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EC9C" w14:textId="58F92018" w:rsidR="00AA3FDC" w:rsidRPr="00AA3FDC" w:rsidRDefault="00D9202D" w:rsidP="00236214">
      <w:pPr>
        <w:tabs>
          <w:tab w:val="left" w:pos="709"/>
        </w:tabs>
        <w:rPr>
          <w:rFonts w:ascii="Garamond" w:eastAsia="Calibri" w:hAnsi="Garamond"/>
          <w:b/>
          <w:sz w:val="28"/>
          <w:szCs w:val="28"/>
          <w:lang w:eastAsia="en-US"/>
        </w:rPr>
      </w:pPr>
      <w:r>
        <w:rPr>
          <w:rFonts w:ascii="Garamond" w:eastAsia="Calibri" w:hAnsi="Garamond"/>
          <w:b/>
          <w:sz w:val="28"/>
          <w:szCs w:val="28"/>
          <w:lang w:val="en-US" w:eastAsia="en-US"/>
        </w:rPr>
        <w:t>VIII</w:t>
      </w:r>
      <w:r w:rsidR="00410BC0" w:rsidRPr="00D227F0">
        <w:rPr>
          <w:rFonts w:ascii="Garamond" w:eastAsia="Calibri" w:hAnsi="Garamond"/>
          <w:b/>
          <w:sz w:val="28"/>
          <w:szCs w:val="28"/>
          <w:lang w:eastAsia="en-US"/>
        </w:rPr>
        <w:t>.</w:t>
      </w:r>
      <w:r w:rsidR="001C2472">
        <w:rPr>
          <w:rFonts w:ascii="Garamond" w:eastAsia="Calibri" w:hAnsi="Garamond"/>
          <w:b/>
          <w:sz w:val="28"/>
          <w:szCs w:val="28"/>
          <w:lang w:eastAsia="en-US"/>
        </w:rPr>
        <w:t>5.</w:t>
      </w:r>
      <w:r w:rsidR="00AA3FDC" w:rsidRPr="00AA3FDC">
        <w:rPr>
          <w:rFonts w:ascii="Garamond" w:eastAsia="Calibri" w:hAnsi="Garamond"/>
          <w:b/>
          <w:sz w:val="28"/>
          <w:szCs w:val="28"/>
          <w:lang w:eastAsia="en-US"/>
        </w:rPr>
        <w:t xml:space="preserve"> Изменения, связанные с </w:t>
      </w:r>
      <w:r w:rsidR="00AA3FDC">
        <w:rPr>
          <w:rFonts w:ascii="Garamond" w:eastAsia="Calibri" w:hAnsi="Garamond"/>
          <w:b/>
          <w:sz w:val="28"/>
          <w:szCs w:val="28"/>
          <w:lang w:eastAsia="en-US"/>
        </w:rPr>
        <w:t>предоставлением обеспечения исполне</w:t>
      </w:r>
      <w:r w:rsidR="00236214">
        <w:rPr>
          <w:rFonts w:ascii="Garamond" w:eastAsia="Calibri" w:hAnsi="Garamond"/>
          <w:b/>
          <w:sz w:val="28"/>
          <w:szCs w:val="28"/>
          <w:lang w:eastAsia="en-US"/>
        </w:rPr>
        <w:t>ния обязательств по договорам о </w:t>
      </w:r>
      <w:r w:rsidR="00AA3FDC">
        <w:rPr>
          <w:rFonts w:ascii="Garamond" w:eastAsia="Calibri" w:hAnsi="Garamond"/>
          <w:b/>
          <w:sz w:val="28"/>
          <w:szCs w:val="28"/>
          <w:lang w:eastAsia="en-US"/>
        </w:rPr>
        <w:t xml:space="preserve">предоставлении мощности </w:t>
      </w:r>
      <w:r w:rsidR="001B190D">
        <w:rPr>
          <w:rFonts w:ascii="Garamond" w:eastAsia="Calibri" w:hAnsi="Garamond"/>
          <w:b/>
          <w:sz w:val="28"/>
          <w:szCs w:val="28"/>
          <w:lang w:eastAsia="en-US"/>
        </w:rPr>
        <w:t>квалифицированных генерирующих объектов, функционирующих на основе использования возобновляемых источников энергии</w:t>
      </w:r>
    </w:p>
    <w:p w14:paraId="1B3B1F6D" w14:textId="77777777" w:rsidR="00AA3FDC" w:rsidRPr="00AA3FDC" w:rsidRDefault="00AA3FDC" w:rsidP="00236214">
      <w:pPr>
        <w:tabs>
          <w:tab w:val="left" w:pos="709"/>
        </w:tabs>
        <w:jc w:val="right"/>
        <w:rPr>
          <w:rFonts w:ascii="Garamond" w:eastAsia="Calibri" w:hAnsi="Garamond"/>
          <w:b/>
          <w:sz w:val="28"/>
          <w:szCs w:val="28"/>
          <w:lang w:eastAsia="en-US"/>
        </w:rPr>
      </w:pPr>
    </w:p>
    <w:p w14:paraId="46314ABA" w14:textId="77777777" w:rsidR="00AA3FDC" w:rsidRPr="00D9202D" w:rsidRDefault="00D9202D" w:rsidP="00236214">
      <w:pPr>
        <w:tabs>
          <w:tab w:val="left" w:pos="709"/>
        </w:tabs>
        <w:jc w:val="right"/>
        <w:rPr>
          <w:rFonts w:ascii="Garamond" w:eastAsia="Calibri" w:hAnsi="Garamond"/>
          <w:b/>
          <w:sz w:val="28"/>
          <w:szCs w:val="28"/>
          <w:lang w:eastAsia="en-US"/>
        </w:rPr>
      </w:pPr>
      <w:r>
        <w:rPr>
          <w:rFonts w:ascii="Garamond" w:eastAsia="Calibri" w:hAnsi="Garamond"/>
          <w:b/>
          <w:sz w:val="28"/>
          <w:szCs w:val="28"/>
          <w:lang w:eastAsia="en-US"/>
        </w:rPr>
        <w:t xml:space="preserve">Приложение </w:t>
      </w:r>
      <w:r w:rsidR="001C2472">
        <w:rPr>
          <w:rFonts w:ascii="Garamond" w:eastAsia="Calibri" w:hAnsi="Garamond"/>
          <w:b/>
          <w:sz w:val="28"/>
          <w:szCs w:val="28"/>
          <w:lang w:eastAsia="en-US"/>
        </w:rPr>
        <w:t>№ 8.5</w:t>
      </w:r>
      <w:r w:rsidR="0018532A">
        <w:rPr>
          <w:rFonts w:ascii="Garamond" w:eastAsia="Calibri" w:hAnsi="Garamond"/>
          <w:b/>
          <w:sz w:val="28"/>
          <w:szCs w:val="28"/>
          <w:lang w:eastAsia="en-US"/>
        </w:rPr>
        <w:t>.1</w:t>
      </w:r>
    </w:p>
    <w:p w14:paraId="6C0C88E6" w14:textId="77777777" w:rsidR="00AA3FDC" w:rsidRPr="00AA3FDC" w:rsidRDefault="00AA3FDC" w:rsidP="00236214">
      <w:pPr>
        <w:tabs>
          <w:tab w:val="left" w:pos="709"/>
        </w:tabs>
        <w:jc w:val="right"/>
        <w:rPr>
          <w:rFonts w:ascii="Garamond" w:eastAsia="Calibri" w:hAnsi="Garamond"/>
          <w:b/>
          <w:sz w:val="28"/>
          <w:szCs w:val="28"/>
          <w:lang w:eastAsia="en-US"/>
        </w:rPr>
      </w:pPr>
    </w:p>
    <w:p w14:paraId="37ECDCC3" w14:textId="77777777" w:rsidR="00AA3FDC" w:rsidRPr="001C2472" w:rsidRDefault="00AA3FDC" w:rsidP="00236214">
      <w:pPr>
        <w:pBdr>
          <w:top w:val="single" w:sz="4" w:space="1" w:color="auto"/>
          <w:left w:val="single" w:sz="4" w:space="4" w:color="auto"/>
          <w:bottom w:val="single" w:sz="4" w:space="1" w:color="auto"/>
          <w:right w:val="single" w:sz="4" w:space="16" w:color="auto"/>
        </w:pBdr>
        <w:jc w:val="both"/>
        <w:rPr>
          <w:rFonts w:ascii="Garamond" w:eastAsia="Calibri" w:hAnsi="Garamond"/>
          <w:lang w:eastAsia="en-US"/>
        </w:rPr>
      </w:pPr>
      <w:r w:rsidRPr="001C2472">
        <w:rPr>
          <w:rFonts w:ascii="Garamond" w:hAnsi="Garamond" w:cs="Garamond"/>
          <w:b/>
          <w:bCs/>
        </w:rPr>
        <w:t xml:space="preserve">Инициатор: </w:t>
      </w:r>
      <w:r w:rsidRPr="001C2472">
        <w:rPr>
          <w:rFonts w:ascii="Garamond" w:eastAsia="Calibri" w:hAnsi="Garamond"/>
          <w:lang w:eastAsia="en-US"/>
        </w:rPr>
        <w:t>Ассоциация «НП Совет рынка».</w:t>
      </w:r>
    </w:p>
    <w:p w14:paraId="14DDEC66" w14:textId="7DE41947" w:rsidR="003B758B" w:rsidRPr="001C2472" w:rsidRDefault="00AA3FDC" w:rsidP="00236214">
      <w:pPr>
        <w:pBdr>
          <w:top w:val="single" w:sz="4" w:space="1" w:color="auto"/>
          <w:left w:val="single" w:sz="4" w:space="4" w:color="auto"/>
          <w:bottom w:val="single" w:sz="4" w:space="1" w:color="auto"/>
          <w:right w:val="single" w:sz="4" w:space="16" w:color="auto"/>
        </w:pBdr>
        <w:jc w:val="both"/>
        <w:rPr>
          <w:rFonts w:ascii="Garamond" w:eastAsia="Calibri" w:hAnsi="Garamond"/>
          <w:color w:val="000000"/>
          <w:lang w:eastAsia="en-US"/>
        </w:rPr>
      </w:pPr>
      <w:r w:rsidRPr="001C2472">
        <w:rPr>
          <w:rFonts w:ascii="Garamond" w:eastAsia="Calibri" w:hAnsi="Garamond"/>
          <w:b/>
          <w:lang w:eastAsia="en-US"/>
        </w:rPr>
        <w:t xml:space="preserve">Обоснование: </w:t>
      </w:r>
      <w:r w:rsidRPr="001C2472">
        <w:rPr>
          <w:rFonts w:ascii="Garamond" w:eastAsia="Calibri" w:hAnsi="Garamond"/>
          <w:color w:val="000000"/>
          <w:lang w:eastAsia="en-US"/>
        </w:rPr>
        <w:t xml:space="preserve">предлагается внести в </w:t>
      </w:r>
      <w:r w:rsidR="001B190D" w:rsidRPr="001C2472">
        <w:rPr>
          <w:rFonts w:ascii="Garamond" w:eastAsia="Calibri" w:hAnsi="Garamond"/>
          <w:color w:val="000000"/>
          <w:lang w:eastAsia="en-US"/>
        </w:rPr>
        <w:t xml:space="preserve">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w:t>
      </w:r>
      <w:r w:rsidRPr="001C2472">
        <w:rPr>
          <w:rFonts w:ascii="Garamond" w:eastAsia="Calibri" w:hAnsi="Garamond"/>
          <w:color w:val="000000"/>
          <w:lang w:eastAsia="en-US"/>
        </w:rPr>
        <w:t>(Приложение № 27 к Договору о присоединении к торговой системе оптового рынка)</w:t>
      </w:r>
      <w:r w:rsidR="00866C6C">
        <w:rPr>
          <w:rFonts w:ascii="Garamond" w:eastAsia="Calibri" w:hAnsi="Garamond"/>
          <w:color w:val="000000"/>
          <w:lang w:eastAsia="en-US"/>
        </w:rPr>
        <w:t>,</w:t>
      </w:r>
      <w:bookmarkStart w:id="0" w:name="_GoBack"/>
      <w:bookmarkEnd w:id="0"/>
      <w:r w:rsidRPr="001C2472">
        <w:rPr>
          <w:rFonts w:ascii="Garamond" w:eastAsia="Calibri" w:hAnsi="Garamond"/>
          <w:color w:val="000000"/>
          <w:lang w:eastAsia="en-US"/>
        </w:rPr>
        <w:t xml:space="preserve"> </w:t>
      </w:r>
      <w:r w:rsidR="00B2763B" w:rsidRPr="001C2472">
        <w:rPr>
          <w:rFonts w:ascii="Garamond" w:eastAsia="Calibri" w:hAnsi="Garamond"/>
          <w:color w:val="000000"/>
          <w:lang w:eastAsia="en-US"/>
        </w:rPr>
        <w:t xml:space="preserve">и </w:t>
      </w:r>
      <w:r w:rsidR="003E4663">
        <w:rPr>
          <w:rFonts w:ascii="Garamond" w:eastAsia="Calibri" w:hAnsi="Garamond"/>
          <w:color w:val="000000"/>
          <w:lang w:eastAsia="en-US"/>
        </w:rPr>
        <w:t>п</w:t>
      </w:r>
      <w:r w:rsidR="00B2763B" w:rsidRPr="001C2472">
        <w:rPr>
          <w:rFonts w:ascii="Garamond" w:eastAsia="Calibri" w:hAnsi="Garamond"/>
          <w:color w:val="000000"/>
          <w:lang w:eastAsia="en-US"/>
        </w:rPr>
        <w:t>риложение 89 к Регламенту финансовых расчетов на оптовом рынке электр</w:t>
      </w:r>
      <w:r w:rsidR="00600535">
        <w:rPr>
          <w:rFonts w:ascii="Garamond" w:eastAsia="Calibri" w:hAnsi="Garamond"/>
          <w:color w:val="000000"/>
          <w:lang w:eastAsia="en-US"/>
        </w:rPr>
        <w:t>о</w:t>
      </w:r>
      <w:r w:rsidR="00B2763B" w:rsidRPr="001C2472">
        <w:rPr>
          <w:rFonts w:ascii="Garamond" w:eastAsia="Calibri" w:hAnsi="Garamond"/>
          <w:color w:val="000000"/>
          <w:lang w:eastAsia="en-US"/>
        </w:rPr>
        <w:t>энергии</w:t>
      </w:r>
      <w:r w:rsidR="000E033A" w:rsidRPr="001C2472">
        <w:rPr>
          <w:rFonts w:ascii="Garamond" w:eastAsia="Calibri" w:hAnsi="Garamond"/>
          <w:color w:val="000000"/>
          <w:lang w:eastAsia="en-US"/>
        </w:rPr>
        <w:t xml:space="preserve"> (Приложение № 16 к Договору о присоединении к торговой системе оптового рынка)</w:t>
      </w:r>
      <w:r w:rsidR="00B2763B" w:rsidRPr="001C2472">
        <w:rPr>
          <w:rFonts w:ascii="Garamond" w:eastAsia="Calibri" w:hAnsi="Garamond"/>
          <w:color w:val="000000"/>
          <w:lang w:eastAsia="en-US"/>
        </w:rPr>
        <w:t xml:space="preserve"> </w:t>
      </w:r>
      <w:r w:rsidR="001B190D" w:rsidRPr="001C2472">
        <w:rPr>
          <w:rFonts w:ascii="Garamond" w:eastAsia="Calibri" w:hAnsi="Garamond"/>
          <w:color w:val="000000"/>
          <w:lang w:eastAsia="en-US"/>
        </w:rPr>
        <w:t xml:space="preserve">изменения, направленные на возможность предоставления банковской гарантии в качестве </w:t>
      </w:r>
      <w:r w:rsidR="006A242D" w:rsidRPr="001C2472">
        <w:rPr>
          <w:rFonts w:ascii="Garamond" w:eastAsia="Calibri" w:hAnsi="Garamond"/>
          <w:color w:val="000000"/>
          <w:lang w:eastAsia="en-US"/>
        </w:rPr>
        <w:t>обеспечения обязательств по ДПМ ВИЭ.</w:t>
      </w:r>
      <w:r w:rsidR="003B758B">
        <w:rPr>
          <w:rFonts w:ascii="Garamond" w:eastAsia="Calibri" w:hAnsi="Garamond"/>
          <w:color w:val="000000"/>
          <w:lang w:eastAsia="en-US"/>
        </w:rPr>
        <w:t xml:space="preserve"> </w:t>
      </w:r>
      <w:r w:rsidR="003E4663">
        <w:rPr>
          <w:rFonts w:ascii="Garamond" w:eastAsia="Calibri" w:hAnsi="Garamond"/>
          <w:color w:val="000000"/>
          <w:lang w:eastAsia="en-US"/>
        </w:rPr>
        <w:t>П</w:t>
      </w:r>
      <w:r w:rsidR="003B758B">
        <w:rPr>
          <w:rFonts w:ascii="Garamond" w:eastAsia="Calibri" w:hAnsi="Garamond"/>
          <w:color w:val="000000"/>
          <w:lang w:eastAsia="en-US"/>
        </w:rPr>
        <w:t xml:space="preserve">редлагается </w:t>
      </w:r>
      <w:r w:rsidR="003E4663">
        <w:rPr>
          <w:rFonts w:ascii="Garamond" w:eastAsia="Calibri" w:hAnsi="Garamond"/>
          <w:color w:val="000000"/>
          <w:lang w:eastAsia="en-US"/>
        </w:rPr>
        <w:t xml:space="preserve">также </w:t>
      </w:r>
      <w:r w:rsidR="003B758B">
        <w:rPr>
          <w:rFonts w:ascii="Garamond" w:eastAsia="Calibri" w:hAnsi="Garamond"/>
          <w:color w:val="000000"/>
          <w:lang w:eastAsia="en-US"/>
        </w:rPr>
        <w:t>внести изменения в Соглашение о применении электронной подписи в торговой системе оптового рынка (Приложение № Д 7 к Договору о присоединении к торговой системе оптового рынка), учитывающие появление новых стандартных форм договоров, обеспечивающих куплю-продажу мощности по ДПМ ВИЭ.</w:t>
      </w:r>
    </w:p>
    <w:p w14:paraId="6BDD0C2B" w14:textId="77777777" w:rsidR="008E3551" w:rsidRPr="001C2472" w:rsidRDefault="00AA3FDC" w:rsidP="00236214">
      <w:pPr>
        <w:pBdr>
          <w:top w:val="single" w:sz="4" w:space="1" w:color="auto"/>
          <w:left w:val="single" w:sz="4" w:space="4" w:color="auto"/>
          <w:bottom w:val="single" w:sz="4" w:space="1" w:color="auto"/>
          <w:right w:val="single" w:sz="4" w:space="16" w:color="auto"/>
        </w:pBdr>
        <w:jc w:val="both"/>
        <w:rPr>
          <w:rFonts w:ascii="Garamond" w:eastAsia="Calibri" w:hAnsi="Garamond"/>
          <w:color w:val="000000"/>
          <w:lang w:eastAsia="en-US"/>
        </w:rPr>
      </w:pPr>
      <w:r w:rsidRPr="001C2472">
        <w:rPr>
          <w:rFonts w:ascii="Garamond" w:eastAsia="Calibri" w:hAnsi="Garamond"/>
          <w:color w:val="000000"/>
          <w:lang w:eastAsia="en-US"/>
        </w:rPr>
        <w:t>Вно</w:t>
      </w:r>
      <w:r w:rsidR="00B2763B" w:rsidRPr="001C2472">
        <w:rPr>
          <w:rFonts w:ascii="Garamond" w:eastAsia="Calibri" w:hAnsi="Garamond"/>
          <w:color w:val="000000"/>
          <w:lang w:eastAsia="en-US"/>
        </w:rPr>
        <w:t xml:space="preserve">симые изменения предусматривают </w:t>
      </w:r>
      <w:r w:rsidR="008E3551" w:rsidRPr="001C2472">
        <w:rPr>
          <w:rFonts w:ascii="Garamond" w:eastAsia="Calibri" w:hAnsi="Garamond"/>
          <w:color w:val="000000"/>
          <w:lang w:eastAsia="en-US"/>
        </w:rPr>
        <w:t>возможность предоставления банковской гарантии в качестве дополнительного обеспечения обязательств по ДПМ ВИЭ</w:t>
      </w:r>
      <w:r w:rsidR="000E033A" w:rsidRPr="001C2472">
        <w:rPr>
          <w:rFonts w:ascii="Garamond" w:eastAsia="Calibri" w:hAnsi="Garamond"/>
          <w:color w:val="000000"/>
          <w:lang w:eastAsia="en-US"/>
        </w:rPr>
        <w:t>, а также при предоставлении нового обеспечения и замене обеспечения по ДПМ ВИЭ в случаях, когда дата начала поставки мощности по соответствующим ДПМ ВИЭ уже наступила</w:t>
      </w:r>
      <w:r w:rsidR="008E3551" w:rsidRPr="001C2472">
        <w:rPr>
          <w:rFonts w:ascii="Garamond" w:eastAsia="Calibri" w:hAnsi="Garamond"/>
          <w:color w:val="000000"/>
          <w:lang w:eastAsia="en-US"/>
        </w:rPr>
        <w:t>.</w:t>
      </w:r>
    </w:p>
    <w:p w14:paraId="267BF6B8" w14:textId="0B3988C3" w:rsidR="00AA3FDC" w:rsidRPr="001C2472" w:rsidRDefault="00AA3FDC" w:rsidP="00236214">
      <w:pPr>
        <w:pBdr>
          <w:top w:val="single" w:sz="4" w:space="1" w:color="auto"/>
          <w:left w:val="single" w:sz="4" w:space="4" w:color="auto"/>
          <w:bottom w:val="single" w:sz="4" w:space="1" w:color="auto"/>
          <w:right w:val="single" w:sz="4" w:space="16" w:color="auto"/>
        </w:pBdr>
        <w:tabs>
          <w:tab w:val="left" w:pos="8550"/>
          <w:tab w:val="left" w:pos="9280"/>
        </w:tabs>
        <w:jc w:val="both"/>
        <w:rPr>
          <w:rFonts w:ascii="Garamond" w:eastAsia="Calibri" w:hAnsi="Garamond" w:cs="Garamond"/>
          <w:b/>
          <w:bCs/>
          <w:lang w:eastAsia="en-US"/>
        </w:rPr>
      </w:pPr>
      <w:r w:rsidRPr="001C2472">
        <w:rPr>
          <w:rFonts w:ascii="Garamond" w:hAnsi="Garamond" w:cs="Garamond"/>
          <w:b/>
          <w:bCs/>
        </w:rPr>
        <w:t>Дата вступления в силу:</w:t>
      </w:r>
      <w:r w:rsidRPr="001C2472">
        <w:rPr>
          <w:rFonts w:ascii="Garamond" w:eastAsia="Calibri" w:hAnsi="Garamond"/>
          <w:bCs/>
          <w:lang w:eastAsia="en-US"/>
        </w:rPr>
        <w:t xml:space="preserve"> </w:t>
      </w:r>
      <w:r w:rsidR="00765A6C" w:rsidRPr="001C2472">
        <w:rPr>
          <w:rFonts w:ascii="Garamond" w:eastAsia="Calibri" w:hAnsi="Garamond"/>
          <w:color w:val="000000"/>
          <w:lang w:eastAsia="en-US"/>
        </w:rPr>
        <w:t>1 ма</w:t>
      </w:r>
      <w:r w:rsidR="00411CA0">
        <w:rPr>
          <w:rFonts w:ascii="Garamond" w:eastAsia="Calibri" w:hAnsi="Garamond"/>
          <w:color w:val="000000"/>
          <w:lang w:eastAsia="en-US"/>
        </w:rPr>
        <w:t>я</w:t>
      </w:r>
      <w:r w:rsidR="001C2472" w:rsidRPr="001C2472">
        <w:rPr>
          <w:rFonts w:ascii="Garamond" w:eastAsia="Calibri" w:hAnsi="Garamond"/>
          <w:color w:val="000000"/>
          <w:lang w:eastAsia="en-US"/>
        </w:rPr>
        <w:t xml:space="preserve"> </w:t>
      </w:r>
      <w:r w:rsidR="00765A6C" w:rsidRPr="001C2472">
        <w:rPr>
          <w:rFonts w:ascii="Garamond" w:eastAsia="Calibri" w:hAnsi="Garamond"/>
          <w:color w:val="000000"/>
          <w:lang w:eastAsia="en-US"/>
        </w:rPr>
        <w:t>2025</w:t>
      </w:r>
      <w:r w:rsidR="008E3551" w:rsidRPr="001C2472">
        <w:rPr>
          <w:rFonts w:ascii="Garamond" w:eastAsia="Calibri" w:hAnsi="Garamond"/>
          <w:color w:val="000000"/>
          <w:lang w:eastAsia="en-US"/>
        </w:rPr>
        <w:t xml:space="preserve"> г</w:t>
      </w:r>
      <w:r w:rsidR="00410BC0" w:rsidRPr="001C2472">
        <w:rPr>
          <w:rFonts w:ascii="Garamond" w:eastAsia="Calibri" w:hAnsi="Garamond"/>
          <w:color w:val="000000"/>
          <w:lang w:eastAsia="en-US"/>
        </w:rPr>
        <w:t>ода</w:t>
      </w:r>
      <w:r w:rsidR="008E3551" w:rsidRPr="001C2472">
        <w:rPr>
          <w:rFonts w:ascii="Garamond" w:eastAsia="Calibri" w:hAnsi="Garamond"/>
          <w:color w:val="000000"/>
          <w:lang w:eastAsia="en-US"/>
        </w:rPr>
        <w:t>.</w:t>
      </w:r>
    </w:p>
    <w:p w14:paraId="7CB4BEEA" w14:textId="77777777" w:rsidR="00AA3FDC" w:rsidRPr="00AA3FDC" w:rsidRDefault="00AA3FDC" w:rsidP="00236214">
      <w:pPr>
        <w:jc w:val="right"/>
        <w:rPr>
          <w:rFonts w:ascii="Garamond" w:eastAsia="Calibri" w:hAnsi="Garamond"/>
          <w:b/>
          <w:sz w:val="26"/>
          <w:szCs w:val="26"/>
          <w:lang w:eastAsia="en-US"/>
        </w:rPr>
      </w:pPr>
    </w:p>
    <w:p w14:paraId="3BCCF284" w14:textId="43978B18" w:rsidR="00413038" w:rsidRPr="001C2472" w:rsidRDefault="00413038" w:rsidP="00236214">
      <w:pPr>
        <w:rPr>
          <w:rFonts w:ascii="Garamond" w:hAnsi="Garamond"/>
          <w:b/>
          <w:sz w:val="26"/>
          <w:szCs w:val="26"/>
        </w:rPr>
      </w:pPr>
      <w:r w:rsidRPr="001C2472">
        <w:rPr>
          <w:rFonts w:ascii="Garamond" w:hAnsi="Garamond"/>
          <w:b/>
          <w:sz w:val="26"/>
          <w:szCs w:val="26"/>
        </w:rPr>
        <w:t xml:space="preserve">Предложения по изменениям и дополнениям в </w:t>
      </w:r>
      <w:r w:rsidR="00236214" w:rsidRPr="001C2472">
        <w:rPr>
          <w:rFonts w:ascii="Garamond" w:hAnsi="Garamond"/>
          <w:b/>
          <w:sz w:val="26"/>
          <w:szCs w:val="26"/>
        </w:rPr>
        <w:t xml:space="preserve">приложение </w:t>
      </w:r>
      <w:r w:rsidRPr="001C2472">
        <w:rPr>
          <w:rFonts w:ascii="Garamond" w:hAnsi="Garamond"/>
          <w:b/>
          <w:sz w:val="26"/>
          <w:szCs w:val="26"/>
        </w:rPr>
        <w:t>89 к РЕ</w:t>
      </w:r>
      <w:r w:rsidR="00236214">
        <w:rPr>
          <w:rFonts w:ascii="Garamond" w:hAnsi="Garamond"/>
          <w:b/>
          <w:sz w:val="26"/>
          <w:szCs w:val="26"/>
        </w:rPr>
        <w:t>ГЛАМЕНТУ ФИНАНСОВЫХ РАСЧЕТОВ НА </w:t>
      </w:r>
      <w:r w:rsidRPr="001C2472">
        <w:rPr>
          <w:rFonts w:ascii="Garamond" w:hAnsi="Garamond"/>
          <w:b/>
          <w:sz w:val="26"/>
          <w:szCs w:val="26"/>
        </w:rPr>
        <w:t>ОПТОВОМ РЫНКЕ ЭЛЕКТРОЭНЕРГИИ (Приложение № 16 к Договору о присоединении к торговой системе оптового рынка)</w:t>
      </w:r>
    </w:p>
    <w:p w14:paraId="4080990E" w14:textId="77777777" w:rsidR="00413038" w:rsidRDefault="00413038" w:rsidP="00236214">
      <w:pPr>
        <w:jc w:val="both"/>
        <w:rPr>
          <w:b/>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7371"/>
      </w:tblGrid>
      <w:tr w:rsidR="00413038" w:rsidRPr="00C32577" w14:paraId="1DF8B952" w14:textId="77777777" w:rsidTr="00236214">
        <w:tc>
          <w:tcPr>
            <w:tcW w:w="993" w:type="dxa"/>
            <w:vAlign w:val="center"/>
          </w:tcPr>
          <w:p w14:paraId="207C8588" w14:textId="77777777" w:rsidR="00413038" w:rsidRPr="00C32577" w:rsidRDefault="00413038" w:rsidP="00236214">
            <w:pPr>
              <w:widowControl w:val="0"/>
              <w:jc w:val="center"/>
              <w:rPr>
                <w:rFonts w:ascii="Garamond" w:hAnsi="Garamond"/>
                <w:b/>
                <w:sz w:val="22"/>
                <w:szCs w:val="22"/>
              </w:rPr>
            </w:pPr>
            <w:r w:rsidRPr="00C32577">
              <w:rPr>
                <w:rFonts w:ascii="Garamond" w:hAnsi="Garamond"/>
                <w:b/>
                <w:sz w:val="22"/>
                <w:szCs w:val="22"/>
              </w:rPr>
              <w:t xml:space="preserve">№ </w:t>
            </w:r>
          </w:p>
          <w:p w14:paraId="641B64E8" w14:textId="77777777" w:rsidR="00413038" w:rsidRPr="00C32577" w:rsidRDefault="00413038" w:rsidP="00236214">
            <w:pPr>
              <w:widowControl w:val="0"/>
              <w:jc w:val="center"/>
              <w:rPr>
                <w:rFonts w:ascii="Garamond" w:hAnsi="Garamond"/>
                <w:b/>
                <w:sz w:val="22"/>
                <w:szCs w:val="22"/>
              </w:rPr>
            </w:pPr>
            <w:r w:rsidRPr="00C32577">
              <w:rPr>
                <w:rFonts w:ascii="Garamond" w:hAnsi="Garamond"/>
                <w:b/>
                <w:sz w:val="22"/>
                <w:szCs w:val="22"/>
              </w:rPr>
              <w:t>пункта</w:t>
            </w:r>
          </w:p>
        </w:tc>
        <w:tc>
          <w:tcPr>
            <w:tcW w:w="6662" w:type="dxa"/>
          </w:tcPr>
          <w:p w14:paraId="09FB0275" w14:textId="77777777" w:rsidR="00413038" w:rsidRPr="00C32577" w:rsidRDefault="00413038" w:rsidP="00236214">
            <w:pPr>
              <w:widowControl w:val="0"/>
              <w:jc w:val="center"/>
              <w:rPr>
                <w:rFonts w:ascii="Garamond" w:hAnsi="Garamond"/>
                <w:b/>
                <w:bCs/>
                <w:sz w:val="22"/>
                <w:szCs w:val="22"/>
              </w:rPr>
            </w:pPr>
            <w:r w:rsidRPr="00C32577">
              <w:rPr>
                <w:rFonts w:ascii="Garamond" w:hAnsi="Garamond"/>
                <w:b/>
                <w:bCs/>
                <w:sz w:val="22"/>
                <w:szCs w:val="22"/>
              </w:rPr>
              <w:t>Редакция, действующая на момент</w:t>
            </w:r>
          </w:p>
          <w:p w14:paraId="7D9A04BD" w14:textId="77777777" w:rsidR="00413038" w:rsidRPr="00C32577" w:rsidRDefault="00413038" w:rsidP="00236214">
            <w:pPr>
              <w:widowControl w:val="0"/>
              <w:tabs>
                <w:tab w:val="center" w:pos="3708"/>
                <w:tab w:val="left" w:pos="5298"/>
              </w:tabs>
              <w:jc w:val="center"/>
              <w:rPr>
                <w:rFonts w:ascii="Garamond" w:hAnsi="Garamond"/>
                <w:b/>
                <w:sz w:val="22"/>
                <w:szCs w:val="22"/>
              </w:rPr>
            </w:pPr>
            <w:r w:rsidRPr="00C32577">
              <w:rPr>
                <w:rFonts w:ascii="Garamond" w:hAnsi="Garamond"/>
                <w:b/>
                <w:bCs/>
                <w:sz w:val="22"/>
                <w:szCs w:val="22"/>
              </w:rPr>
              <w:t>вступления в силу изменений</w:t>
            </w:r>
          </w:p>
        </w:tc>
        <w:tc>
          <w:tcPr>
            <w:tcW w:w="7371" w:type="dxa"/>
          </w:tcPr>
          <w:p w14:paraId="18B4B662" w14:textId="77777777" w:rsidR="00413038" w:rsidRPr="00C32577" w:rsidRDefault="00413038" w:rsidP="00236214">
            <w:pPr>
              <w:widowControl w:val="0"/>
              <w:jc w:val="center"/>
              <w:rPr>
                <w:rFonts w:ascii="Garamond" w:hAnsi="Garamond"/>
                <w:b/>
                <w:sz w:val="22"/>
                <w:szCs w:val="22"/>
              </w:rPr>
            </w:pPr>
            <w:r w:rsidRPr="00C32577">
              <w:rPr>
                <w:rFonts w:ascii="Garamond" w:hAnsi="Garamond"/>
                <w:b/>
                <w:sz w:val="22"/>
                <w:szCs w:val="22"/>
              </w:rPr>
              <w:t>Предлагаемая редакция</w:t>
            </w:r>
          </w:p>
          <w:p w14:paraId="67C57A7B" w14:textId="77777777" w:rsidR="00413038" w:rsidRPr="00C32577" w:rsidRDefault="00413038" w:rsidP="00236214">
            <w:pPr>
              <w:widowControl w:val="0"/>
              <w:jc w:val="center"/>
              <w:rPr>
                <w:rFonts w:ascii="Garamond" w:hAnsi="Garamond"/>
                <w:sz w:val="22"/>
                <w:szCs w:val="22"/>
              </w:rPr>
            </w:pPr>
            <w:r w:rsidRPr="00C32577">
              <w:rPr>
                <w:rFonts w:ascii="Garamond" w:hAnsi="Garamond"/>
                <w:sz w:val="22"/>
                <w:szCs w:val="22"/>
              </w:rPr>
              <w:t>(изменения выделены цветом)</w:t>
            </w:r>
          </w:p>
        </w:tc>
      </w:tr>
      <w:tr w:rsidR="00FD4928" w:rsidRPr="00C32577" w14:paraId="47571CBA" w14:textId="77777777" w:rsidTr="00236214">
        <w:tc>
          <w:tcPr>
            <w:tcW w:w="993" w:type="dxa"/>
            <w:vAlign w:val="center"/>
          </w:tcPr>
          <w:p w14:paraId="69EA4332" w14:textId="77777777" w:rsidR="00FD4928" w:rsidRPr="00C32577" w:rsidRDefault="00FD4928" w:rsidP="00FD4928">
            <w:pPr>
              <w:widowControl w:val="0"/>
              <w:jc w:val="center"/>
              <w:rPr>
                <w:rFonts w:ascii="Garamond" w:hAnsi="Garamond"/>
                <w:b/>
                <w:sz w:val="22"/>
                <w:szCs w:val="22"/>
              </w:rPr>
            </w:pPr>
            <w:r w:rsidRPr="00C32577">
              <w:rPr>
                <w:rFonts w:ascii="Garamond" w:hAnsi="Garamond"/>
                <w:b/>
                <w:sz w:val="22"/>
                <w:szCs w:val="22"/>
              </w:rPr>
              <w:t>Преамбула</w:t>
            </w:r>
          </w:p>
        </w:tc>
        <w:tc>
          <w:tcPr>
            <w:tcW w:w="6662" w:type="dxa"/>
          </w:tcPr>
          <w:p w14:paraId="5B20CF25" w14:textId="77777777" w:rsidR="00FD4928" w:rsidRPr="00C32577" w:rsidRDefault="00FD4928" w:rsidP="00FD4928">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C32577">
              <w:rPr>
                <w:rFonts w:ascii="Garamond" w:eastAsia="Batang" w:hAnsi="Garamond"/>
                <w:bCs/>
                <w:color w:val="000000"/>
                <w:sz w:val="22"/>
                <w:szCs w:val="22"/>
                <w:lang w:eastAsia="ar-SA"/>
              </w:rPr>
              <w:t>…</w:t>
            </w:r>
          </w:p>
          <w:p w14:paraId="14B7B38F" w14:textId="77777777" w:rsidR="00FD4928" w:rsidRPr="00C32577" w:rsidRDefault="00FD4928" w:rsidP="00FD4928">
            <w:pPr>
              <w:spacing w:before="120" w:after="120"/>
              <w:ind w:firstLine="567"/>
              <w:jc w:val="both"/>
              <w:rPr>
                <w:rFonts w:ascii="Garamond" w:hAnsi="Garamond"/>
                <w:sz w:val="22"/>
                <w:szCs w:val="22"/>
              </w:rPr>
            </w:pPr>
            <w:r w:rsidRPr="00C32577">
              <w:rPr>
                <w:rFonts w:ascii="Garamond" w:hAnsi="Garamond"/>
                <w:sz w:val="22"/>
                <w:szCs w:val="22"/>
              </w:rPr>
              <w:t xml:space="preserve">При проведении расчетов по </w:t>
            </w:r>
            <w:r w:rsidRPr="003E4663">
              <w:rPr>
                <w:rFonts w:ascii="Garamond" w:hAnsi="Garamond"/>
                <w:sz w:val="22"/>
                <w:szCs w:val="22"/>
                <w:highlight w:val="yellow"/>
              </w:rPr>
              <w:t>о</w:t>
            </w:r>
            <w:r w:rsidRPr="00C32577">
              <w:rPr>
                <w:rFonts w:ascii="Garamond" w:hAnsi="Garamond"/>
                <w:sz w:val="22"/>
                <w:szCs w:val="22"/>
              </w:rPr>
              <w:t>плате штрафов по договорам купли-продажи (поставки) мощности в рамках настоящего приложения под «дополнительным обеспечением» понимается:</w:t>
            </w:r>
          </w:p>
          <w:p w14:paraId="667024C0" w14:textId="77777777" w:rsidR="00FD4928" w:rsidRPr="00C32577" w:rsidRDefault="00FD4928" w:rsidP="00FD4928">
            <w:pPr>
              <w:spacing w:before="120" w:after="120"/>
              <w:jc w:val="both"/>
              <w:rPr>
                <w:rFonts w:ascii="Garamond" w:hAnsi="Garamond"/>
                <w:sz w:val="22"/>
                <w:szCs w:val="22"/>
              </w:rPr>
            </w:pPr>
            <w:r w:rsidRPr="00C32577">
              <w:rPr>
                <w:rFonts w:ascii="Garamond" w:hAnsi="Garamond"/>
                <w:sz w:val="22"/>
                <w:szCs w:val="22"/>
              </w:rPr>
              <w:t>…</w:t>
            </w:r>
          </w:p>
          <w:p w14:paraId="773ED59A" w14:textId="77777777" w:rsidR="00FD4928" w:rsidRPr="00C32577" w:rsidRDefault="00FD4928" w:rsidP="00FD4928">
            <w:pPr>
              <w:spacing w:before="120" w:after="120"/>
              <w:ind w:firstLine="567"/>
              <w:jc w:val="both"/>
              <w:rPr>
                <w:rFonts w:ascii="Garamond" w:hAnsi="Garamond"/>
                <w:sz w:val="22"/>
                <w:szCs w:val="22"/>
              </w:rPr>
            </w:pPr>
            <w:r w:rsidRPr="00C32577">
              <w:rPr>
                <w:rFonts w:ascii="Garamond" w:hAnsi="Garamond"/>
                <w:sz w:val="22"/>
                <w:szCs w:val="22"/>
              </w:rPr>
              <w:lastRenderedPageBreak/>
              <w:t xml:space="preserve">– повторное дополнительное обеспечение исполнения обязательств по ДПМ ВИЭ, предоставленное поставщиком мощности в соответствии с </w:t>
            </w:r>
            <w:r w:rsidRPr="00C32577">
              <w:rPr>
                <w:rFonts w:ascii="Garamond" w:hAnsi="Garamond"/>
                <w:i/>
                <w:sz w:val="22"/>
                <w:szCs w:val="22"/>
              </w:rPr>
              <w:t>Регламентом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C32577">
              <w:rPr>
                <w:rFonts w:ascii="Garamond" w:hAnsi="Garamond"/>
                <w:sz w:val="22"/>
                <w:szCs w:val="22"/>
              </w:rPr>
              <w:t xml:space="preserve"> (Приложение № 27 к </w:t>
            </w:r>
            <w:r w:rsidRPr="00C32577">
              <w:rPr>
                <w:rFonts w:ascii="Garamond" w:hAnsi="Garamond"/>
                <w:i/>
                <w:sz w:val="22"/>
                <w:szCs w:val="22"/>
              </w:rPr>
              <w:t>Договору о присоединении к торговой системе оптового рынка</w:t>
            </w:r>
            <w:r w:rsidRPr="00C32577">
              <w:rPr>
                <w:rFonts w:ascii="Garamond" w:hAnsi="Garamond"/>
                <w:sz w:val="22"/>
                <w:szCs w:val="22"/>
              </w:rPr>
              <w:t>);</w:t>
            </w:r>
          </w:p>
          <w:p w14:paraId="2B1D081E" w14:textId="77777777" w:rsidR="00FD4928" w:rsidRPr="00C32577" w:rsidRDefault="00FD4928" w:rsidP="00FD4928">
            <w:pPr>
              <w:pStyle w:val="a0"/>
              <w:tabs>
                <w:tab w:val="left" w:pos="900"/>
              </w:tabs>
              <w:ind w:firstLine="567"/>
              <w:jc w:val="both"/>
              <w:rPr>
                <w:rFonts w:ascii="Garamond" w:hAnsi="Garamond"/>
                <w:sz w:val="22"/>
                <w:szCs w:val="22"/>
              </w:rPr>
            </w:pPr>
            <w:r w:rsidRPr="00C32577">
              <w:rPr>
                <w:rFonts w:ascii="Garamond" w:hAnsi="Garamond"/>
                <w:sz w:val="22"/>
                <w:szCs w:val="22"/>
              </w:rPr>
              <w:t xml:space="preserve">– новое обеспечение исполнения обязательств, предоставленное поставщиком мощности в целях выполнения требований п. 7.8 </w:t>
            </w:r>
            <w:r w:rsidRPr="00C32577">
              <w:rPr>
                <w:rFonts w:ascii="Garamond" w:hAnsi="Garamond"/>
                <w:i/>
                <w:sz w:val="22"/>
                <w:szCs w:val="22"/>
              </w:rPr>
              <w:t>Регламента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C32577">
              <w:rPr>
                <w:rFonts w:ascii="Garamond" w:hAnsi="Garamond"/>
                <w:sz w:val="22"/>
                <w:szCs w:val="22"/>
              </w:rPr>
              <w:t xml:space="preserve"> (Приложение № 27 к </w:t>
            </w:r>
            <w:r w:rsidRPr="00C32577">
              <w:rPr>
                <w:rFonts w:ascii="Garamond" w:hAnsi="Garamond"/>
                <w:i/>
                <w:sz w:val="22"/>
                <w:szCs w:val="22"/>
              </w:rPr>
              <w:t>Договору о присоединении к торговой системе оптового рынка</w:t>
            </w:r>
            <w:r w:rsidRPr="00C32577">
              <w:rPr>
                <w:rFonts w:ascii="Garamond" w:hAnsi="Garamond"/>
                <w:sz w:val="22"/>
                <w:szCs w:val="22"/>
              </w:rPr>
              <w:t>);</w:t>
            </w:r>
          </w:p>
          <w:p w14:paraId="413FA69B" w14:textId="4E13AB96" w:rsidR="00FD4928" w:rsidRPr="00236214" w:rsidRDefault="00FD4928" w:rsidP="00236214">
            <w:pPr>
              <w:pStyle w:val="a0"/>
              <w:tabs>
                <w:tab w:val="left" w:pos="900"/>
              </w:tabs>
              <w:ind w:firstLine="567"/>
              <w:jc w:val="both"/>
              <w:rPr>
                <w:rFonts w:ascii="Garamond" w:hAnsi="Garamond"/>
                <w:color w:val="000000"/>
                <w:sz w:val="22"/>
                <w:szCs w:val="22"/>
              </w:rPr>
            </w:pPr>
            <w:r w:rsidRPr="00C32577">
              <w:rPr>
                <w:rFonts w:ascii="Garamond" w:hAnsi="Garamond"/>
                <w:color w:val="000000"/>
                <w:sz w:val="22"/>
                <w:szCs w:val="22"/>
              </w:rPr>
              <w:t xml:space="preserve">– новое обеспечение </w:t>
            </w:r>
            <w:r w:rsidRPr="00C32577">
              <w:rPr>
                <w:rFonts w:ascii="Garamond" w:hAnsi="Garamond"/>
                <w:sz w:val="22"/>
                <w:szCs w:val="22"/>
              </w:rPr>
              <w:t>исполнения обязательств, предоставленное поставщиком мощности в целях выполнения требований п. 4 приложения 1 к</w:t>
            </w:r>
            <w:r w:rsidRPr="00C32577">
              <w:rPr>
                <w:rFonts w:ascii="Garamond" w:hAnsi="Garamond"/>
                <w:i/>
                <w:sz w:val="22"/>
                <w:szCs w:val="22"/>
              </w:rPr>
              <w:t xml:space="preserve"> Регламенту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w:t>
            </w:r>
            <w:r w:rsidRPr="00C32577">
              <w:rPr>
                <w:rFonts w:ascii="Garamond" w:hAnsi="Garamond"/>
                <w:sz w:val="22"/>
                <w:szCs w:val="22"/>
              </w:rPr>
              <w:t xml:space="preserve">(Приложение № 19.8.1 к </w:t>
            </w:r>
            <w:r w:rsidRPr="00C32577">
              <w:rPr>
                <w:rFonts w:ascii="Garamond" w:hAnsi="Garamond"/>
                <w:i/>
                <w:sz w:val="22"/>
                <w:szCs w:val="22"/>
              </w:rPr>
              <w:t>Договору о присоединении к торговой системе оптового рынка</w:t>
            </w:r>
            <w:r w:rsidRPr="00C32577">
              <w:rPr>
                <w:rFonts w:ascii="Garamond" w:hAnsi="Garamond"/>
                <w:sz w:val="22"/>
                <w:szCs w:val="22"/>
              </w:rPr>
              <w:t>).</w:t>
            </w:r>
          </w:p>
        </w:tc>
        <w:tc>
          <w:tcPr>
            <w:tcW w:w="7371" w:type="dxa"/>
          </w:tcPr>
          <w:p w14:paraId="41E74D3E" w14:textId="77777777" w:rsidR="00FD4928" w:rsidRPr="00C32577" w:rsidRDefault="00FD4928" w:rsidP="00FD4928">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C32577">
              <w:rPr>
                <w:rFonts w:ascii="Garamond" w:eastAsia="Batang" w:hAnsi="Garamond"/>
                <w:bCs/>
                <w:color w:val="000000"/>
                <w:sz w:val="22"/>
                <w:szCs w:val="22"/>
                <w:lang w:eastAsia="ar-SA"/>
              </w:rPr>
              <w:lastRenderedPageBreak/>
              <w:t>…</w:t>
            </w:r>
          </w:p>
          <w:p w14:paraId="618B218F" w14:textId="725E9DAB" w:rsidR="00FD4928" w:rsidRPr="00C32577" w:rsidRDefault="00FD4928" w:rsidP="00FD4928">
            <w:pPr>
              <w:spacing w:before="120" w:after="120"/>
              <w:ind w:firstLine="567"/>
              <w:jc w:val="both"/>
              <w:rPr>
                <w:rFonts w:ascii="Garamond" w:hAnsi="Garamond"/>
                <w:sz w:val="22"/>
                <w:szCs w:val="22"/>
              </w:rPr>
            </w:pPr>
            <w:r w:rsidRPr="00C32577">
              <w:rPr>
                <w:rFonts w:ascii="Garamond" w:hAnsi="Garamond"/>
                <w:sz w:val="22"/>
                <w:szCs w:val="22"/>
              </w:rPr>
              <w:t xml:space="preserve">При проведении расчетов по </w:t>
            </w:r>
            <w:r w:rsidR="003E4663" w:rsidRPr="003E4663">
              <w:rPr>
                <w:rFonts w:ascii="Garamond" w:hAnsi="Garamond"/>
                <w:sz w:val="22"/>
                <w:szCs w:val="22"/>
                <w:highlight w:val="yellow"/>
              </w:rPr>
              <w:t>у</w:t>
            </w:r>
            <w:r w:rsidRPr="00C32577">
              <w:rPr>
                <w:rFonts w:ascii="Garamond" w:hAnsi="Garamond"/>
                <w:sz w:val="22"/>
                <w:szCs w:val="22"/>
              </w:rPr>
              <w:t>плате штрафов по договорам купли-продажи (поставки) мощности в рамках настоящего приложения под «дополнительным обеспечением» понимается:</w:t>
            </w:r>
          </w:p>
          <w:p w14:paraId="31934337" w14:textId="77777777" w:rsidR="00FD4928" w:rsidRPr="00C32577" w:rsidRDefault="00FD4928" w:rsidP="00FD4928">
            <w:pPr>
              <w:spacing w:before="120" w:after="120"/>
              <w:jc w:val="both"/>
              <w:rPr>
                <w:rFonts w:ascii="Garamond" w:hAnsi="Garamond"/>
                <w:sz w:val="22"/>
                <w:szCs w:val="22"/>
              </w:rPr>
            </w:pPr>
            <w:r w:rsidRPr="00C32577">
              <w:rPr>
                <w:rFonts w:ascii="Garamond" w:hAnsi="Garamond"/>
                <w:sz w:val="22"/>
                <w:szCs w:val="22"/>
              </w:rPr>
              <w:t>…</w:t>
            </w:r>
          </w:p>
          <w:p w14:paraId="79866DC4" w14:textId="77777777" w:rsidR="00FD4928" w:rsidRPr="00C32577" w:rsidRDefault="00FD4928" w:rsidP="00FD4928">
            <w:pPr>
              <w:spacing w:before="120" w:after="120"/>
              <w:ind w:firstLine="567"/>
              <w:jc w:val="both"/>
              <w:rPr>
                <w:rFonts w:ascii="Garamond" w:hAnsi="Garamond"/>
                <w:sz w:val="22"/>
                <w:szCs w:val="22"/>
              </w:rPr>
            </w:pPr>
            <w:r w:rsidRPr="00C32577">
              <w:rPr>
                <w:rFonts w:ascii="Garamond" w:hAnsi="Garamond"/>
                <w:sz w:val="22"/>
                <w:szCs w:val="22"/>
              </w:rPr>
              <w:lastRenderedPageBreak/>
              <w:t xml:space="preserve">– повторное дополнительное обеспечение исполнения обязательств по ДПМ ВИЭ, предоставленное поставщиком мощности в соответствии с </w:t>
            </w:r>
            <w:r w:rsidRPr="00C32577">
              <w:rPr>
                <w:rFonts w:ascii="Garamond" w:hAnsi="Garamond"/>
                <w:i/>
                <w:sz w:val="22"/>
                <w:szCs w:val="22"/>
              </w:rPr>
              <w:t>Регламентом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C32577">
              <w:rPr>
                <w:rFonts w:ascii="Garamond" w:hAnsi="Garamond"/>
                <w:sz w:val="22"/>
                <w:szCs w:val="22"/>
              </w:rPr>
              <w:t xml:space="preserve"> (Приложение № 27 к </w:t>
            </w:r>
            <w:r w:rsidRPr="00C32577">
              <w:rPr>
                <w:rFonts w:ascii="Garamond" w:hAnsi="Garamond"/>
                <w:i/>
                <w:sz w:val="22"/>
                <w:szCs w:val="22"/>
              </w:rPr>
              <w:t>Договору о присоединении к торговой системе оптового рынка</w:t>
            </w:r>
            <w:r w:rsidRPr="00C32577">
              <w:rPr>
                <w:rFonts w:ascii="Garamond" w:hAnsi="Garamond"/>
                <w:sz w:val="22"/>
                <w:szCs w:val="22"/>
              </w:rPr>
              <w:t>);</w:t>
            </w:r>
          </w:p>
          <w:p w14:paraId="352E01C6" w14:textId="57CD3BC7" w:rsidR="00FD4928" w:rsidRPr="00C32577" w:rsidRDefault="00236214" w:rsidP="00FD4928">
            <w:pPr>
              <w:spacing w:before="120" w:after="120"/>
              <w:ind w:firstLine="567"/>
              <w:jc w:val="both"/>
              <w:rPr>
                <w:rFonts w:ascii="Garamond" w:hAnsi="Garamond"/>
                <w:sz w:val="22"/>
                <w:szCs w:val="22"/>
              </w:rPr>
            </w:pPr>
            <w:r>
              <w:rPr>
                <w:rFonts w:ascii="Garamond" w:hAnsi="Garamond"/>
                <w:sz w:val="22"/>
                <w:szCs w:val="22"/>
                <w:highlight w:val="yellow"/>
              </w:rPr>
              <w:t>–</w:t>
            </w:r>
            <w:r w:rsidR="00FD4928" w:rsidRPr="00C32577">
              <w:rPr>
                <w:rFonts w:ascii="Garamond" w:hAnsi="Garamond"/>
                <w:sz w:val="22"/>
                <w:szCs w:val="22"/>
                <w:highlight w:val="yellow"/>
              </w:rPr>
              <w:t xml:space="preserve"> дополнительное обеспечение исполнения обязательств, предоставляемое в третий раз по ДПМ ВИЭ, предоставленное поставщиком мощности в соответствии с </w:t>
            </w:r>
            <w:r w:rsidR="00FD4928" w:rsidRPr="00C32577">
              <w:rPr>
                <w:rFonts w:ascii="Garamond" w:hAnsi="Garamond"/>
                <w:i/>
                <w:sz w:val="22"/>
                <w:szCs w:val="22"/>
                <w:highlight w:val="yellow"/>
              </w:rPr>
              <w:t>Регламентом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00FD4928" w:rsidRPr="00C32577">
              <w:rPr>
                <w:rFonts w:ascii="Garamond" w:hAnsi="Garamond"/>
                <w:sz w:val="22"/>
                <w:szCs w:val="22"/>
                <w:highlight w:val="yellow"/>
              </w:rPr>
              <w:t xml:space="preserve"> (Приложение № 27 к </w:t>
            </w:r>
            <w:r w:rsidR="00FD4928" w:rsidRPr="00C32577">
              <w:rPr>
                <w:rFonts w:ascii="Garamond" w:hAnsi="Garamond"/>
                <w:i/>
                <w:sz w:val="22"/>
                <w:szCs w:val="22"/>
                <w:highlight w:val="yellow"/>
              </w:rPr>
              <w:t>Договору о присоединении к торговой системе оптового рынка</w:t>
            </w:r>
            <w:r w:rsidR="00FD4928" w:rsidRPr="00C32577">
              <w:rPr>
                <w:rFonts w:ascii="Garamond" w:hAnsi="Garamond"/>
                <w:sz w:val="22"/>
                <w:szCs w:val="22"/>
                <w:highlight w:val="yellow"/>
              </w:rPr>
              <w:t>);</w:t>
            </w:r>
          </w:p>
          <w:p w14:paraId="4106CF4A" w14:textId="77777777" w:rsidR="00FD4928" w:rsidRPr="00C32577" w:rsidRDefault="00FD4928" w:rsidP="00FD4928">
            <w:pPr>
              <w:pStyle w:val="a0"/>
              <w:tabs>
                <w:tab w:val="left" w:pos="900"/>
              </w:tabs>
              <w:ind w:firstLine="567"/>
              <w:jc w:val="both"/>
              <w:rPr>
                <w:rFonts w:ascii="Garamond" w:hAnsi="Garamond"/>
                <w:sz w:val="22"/>
                <w:szCs w:val="22"/>
              </w:rPr>
            </w:pPr>
            <w:r w:rsidRPr="00C32577">
              <w:rPr>
                <w:rFonts w:ascii="Garamond" w:hAnsi="Garamond"/>
                <w:sz w:val="22"/>
                <w:szCs w:val="22"/>
              </w:rPr>
              <w:t xml:space="preserve">– новое обеспечение исполнения обязательств, предоставленное поставщиком мощности в целях выполнения требований п. 7.8 </w:t>
            </w:r>
            <w:r w:rsidRPr="00C32577">
              <w:rPr>
                <w:rFonts w:ascii="Garamond" w:hAnsi="Garamond"/>
                <w:i/>
                <w:sz w:val="22"/>
                <w:szCs w:val="22"/>
              </w:rPr>
              <w:t>Регламента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C32577">
              <w:rPr>
                <w:rFonts w:ascii="Garamond" w:hAnsi="Garamond"/>
                <w:sz w:val="22"/>
                <w:szCs w:val="22"/>
              </w:rPr>
              <w:t xml:space="preserve"> (Приложение № 27 к </w:t>
            </w:r>
            <w:r w:rsidRPr="00C32577">
              <w:rPr>
                <w:rFonts w:ascii="Garamond" w:hAnsi="Garamond"/>
                <w:i/>
                <w:sz w:val="22"/>
                <w:szCs w:val="22"/>
              </w:rPr>
              <w:t>Договору о присоединении к торговой системе оптового рынка</w:t>
            </w:r>
            <w:r w:rsidRPr="00C32577">
              <w:rPr>
                <w:rFonts w:ascii="Garamond" w:hAnsi="Garamond"/>
                <w:sz w:val="22"/>
                <w:szCs w:val="22"/>
              </w:rPr>
              <w:t>);</w:t>
            </w:r>
          </w:p>
          <w:p w14:paraId="041F7EFB" w14:textId="4232C05D" w:rsidR="00FD4928" w:rsidRPr="00236214" w:rsidRDefault="00FD4928" w:rsidP="00236214">
            <w:pPr>
              <w:pStyle w:val="a0"/>
              <w:tabs>
                <w:tab w:val="left" w:pos="900"/>
              </w:tabs>
              <w:ind w:firstLine="567"/>
              <w:jc w:val="both"/>
              <w:rPr>
                <w:rFonts w:ascii="Garamond" w:hAnsi="Garamond"/>
                <w:color w:val="000000"/>
                <w:sz w:val="22"/>
                <w:szCs w:val="22"/>
              </w:rPr>
            </w:pPr>
            <w:r w:rsidRPr="00C32577">
              <w:rPr>
                <w:rFonts w:ascii="Garamond" w:hAnsi="Garamond"/>
                <w:color w:val="000000"/>
                <w:sz w:val="22"/>
                <w:szCs w:val="22"/>
              </w:rPr>
              <w:t xml:space="preserve">– новое обеспечение </w:t>
            </w:r>
            <w:r w:rsidRPr="00C32577">
              <w:rPr>
                <w:rFonts w:ascii="Garamond" w:hAnsi="Garamond"/>
                <w:sz w:val="22"/>
                <w:szCs w:val="22"/>
              </w:rPr>
              <w:t>исполнения обязательств, предоставленное поставщиком мощности в целях выполнения требований п. 4 приложения 1 к</w:t>
            </w:r>
            <w:r w:rsidRPr="00C32577">
              <w:rPr>
                <w:rFonts w:ascii="Garamond" w:hAnsi="Garamond"/>
                <w:i/>
                <w:sz w:val="22"/>
                <w:szCs w:val="22"/>
              </w:rPr>
              <w:t xml:space="preserve"> Регламенту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w:t>
            </w:r>
            <w:r w:rsidRPr="00C32577">
              <w:rPr>
                <w:rFonts w:ascii="Garamond" w:hAnsi="Garamond"/>
                <w:sz w:val="22"/>
                <w:szCs w:val="22"/>
              </w:rPr>
              <w:t xml:space="preserve">(Приложение № 19.8.1 к </w:t>
            </w:r>
            <w:r w:rsidRPr="00C32577">
              <w:rPr>
                <w:rFonts w:ascii="Garamond" w:hAnsi="Garamond"/>
                <w:i/>
                <w:sz w:val="22"/>
                <w:szCs w:val="22"/>
              </w:rPr>
              <w:t>Договору о присоединении к торговой системе оптового рынка</w:t>
            </w:r>
            <w:r w:rsidRPr="00C32577">
              <w:rPr>
                <w:rFonts w:ascii="Garamond" w:hAnsi="Garamond"/>
                <w:sz w:val="22"/>
                <w:szCs w:val="22"/>
              </w:rPr>
              <w:t>).</w:t>
            </w:r>
          </w:p>
        </w:tc>
      </w:tr>
      <w:tr w:rsidR="00900E22" w:rsidRPr="00C32577" w14:paraId="60254BB4" w14:textId="77777777" w:rsidTr="00236214">
        <w:tc>
          <w:tcPr>
            <w:tcW w:w="993" w:type="dxa"/>
            <w:vAlign w:val="center"/>
          </w:tcPr>
          <w:p w14:paraId="73F5F897" w14:textId="3B3EEC5D" w:rsidR="00900E22" w:rsidRPr="00C32577" w:rsidRDefault="00900E22" w:rsidP="00236214">
            <w:pPr>
              <w:widowControl w:val="0"/>
              <w:jc w:val="center"/>
              <w:rPr>
                <w:rFonts w:ascii="Garamond" w:hAnsi="Garamond"/>
                <w:b/>
                <w:sz w:val="22"/>
                <w:szCs w:val="22"/>
              </w:rPr>
            </w:pPr>
            <w:r>
              <w:rPr>
                <w:rFonts w:ascii="Garamond" w:hAnsi="Garamond"/>
                <w:b/>
                <w:sz w:val="22"/>
                <w:szCs w:val="22"/>
              </w:rPr>
              <w:lastRenderedPageBreak/>
              <w:t>1.4</w:t>
            </w:r>
          </w:p>
        </w:tc>
        <w:tc>
          <w:tcPr>
            <w:tcW w:w="6662" w:type="dxa"/>
          </w:tcPr>
          <w:p w14:paraId="3E4E9DB6" w14:textId="77777777" w:rsidR="00900E22" w:rsidRP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 xml:space="preserve">В случае предоставления обеспечения (в рамках предоставления нового обеспечения к действующему обеспечению) в виде поручительства участника оптового рынка – поставщика (далее – новый поручитель), если действующим (либо действовавшим) обеспечением является штраф, </w:t>
            </w:r>
            <w:r w:rsidRPr="003E4663">
              <w:rPr>
                <w:rFonts w:ascii="Garamond" w:eastAsia="Batang" w:hAnsi="Garamond"/>
                <w:bCs/>
                <w:color w:val="000000"/>
                <w:sz w:val="22"/>
                <w:szCs w:val="22"/>
                <w:highlight w:val="yellow"/>
                <w:lang w:eastAsia="ar-SA"/>
              </w:rPr>
              <w:t>о</w:t>
            </w:r>
            <w:r w:rsidRPr="00900E22">
              <w:rPr>
                <w:rFonts w:ascii="Garamond" w:eastAsia="Batang" w:hAnsi="Garamond"/>
                <w:bCs/>
                <w:color w:val="000000"/>
                <w:sz w:val="22"/>
                <w:szCs w:val="22"/>
                <w:lang w:eastAsia="ar-SA"/>
              </w:rPr>
              <w:t xml:space="preserve">плата которого производится по аккредитиву (далее – ранее предоставленный аккредитив), и при наличии неисполненных обязательств участника оптового рынка i по </w:t>
            </w:r>
            <w:r w:rsidRPr="003E4663">
              <w:rPr>
                <w:rFonts w:ascii="Garamond" w:eastAsia="Batang" w:hAnsi="Garamond"/>
                <w:bCs/>
                <w:color w:val="000000"/>
                <w:sz w:val="22"/>
                <w:szCs w:val="22"/>
                <w:highlight w:val="yellow"/>
                <w:lang w:eastAsia="ar-SA"/>
              </w:rPr>
              <w:t>о</w:t>
            </w:r>
            <w:r w:rsidRPr="00900E22">
              <w:rPr>
                <w:rFonts w:ascii="Garamond" w:eastAsia="Batang" w:hAnsi="Garamond"/>
                <w:bCs/>
                <w:color w:val="000000"/>
                <w:sz w:val="22"/>
                <w:szCs w:val="22"/>
                <w:lang w:eastAsia="ar-SA"/>
              </w:rPr>
              <w:t xml:space="preserve">плате штрафов по договорам D ЦФР осуществляет действия, предусмотренные настоящим пунктом. </w:t>
            </w:r>
          </w:p>
          <w:p w14:paraId="69051579" w14:textId="77777777" w:rsid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ab/>
              <w:t xml:space="preserve">ЦФР не позднее рабочего дня, следующего </w:t>
            </w:r>
            <w:r w:rsidRPr="00236214">
              <w:rPr>
                <w:rFonts w:ascii="Garamond" w:eastAsia="Batang" w:hAnsi="Garamond"/>
                <w:bCs/>
                <w:color w:val="000000"/>
                <w:sz w:val="22"/>
                <w:szCs w:val="22"/>
                <w:highlight w:val="yellow"/>
                <w:lang w:eastAsia="ar-SA"/>
              </w:rPr>
              <w:t>за датой</w:t>
            </w:r>
            <w:r w:rsidRPr="00900E22">
              <w:rPr>
                <w:rFonts w:ascii="Garamond" w:eastAsia="Batang" w:hAnsi="Garamond"/>
                <w:bCs/>
                <w:color w:val="000000"/>
                <w:sz w:val="22"/>
                <w:szCs w:val="22"/>
                <w:lang w:eastAsia="ar-SA"/>
              </w:rPr>
              <w:t xml:space="preserve"> получения от </w:t>
            </w:r>
            <w:proofErr w:type="gramStart"/>
            <w:r w:rsidRPr="00900E22">
              <w:rPr>
                <w:rFonts w:ascii="Garamond" w:eastAsia="Batang" w:hAnsi="Garamond"/>
                <w:bCs/>
                <w:color w:val="000000"/>
                <w:sz w:val="22"/>
                <w:szCs w:val="22"/>
                <w:lang w:eastAsia="ar-SA"/>
              </w:rPr>
              <w:t>КО реестра</w:t>
            </w:r>
            <w:proofErr w:type="gramEnd"/>
            <w:r w:rsidRPr="00900E22">
              <w:rPr>
                <w:rFonts w:ascii="Garamond" w:eastAsia="Batang" w:hAnsi="Garamond"/>
                <w:bCs/>
                <w:color w:val="000000"/>
                <w:sz w:val="22"/>
                <w:szCs w:val="22"/>
                <w:lang w:eastAsia="ar-SA"/>
              </w:rPr>
              <w:t xml:space="preserve"> договоров поручительства, содержащего перечень </w:t>
            </w:r>
            <w:r w:rsidRPr="00900E22">
              <w:rPr>
                <w:rFonts w:ascii="Garamond" w:eastAsia="Batang" w:hAnsi="Garamond"/>
                <w:bCs/>
                <w:color w:val="000000"/>
                <w:sz w:val="22"/>
                <w:szCs w:val="22"/>
                <w:lang w:eastAsia="ar-SA"/>
              </w:rPr>
              <w:lastRenderedPageBreak/>
              <w:t>договоров поручительства, заключенных новым поручителем в отношении договоров D, выполняет следующие действия:</w:t>
            </w:r>
          </w:p>
          <w:p w14:paraId="72660AA9" w14:textId="0F7C1792" w:rsidR="00900E22" w:rsidRP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 xml:space="preserve">a) прекращает учет обязательств по </w:t>
            </w:r>
            <w:r w:rsidR="003E4663" w:rsidRPr="003E4663">
              <w:rPr>
                <w:rFonts w:ascii="Garamond" w:eastAsia="Batang" w:hAnsi="Garamond"/>
                <w:bCs/>
                <w:color w:val="000000"/>
                <w:sz w:val="22"/>
                <w:szCs w:val="22"/>
                <w:highlight w:val="yellow"/>
                <w:lang w:eastAsia="ar-SA"/>
              </w:rPr>
              <w:t>о</w:t>
            </w:r>
            <w:r w:rsidRPr="00900E22">
              <w:rPr>
                <w:rFonts w:ascii="Garamond" w:eastAsia="Batang" w:hAnsi="Garamond"/>
                <w:bCs/>
                <w:color w:val="000000"/>
                <w:sz w:val="22"/>
                <w:szCs w:val="22"/>
                <w:lang w:eastAsia="ar-SA"/>
              </w:rPr>
              <w:t>плате штрафов по договорам D по аккредитиву, сформированных в соответствии с подп. «г» пункта 2.1 настоящего приложения;</w:t>
            </w:r>
          </w:p>
          <w:p w14:paraId="4FB3FBAB" w14:textId="3D084D8C" w:rsidR="00900E22" w:rsidRP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 xml:space="preserve">б) определяет дату платежа – 21-е число месяца, в котором заключены договоры поручительства с новым поручителем, для всех неисполненных обязательств по </w:t>
            </w:r>
            <w:r w:rsidR="003E4663" w:rsidRPr="003E4663">
              <w:rPr>
                <w:rFonts w:ascii="Garamond" w:eastAsia="Batang" w:hAnsi="Garamond"/>
                <w:bCs/>
                <w:color w:val="000000"/>
                <w:sz w:val="22"/>
                <w:szCs w:val="22"/>
                <w:highlight w:val="yellow"/>
                <w:lang w:eastAsia="ar-SA"/>
              </w:rPr>
              <w:t>о</w:t>
            </w:r>
            <w:r w:rsidRPr="00900E22">
              <w:rPr>
                <w:rFonts w:ascii="Garamond" w:eastAsia="Batang" w:hAnsi="Garamond"/>
                <w:bCs/>
                <w:color w:val="000000"/>
                <w:sz w:val="22"/>
                <w:szCs w:val="22"/>
                <w:lang w:eastAsia="ar-SA"/>
              </w:rPr>
              <w:t>плате штрафов по договорам D;</w:t>
            </w:r>
          </w:p>
          <w:p w14:paraId="46CAACDB" w14:textId="2A9DAE0C" w:rsidR="00900E22" w:rsidRP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 xml:space="preserve">в) уведомляет участника оптового рынка i о дате платежа для обязательств по </w:t>
            </w:r>
            <w:r w:rsidR="003E4663" w:rsidRPr="003E4663">
              <w:rPr>
                <w:rFonts w:ascii="Garamond" w:eastAsia="Batang" w:hAnsi="Garamond"/>
                <w:bCs/>
                <w:color w:val="000000"/>
                <w:sz w:val="22"/>
                <w:szCs w:val="22"/>
                <w:highlight w:val="yellow"/>
                <w:lang w:eastAsia="ar-SA"/>
              </w:rPr>
              <w:t>о</w:t>
            </w:r>
            <w:r w:rsidRPr="00900E22">
              <w:rPr>
                <w:rFonts w:ascii="Garamond" w:eastAsia="Batang" w:hAnsi="Garamond"/>
                <w:bCs/>
                <w:color w:val="000000"/>
                <w:sz w:val="22"/>
                <w:szCs w:val="22"/>
                <w:lang w:eastAsia="ar-SA"/>
              </w:rPr>
              <w:t xml:space="preserve">плате штрафов по договорам D путем публикации информации на сайте КО, в разделе с ограниченным в соответствии с Правилами ЭДО СЭД </w:t>
            </w:r>
            <w:proofErr w:type="gramStart"/>
            <w:r w:rsidRPr="00900E22">
              <w:rPr>
                <w:rFonts w:ascii="Garamond" w:eastAsia="Batang" w:hAnsi="Garamond"/>
                <w:bCs/>
                <w:color w:val="000000"/>
                <w:sz w:val="22"/>
                <w:szCs w:val="22"/>
                <w:lang w:eastAsia="ar-SA"/>
              </w:rPr>
              <w:t>КО доступом</w:t>
            </w:r>
            <w:proofErr w:type="gramEnd"/>
            <w:r w:rsidRPr="00900E22">
              <w:rPr>
                <w:rFonts w:ascii="Garamond" w:eastAsia="Batang" w:hAnsi="Garamond"/>
                <w:bCs/>
                <w:color w:val="000000"/>
                <w:sz w:val="22"/>
                <w:szCs w:val="22"/>
                <w:lang w:eastAsia="ar-SA"/>
              </w:rPr>
              <w:t xml:space="preserve">, для указанного участника оптового рынка, в соответствии с разделом 9 настоящего Регламента. </w:t>
            </w:r>
          </w:p>
          <w:p w14:paraId="4D885656" w14:textId="3D74522E" w:rsidR="00900E22" w:rsidRPr="00C32577" w:rsidRDefault="00900E22" w:rsidP="00236214">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ab/>
              <w:t xml:space="preserve">Начиная с даты платежа – 21-го числа месяца, с которого действуют заключенные договоры поручительства с новым поручителем, ЦФР включает обязательства участника оптового рынка i по </w:t>
            </w:r>
            <w:r w:rsidR="003E4663" w:rsidRPr="003E4663">
              <w:rPr>
                <w:rFonts w:ascii="Garamond" w:eastAsia="Batang" w:hAnsi="Garamond"/>
                <w:bCs/>
                <w:color w:val="000000"/>
                <w:sz w:val="22"/>
                <w:szCs w:val="22"/>
                <w:highlight w:val="yellow"/>
                <w:lang w:eastAsia="ar-SA"/>
              </w:rPr>
              <w:t>о</w:t>
            </w:r>
            <w:r w:rsidRPr="00900E22">
              <w:rPr>
                <w:rFonts w:ascii="Garamond" w:eastAsia="Batang" w:hAnsi="Garamond"/>
                <w:bCs/>
                <w:color w:val="000000"/>
                <w:sz w:val="22"/>
                <w:szCs w:val="22"/>
                <w:lang w:eastAsia="ar-SA"/>
              </w:rPr>
              <w:t xml:space="preserve">плате штрафов по договорам D в Сводный реестр платежей. </w:t>
            </w:r>
          </w:p>
        </w:tc>
        <w:tc>
          <w:tcPr>
            <w:tcW w:w="7371" w:type="dxa"/>
          </w:tcPr>
          <w:p w14:paraId="026502F4" w14:textId="11228C94" w:rsidR="00900E22" w:rsidRP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lastRenderedPageBreak/>
              <w:t xml:space="preserve">В случае предоставления обеспечения (в рамках предоставления нового обеспечения к действующему обеспечению) в виде поручительства участника оптового рынка – поставщика (далее – новый поручитель), если действующим (либо действовавшим) обеспечением является штраф, </w:t>
            </w:r>
            <w:r w:rsidR="003E4663" w:rsidRPr="003E4663">
              <w:rPr>
                <w:rFonts w:ascii="Garamond" w:eastAsia="Batang" w:hAnsi="Garamond"/>
                <w:bCs/>
                <w:color w:val="000000"/>
                <w:sz w:val="22"/>
                <w:szCs w:val="22"/>
                <w:highlight w:val="yellow"/>
                <w:lang w:eastAsia="ar-SA"/>
              </w:rPr>
              <w:t>у</w:t>
            </w:r>
            <w:r w:rsidRPr="00900E22">
              <w:rPr>
                <w:rFonts w:ascii="Garamond" w:eastAsia="Batang" w:hAnsi="Garamond"/>
                <w:bCs/>
                <w:color w:val="000000"/>
                <w:sz w:val="22"/>
                <w:szCs w:val="22"/>
                <w:lang w:eastAsia="ar-SA"/>
              </w:rPr>
              <w:t xml:space="preserve">плата которого производится по аккредитиву (далее – ранее предоставленный аккредитив), и при наличии неисполненных обязательств участника оптового рынка i по </w:t>
            </w:r>
            <w:r w:rsidR="003E4663" w:rsidRPr="003E4663">
              <w:rPr>
                <w:rFonts w:ascii="Garamond" w:eastAsia="Batang" w:hAnsi="Garamond"/>
                <w:bCs/>
                <w:color w:val="000000"/>
                <w:sz w:val="22"/>
                <w:szCs w:val="22"/>
                <w:highlight w:val="yellow"/>
                <w:lang w:eastAsia="ar-SA"/>
              </w:rPr>
              <w:t>у</w:t>
            </w:r>
            <w:r w:rsidRPr="00900E22">
              <w:rPr>
                <w:rFonts w:ascii="Garamond" w:eastAsia="Batang" w:hAnsi="Garamond"/>
                <w:bCs/>
                <w:color w:val="000000"/>
                <w:sz w:val="22"/>
                <w:szCs w:val="22"/>
                <w:lang w:eastAsia="ar-SA"/>
              </w:rPr>
              <w:t xml:space="preserve">плате штрафов по договорам D ЦФР осуществляет действия, предусмотренные настоящим пунктом. </w:t>
            </w:r>
          </w:p>
          <w:p w14:paraId="782EF8B8" w14:textId="77777777" w:rsidR="00900E22" w:rsidRP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ab/>
              <w:t xml:space="preserve">ЦФР не позднее рабочего дня, следующего </w:t>
            </w:r>
            <w:r w:rsidRPr="00236214">
              <w:rPr>
                <w:rFonts w:ascii="Garamond" w:eastAsia="Batang" w:hAnsi="Garamond"/>
                <w:bCs/>
                <w:color w:val="000000"/>
                <w:sz w:val="22"/>
                <w:szCs w:val="22"/>
                <w:highlight w:val="yellow"/>
                <w:lang w:eastAsia="ar-SA"/>
              </w:rPr>
              <w:t>за наиболее поздней из дат</w:t>
            </w:r>
            <w:r w:rsidRPr="00900E22">
              <w:rPr>
                <w:rFonts w:ascii="Garamond" w:eastAsia="Batang" w:hAnsi="Garamond"/>
                <w:bCs/>
                <w:color w:val="000000"/>
                <w:sz w:val="22"/>
                <w:szCs w:val="22"/>
                <w:lang w:eastAsia="ar-SA"/>
              </w:rPr>
              <w:t xml:space="preserve"> получения от </w:t>
            </w:r>
            <w:proofErr w:type="gramStart"/>
            <w:r w:rsidRPr="00900E22">
              <w:rPr>
                <w:rFonts w:ascii="Garamond" w:eastAsia="Batang" w:hAnsi="Garamond"/>
                <w:bCs/>
                <w:color w:val="000000"/>
                <w:sz w:val="22"/>
                <w:szCs w:val="22"/>
                <w:lang w:eastAsia="ar-SA"/>
              </w:rPr>
              <w:t>КО реестра</w:t>
            </w:r>
            <w:proofErr w:type="gramEnd"/>
            <w:r w:rsidRPr="00900E22">
              <w:rPr>
                <w:rFonts w:ascii="Garamond" w:eastAsia="Batang" w:hAnsi="Garamond"/>
                <w:bCs/>
                <w:color w:val="000000"/>
                <w:sz w:val="22"/>
                <w:szCs w:val="22"/>
                <w:lang w:eastAsia="ar-SA"/>
              </w:rPr>
              <w:t xml:space="preserve"> договоров поручительства, содержащего перечень договоров поручительства, заключенных новым поручителем в отношении </w:t>
            </w:r>
            <w:r w:rsidRPr="00900E22">
              <w:rPr>
                <w:rFonts w:ascii="Garamond" w:eastAsia="Batang" w:hAnsi="Garamond"/>
                <w:bCs/>
                <w:color w:val="000000"/>
                <w:sz w:val="22"/>
                <w:szCs w:val="22"/>
                <w:lang w:eastAsia="ar-SA"/>
              </w:rPr>
              <w:lastRenderedPageBreak/>
              <w:t xml:space="preserve">договоров </w:t>
            </w:r>
            <w:r w:rsidRPr="003D02D1">
              <w:rPr>
                <w:rFonts w:ascii="Garamond" w:eastAsia="Batang" w:hAnsi="Garamond"/>
                <w:bCs/>
                <w:i/>
                <w:color w:val="000000"/>
                <w:sz w:val="22"/>
                <w:szCs w:val="22"/>
                <w:lang w:eastAsia="ar-SA"/>
              </w:rPr>
              <w:t>D</w:t>
            </w:r>
            <w:r w:rsidRPr="00236214">
              <w:rPr>
                <w:rFonts w:ascii="Garamond" w:eastAsia="Batang" w:hAnsi="Garamond"/>
                <w:bCs/>
                <w:color w:val="000000"/>
                <w:sz w:val="22"/>
                <w:szCs w:val="22"/>
                <w:highlight w:val="yellow"/>
                <w:lang w:eastAsia="ar-SA"/>
              </w:rPr>
              <w:t>, и получения исполняющим банком через банк получателя средств по аккредитиву заявления об отказе от исполнения ранее предоставленного аккредитива,</w:t>
            </w:r>
            <w:r w:rsidRPr="00900E22">
              <w:rPr>
                <w:rFonts w:ascii="Garamond" w:eastAsia="Batang" w:hAnsi="Garamond"/>
                <w:bCs/>
                <w:color w:val="000000"/>
                <w:sz w:val="22"/>
                <w:szCs w:val="22"/>
                <w:lang w:eastAsia="ar-SA"/>
              </w:rPr>
              <w:t xml:space="preserve"> выполняет следующие действия:</w:t>
            </w:r>
          </w:p>
          <w:p w14:paraId="3D089FE2" w14:textId="66F19489" w:rsidR="00900E22" w:rsidRP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 xml:space="preserve">a) прекращает учет обязательств по </w:t>
            </w:r>
            <w:r w:rsidR="003E4663" w:rsidRPr="003E4663">
              <w:rPr>
                <w:rFonts w:ascii="Garamond" w:eastAsia="Batang" w:hAnsi="Garamond"/>
                <w:bCs/>
                <w:color w:val="000000"/>
                <w:sz w:val="22"/>
                <w:szCs w:val="22"/>
                <w:highlight w:val="yellow"/>
                <w:lang w:eastAsia="ar-SA"/>
              </w:rPr>
              <w:t>у</w:t>
            </w:r>
            <w:r w:rsidRPr="00900E22">
              <w:rPr>
                <w:rFonts w:ascii="Garamond" w:eastAsia="Batang" w:hAnsi="Garamond"/>
                <w:bCs/>
                <w:color w:val="000000"/>
                <w:sz w:val="22"/>
                <w:szCs w:val="22"/>
                <w:lang w:eastAsia="ar-SA"/>
              </w:rPr>
              <w:t xml:space="preserve">плате штрафов по договорам </w:t>
            </w:r>
            <w:r w:rsidRPr="003D02D1">
              <w:rPr>
                <w:rFonts w:ascii="Garamond" w:eastAsia="Batang" w:hAnsi="Garamond"/>
                <w:bCs/>
                <w:i/>
                <w:color w:val="000000"/>
                <w:sz w:val="22"/>
                <w:szCs w:val="22"/>
                <w:lang w:eastAsia="ar-SA"/>
              </w:rPr>
              <w:t>D</w:t>
            </w:r>
            <w:r w:rsidRPr="00900E22">
              <w:rPr>
                <w:rFonts w:ascii="Garamond" w:eastAsia="Batang" w:hAnsi="Garamond"/>
                <w:bCs/>
                <w:color w:val="000000"/>
                <w:sz w:val="22"/>
                <w:szCs w:val="22"/>
                <w:lang w:eastAsia="ar-SA"/>
              </w:rPr>
              <w:t xml:space="preserve"> по аккредитиву, сформированных в соответствии с подп. «г» пункта 2.1 настоящего приложения;</w:t>
            </w:r>
          </w:p>
          <w:p w14:paraId="0EEA8762" w14:textId="0622E544" w:rsidR="00900E22" w:rsidRP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 xml:space="preserve">б) определяет дату платежа – 21-е число месяца, в котором заключены договоры поручительства с новым поручителем, для всех неисполненных обязательств по </w:t>
            </w:r>
            <w:r w:rsidR="003E4663" w:rsidRPr="003E4663">
              <w:rPr>
                <w:rFonts w:ascii="Garamond" w:eastAsia="Batang" w:hAnsi="Garamond"/>
                <w:bCs/>
                <w:color w:val="000000"/>
                <w:sz w:val="22"/>
                <w:szCs w:val="22"/>
                <w:highlight w:val="yellow"/>
                <w:lang w:eastAsia="ar-SA"/>
              </w:rPr>
              <w:t>у</w:t>
            </w:r>
            <w:r w:rsidRPr="00900E22">
              <w:rPr>
                <w:rFonts w:ascii="Garamond" w:eastAsia="Batang" w:hAnsi="Garamond"/>
                <w:bCs/>
                <w:color w:val="000000"/>
                <w:sz w:val="22"/>
                <w:szCs w:val="22"/>
                <w:lang w:eastAsia="ar-SA"/>
              </w:rPr>
              <w:t>плате штрафов по договорам D;</w:t>
            </w:r>
          </w:p>
          <w:p w14:paraId="56586BC1" w14:textId="77F9DFFB" w:rsidR="00900E22" w:rsidRPr="00900E22" w:rsidRDefault="00900E22" w:rsidP="00900E22">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 xml:space="preserve">в) уведомляет участника оптового рынка i о дате платежа для обязательств по </w:t>
            </w:r>
            <w:r w:rsidR="003E4663" w:rsidRPr="003E4663">
              <w:rPr>
                <w:rFonts w:ascii="Garamond" w:eastAsia="Batang" w:hAnsi="Garamond"/>
                <w:bCs/>
                <w:color w:val="000000"/>
                <w:sz w:val="22"/>
                <w:szCs w:val="22"/>
                <w:highlight w:val="yellow"/>
                <w:lang w:eastAsia="ar-SA"/>
              </w:rPr>
              <w:t>у</w:t>
            </w:r>
            <w:r w:rsidRPr="00900E22">
              <w:rPr>
                <w:rFonts w:ascii="Garamond" w:eastAsia="Batang" w:hAnsi="Garamond"/>
                <w:bCs/>
                <w:color w:val="000000"/>
                <w:sz w:val="22"/>
                <w:szCs w:val="22"/>
                <w:lang w:eastAsia="ar-SA"/>
              </w:rPr>
              <w:t xml:space="preserve">плате штрафов по договорам D путем публикации информации на сайте КО, в разделе с ограниченным в соответствии с Правилами ЭДО СЭД </w:t>
            </w:r>
            <w:proofErr w:type="gramStart"/>
            <w:r w:rsidRPr="00900E22">
              <w:rPr>
                <w:rFonts w:ascii="Garamond" w:eastAsia="Batang" w:hAnsi="Garamond"/>
                <w:bCs/>
                <w:color w:val="000000"/>
                <w:sz w:val="22"/>
                <w:szCs w:val="22"/>
                <w:lang w:eastAsia="ar-SA"/>
              </w:rPr>
              <w:t>КО доступом</w:t>
            </w:r>
            <w:proofErr w:type="gramEnd"/>
            <w:r w:rsidRPr="00900E22">
              <w:rPr>
                <w:rFonts w:ascii="Garamond" w:eastAsia="Batang" w:hAnsi="Garamond"/>
                <w:bCs/>
                <w:color w:val="000000"/>
                <w:sz w:val="22"/>
                <w:szCs w:val="22"/>
                <w:lang w:eastAsia="ar-SA"/>
              </w:rPr>
              <w:t xml:space="preserve">, для указанного участника оптового рынка, в соответствии с разделом 9 настоящего Регламента. </w:t>
            </w:r>
          </w:p>
          <w:p w14:paraId="14ECEBF8" w14:textId="799D2CD2" w:rsidR="00900E22" w:rsidRPr="00900E22" w:rsidRDefault="00900E22" w:rsidP="00236214">
            <w:pPr>
              <w:tabs>
                <w:tab w:val="left" w:pos="567"/>
              </w:tabs>
              <w:suppressAutoHyphens/>
              <w:autoSpaceDE w:val="0"/>
              <w:autoSpaceDN w:val="0"/>
              <w:spacing w:before="120" w:after="120"/>
              <w:ind w:right="2" w:firstLine="346"/>
              <w:jc w:val="both"/>
              <w:rPr>
                <w:rFonts w:ascii="Garamond" w:eastAsia="Batang" w:hAnsi="Garamond"/>
                <w:bCs/>
                <w:color w:val="000000"/>
                <w:sz w:val="22"/>
                <w:szCs w:val="22"/>
                <w:lang w:eastAsia="ar-SA"/>
              </w:rPr>
            </w:pPr>
            <w:r w:rsidRPr="00900E22">
              <w:rPr>
                <w:rFonts w:ascii="Garamond" w:eastAsia="Batang" w:hAnsi="Garamond"/>
                <w:bCs/>
                <w:color w:val="000000"/>
                <w:sz w:val="22"/>
                <w:szCs w:val="22"/>
                <w:lang w:eastAsia="ar-SA"/>
              </w:rPr>
              <w:tab/>
              <w:t xml:space="preserve">Начиная с даты платежа – 21-го числа месяца, с которого действуют заключенные договоры поручительства с новым поручителем, ЦФР включает обязательства участника оптового рынка </w:t>
            </w:r>
            <w:r w:rsidRPr="003D02D1">
              <w:rPr>
                <w:rFonts w:ascii="Garamond" w:eastAsia="Batang" w:hAnsi="Garamond"/>
                <w:bCs/>
                <w:i/>
                <w:color w:val="000000"/>
                <w:sz w:val="22"/>
                <w:szCs w:val="22"/>
                <w:lang w:eastAsia="ar-SA"/>
              </w:rPr>
              <w:t>i</w:t>
            </w:r>
            <w:r w:rsidRPr="00900E22">
              <w:rPr>
                <w:rFonts w:ascii="Garamond" w:eastAsia="Batang" w:hAnsi="Garamond"/>
                <w:bCs/>
                <w:color w:val="000000"/>
                <w:sz w:val="22"/>
                <w:szCs w:val="22"/>
                <w:lang w:eastAsia="ar-SA"/>
              </w:rPr>
              <w:t xml:space="preserve"> по </w:t>
            </w:r>
            <w:r w:rsidR="003E4663" w:rsidRPr="003E4663">
              <w:rPr>
                <w:rFonts w:ascii="Garamond" w:eastAsia="Batang" w:hAnsi="Garamond"/>
                <w:bCs/>
                <w:color w:val="000000"/>
                <w:sz w:val="22"/>
                <w:szCs w:val="22"/>
                <w:highlight w:val="yellow"/>
                <w:lang w:eastAsia="ar-SA"/>
              </w:rPr>
              <w:t>у</w:t>
            </w:r>
            <w:r w:rsidRPr="00900E22">
              <w:rPr>
                <w:rFonts w:ascii="Garamond" w:eastAsia="Batang" w:hAnsi="Garamond"/>
                <w:bCs/>
                <w:color w:val="000000"/>
                <w:sz w:val="22"/>
                <w:szCs w:val="22"/>
                <w:lang w:eastAsia="ar-SA"/>
              </w:rPr>
              <w:t xml:space="preserve">плате штрафов по договорам D в Сводный реестр платежей. </w:t>
            </w:r>
          </w:p>
        </w:tc>
      </w:tr>
      <w:tr w:rsidR="00FD4928" w:rsidRPr="00C32577" w14:paraId="679BF3F5" w14:textId="77777777" w:rsidTr="00236214">
        <w:tc>
          <w:tcPr>
            <w:tcW w:w="993" w:type="dxa"/>
            <w:vAlign w:val="center"/>
          </w:tcPr>
          <w:p w14:paraId="11D62497" w14:textId="53344E7B" w:rsidR="00FD4928" w:rsidRPr="00C32577" w:rsidRDefault="00FD4928" w:rsidP="00236214">
            <w:pPr>
              <w:widowControl w:val="0"/>
              <w:jc w:val="center"/>
              <w:rPr>
                <w:rFonts w:ascii="Garamond" w:hAnsi="Garamond"/>
                <w:b/>
                <w:sz w:val="22"/>
                <w:szCs w:val="22"/>
              </w:rPr>
            </w:pPr>
            <w:r w:rsidRPr="00C32577">
              <w:rPr>
                <w:rFonts w:ascii="Garamond" w:hAnsi="Garamond"/>
                <w:b/>
                <w:sz w:val="22"/>
                <w:szCs w:val="22"/>
              </w:rPr>
              <w:lastRenderedPageBreak/>
              <w:t>1.6</w:t>
            </w:r>
          </w:p>
        </w:tc>
        <w:tc>
          <w:tcPr>
            <w:tcW w:w="6662" w:type="dxa"/>
          </w:tcPr>
          <w:p w14:paraId="5F46736B" w14:textId="64423C6F" w:rsidR="00FD4928" w:rsidRPr="00C32577" w:rsidRDefault="00FD4928" w:rsidP="0023621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236214">
              <w:rPr>
                <w:rFonts w:ascii="Garamond" w:eastAsia="Batang" w:hAnsi="Garamond"/>
                <w:b/>
                <w:bCs/>
                <w:color w:val="000000"/>
                <w:sz w:val="22"/>
                <w:szCs w:val="22"/>
                <w:lang w:eastAsia="ar-SA"/>
              </w:rPr>
              <w:t>Дополнить пунктом 1.6</w:t>
            </w:r>
          </w:p>
        </w:tc>
        <w:tc>
          <w:tcPr>
            <w:tcW w:w="7371" w:type="dxa"/>
          </w:tcPr>
          <w:p w14:paraId="2CC6C369" w14:textId="02D5E8F1" w:rsidR="00FD4928" w:rsidRPr="003E4663" w:rsidRDefault="00FD4928" w:rsidP="00FD4928">
            <w:pPr>
              <w:pStyle w:val="10"/>
              <w:tabs>
                <w:tab w:val="left" w:pos="567"/>
                <w:tab w:val="left" w:pos="1080"/>
              </w:tabs>
              <w:spacing w:before="120" w:after="120" w:line="240" w:lineRule="auto"/>
              <w:ind w:left="0" w:firstLine="600"/>
              <w:jc w:val="both"/>
              <w:rPr>
                <w:rFonts w:ascii="Garamond" w:hAnsi="Garamond"/>
                <w:highlight w:val="yellow"/>
              </w:rPr>
            </w:pPr>
            <w:r w:rsidRPr="003E4663">
              <w:rPr>
                <w:rFonts w:ascii="Garamond" w:hAnsi="Garamond"/>
                <w:highlight w:val="yellow"/>
              </w:rPr>
              <w:t xml:space="preserve">1.6. В случае предоставления обеспечения (в рамках предоставления нового обеспечения к действующему обеспечению) в виде поручительства участника оптового рынка – поставщика (далее – новый поручитель), если действующим (либо действовавшим) обеспечением является банковская гарантия (далее – ранее выданная банковская гарантия), и при наличии неисполненных обязательств участника оптового рынка </w:t>
            </w:r>
            <w:r w:rsidRPr="003E4663">
              <w:rPr>
                <w:rFonts w:ascii="Garamond" w:hAnsi="Garamond"/>
                <w:i/>
                <w:highlight w:val="yellow"/>
              </w:rPr>
              <w:t>i</w:t>
            </w:r>
            <w:r w:rsidRPr="003E4663">
              <w:rPr>
                <w:rFonts w:ascii="Garamond" w:hAnsi="Garamond"/>
                <w:highlight w:val="yellow"/>
              </w:rPr>
              <w:t xml:space="preserve"> по </w:t>
            </w:r>
            <w:r w:rsidR="003D02D1" w:rsidRPr="003E4663">
              <w:rPr>
                <w:rFonts w:ascii="Garamond" w:hAnsi="Garamond"/>
                <w:highlight w:val="yellow"/>
              </w:rPr>
              <w:t>у</w:t>
            </w:r>
            <w:r w:rsidRPr="003E4663">
              <w:rPr>
                <w:rFonts w:ascii="Garamond" w:hAnsi="Garamond"/>
                <w:highlight w:val="yellow"/>
              </w:rPr>
              <w:t xml:space="preserve">плате штрафов по договорам </w:t>
            </w:r>
            <w:r w:rsidRPr="003E4663">
              <w:rPr>
                <w:rFonts w:ascii="Garamond" w:hAnsi="Garamond"/>
                <w:i/>
                <w:highlight w:val="yellow"/>
              </w:rPr>
              <w:t>D</w:t>
            </w:r>
            <w:r w:rsidRPr="003E4663">
              <w:rPr>
                <w:rFonts w:ascii="Garamond" w:hAnsi="Garamond"/>
                <w:highlight w:val="yellow"/>
              </w:rPr>
              <w:t xml:space="preserve"> ЦФР осуществляет действия, предусмотренные настоящим пунктом. </w:t>
            </w:r>
          </w:p>
          <w:p w14:paraId="6043706E" w14:textId="77777777" w:rsidR="00FD4928" w:rsidRPr="003E4663" w:rsidRDefault="00FD4928" w:rsidP="00B30541">
            <w:pPr>
              <w:pStyle w:val="a0"/>
              <w:tabs>
                <w:tab w:val="left" w:pos="567"/>
              </w:tabs>
              <w:jc w:val="both"/>
              <w:rPr>
                <w:rFonts w:ascii="Garamond" w:hAnsi="Garamond"/>
                <w:sz w:val="22"/>
                <w:szCs w:val="22"/>
                <w:highlight w:val="yellow"/>
              </w:rPr>
            </w:pPr>
            <w:r w:rsidRPr="003E4663">
              <w:rPr>
                <w:rFonts w:ascii="Garamond" w:hAnsi="Garamond"/>
                <w:sz w:val="22"/>
                <w:szCs w:val="22"/>
                <w:highlight w:val="yellow"/>
              </w:rPr>
              <w:tab/>
              <w:t xml:space="preserve">ЦФР не позднее рабочего дня, следующего за </w:t>
            </w:r>
            <w:r w:rsidR="00B30541" w:rsidRPr="003E4663">
              <w:rPr>
                <w:rFonts w:ascii="Garamond" w:hAnsi="Garamond"/>
                <w:sz w:val="22"/>
                <w:szCs w:val="22"/>
                <w:highlight w:val="yellow"/>
              </w:rPr>
              <w:t>наиболее поздней из дат</w:t>
            </w:r>
            <w:r w:rsidRPr="003E4663">
              <w:rPr>
                <w:rFonts w:ascii="Garamond" w:hAnsi="Garamond"/>
                <w:sz w:val="22"/>
                <w:szCs w:val="22"/>
                <w:highlight w:val="yellow"/>
              </w:rPr>
              <w:t xml:space="preserve"> получения от </w:t>
            </w:r>
            <w:proofErr w:type="gramStart"/>
            <w:r w:rsidRPr="003E4663">
              <w:rPr>
                <w:rFonts w:ascii="Garamond" w:hAnsi="Garamond"/>
                <w:sz w:val="22"/>
                <w:szCs w:val="22"/>
                <w:highlight w:val="yellow"/>
              </w:rPr>
              <w:t xml:space="preserve">КО </w:t>
            </w:r>
            <w:r w:rsidRPr="003E4663">
              <w:rPr>
                <w:rFonts w:ascii="Garamond" w:hAnsi="Garamond" w:cs="Garamond"/>
                <w:sz w:val="22"/>
                <w:szCs w:val="22"/>
                <w:highlight w:val="yellow"/>
                <w:lang w:eastAsia="ar-SA"/>
              </w:rPr>
              <w:t>реестра</w:t>
            </w:r>
            <w:proofErr w:type="gramEnd"/>
            <w:r w:rsidRPr="003E4663">
              <w:rPr>
                <w:rFonts w:ascii="Garamond" w:hAnsi="Garamond" w:cs="Garamond"/>
                <w:sz w:val="22"/>
                <w:szCs w:val="22"/>
                <w:highlight w:val="yellow"/>
                <w:lang w:eastAsia="ar-SA"/>
              </w:rPr>
              <w:t xml:space="preserve"> договоров поручительства, содержащего перечень договоров поручительства, заключенных новым </w:t>
            </w:r>
            <w:r w:rsidRPr="003E4663">
              <w:rPr>
                <w:rFonts w:ascii="Garamond" w:hAnsi="Garamond"/>
                <w:sz w:val="22"/>
                <w:szCs w:val="22"/>
                <w:highlight w:val="yellow"/>
              </w:rPr>
              <w:t xml:space="preserve">поручителем </w:t>
            </w:r>
            <w:r w:rsidRPr="003E4663">
              <w:rPr>
                <w:rFonts w:ascii="Garamond" w:hAnsi="Garamond" w:cs="Garamond"/>
                <w:sz w:val="22"/>
                <w:szCs w:val="22"/>
                <w:highlight w:val="yellow"/>
                <w:lang w:eastAsia="ar-SA"/>
              </w:rPr>
              <w:t xml:space="preserve">в отношении договоров </w:t>
            </w:r>
            <w:r w:rsidRPr="003E4663">
              <w:rPr>
                <w:rFonts w:ascii="Garamond" w:hAnsi="Garamond" w:cs="Garamond"/>
                <w:i/>
                <w:sz w:val="22"/>
                <w:szCs w:val="22"/>
                <w:highlight w:val="yellow"/>
                <w:lang w:val="en-US" w:eastAsia="ar-SA"/>
              </w:rPr>
              <w:t>D</w:t>
            </w:r>
            <w:r w:rsidRPr="003E4663">
              <w:rPr>
                <w:rFonts w:ascii="Garamond" w:hAnsi="Garamond" w:cs="Garamond"/>
                <w:i/>
                <w:sz w:val="22"/>
                <w:szCs w:val="22"/>
                <w:highlight w:val="yellow"/>
                <w:lang w:eastAsia="ar-SA"/>
              </w:rPr>
              <w:t xml:space="preserve">, </w:t>
            </w:r>
            <w:r w:rsidR="00B30541" w:rsidRPr="003E4663">
              <w:rPr>
                <w:rFonts w:ascii="Garamond" w:hAnsi="Garamond" w:cs="Garamond"/>
                <w:sz w:val="22"/>
                <w:szCs w:val="22"/>
                <w:highlight w:val="yellow"/>
                <w:lang w:eastAsia="ar-SA"/>
              </w:rPr>
              <w:t xml:space="preserve">и получения банком-гарантом уведомления ЦФР об отказе от прав по ранее выданной банковской гарантии, </w:t>
            </w:r>
            <w:r w:rsidRPr="003E4663">
              <w:rPr>
                <w:rFonts w:ascii="Garamond" w:hAnsi="Garamond" w:cs="Garamond"/>
                <w:sz w:val="22"/>
                <w:szCs w:val="22"/>
                <w:highlight w:val="yellow"/>
                <w:lang w:eastAsia="ar-SA"/>
              </w:rPr>
              <w:t>выполняет следующие действия:</w:t>
            </w:r>
          </w:p>
          <w:p w14:paraId="163D0B46" w14:textId="7DF64D22" w:rsidR="00FD4928" w:rsidRPr="003E4663" w:rsidRDefault="00FD4928" w:rsidP="00FD4928">
            <w:pPr>
              <w:tabs>
                <w:tab w:val="left" w:pos="720"/>
              </w:tabs>
              <w:spacing w:before="120" w:after="120"/>
              <w:ind w:firstLine="540"/>
              <w:jc w:val="both"/>
              <w:rPr>
                <w:rFonts w:ascii="Garamond" w:hAnsi="Garamond"/>
                <w:sz w:val="22"/>
                <w:szCs w:val="22"/>
                <w:highlight w:val="yellow"/>
              </w:rPr>
            </w:pPr>
            <w:r w:rsidRPr="003E4663">
              <w:rPr>
                <w:rFonts w:ascii="Garamond" w:hAnsi="Garamond"/>
                <w:sz w:val="22"/>
                <w:szCs w:val="22"/>
                <w:highlight w:val="yellow"/>
                <w:lang w:eastAsia="en-US"/>
              </w:rPr>
              <w:lastRenderedPageBreak/>
              <w:t xml:space="preserve">a) </w:t>
            </w:r>
            <w:r w:rsidRPr="003E4663">
              <w:rPr>
                <w:rFonts w:ascii="Garamond" w:hAnsi="Garamond"/>
                <w:sz w:val="22"/>
                <w:szCs w:val="22"/>
                <w:highlight w:val="yellow"/>
              </w:rPr>
              <w:t xml:space="preserve">прекращает учет обязательств по </w:t>
            </w:r>
            <w:r w:rsidR="003E4663" w:rsidRPr="003E4663">
              <w:rPr>
                <w:rFonts w:ascii="Garamond" w:hAnsi="Garamond"/>
                <w:sz w:val="22"/>
                <w:szCs w:val="22"/>
                <w:highlight w:val="yellow"/>
              </w:rPr>
              <w:t>у</w:t>
            </w:r>
            <w:r w:rsidRPr="003E4663">
              <w:rPr>
                <w:rFonts w:ascii="Garamond" w:hAnsi="Garamond"/>
                <w:sz w:val="22"/>
                <w:szCs w:val="22"/>
                <w:highlight w:val="yellow"/>
              </w:rPr>
              <w:t xml:space="preserve">плате штрафов по договорам </w:t>
            </w:r>
            <w:r w:rsidRPr="003E4663">
              <w:rPr>
                <w:rFonts w:ascii="Garamond" w:hAnsi="Garamond"/>
                <w:i/>
                <w:sz w:val="22"/>
                <w:szCs w:val="22"/>
                <w:highlight w:val="yellow"/>
              </w:rPr>
              <w:t>D</w:t>
            </w:r>
            <w:r w:rsidRPr="003E4663">
              <w:rPr>
                <w:rFonts w:ascii="Garamond" w:hAnsi="Garamond"/>
                <w:sz w:val="22"/>
                <w:szCs w:val="22"/>
                <w:highlight w:val="yellow"/>
              </w:rPr>
              <w:t xml:space="preserve"> по ранее выданной банковской гарантии, сформированных в соответствии с подп. «г» пункта 3.2 настоящего приложения</w:t>
            </w:r>
            <w:r w:rsidR="000D2122" w:rsidRPr="003E4663">
              <w:rPr>
                <w:rFonts w:ascii="Garamond" w:hAnsi="Garamond"/>
                <w:sz w:val="22"/>
                <w:szCs w:val="22"/>
                <w:highlight w:val="yellow"/>
              </w:rPr>
              <w:t>;</w:t>
            </w:r>
          </w:p>
          <w:p w14:paraId="3EE631B4" w14:textId="5A74A97F" w:rsidR="00FD4928" w:rsidRPr="003E4663" w:rsidRDefault="00FD4928" w:rsidP="00FD4928">
            <w:pPr>
              <w:tabs>
                <w:tab w:val="left" w:pos="720"/>
              </w:tabs>
              <w:spacing w:before="120" w:after="120"/>
              <w:ind w:firstLine="540"/>
              <w:jc w:val="both"/>
              <w:rPr>
                <w:rFonts w:ascii="Garamond" w:hAnsi="Garamond"/>
                <w:sz w:val="22"/>
                <w:szCs w:val="22"/>
                <w:highlight w:val="yellow"/>
              </w:rPr>
            </w:pPr>
            <w:r w:rsidRPr="003E4663">
              <w:rPr>
                <w:rFonts w:ascii="Garamond" w:hAnsi="Garamond"/>
                <w:sz w:val="22"/>
                <w:szCs w:val="22"/>
                <w:highlight w:val="yellow"/>
              </w:rPr>
              <w:t xml:space="preserve">б) определяет дату платежа </w:t>
            </w:r>
            <w:r w:rsidRPr="003E4663">
              <w:rPr>
                <w:rFonts w:ascii="Garamond" w:hAnsi="Garamond" w:cs="Garamond"/>
                <w:i/>
                <w:sz w:val="22"/>
                <w:szCs w:val="22"/>
                <w:highlight w:val="yellow"/>
                <w:lang w:eastAsia="ar-SA"/>
              </w:rPr>
              <w:t xml:space="preserve">– </w:t>
            </w:r>
            <w:r w:rsidRPr="003E4663">
              <w:rPr>
                <w:rFonts w:ascii="Garamond" w:hAnsi="Garamond"/>
                <w:sz w:val="22"/>
                <w:szCs w:val="22"/>
                <w:highlight w:val="yellow"/>
              </w:rPr>
              <w:t xml:space="preserve">21-е число месяца, в котором заключены договоры поручительства с новым поручителем, для всех неисполненных обязательств по </w:t>
            </w:r>
            <w:r w:rsidR="003E4663" w:rsidRPr="003E4663">
              <w:rPr>
                <w:rFonts w:ascii="Garamond" w:hAnsi="Garamond"/>
                <w:sz w:val="22"/>
                <w:szCs w:val="22"/>
                <w:highlight w:val="yellow"/>
              </w:rPr>
              <w:t>у</w:t>
            </w:r>
            <w:r w:rsidRPr="003E4663">
              <w:rPr>
                <w:rFonts w:ascii="Garamond" w:hAnsi="Garamond"/>
                <w:sz w:val="22"/>
                <w:szCs w:val="22"/>
                <w:highlight w:val="yellow"/>
              </w:rPr>
              <w:t xml:space="preserve">плате штрафов по договорам </w:t>
            </w:r>
            <w:r w:rsidRPr="003E4663">
              <w:rPr>
                <w:rFonts w:ascii="Garamond" w:hAnsi="Garamond"/>
                <w:i/>
                <w:sz w:val="22"/>
                <w:szCs w:val="22"/>
                <w:highlight w:val="yellow"/>
                <w:lang w:val="en-US"/>
              </w:rPr>
              <w:t>D</w:t>
            </w:r>
            <w:r w:rsidRPr="003E4663">
              <w:rPr>
                <w:rFonts w:ascii="Garamond" w:hAnsi="Garamond"/>
                <w:sz w:val="22"/>
                <w:szCs w:val="22"/>
                <w:highlight w:val="yellow"/>
              </w:rPr>
              <w:t>;</w:t>
            </w:r>
          </w:p>
          <w:p w14:paraId="200DA5DA" w14:textId="0B24A65E" w:rsidR="00FD4928" w:rsidRPr="003E4663" w:rsidRDefault="00FD4928" w:rsidP="00FD4928">
            <w:pPr>
              <w:tabs>
                <w:tab w:val="left" w:pos="720"/>
              </w:tabs>
              <w:spacing w:before="120" w:after="120"/>
              <w:ind w:firstLine="540"/>
              <w:jc w:val="both"/>
              <w:rPr>
                <w:rFonts w:ascii="Garamond" w:hAnsi="Garamond"/>
                <w:sz w:val="22"/>
                <w:szCs w:val="22"/>
                <w:highlight w:val="yellow"/>
              </w:rPr>
            </w:pPr>
            <w:r w:rsidRPr="003E4663">
              <w:rPr>
                <w:rFonts w:ascii="Garamond" w:hAnsi="Garamond"/>
                <w:sz w:val="22"/>
                <w:szCs w:val="22"/>
                <w:highlight w:val="yellow"/>
              </w:rPr>
              <w:t xml:space="preserve">в) уведомляет участника оптового рынка </w:t>
            </w:r>
            <w:r w:rsidRPr="003E4663">
              <w:rPr>
                <w:rFonts w:ascii="Garamond" w:hAnsi="Garamond" w:cs="Garamond"/>
                <w:i/>
                <w:sz w:val="22"/>
                <w:szCs w:val="22"/>
                <w:highlight w:val="yellow"/>
                <w:lang w:val="en-US" w:eastAsia="ar-SA"/>
              </w:rPr>
              <w:t>i</w:t>
            </w:r>
            <w:r w:rsidRPr="003E4663">
              <w:rPr>
                <w:rFonts w:ascii="Garamond" w:hAnsi="Garamond" w:cs="Garamond"/>
                <w:sz w:val="22"/>
                <w:szCs w:val="22"/>
                <w:highlight w:val="yellow"/>
                <w:lang w:eastAsia="ar-SA"/>
              </w:rPr>
              <w:t xml:space="preserve"> </w:t>
            </w:r>
            <w:r w:rsidRPr="003E4663">
              <w:rPr>
                <w:rFonts w:ascii="Garamond" w:hAnsi="Garamond"/>
                <w:sz w:val="22"/>
                <w:szCs w:val="22"/>
                <w:highlight w:val="yellow"/>
              </w:rPr>
              <w:t xml:space="preserve">о дате платежа для обязательств по </w:t>
            </w:r>
            <w:r w:rsidR="003D02D1" w:rsidRPr="003E4663">
              <w:rPr>
                <w:rFonts w:ascii="Garamond" w:hAnsi="Garamond"/>
                <w:sz w:val="22"/>
                <w:szCs w:val="22"/>
                <w:highlight w:val="yellow"/>
              </w:rPr>
              <w:t>у</w:t>
            </w:r>
            <w:r w:rsidRPr="003E4663">
              <w:rPr>
                <w:rFonts w:ascii="Garamond" w:hAnsi="Garamond"/>
                <w:sz w:val="22"/>
                <w:szCs w:val="22"/>
                <w:highlight w:val="yellow"/>
              </w:rPr>
              <w:t xml:space="preserve">плате штрафов </w:t>
            </w:r>
            <w:r w:rsidRPr="003E4663">
              <w:rPr>
                <w:rFonts w:ascii="Garamond" w:hAnsi="Garamond" w:cs="Garamond"/>
                <w:sz w:val="22"/>
                <w:szCs w:val="22"/>
                <w:highlight w:val="yellow"/>
                <w:lang w:eastAsia="ar-SA"/>
              </w:rPr>
              <w:t xml:space="preserve">по договорам </w:t>
            </w:r>
            <w:r w:rsidRPr="003E4663">
              <w:rPr>
                <w:rFonts w:ascii="Garamond" w:hAnsi="Garamond" w:cs="Garamond"/>
                <w:i/>
                <w:sz w:val="22"/>
                <w:szCs w:val="22"/>
                <w:highlight w:val="yellow"/>
                <w:lang w:val="en-US" w:eastAsia="ar-SA"/>
              </w:rPr>
              <w:t>D</w:t>
            </w:r>
            <w:r w:rsidRPr="003E4663">
              <w:rPr>
                <w:rFonts w:ascii="Garamond" w:hAnsi="Garamond"/>
                <w:sz w:val="22"/>
                <w:szCs w:val="22"/>
                <w:highlight w:val="yellow"/>
              </w:rPr>
              <w:t xml:space="preserve"> путем публикации информации на сайте КО, в разделе с ограниченным в соответствии с Правилами ЭДО СЭД </w:t>
            </w:r>
            <w:proofErr w:type="gramStart"/>
            <w:r w:rsidRPr="003E4663">
              <w:rPr>
                <w:rFonts w:ascii="Garamond" w:hAnsi="Garamond"/>
                <w:sz w:val="22"/>
                <w:szCs w:val="22"/>
                <w:highlight w:val="yellow"/>
              </w:rPr>
              <w:t>КО доступом</w:t>
            </w:r>
            <w:proofErr w:type="gramEnd"/>
            <w:r w:rsidRPr="003E4663">
              <w:rPr>
                <w:rFonts w:ascii="Garamond" w:hAnsi="Garamond"/>
                <w:sz w:val="22"/>
                <w:szCs w:val="22"/>
                <w:highlight w:val="yellow"/>
              </w:rPr>
              <w:t xml:space="preserve"> для указанного участника оптового рынка, в соответствии с разделом 9 настоящего Регламента. </w:t>
            </w:r>
          </w:p>
          <w:p w14:paraId="1178F000" w14:textId="06DE76B6" w:rsidR="00FD4928" w:rsidRPr="00236214" w:rsidRDefault="00FD4928" w:rsidP="003D02D1">
            <w:pPr>
              <w:tabs>
                <w:tab w:val="left" w:pos="567"/>
              </w:tabs>
              <w:spacing w:before="120" w:after="120"/>
              <w:jc w:val="both"/>
              <w:rPr>
                <w:rFonts w:ascii="Garamond" w:hAnsi="Garamond"/>
                <w:sz w:val="22"/>
                <w:szCs w:val="22"/>
              </w:rPr>
            </w:pPr>
            <w:r w:rsidRPr="003E4663">
              <w:rPr>
                <w:rFonts w:ascii="Garamond" w:hAnsi="Garamond"/>
                <w:sz w:val="22"/>
                <w:szCs w:val="22"/>
                <w:highlight w:val="yellow"/>
              </w:rPr>
              <w:tab/>
              <w:t xml:space="preserve">Начиная с даты платежа – 21-го числа месяца, с которого действуют заключенные договоры поручительства с новым поручителем, ЦФР включает обязательства участника оптового рынка </w:t>
            </w:r>
            <w:r w:rsidRPr="003E4663">
              <w:rPr>
                <w:rFonts w:ascii="Garamond" w:hAnsi="Garamond"/>
                <w:i/>
                <w:sz w:val="22"/>
                <w:szCs w:val="22"/>
                <w:highlight w:val="yellow"/>
              </w:rPr>
              <w:t>i</w:t>
            </w:r>
            <w:r w:rsidRPr="003E4663">
              <w:rPr>
                <w:rFonts w:ascii="Garamond" w:hAnsi="Garamond"/>
                <w:sz w:val="22"/>
                <w:szCs w:val="22"/>
                <w:highlight w:val="yellow"/>
              </w:rPr>
              <w:t xml:space="preserve"> по </w:t>
            </w:r>
            <w:r w:rsidR="003D02D1" w:rsidRPr="003E4663">
              <w:rPr>
                <w:rFonts w:ascii="Garamond" w:hAnsi="Garamond"/>
                <w:sz w:val="22"/>
                <w:szCs w:val="22"/>
                <w:highlight w:val="yellow"/>
              </w:rPr>
              <w:t>у</w:t>
            </w:r>
            <w:r w:rsidRPr="003E4663">
              <w:rPr>
                <w:rFonts w:ascii="Garamond" w:hAnsi="Garamond"/>
                <w:sz w:val="22"/>
                <w:szCs w:val="22"/>
                <w:highlight w:val="yellow"/>
              </w:rPr>
              <w:t xml:space="preserve">плате штрафов </w:t>
            </w:r>
            <w:r w:rsidRPr="003E4663">
              <w:rPr>
                <w:rFonts w:ascii="Garamond" w:hAnsi="Garamond" w:cs="Garamond"/>
                <w:sz w:val="22"/>
                <w:szCs w:val="22"/>
                <w:highlight w:val="yellow"/>
                <w:lang w:eastAsia="ar-SA"/>
              </w:rPr>
              <w:t xml:space="preserve">по договорам </w:t>
            </w:r>
            <w:r w:rsidRPr="003E4663">
              <w:rPr>
                <w:rFonts w:ascii="Garamond" w:hAnsi="Garamond" w:cs="Garamond"/>
                <w:i/>
                <w:sz w:val="22"/>
                <w:szCs w:val="22"/>
                <w:highlight w:val="yellow"/>
                <w:lang w:val="en-US" w:eastAsia="ar-SA"/>
              </w:rPr>
              <w:t>D</w:t>
            </w:r>
            <w:r w:rsidRPr="003E4663">
              <w:rPr>
                <w:rFonts w:ascii="Garamond" w:hAnsi="Garamond" w:cs="Garamond"/>
                <w:i/>
                <w:sz w:val="22"/>
                <w:szCs w:val="22"/>
                <w:highlight w:val="yellow"/>
                <w:lang w:eastAsia="ar-SA"/>
              </w:rPr>
              <w:t xml:space="preserve"> </w:t>
            </w:r>
            <w:r w:rsidRPr="003E4663">
              <w:rPr>
                <w:rFonts w:ascii="Garamond" w:hAnsi="Garamond"/>
                <w:sz w:val="22"/>
                <w:szCs w:val="22"/>
                <w:highlight w:val="yellow"/>
              </w:rPr>
              <w:t>в Сводный реестр платежей.</w:t>
            </w:r>
            <w:r w:rsidRPr="00C32577">
              <w:rPr>
                <w:rFonts w:ascii="Garamond" w:hAnsi="Garamond"/>
                <w:sz w:val="22"/>
                <w:szCs w:val="22"/>
              </w:rPr>
              <w:t xml:space="preserve"> </w:t>
            </w:r>
          </w:p>
        </w:tc>
      </w:tr>
      <w:tr w:rsidR="00FD4928" w:rsidRPr="00C32577" w14:paraId="3D98307B" w14:textId="77777777" w:rsidTr="00236214">
        <w:tc>
          <w:tcPr>
            <w:tcW w:w="993" w:type="dxa"/>
            <w:vAlign w:val="center"/>
          </w:tcPr>
          <w:p w14:paraId="64EAF48A" w14:textId="06DA8424" w:rsidR="00FD4928" w:rsidRPr="00C32577" w:rsidRDefault="00FD4928" w:rsidP="00236214">
            <w:pPr>
              <w:widowControl w:val="0"/>
              <w:jc w:val="center"/>
              <w:rPr>
                <w:rFonts w:ascii="Garamond" w:hAnsi="Garamond"/>
                <w:b/>
                <w:sz w:val="22"/>
                <w:szCs w:val="22"/>
              </w:rPr>
            </w:pPr>
            <w:r w:rsidRPr="00C32577">
              <w:rPr>
                <w:rFonts w:ascii="Garamond" w:hAnsi="Garamond"/>
                <w:b/>
                <w:sz w:val="22"/>
                <w:szCs w:val="22"/>
              </w:rPr>
              <w:lastRenderedPageBreak/>
              <w:t>1.7</w:t>
            </w:r>
          </w:p>
        </w:tc>
        <w:tc>
          <w:tcPr>
            <w:tcW w:w="6662" w:type="dxa"/>
          </w:tcPr>
          <w:p w14:paraId="24B4399C" w14:textId="77777777" w:rsidR="00FD4928" w:rsidRPr="00C32577" w:rsidRDefault="00FD4928" w:rsidP="00FD4928">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C32577">
              <w:rPr>
                <w:rFonts w:ascii="Garamond" w:hAnsi="Garamond"/>
                <w:sz w:val="22"/>
                <w:szCs w:val="22"/>
              </w:rPr>
              <w:t>1.</w:t>
            </w:r>
            <w:r w:rsidRPr="00236214">
              <w:rPr>
                <w:rFonts w:ascii="Garamond" w:hAnsi="Garamond"/>
                <w:sz w:val="22"/>
                <w:szCs w:val="22"/>
                <w:highlight w:val="yellow"/>
              </w:rPr>
              <w:t>6</w:t>
            </w:r>
            <w:r w:rsidRPr="00C32577">
              <w:rPr>
                <w:rFonts w:ascii="Garamond" w:hAnsi="Garamond"/>
                <w:sz w:val="22"/>
                <w:szCs w:val="22"/>
              </w:rPr>
              <w:t>. В случае если поручительство предоставлено в качестве дополнительного обеспечения и ранее предоставленным обеспечением являлся аккредитив, то ЦФР использует предоставленное поручительство участника оптового рынка – поставщика в соответствии с пунктом 1.2 настоящего приложения.</w:t>
            </w:r>
          </w:p>
        </w:tc>
        <w:tc>
          <w:tcPr>
            <w:tcW w:w="7371" w:type="dxa"/>
          </w:tcPr>
          <w:p w14:paraId="3112E998" w14:textId="77777777" w:rsidR="00FD4928" w:rsidRPr="00C32577" w:rsidRDefault="00FD4928" w:rsidP="00FD4928">
            <w:pPr>
              <w:tabs>
                <w:tab w:val="left" w:pos="567"/>
              </w:tabs>
              <w:suppressAutoHyphens/>
              <w:autoSpaceDE w:val="0"/>
              <w:autoSpaceDN w:val="0"/>
              <w:spacing w:before="120" w:after="120"/>
              <w:ind w:right="2"/>
              <w:jc w:val="both"/>
              <w:rPr>
                <w:rFonts w:ascii="Garamond" w:hAnsi="Garamond"/>
                <w:sz w:val="22"/>
                <w:szCs w:val="22"/>
              </w:rPr>
            </w:pPr>
            <w:r w:rsidRPr="00C32577">
              <w:rPr>
                <w:rFonts w:ascii="Garamond" w:hAnsi="Garamond"/>
                <w:sz w:val="22"/>
                <w:szCs w:val="22"/>
              </w:rPr>
              <w:t>1.</w:t>
            </w:r>
            <w:r w:rsidRPr="00236214">
              <w:rPr>
                <w:rFonts w:ascii="Garamond" w:hAnsi="Garamond"/>
                <w:sz w:val="22"/>
                <w:szCs w:val="22"/>
                <w:highlight w:val="yellow"/>
              </w:rPr>
              <w:t>7</w:t>
            </w:r>
            <w:r w:rsidRPr="00C32577">
              <w:rPr>
                <w:rFonts w:ascii="Garamond" w:hAnsi="Garamond"/>
                <w:sz w:val="22"/>
                <w:szCs w:val="22"/>
              </w:rPr>
              <w:t>. В случае если поручительство предоставлено в качестве дополнительного обеспечения и ранее пред</w:t>
            </w:r>
            <w:r w:rsidR="00B30541">
              <w:rPr>
                <w:rFonts w:ascii="Garamond" w:hAnsi="Garamond"/>
                <w:sz w:val="22"/>
                <w:szCs w:val="22"/>
              </w:rPr>
              <w:t>оставленным обеспечением явля</w:t>
            </w:r>
            <w:r w:rsidR="00B30541" w:rsidRPr="00236214">
              <w:rPr>
                <w:rFonts w:ascii="Garamond" w:hAnsi="Garamond"/>
                <w:sz w:val="22"/>
                <w:szCs w:val="22"/>
                <w:highlight w:val="yellow"/>
              </w:rPr>
              <w:t>лись</w:t>
            </w:r>
            <w:r w:rsidRPr="00C32577">
              <w:rPr>
                <w:rFonts w:ascii="Garamond" w:hAnsi="Garamond"/>
                <w:sz w:val="22"/>
                <w:szCs w:val="22"/>
              </w:rPr>
              <w:t xml:space="preserve"> аккредитив, </w:t>
            </w:r>
            <w:r w:rsidR="00B30541" w:rsidRPr="00236214">
              <w:rPr>
                <w:rFonts w:ascii="Garamond" w:hAnsi="Garamond"/>
                <w:sz w:val="22"/>
                <w:szCs w:val="22"/>
                <w:highlight w:val="yellow"/>
              </w:rPr>
              <w:t>поручительство участника оптового рынка – поставщика или банковская гарантия,</w:t>
            </w:r>
            <w:r w:rsidR="00B30541">
              <w:rPr>
                <w:rFonts w:ascii="Garamond" w:hAnsi="Garamond"/>
                <w:sz w:val="22"/>
                <w:szCs w:val="22"/>
              </w:rPr>
              <w:t xml:space="preserve"> </w:t>
            </w:r>
            <w:r w:rsidRPr="00C32577">
              <w:rPr>
                <w:rFonts w:ascii="Garamond" w:hAnsi="Garamond"/>
                <w:sz w:val="22"/>
                <w:szCs w:val="22"/>
              </w:rPr>
              <w:t>то ЦФР использует предоставленное поручительство участника оптового рынка – поставщика в соответствии с пунктом 1.2 настоящего приложения.</w:t>
            </w:r>
          </w:p>
        </w:tc>
      </w:tr>
      <w:tr w:rsidR="00B30541" w:rsidRPr="00C32577" w14:paraId="32C11F99" w14:textId="77777777" w:rsidTr="00236214">
        <w:tc>
          <w:tcPr>
            <w:tcW w:w="993" w:type="dxa"/>
            <w:vAlign w:val="center"/>
          </w:tcPr>
          <w:p w14:paraId="1288A45F" w14:textId="056C32C0" w:rsidR="00B30541" w:rsidRPr="00C32577" w:rsidRDefault="00B30541" w:rsidP="00236214">
            <w:pPr>
              <w:widowControl w:val="0"/>
              <w:jc w:val="center"/>
              <w:rPr>
                <w:rFonts w:ascii="Garamond" w:hAnsi="Garamond"/>
                <w:b/>
                <w:sz w:val="22"/>
                <w:szCs w:val="22"/>
              </w:rPr>
            </w:pPr>
            <w:r w:rsidRPr="00C32577">
              <w:rPr>
                <w:rFonts w:ascii="Garamond" w:hAnsi="Garamond"/>
                <w:b/>
                <w:sz w:val="22"/>
                <w:szCs w:val="22"/>
              </w:rPr>
              <w:t>2.8</w:t>
            </w:r>
          </w:p>
        </w:tc>
        <w:tc>
          <w:tcPr>
            <w:tcW w:w="6662" w:type="dxa"/>
          </w:tcPr>
          <w:p w14:paraId="1F168124" w14:textId="4B0B20CC" w:rsidR="00B30541" w:rsidRPr="00B30541" w:rsidRDefault="00B30541" w:rsidP="00B30541">
            <w:pPr>
              <w:pStyle w:val="10"/>
              <w:tabs>
                <w:tab w:val="left" w:pos="567"/>
                <w:tab w:val="left" w:pos="1080"/>
              </w:tabs>
              <w:spacing w:before="120" w:after="120"/>
              <w:ind w:left="0" w:firstLine="599"/>
              <w:jc w:val="both"/>
              <w:rPr>
                <w:rFonts w:ascii="Garamond" w:hAnsi="Garamond"/>
              </w:rPr>
            </w:pPr>
            <w:r w:rsidRPr="00B30541">
              <w:rPr>
                <w:rFonts w:ascii="Garamond" w:hAnsi="Garamond"/>
              </w:rPr>
              <w:t xml:space="preserve">2.8. В случае предоставления обеспечения (в рамках предоставления </w:t>
            </w:r>
            <w:r w:rsidRPr="00236214">
              <w:rPr>
                <w:rFonts w:ascii="Garamond" w:hAnsi="Garamond"/>
                <w:highlight w:val="yellow"/>
              </w:rPr>
              <w:t>дополнительного</w:t>
            </w:r>
            <w:r w:rsidRPr="00B30541">
              <w:rPr>
                <w:rFonts w:ascii="Garamond" w:hAnsi="Garamond"/>
              </w:rPr>
              <w:t xml:space="preserve"> обеспечения к действующему обеспечению) в виде штрафа по договору D, </w:t>
            </w:r>
            <w:r w:rsidR="003E4663" w:rsidRPr="003E4663">
              <w:rPr>
                <w:rFonts w:ascii="Garamond" w:eastAsia="Batang" w:hAnsi="Garamond"/>
                <w:bCs/>
                <w:color w:val="000000"/>
                <w:highlight w:val="yellow"/>
                <w:lang w:eastAsia="ar-SA"/>
              </w:rPr>
              <w:t>о</w:t>
            </w:r>
            <w:r w:rsidRPr="00B30541">
              <w:rPr>
                <w:rFonts w:ascii="Garamond" w:hAnsi="Garamond"/>
              </w:rPr>
              <w:t xml:space="preserve">плата которого осуществляется по аккредитиву, если действующим (либо действовавшим) обеспечением является поручительство участника оптового рынка – поставщика, договоры с которым будут расторгнуты (далее – заменяемый поручитель), и при наличии неисполненных (частично исполненных) обязательств участника оптового рынка i по </w:t>
            </w:r>
            <w:r w:rsidR="003E4663" w:rsidRPr="003E4663">
              <w:rPr>
                <w:rFonts w:ascii="Garamond" w:eastAsia="Batang" w:hAnsi="Garamond"/>
                <w:bCs/>
                <w:color w:val="000000"/>
                <w:highlight w:val="yellow"/>
                <w:lang w:eastAsia="ar-SA"/>
              </w:rPr>
              <w:t>о</w:t>
            </w:r>
            <w:r w:rsidRPr="00B30541">
              <w:rPr>
                <w:rFonts w:ascii="Garamond" w:hAnsi="Garamond"/>
              </w:rPr>
              <w:t>плате штрафов по договору D ЦФР осуществляет действия, предусмотренные настоящим пунктом:</w:t>
            </w:r>
          </w:p>
          <w:p w14:paraId="3D65177F" w14:textId="0493F656" w:rsidR="00B30541" w:rsidRPr="00B30541" w:rsidRDefault="00B30541" w:rsidP="00B30541">
            <w:pPr>
              <w:pStyle w:val="10"/>
              <w:tabs>
                <w:tab w:val="left" w:pos="567"/>
                <w:tab w:val="left" w:pos="1080"/>
              </w:tabs>
              <w:spacing w:before="120" w:after="120"/>
              <w:ind w:left="0" w:firstLine="599"/>
              <w:jc w:val="both"/>
              <w:rPr>
                <w:rFonts w:ascii="Garamond" w:hAnsi="Garamond"/>
              </w:rPr>
            </w:pPr>
            <w:r w:rsidRPr="00B30541">
              <w:rPr>
                <w:rFonts w:ascii="Garamond" w:hAnsi="Garamond"/>
              </w:rPr>
              <w:lastRenderedPageBreak/>
              <w:t xml:space="preserve">а) после проведения проверки предоставленного аккредитива на соответствие требованиям Договора о присоединении к торговой системе оптового рынка и в случае его соответствия всем требованиям, прекращает учет неисполненных (частично исполненных) обязательств заменяемого поручителя по </w:t>
            </w:r>
            <w:r w:rsidR="003E4663" w:rsidRPr="003E4663">
              <w:rPr>
                <w:rFonts w:ascii="Garamond" w:eastAsia="Batang" w:hAnsi="Garamond"/>
                <w:bCs/>
                <w:color w:val="000000"/>
                <w:highlight w:val="yellow"/>
                <w:lang w:eastAsia="ar-SA"/>
              </w:rPr>
              <w:t>о</w:t>
            </w:r>
            <w:r w:rsidRPr="00B30541">
              <w:rPr>
                <w:rFonts w:ascii="Garamond" w:hAnsi="Garamond"/>
              </w:rPr>
              <w:t>плате штрафов участника оптового рынка i по договорам D с даты:</w:t>
            </w:r>
          </w:p>
          <w:p w14:paraId="6A433FAC" w14:textId="77777777" w:rsidR="00B30541" w:rsidRPr="00B30541" w:rsidRDefault="00B30541" w:rsidP="00B30541">
            <w:pPr>
              <w:pStyle w:val="10"/>
              <w:tabs>
                <w:tab w:val="left" w:pos="567"/>
                <w:tab w:val="left" w:pos="1080"/>
              </w:tabs>
              <w:spacing w:before="120" w:after="120"/>
              <w:ind w:left="0" w:firstLine="599"/>
              <w:jc w:val="both"/>
              <w:rPr>
                <w:rFonts w:ascii="Garamond" w:hAnsi="Garamond"/>
              </w:rPr>
            </w:pPr>
            <w:r w:rsidRPr="00B30541">
              <w:rPr>
                <w:rFonts w:ascii="Garamond" w:hAnsi="Garamond"/>
              </w:rPr>
              <w:t>– в случае если аккредитив предоставлен в ЦФР в месяце m не позднее чем за 7 рабочих дней до 17-го числа месяца m (включительно) – с первого рабочего дня, следующего за датой окончания срока проведения проверки аккредитива на соответствие требованиям Договора о присоединении к торговой системе оптового рынка;</w:t>
            </w:r>
          </w:p>
          <w:p w14:paraId="30EE8FD6" w14:textId="77777777" w:rsidR="00B30541" w:rsidRPr="00B30541" w:rsidRDefault="00B30541" w:rsidP="00B30541">
            <w:pPr>
              <w:pStyle w:val="10"/>
              <w:tabs>
                <w:tab w:val="left" w:pos="567"/>
                <w:tab w:val="left" w:pos="1080"/>
              </w:tabs>
              <w:spacing w:before="120" w:after="120"/>
              <w:ind w:left="0" w:firstLine="599"/>
              <w:jc w:val="both"/>
              <w:rPr>
                <w:rFonts w:ascii="Garamond" w:hAnsi="Garamond"/>
              </w:rPr>
            </w:pPr>
            <w:r w:rsidRPr="00B30541">
              <w:rPr>
                <w:rFonts w:ascii="Garamond" w:hAnsi="Garamond"/>
              </w:rPr>
              <w:t>– в случае если аккредитив предоставлен в ЦФР в месяце m позднее чем за 7 рабочих дней до 17-го числа месяца m – с первого рабочего дня месяца, следующего за месяцем, на который приходится дата окончания срока проведения проверки аккредитива на соответствие требованиям Договора о присоединении к торговой системе оптового рынка;</w:t>
            </w:r>
          </w:p>
          <w:p w14:paraId="61EA03C8" w14:textId="12E3B882" w:rsidR="00B30541" w:rsidRPr="00B30541" w:rsidRDefault="00B30541" w:rsidP="00236214">
            <w:pPr>
              <w:pStyle w:val="10"/>
              <w:tabs>
                <w:tab w:val="left" w:pos="567"/>
                <w:tab w:val="left" w:pos="1080"/>
              </w:tabs>
              <w:spacing w:before="120" w:after="120"/>
              <w:ind w:left="0" w:firstLine="599"/>
              <w:jc w:val="both"/>
              <w:rPr>
                <w:rFonts w:ascii="Garamond" w:hAnsi="Garamond"/>
              </w:rPr>
            </w:pPr>
            <w:r w:rsidRPr="00B30541">
              <w:rPr>
                <w:rFonts w:ascii="Garamond" w:hAnsi="Garamond"/>
              </w:rPr>
              <w:t xml:space="preserve">б) начиная с первого рабочего дня, следующего за датой прекращения учета неисполненных (частично исполненных) обязательств заменяемого поручителя, в целях исполнения обязательств участника оптового рынка i по </w:t>
            </w:r>
            <w:r w:rsidR="003E4663" w:rsidRPr="003E4663">
              <w:rPr>
                <w:rFonts w:ascii="Garamond" w:eastAsia="Batang" w:hAnsi="Garamond"/>
                <w:bCs/>
                <w:color w:val="000000"/>
                <w:highlight w:val="yellow"/>
                <w:lang w:eastAsia="ar-SA"/>
              </w:rPr>
              <w:t>о</w:t>
            </w:r>
            <w:r w:rsidRPr="00B30541">
              <w:rPr>
                <w:rFonts w:ascii="Garamond" w:hAnsi="Garamond"/>
              </w:rPr>
              <w:t xml:space="preserve">плате штрафов по договорам D за счет предоставленного аккредитива ЦФР выполняет действия, предусмотренные подп. «а»–«д» п. 2.1 и пп. 2.2, 2.3, 2.5 настоящего приложения. </w:t>
            </w:r>
          </w:p>
        </w:tc>
        <w:tc>
          <w:tcPr>
            <w:tcW w:w="7371" w:type="dxa"/>
          </w:tcPr>
          <w:p w14:paraId="699FF615" w14:textId="7DF68045" w:rsidR="00B30541" w:rsidRPr="00B30541" w:rsidRDefault="00B30541" w:rsidP="00B30541">
            <w:pPr>
              <w:pStyle w:val="10"/>
              <w:tabs>
                <w:tab w:val="left" w:pos="567"/>
                <w:tab w:val="left" w:pos="1080"/>
              </w:tabs>
              <w:spacing w:before="120" w:after="120"/>
              <w:ind w:left="0" w:firstLine="599"/>
              <w:jc w:val="both"/>
              <w:rPr>
                <w:rFonts w:ascii="Garamond" w:hAnsi="Garamond"/>
              </w:rPr>
            </w:pPr>
            <w:r w:rsidRPr="00B30541">
              <w:rPr>
                <w:rFonts w:ascii="Garamond" w:hAnsi="Garamond"/>
              </w:rPr>
              <w:lastRenderedPageBreak/>
              <w:t xml:space="preserve">2.8. В случае предоставления обеспечения (в рамках предоставления </w:t>
            </w:r>
            <w:r w:rsidRPr="00236214">
              <w:rPr>
                <w:rFonts w:ascii="Garamond" w:hAnsi="Garamond"/>
                <w:highlight w:val="yellow"/>
              </w:rPr>
              <w:t>нового</w:t>
            </w:r>
            <w:r w:rsidRPr="00B30541">
              <w:rPr>
                <w:rFonts w:ascii="Garamond" w:hAnsi="Garamond"/>
              </w:rPr>
              <w:t xml:space="preserve"> обеспечения к действующему обеспечению) в виде штрафа по договору </w:t>
            </w:r>
            <w:r w:rsidRPr="003D02D1">
              <w:rPr>
                <w:rFonts w:ascii="Garamond" w:hAnsi="Garamond"/>
                <w:i/>
              </w:rPr>
              <w:t>D</w:t>
            </w:r>
            <w:r w:rsidRPr="00B30541">
              <w:rPr>
                <w:rFonts w:ascii="Garamond" w:hAnsi="Garamond"/>
              </w:rPr>
              <w:t xml:space="preserve">, </w:t>
            </w:r>
            <w:r w:rsidR="003E4663" w:rsidRPr="003E4663">
              <w:rPr>
                <w:rFonts w:ascii="Garamond" w:eastAsia="Batang" w:hAnsi="Garamond"/>
                <w:bCs/>
                <w:color w:val="000000"/>
                <w:highlight w:val="yellow"/>
                <w:lang w:eastAsia="ar-SA"/>
              </w:rPr>
              <w:t>у</w:t>
            </w:r>
            <w:r w:rsidRPr="00B30541">
              <w:rPr>
                <w:rFonts w:ascii="Garamond" w:hAnsi="Garamond"/>
              </w:rPr>
              <w:t xml:space="preserve">плата которого осуществляется по аккредитиву, если действующим (либо действовавшим) обеспечением является поручительство участника оптового рынка – поставщика, договоры с которым будут расторгнуты (далее – заменяемый поручитель), и при наличии неисполненных (частично исполненных) обязательств участника оптового рынка i по </w:t>
            </w:r>
            <w:r w:rsidR="003E4663" w:rsidRPr="003E4663">
              <w:rPr>
                <w:rFonts w:ascii="Garamond" w:eastAsia="Batang" w:hAnsi="Garamond"/>
                <w:bCs/>
                <w:color w:val="000000"/>
                <w:highlight w:val="yellow"/>
                <w:lang w:eastAsia="ar-SA"/>
              </w:rPr>
              <w:t>у</w:t>
            </w:r>
            <w:r w:rsidRPr="00B30541">
              <w:rPr>
                <w:rFonts w:ascii="Garamond" w:hAnsi="Garamond"/>
              </w:rPr>
              <w:t>плате штрафов по договору D ЦФР осуществляет действия, предусмотренные настоящим пунктом:</w:t>
            </w:r>
          </w:p>
          <w:p w14:paraId="38B06915" w14:textId="35ED0749" w:rsidR="00B30541" w:rsidRPr="00B30541" w:rsidRDefault="00B30541" w:rsidP="00B30541">
            <w:pPr>
              <w:pStyle w:val="10"/>
              <w:tabs>
                <w:tab w:val="left" w:pos="567"/>
                <w:tab w:val="left" w:pos="1080"/>
              </w:tabs>
              <w:spacing w:before="120" w:after="120"/>
              <w:ind w:left="0" w:firstLine="599"/>
              <w:jc w:val="both"/>
              <w:rPr>
                <w:rFonts w:ascii="Garamond" w:hAnsi="Garamond"/>
              </w:rPr>
            </w:pPr>
            <w:r w:rsidRPr="00B30541">
              <w:rPr>
                <w:rFonts w:ascii="Garamond" w:hAnsi="Garamond"/>
              </w:rPr>
              <w:t xml:space="preserve">а) после проведения проверки предоставленного аккредитива на соответствие требованиям Договора о присоединении к торговой системе </w:t>
            </w:r>
            <w:r w:rsidRPr="00B30541">
              <w:rPr>
                <w:rFonts w:ascii="Garamond" w:hAnsi="Garamond"/>
              </w:rPr>
              <w:lastRenderedPageBreak/>
              <w:t xml:space="preserve">оптового рынка и в случае его соответствия всем требованиям, прекращает учет неисполненных (частично исполненных) обязательств заменяемого поручителя по </w:t>
            </w:r>
            <w:r w:rsidR="003E4663" w:rsidRPr="003E4663">
              <w:rPr>
                <w:rFonts w:ascii="Garamond" w:eastAsia="Batang" w:hAnsi="Garamond"/>
                <w:bCs/>
                <w:color w:val="000000"/>
                <w:highlight w:val="yellow"/>
                <w:lang w:eastAsia="ar-SA"/>
              </w:rPr>
              <w:t>у</w:t>
            </w:r>
            <w:r w:rsidRPr="00B30541">
              <w:rPr>
                <w:rFonts w:ascii="Garamond" w:hAnsi="Garamond"/>
              </w:rPr>
              <w:t>плате штрафов участника оптового рынка i по договорам D с даты:</w:t>
            </w:r>
          </w:p>
          <w:p w14:paraId="62BC2238" w14:textId="77777777" w:rsidR="00B30541" w:rsidRPr="00B30541" w:rsidRDefault="00B30541" w:rsidP="00B30541">
            <w:pPr>
              <w:pStyle w:val="10"/>
              <w:tabs>
                <w:tab w:val="left" w:pos="567"/>
                <w:tab w:val="left" w:pos="1080"/>
              </w:tabs>
              <w:spacing w:before="120" w:after="120"/>
              <w:ind w:left="0" w:firstLine="599"/>
              <w:jc w:val="both"/>
              <w:rPr>
                <w:rFonts w:ascii="Garamond" w:hAnsi="Garamond"/>
              </w:rPr>
            </w:pPr>
            <w:r w:rsidRPr="00B30541">
              <w:rPr>
                <w:rFonts w:ascii="Garamond" w:hAnsi="Garamond"/>
              </w:rPr>
              <w:t>– в случае если аккредитив предоставлен в ЦФР в месяце m не позднее чем за 7 рабочих дней до 17-го числа месяца m (включительно) – с первого рабочего дня, следующего за датой окончания срока проведения проверки аккредитива на соответствие требованиям Договора о присоединении к торговой системе оптового рынка;</w:t>
            </w:r>
          </w:p>
          <w:p w14:paraId="6679A525" w14:textId="77777777" w:rsidR="00B30541" w:rsidRPr="00B30541" w:rsidRDefault="00B30541" w:rsidP="00B30541">
            <w:pPr>
              <w:pStyle w:val="10"/>
              <w:tabs>
                <w:tab w:val="left" w:pos="567"/>
                <w:tab w:val="left" w:pos="1080"/>
              </w:tabs>
              <w:spacing w:before="120" w:after="120"/>
              <w:ind w:left="0" w:firstLine="599"/>
              <w:jc w:val="both"/>
              <w:rPr>
                <w:rFonts w:ascii="Garamond" w:hAnsi="Garamond"/>
              </w:rPr>
            </w:pPr>
            <w:r w:rsidRPr="00B30541">
              <w:rPr>
                <w:rFonts w:ascii="Garamond" w:hAnsi="Garamond"/>
              </w:rPr>
              <w:t>– в случае если аккредитив предоставлен в ЦФР в месяце m позднее чем за 7 рабочих дней до 17-го числа месяца m – с первого рабочего дня месяца, следующего за месяцем, на который приходится дата окончания срока проведения проверки аккредитива на соответствие требованиям Договора о присоединении к торговой системе оптового рынка;</w:t>
            </w:r>
          </w:p>
          <w:p w14:paraId="0C4E4BDD" w14:textId="65A16694" w:rsidR="00B30541" w:rsidRPr="00B30541" w:rsidRDefault="00B30541" w:rsidP="00236214">
            <w:pPr>
              <w:pStyle w:val="10"/>
              <w:tabs>
                <w:tab w:val="left" w:pos="567"/>
                <w:tab w:val="left" w:pos="1080"/>
              </w:tabs>
              <w:spacing w:before="120" w:after="120"/>
              <w:ind w:left="0" w:firstLine="599"/>
              <w:jc w:val="both"/>
              <w:rPr>
                <w:rFonts w:ascii="Garamond" w:hAnsi="Garamond"/>
              </w:rPr>
            </w:pPr>
            <w:r w:rsidRPr="00B30541">
              <w:rPr>
                <w:rFonts w:ascii="Garamond" w:hAnsi="Garamond"/>
              </w:rPr>
              <w:t xml:space="preserve">б) начиная с первого рабочего дня, следующего за датой прекращения учета неисполненных (частично исполненных) обязательств заменяемого поручителя, в целях исполнения обязательств участника оптового рынка i по </w:t>
            </w:r>
            <w:r w:rsidR="003E4663" w:rsidRPr="003E4663">
              <w:rPr>
                <w:rFonts w:ascii="Garamond" w:eastAsia="Batang" w:hAnsi="Garamond"/>
                <w:bCs/>
                <w:color w:val="000000"/>
                <w:highlight w:val="yellow"/>
                <w:lang w:eastAsia="ar-SA"/>
              </w:rPr>
              <w:t>у</w:t>
            </w:r>
            <w:r w:rsidRPr="00B30541">
              <w:rPr>
                <w:rFonts w:ascii="Garamond" w:hAnsi="Garamond"/>
              </w:rPr>
              <w:t xml:space="preserve">плате штрафов по договорам D за счет предоставленного аккредитива ЦФР выполняет действия, предусмотренные подп. «а»–«д» п. 2.1 и пп. 2.2, 2.3, 2.5 настоящего приложения. </w:t>
            </w:r>
          </w:p>
        </w:tc>
      </w:tr>
      <w:tr w:rsidR="00FD4928" w:rsidRPr="00C32577" w14:paraId="083F9309" w14:textId="77777777" w:rsidTr="00236214">
        <w:tc>
          <w:tcPr>
            <w:tcW w:w="993" w:type="dxa"/>
            <w:vAlign w:val="center"/>
          </w:tcPr>
          <w:p w14:paraId="35E600E8" w14:textId="654D412F" w:rsidR="00FD4928" w:rsidRPr="00C32577" w:rsidRDefault="00DD118C" w:rsidP="00236214">
            <w:pPr>
              <w:widowControl w:val="0"/>
              <w:jc w:val="center"/>
              <w:rPr>
                <w:rFonts w:ascii="Garamond" w:hAnsi="Garamond"/>
                <w:b/>
                <w:sz w:val="22"/>
                <w:szCs w:val="22"/>
              </w:rPr>
            </w:pPr>
            <w:r w:rsidRPr="00C32577">
              <w:rPr>
                <w:rFonts w:ascii="Garamond" w:hAnsi="Garamond"/>
                <w:b/>
                <w:sz w:val="22"/>
                <w:szCs w:val="22"/>
              </w:rPr>
              <w:lastRenderedPageBreak/>
              <w:t>2.9</w:t>
            </w:r>
          </w:p>
        </w:tc>
        <w:tc>
          <w:tcPr>
            <w:tcW w:w="6662" w:type="dxa"/>
          </w:tcPr>
          <w:p w14:paraId="53BD9354" w14:textId="5D32D47F" w:rsidR="00F77CB1" w:rsidRPr="00236214" w:rsidRDefault="00B30541" w:rsidP="00236214">
            <w:pPr>
              <w:tabs>
                <w:tab w:val="left" w:pos="567"/>
              </w:tabs>
              <w:suppressAutoHyphens/>
              <w:autoSpaceDE w:val="0"/>
              <w:autoSpaceDN w:val="0"/>
              <w:spacing w:before="120" w:after="120"/>
              <w:ind w:right="2"/>
              <w:jc w:val="both"/>
              <w:rPr>
                <w:rFonts w:ascii="Garamond" w:hAnsi="Garamond"/>
                <w:b/>
                <w:sz w:val="22"/>
                <w:szCs w:val="22"/>
              </w:rPr>
            </w:pPr>
            <w:r w:rsidRPr="00236214">
              <w:rPr>
                <w:rFonts w:ascii="Garamond" w:hAnsi="Garamond"/>
                <w:b/>
                <w:sz w:val="22"/>
                <w:szCs w:val="22"/>
              </w:rPr>
              <w:t>Дополнить пунктом 2.9</w:t>
            </w:r>
          </w:p>
        </w:tc>
        <w:tc>
          <w:tcPr>
            <w:tcW w:w="7371" w:type="dxa"/>
          </w:tcPr>
          <w:p w14:paraId="2AC9EF8F" w14:textId="10C46E73" w:rsidR="00B30541" w:rsidRPr="00236214" w:rsidRDefault="00B30541" w:rsidP="00B30541">
            <w:pPr>
              <w:tabs>
                <w:tab w:val="left" w:pos="567"/>
              </w:tabs>
              <w:suppressAutoHyphens/>
              <w:autoSpaceDE w:val="0"/>
              <w:autoSpaceDN w:val="0"/>
              <w:spacing w:before="120" w:after="120"/>
              <w:ind w:right="2" w:firstLine="354"/>
              <w:jc w:val="both"/>
              <w:rPr>
                <w:rFonts w:ascii="Garamond" w:hAnsi="Garamond"/>
                <w:sz w:val="22"/>
                <w:szCs w:val="22"/>
                <w:highlight w:val="yellow"/>
              </w:rPr>
            </w:pPr>
            <w:r w:rsidRPr="00236214">
              <w:rPr>
                <w:rFonts w:ascii="Garamond" w:hAnsi="Garamond"/>
                <w:sz w:val="22"/>
                <w:szCs w:val="22"/>
                <w:highlight w:val="yellow"/>
              </w:rPr>
              <w:t xml:space="preserve">2.9. В случае предоставления обеспечения (в рамках предоставления нового обеспечения к действующему обеспечению) в виде штрафа по договору </w:t>
            </w:r>
            <w:r w:rsidRPr="003D02D1">
              <w:rPr>
                <w:rFonts w:ascii="Garamond" w:hAnsi="Garamond"/>
                <w:i/>
                <w:sz w:val="22"/>
                <w:szCs w:val="22"/>
                <w:highlight w:val="yellow"/>
              </w:rPr>
              <w:t>D</w:t>
            </w:r>
            <w:r w:rsidRPr="00236214">
              <w:rPr>
                <w:rFonts w:ascii="Garamond" w:hAnsi="Garamond"/>
                <w:sz w:val="22"/>
                <w:szCs w:val="22"/>
                <w:highlight w:val="yellow"/>
              </w:rPr>
              <w:t xml:space="preserve">, </w:t>
            </w:r>
            <w:r w:rsidR="003E4663">
              <w:rPr>
                <w:rFonts w:ascii="Garamond" w:hAnsi="Garamond"/>
                <w:sz w:val="22"/>
                <w:szCs w:val="22"/>
                <w:highlight w:val="yellow"/>
              </w:rPr>
              <w:t>у</w:t>
            </w:r>
            <w:r w:rsidRPr="00236214">
              <w:rPr>
                <w:rFonts w:ascii="Garamond" w:hAnsi="Garamond"/>
                <w:sz w:val="22"/>
                <w:szCs w:val="22"/>
                <w:highlight w:val="yellow"/>
              </w:rPr>
              <w:t xml:space="preserve">плата которого осуществляется по аккредитиву, если действующим (либо действовавшим) обеспечением является банковская гарантия (далее – ранее выданная банковская гарантия), и при наличии неисполненных (частично исполненных) обязательств участника оптового рынка </w:t>
            </w:r>
            <w:r w:rsidRPr="003D02D1">
              <w:rPr>
                <w:rFonts w:ascii="Garamond" w:hAnsi="Garamond"/>
                <w:i/>
                <w:sz w:val="22"/>
                <w:szCs w:val="22"/>
                <w:highlight w:val="yellow"/>
              </w:rPr>
              <w:t>i</w:t>
            </w:r>
            <w:r w:rsidRPr="00236214">
              <w:rPr>
                <w:rFonts w:ascii="Garamond" w:hAnsi="Garamond"/>
                <w:sz w:val="22"/>
                <w:szCs w:val="22"/>
                <w:highlight w:val="yellow"/>
              </w:rPr>
              <w:t xml:space="preserve"> по </w:t>
            </w:r>
            <w:r w:rsidR="003D02D1">
              <w:rPr>
                <w:rFonts w:ascii="Garamond" w:hAnsi="Garamond"/>
                <w:sz w:val="22"/>
                <w:szCs w:val="22"/>
                <w:highlight w:val="yellow"/>
              </w:rPr>
              <w:t>у</w:t>
            </w:r>
            <w:r w:rsidRPr="00236214">
              <w:rPr>
                <w:rFonts w:ascii="Garamond" w:hAnsi="Garamond"/>
                <w:sz w:val="22"/>
                <w:szCs w:val="22"/>
                <w:highlight w:val="yellow"/>
              </w:rPr>
              <w:t xml:space="preserve">плате штрафов по договору </w:t>
            </w:r>
            <w:r w:rsidRPr="003D02D1">
              <w:rPr>
                <w:rFonts w:ascii="Garamond" w:hAnsi="Garamond"/>
                <w:i/>
                <w:sz w:val="22"/>
                <w:szCs w:val="22"/>
                <w:highlight w:val="yellow"/>
              </w:rPr>
              <w:t>D</w:t>
            </w:r>
            <w:r w:rsidRPr="00236214">
              <w:rPr>
                <w:rFonts w:ascii="Garamond" w:hAnsi="Garamond"/>
                <w:sz w:val="22"/>
                <w:szCs w:val="22"/>
                <w:highlight w:val="yellow"/>
              </w:rPr>
              <w:t xml:space="preserve"> ЦФР осуществляет действия, предусмотренные настоящим пунктом:</w:t>
            </w:r>
          </w:p>
          <w:p w14:paraId="1FF805F6" w14:textId="31DA19D6" w:rsidR="00B30541" w:rsidRPr="00236214" w:rsidRDefault="00B30541" w:rsidP="00B30541">
            <w:pPr>
              <w:tabs>
                <w:tab w:val="left" w:pos="567"/>
              </w:tabs>
              <w:suppressAutoHyphens/>
              <w:autoSpaceDE w:val="0"/>
              <w:autoSpaceDN w:val="0"/>
              <w:spacing w:before="120" w:after="120"/>
              <w:ind w:right="2" w:firstLine="354"/>
              <w:jc w:val="both"/>
              <w:rPr>
                <w:rFonts w:ascii="Garamond" w:hAnsi="Garamond"/>
                <w:sz w:val="22"/>
                <w:szCs w:val="22"/>
                <w:highlight w:val="yellow"/>
              </w:rPr>
            </w:pPr>
            <w:r w:rsidRPr="00236214">
              <w:rPr>
                <w:rFonts w:ascii="Garamond" w:hAnsi="Garamond"/>
                <w:sz w:val="22"/>
                <w:szCs w:val="22"/>
                <w:highlight w:val="yellow"/>
              </w:rPr>
              <w:lastRenderedPageBreak/>
              <w:t xml:space="preserve">а) после проведения проверки предоставленного аккредитива на соответствие требованиям </w:t>
            </w:r>
            <w:r w:rsidRPr="003D02D1">
              <w:rPr>
                <w:rFonts w:ascii="Garamond" w:hAnsi="Garamond"/>
                <w:i/>
                <w:sz w:val="22"/>
                <w:szCs w:val="22"/>
                <w:highlight w:val="yellow"/>
              </w:rPr>
              <w:t xml:space="preserve">Договора о присоединении к торговой системе оптового рынка </w:t>
            </w:r>
            <w:r w:rsidRPr="00236214">
              <w:rPr>
                <w:rFonts w:ascii="Garamond" w:hAnsi="Garamond"/>
                <w:sz w:val="22"/>
                <w:szCs w:val="22"/>
                <w:highlight w:val="yellow"/>
              </w:rPr>
              <w:t>и в случае его соответствия всем требованиям направляет в банк-гарант уведомление об отказе от прав по ранее выданной банковской гарантии;</w:t>
            </w:r>
          </w:p>
          <w:p w14:paraId="09096D03" w14:textId="1AF56567" w:rsidR="00B30541" w:rsidRPr="00236214" w:rsidRDefault="00B30541" w:rsidP="00B30541">
            <w:pPr>
              <w:tabs>
                <w:tab w:val="left" w:pos="567"/>
              </w:tabs>
              <w:suppressAutoHyphens/>
              <w:autoSpaceDE w:val="0"/>
              <w:autoSpaceDN w:val="0"/>
              <w:spacing w:before="120" w:after="120"/>
              <w:ind w:right="2" w:firstLine="354"/>
              <w:jc w:val="both"/>
              <w:rPr>
                <w:rFonts w:ascii="Garamond" w:hAnsi="Garamond"/>
                <w:sz w:val="22"/>
                <w:szCs w:val="22"/>
                <w:highlight w:val="yellow"/>
              </w:rPr>
            </w:pPr>
            <w:r w:rsidRPr="00236214">
              <w:rPr>
                <w:rFonts w:ascii="Garamond" w:hAnsi="Garamond"/>
                <w:sz w:val="22"/>
                <w:szCs w:val="22"/>
                <w:highlight w:val="yellow"/>
              </w:rPr>
              <w:t xml:space="preserve">б) не позднее рабочего дня, следующего за днем получения банком-гарантом уведомления ЦФР об отказе от прав по ранее выданной банковской гарантии, прекращает учет обязательств по </w:t>
            </w:r>
            <w:r w:rsidR="003E4663">
              <w:rPr>
                <w:rFonts w:ascii="Garamond" w:hAnsi="Garamond"/>
                <w:sz w:val="22"/>
                <w:szCs w:val="22"/>
                <w:highlight w:val="yellow"/>
              </w:rPr>
              <w:t>у</w:t>
            </w:r>
            <w:r w:rsidRPr="00236214">
              <w:rPr>
                <w:rFonts w:ascii="Garamond" w:hAnsi="Garamond"/>
                <w:sz w:val="22"/>
                <w:szCs w:val="22"/>
                <w:highlight w:val="yellow"/>
              </w:rPr>
              <w:t xml:space="preserve">плате штрафов по договорам </w:t>
            </w:r>
            <w:r w:rsidRPr="003D02D1">
              <w:rPr>
                <w:rFonts w:ascii="Garamond" w:hAnsi="Garamond"/>
                <w:i/>
                <w:sz w:val="22"/>
                <w:szCs w:val="22"/>
                <w:highlight w:val="yellow"/>
              </w:rPr>
              <w:t>D</w:t>
            </w:r>
            <w:r w:rsidRPr="00236214">
              <w:rPr>
                <w:rFonts w:ascii="Garamond" w:hAnsi="Garamond"/>
                <w:sz w:val="22"/>
                <w:szCs w:val="22"/>
                <w:highlight w:val="yellow"/>
              </w:rPr>
              <w:t xml:space="preserve"> по ранее выданной банковской гарантии, сформированных в соответствии с подп. «г» пункта 3.2 настоящего приложения;</w:t>
            </w:r>
          </w:p>
          <w:p w14:paraId="4292792D" w14:textId="75857E70" w:rsidR="00FD4928" w:rsidRPr="00236214" w:rsidRDefault="00B30541" w:rsidP="003D02D1">
            <w:pPr>
              <w:pStyle w:val="a0"/>
              <w:tabs>
                <w:tab w:val="left" w:pos="567"/>
              </w:tabs>
              <w:suppressAutoHyphens/>
              <w:autoSpaceDE w:val="0"/>
              <w:autoSpaceDN w:val="0"/>
              <w:ind w:right="2" w:firstLine="354"/>
              <w:jc w:val="both"/>
              <w:rPr>
                <w:rFonts w:ascii="Garamond" w:hAnsi="Garamond"/>
                <w:sz w:val="22"/>
                <w:szCs w:val="22"/>
                <w:highlight w:val="yellow"/>
              </w:rPr>
            </w:pPr>
            <w:r w:rsidRPr="00236214">
              <w:rPr>
                <w:rFonts w:ascii="Garamond" w:hAnsi="Garamond"/>
                <w:sz w:val="22"/>
                <w:szCs w:val="22"/>
                <w:highlight w:val="yellow"/>
              </w:rPr>
              <w:t xml:space="preserve">в) начиная с первого рабочего дня, следующего за датой прекращения учета неисполненных (частично исполненных) обязательств по ранее выданной банковской гарантии, в целях исполнения обязательств участника оптового рынка </w:t>
            </w:r>
            <w:r w:rsidRPr="003D02D1">
              <w:rPr>
                <w:rFonts w:ascii="Garamond" w:hAnsi="Garamond"/>
                <w:i/>
                <w:sz w:val="22"/>
                <w:szCs w:val="22"/>
                <w:highlight w:val="yellow"/>
              </w:rPr>
              <w:t>i</w:t>
            </w:r>
            <w:r w:rsidRPr="00236214">
              <w:rPr>
                <w:rFonts w:ascii="Garamond" w:hAnsi="Garamond"/>
                <w:sz w:val="22"/>
                <w:szCs w:val="22"/>
                <w:highlight w:val="yellow"/>
              </w:rPr>
              <w:t xml:space="preserve"> по </w:t>
            </w:r>
            <w:r w:rsidR="003D02D1">
              <w:rPr>
                <w:rFonts w:ascii="Garamond" w:hAnsi="Garamond"/>
                <w:sz w:val="22"/>
                <w:szCs w:val="22"/>
                <w:highlight w:val="yellow"/>
              </w:rPr>
              <w:t>у</w:t>
            </w:r>
            <w:r w:rsidRPr="00236214">
              <w:rPr>
                <w:rFonts w:ascii="Garamond" w:hAnsi="Garamond"/>
                <w:sz w:val="22"/>
                <w:szCs w:val="22"/>
                <w:highlight w:val="yellow"/>
              </w:rPr>
              <w:t xml:space="preserve">плате штрафов по договорам </w:t>
            </w:r>
            <w:r w:rsidRPr="003D02D1">
              <w:rPr>
                <w:rFonts w:ascii="Garamond" w:hAnsi="Garamond"/>
                <w:i/>
                <w:sz w:val="22"/>
                <w:szCs w:val="22"/>
                <w:highlight w:val="yellow"/>
              </w:rPr>
              <w:t>D</w:t>
            </w:r>
            <w:r w:rsidRPr="00236214">
              <w:rPr>
                <w:rFonts w:ascii="Garamond" w:hAnsi="Garamond"/>
                <w:sz w:val="22"/>
                <w:szCs w:val="22"/>
                <w:highlight w:val="yellow"/>
              </w:rPr>
              <w:t xml:space="preserve"> за счет предоставленного аккредитива ЦФР выполняет действия, предусмотренные подп. «а»–«д» п. 2.1 и пп. 2.2, 2.3, 2.5 настоящего приложения.</w:t>
            </w:r>
          </w:p>
        </w:tc>
      </w:tr>
      <w:tr w:rsidR="009C48B6" w:rsidRPr="00C32577" w14:paraId="310681AB" w14:textId="77777777" w:rsidTr="00236214">
        <w:tc>
          <w:tcPr>
            <w:tcW w:w="993" w:type="dxa"/>
            <w:vAlign w:val="center"/>
          </w:tcPr>
          <w:p w14:paraId="09F87207" w14:textId="4E316719" w:rsidR="009C48B6" w:rsidRPr="00C32577" w:rsidRDefault="009C48B6" w:rsidP="00236214">
            <w:pPr>
              <w:widowControl w:val="0"/>
              <w:jc w:val="center"/>
              <w:rPr>
                <w:rFonts w:ascii="Garamond" w:hAnsi="Garamond"/>
                <w:b/>
                <w:sz w:val="22"/>
                <w:szCs w:val="22"/>
              </w:rPr>
            </w:pPr>
            <w:r w:rsidRPr="00C32577">
              <w:rPr>
                <w:rFonts w:ascii="Garamond" w:hAnsi="Garamond"/>
                <w:b/>
                <w:sz w:val="22"/>
                <w:szCs w:val="22"/>
              </w:rPr>
              <w:lastRenderedPageBreak/>
              <w:t>2.10</w:t>
            </w:r>
          </w:p>
        </w:tc>
        <w:tc>
          <w:tcPr>
            <w:tcW w:w="6662" w:type="dxa"/>
          </w:tcPr>
          <w:p w14:paraId="1B3B1B09" w14:textId="3DAFFB67" w:rsidR="009C48B6" w:rsidRPr="00C32577" w:rsidRDefault="009C48B6" w:rsidP="00FB3464">
            <w:pPr>
              <w:tabs>
                <w:tab w:val="left" w:pos="567"/>
              </w:tabs>
              <w:suppressAutoHyphens/>
              <w:autoSpaceDE w:val="0"/>
              <w:autoSpaceDN w:val="0"/>
              <w:spacing w:before="120" w:after="120"/>
              <w:ind w:right="2" w:firstLine="204"/>
              <w:jc w:val="both"/>
              <w:rPr>
                <w:rFonts w:ascii="Garamond" w:eastAsia="Batang" w:hAnsi="Garamond"/>
                <w:bCs/>
                <w:color w:val="000000"/>
                <w:sz w:val="22"/>
                <w:szCs w:val="22"/>
                <w:lang w:eastAsia="ar-SA"/>
              </w:rPr>
            </w:pPr>
            <w:r w:rsidRPr="00C32577">
              <w:rPr>
                <w:rFonts w:ascii="Garamond" w:hAnsi="Garamond"/>
                <w:sz w:val="22"/>
                <w:szCs w:val="22"/>
              </w:rPr>
              <w:t>2.</w:t>
            </w:r>
            <w:r w:rsidRPr="00236214">
              <w:rPr>
                <w:rFonts w:ascii="Garamond" w:hAnsi="Garamond"/>
                <w:sz w:val="22"/>
                <w:szCs w:val="22"/>
                <w:highlight w:val="yellow"/>
              </w:rPr>
              <w:t>9</w:t>
            </w:r>
            <w:r w:rsidRPr="00C32577">
              <w:rPr>
                <w:rFonts w:ascii="Garamond" w:hAnsi="Garamond"/>
                <w:sz w:val="22"/>
                <w:szCs w:val="22"/>
              </w:rPr>
              <w:t xml:space="preserve">. В случае если аккредитив предоставлен в качестве дополнительного обеспечения и ранее предоставленным обеспечением </w:t>
            </w:r>
            <w:r w:rsidRPr="00236214">
              <w:rPr>
                <w:rFonts w:ascii="Garamond" w:hAnsi="Garamond"/>
                <w:sz w:val="22"/>
                <w:szCs w:val="22"/>
                <w:highlight w:val="yellow"/>
              </w:rPr>
              <w:t>являлось</w:t>
            </w:r>
            <w:r w:rsidRPr="00C32577">
              <w:rPr>
                <w:rFonts w:ascii="Garamond" w:hAnsi="Garamond"/>
                <w:sz w:val="22"/>
                <w:szCs w:val="22"/>
              </w:rPr>
              <w:t xml:space="preserve"> поручительство участника оптового рынка – поставщика, то ЦФР использует предоставленный аккредитив в соответствии с пунктами 2.1–2.5 настоящего приложения.</w:t>
            </w:r>
          </w:p>
        </w:tc>
        <w:tc>
          <w:tcPr>
            <w:tcW w:w="7371" w:type="dxa"/>
          </w:tcPr>
          <w:p w14:paraId="4588ED5A" w14:textId="77777777" w:rsidR="009C48B6" w:rsidRPr="00C32577" w:rsidRDefault="009C48B6" w:rsidP="00FB3464">
            <w:pPr>
              <w:tabs>
                <w:tab w:val="left" w:pos="567"/>
              </w:tabs>
              <w:suppressAutoHyphens/>
              <w:autoSpaceDE w:val="0"/>
              <w:autoSpaceDN w:val="0"/>
              <w:spacing w:before="120" w:after="120"/>
              <w:ind w:right="2" w:firstLine="354"/>
              <w:jc w:val="both"/>
              <w:rPr>
                <w:rFonts w:ascii="Garamond" w:hAnsi="Garamond"/>
                <w:sz w:val="22"/>
                <w:szCs w:val="22"/>
              </w:rPr>
            </w:pPr>
            <w:r w:rsidRPr="00C32577">
              <w:rPr>
                <w:rFonts w:ascii="Garamond" w:hAnsi="Garamond"/>
                <w:sz w:val="22"/>
                <w:szCs w:val="22"/>
              </w:rPr>
              <w:t>2.</w:t>
            </w:r>
            <w:r w:rsidRPr="00236214">
              <w:rPr>
                <w:rFonts w:ascii="Garamond" w:hAnsi="Garamond"/>
                <w:sz w:val="22"/>
                <w:szCs w:val="22"/>
                <w:highlight w:val="yellow"/>
              </w:rPr>
              <w:t>10</w:t>
            </w:r>
            <w:r w:rsidRPr="00C32577">
              <w:rPr>
                <w:rFonts w:ascii="Garamond" w:hAnsi="Garamond"/>
                <w:sz w:val="22"/>
                <w:szCs w:val="22"/>
              </w:rPr>
              <w:t>. В случае если аккредитив предоставлен в качестве дополнительного обеспечения и ранее предостав</w:t>
            </w:r>
            <w:r w:rsidR="00B30541">
              <w:rPr>
                <w:rFonts w:ascii="Garamond" w:hAnsi="Garamond"/>
                <w:sz w:val="22"/>
                <w:szCs w:val="22"/>
              </w:rPr>
              <w:t xml:space="preserve">ленным обеспечением </w:t>
            </w:r>
            <w:r w:rsidR="00B30541" w:rsidRPr="00236214">
              <w:rPr>
                <w:rFonts w:ascii="Garamond" w:hAnsi="Garamond"/>
                <w:sz w:val="22"/>
                <w:szCs w:val="22"/>
                <w:highlight w:val="yellow"/>
              </w:rPr>
              <w:t>являли</w:t>
            </w:r>
            <w:r w:rsidRPr="00236214">
              <w:rPr>
                <w:rFonts w:ascii="Garamond" w:hAnsi="Garamond"/>
                <w:sz w:val="22"/>
                <w:szCs w:val="22"/>
                <w:highlight w:val="yellow"/>
              </w:rPr>
              <w:t>сь</w:t>
            </w:r>
            <w:r w:rsidRPr="00C32577">
              <w:rPr>
                <w:rFonts w:ascii="Garamond" w:hAnsi="Garamond"/>
                <w:sz w:val="22"/>
                <w:szCs w:val="22"/>
              </w:rPr>
              <w:t xml:space="preserve"> поручительство участника оптового рынка – поставщика, </w:t>
            </w:r>
            <w:r w:rsidR="00B30541" w:rsidRPr="00236214">
              <w:rPr>
                <w:rFonts w:ascii="Garamond" w:hAnsi="Garamond"/>
                <w:sz w:val="22"/>
                <w:szCs w:val="22"/>
                <w:highlight w:val="yellow"/>
              </w:rPr>
              <w:t>аккредитив или банковская гарантия,</w:t>
            </w:r>
            <w:r w:rsidR="00B30541">
              <w:rPr>
                <w:rFonts w:ascii="Garamond" w:hAnsi="Garamond"/>
                <w:sz w:val="22"/>
                <w:szCs w:val="22"/>
              </w:rPr>
              <w:t xml:space="preserve"> </w:t>
            </w:r>
            <w:r w:rsidRPr="00C32577">
              <w:rPr>
                <w:rFonts w:ascii="Garamond" w:hAnsi="Garamond"/>
                <w:sz w:val="22"/>
                <w:szCs w:val="22"/>
              </w:rPr>
              <w:t>то ЦФР использует предоставленный аккредитив в соответствии с пунктами 2.1–2.5 настоящего приложения.</w:t>
            </w:r>
          </w:p>
        </w:tc>
      </w:tr>
      <w:tr w:rsidR="009C48B6" w:rsidRPr="00C32577" w14:paraId="16A4D3AA" w14:textId="77777777" w:rsidTr="00236214">
        <w:tc>
          <w:tcPr>
            <w:tcW w:w="993" w:type="dxa"/>
            <w:vAlign w:val="center"/>
          </w:tcPr>
          <w:p w14:paraId="61A94D25" w14:textId="38329307" w:rsidR="009C48B6" w:rsidRPr="00C32577" w:rsidRDefault="009C48B6" w:rsidP="00236214">
            <w:pPr>
              <w:widowControl w:val="0"/>
              <w:jc w:val="center"/>
              <w:rPr>
                <w:rFonts w:ascii="Garamond" w:hAnsi="Garamond"/>
                <w:b/>
                <w:sz w:val="22"/>
                <w:szCs w:val="22"/>
              </w:rPr>
            </w:pPr>
            <w:r w:rsidRPr="00C32577">
              <w:rPr>
                <w:rFonts w:ascii="Garamond" w:hAnsi="Garamond"/>
                <w:b/>
                <w:sz w:val="22"/>
                <w:szCs w:val="22"/>
              </w:rPr>
              <w:t>3.6</w:t>
            </w:r>
          </w:p>
        </w:tc>
        <w:tc>
          <w:tcPr>
            <w:tcW w:w="6662" w:type="dxa"/>
          </w:tcPr>
          <w:p w14:paraId="37015DFB" w14:textId="0AAC535E" w:rsidR="009C48B6" w:rsidRPr="00236214" w:rsidRDefault="009C48B6" w:rsidP="00236214">
            <w:pPr>
              <w:tabs>
                <w:tab w:val="left" w:pos="567"/>
              </w:tabs>
              <w:suppressAutoHyphens/>
              <w:autoSpaceDE w:val="0"/>
              <w:autoSpaceDN w:val="0"/>
              <w:spacing w:before="120" w:after="120"/>
              <w:ind w:right="2"/>
              <w:jc w:val="both"/>
              <w:rPr>
                <w:rFonts w:ascii="Garamond" w:eastAsia="Batang" w:hAnsi="Garamond"/>
                <w:b/>
                <w:bCs/>
                <w:color w:val="000000"/>
                <w:sz w:val="22"/>
                <w:szCs w:val="22"/>
                <w:lang w:eastAsia="ar-SA"/>
              </w:rPr>
            </w:pPr>
            <w:r w:rsidRPr="00236214">
              <w:rPr>
                <w:rFonts w:ascii="Garamond" w:eastAsia="Batang" w:hAnsi="Garamond"/>
                <w:b/>
                <w:bCs/>
                <w:color w:val="000000"/>
                <w:sz w:val="22"/>
                <w:szCs w:val="22"/>
                <w:lang w:eastAsia="ar-SA"/>
              </w:rPr>
              <w:t>Дополнить пунктом 3.6</w:t>
            </w:r>
          </w:p>
        </w:tc>
        <w:tc>
          <w:tcPr>
            <w:tcW w:w="7371" w:type="dxa"/>
          </w:tcPr>
          <w:p w14:paraId="4A7F4258" w14:textId="4F430D7C" w:rsidR="00FB3464" w:rsidRPr="00236214" w:rsidRDefault="00FB3464" w:rsidP="00FB3464">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3.6. В случае предоставления обеспечения (в рамках предоставления нового обеспечения (в том числе внесения изменений в банковскую гарантию)) в виде банковской гарантии, если действующим (либо действовавшим) обеспечением является банковская гарантия (далее – ранее выданная банковская гарантия), и при наличии неисполненных обязательств участника оптового рынка </w:t>
            </w:r>
            <w:r w:rsidRPr="003D02D1">
              <w:rPr>
                <w:rFonts w:ascii="Garamond" w:hAnsi="Garamond" w:cs="Garamond"/>
                <w:i/>
                <w:sz w:val="22"/>
                <w:szCs w:val="22"/>
                <w:highlight w:val="yellow"/>
                <w:lang w:eastAsia="ar-SA"/>
              </w:rPr>
              <w:t>i</w:t>
            </w:r>
            <w:r w:rsidRPr="00236214">
              <w:rPr>
                <w:rFonts w:ascii="Garamond" w:hAnsi="Garamond" w:cs="Garamond"/>
                <w:sz w:val="22"/>
                <w:szCs w:val="22"/>
                <w:highlight w:val="yellow"/>
                <w:lang w:eastAsia="ar-SA"/>
              </w:rPr>
              <w:t xml:space="preserve"> по </w:t>
            </w:r>
            <w:r w:rsidR="003D02D1">
              <w:rPr>
                <w:rFonts w:ascii="Garamond" w:hAnsi="Garamond" w:cs="Garamond"/>
                <w:sz w:val="22"/>
                <w:szCs w:val="22"/>
                <w:highlight w:val="yellow"/>
                <w:lang w:eastAsia="ar-SA"/>
              </w:rPr>
              <w:t>у</w:t>
            </w:r>
            <w:r w:rsidRPr="00236214">
              <w:rPr>
                <w:rFonts w:ascii="Garamond" w:hAnsi="Garamond" w:cs="Garamond"/>
                <w:sz w:val="22"/>
                <w:szCs w:val="22"/>
                <w:highlight w:val="yellow"/>
                <w:lang w:eastAsia="ar-SA"/>
              </w:rPr>
              <w:t xml:space="preserve">плате штрафов по договорам </w:t>
            </w:r>
            <w:r w:rsidRPr="003D02D1">
              <w:rPr>
                <w:rFonts w:ascii="Garamond" w:hAnsi="Garamond" w:cs="Garamond"/>
                <w:i/>
                <w:sz w:val="22"/>
                <w:szCs w:val="22"/>
                <w:highlight w:val="yellow"/>
                <w:lang w:eastAsia="ar-SA"/>
              </w:rPr>
              <w:t>D</w:t>
            </w:r>
            <w:r w:rsidRPr="00236214">
              <w:rPr>
                <w:rFonts w:ascii="Garamond" w:hAnsi="Garamond" w:cs="Garamond"/>
                <w:sz w:val="22"/>
                <w:szCs w:val="22"/>
                <w:highlight w:val="yellow"/>
                <w:lang w:eastAsia="ar-SA"/>
              </w:rPr>
              <w:t xml:space="preserve"> ЦФР осуществляет действия, предусмотренные настоящим пунктом.</w:t>
            </w:r>
          </w:p>
          <w:p w14:paraId="0F2113D9" w14:textId="6EA31302" w:rsidR="003A6B50" w:rsidRPr="00236214" w:rsidRDefault="003A6B50" w:rsidP="00FB3464">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После проведения проверки предоставленной банковской гарантии (изменений условий ранее выданной банковской гарантии) на соответствие требованиям </w:t>
            </w:r>
            <w:r w:rsidRPr="003D02D1">
              <w:rPr>
                <w:rFonts w:ascii="Garamond" w:hAnsi="Garamond" w:cs="Garamond"/>
                <w:i/>
                <w:sz w:val="22"/>
                <w:szCs w:val="22"/>
                <w:highlight w:val="yellow"/>
                <w:lang w:eastAsia="ar-SA"/>
              </w:rPr>
              <w:t>Договора о присоединении к торговой системе оптового рынка</w:t>
            </w:r>
            <w:r w:rsidRPr="00236214">
              <w:rPr>
                <w:rFonts w:ascii="Garamond" w:hAnsi="Garamond" w:cs="Garamond"/>
                <w:sz w:val="22"/>
                <w:szCs w:val="22"/>
                <w:highlight w:val="yellow"/>
                <w:lang w:eastAsia="ar-SA"/>
              </w:rPr>
              <w:t xml:space="preserve"> и в случае ее соответствия всем требованиям ЦФР:</w:t>
            </w:r>
          </w:p>
          <w:p w14:paraId="03031233" w14:textId="77777777" w:rsidR="003A6B50" w:rsidRPr="00236214" w:rsidRDefault="003A6B50" w:rsidP="00FB3464">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lastRenderedPageBreak/>
              <w:t>а) направляет в банк-гарант уведомление об отказе от прав по ранее выданной банковской гарантии или согласие на изменение условий ранее выданной банковской гарантии;</w:t>
            </w:r>
          </w:p>
          <w:p w14:paraId="0634120B" w14:textId="6E8B8841" w:rsidR="009C48B6" w:rsidRPr="00C32577" w:rsidRDefault="003A6B50" w:rsidP="003D02D1">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б) н</w:t>
            </w:r>
            <w:r w:rsidR="00FB3464" w:rsidRPr="00236214">
              <w:rPr>
                <w:rFonts w:ascii="Garamond" w:hAnsi="Garamond" w:cs="Garamond"/>
                <w:sz w:val="22"/>
                <w:szCs w:val="22"/>
                <w:highlight w:val="yellow"/>
                <w:lang w:eastAsia="ar-SA"/>
              </w:rPr>
              <w:t>е позднее рабочего дня, следующего за днем получения банком-гарантом уведомления ЦФР об отказе от прав по ране</w:t>
            </w:r>
            <w:r w:rsidR="00AE1389" w:rsidRPr="00236214">
              <w:rPr>
                <w:rFonts w:ascii="Garamond" w:hAnsi="Garamond" w:cs="Garamond"/>
                <w:sz w:val="22"/>
                <w:szCs w:val="22"/>
                <w:highlight w:val="yellow"/>
                <w:lang w:eastAsia="ar-SA"/>
              </w:rPr>
              <w:t>е выданной банковской гарантии</w:t>
            </w:r>
            <w:r w:rsidR="00FB3464" w:rsidRPr="00236214">
              <w:rPr>
                <w:rFonts w:ascii="Garamond" w:hAnsi="Garamond" w:cs="Garamond"/>
                <w:sz w:val="22"/>
                <w:szCs w:val="22"/>
                <w:highlight w:val="yellow"/>
                <w:lang w:eastAsia="ar-SA"/>
              </w:rPr>
              <w:t xml:space="preserve">, в целях исполнения обязательств участника оптового рынка </w:t>
            </w:r>
            <w:r w:rsidR="00FB3464" w:rsidRPr="003D02D1">
              <w:rPr>
                <w:rFonts w:ascii="Garamond" w:hAnsi="Garamond" w:cs="Garamond"/>
                <w:i/>
                <w:sz w:val="22"/>
                <w:szCs w:val="22"/>
                <w:highlight w:val="yellow"/>
                <w:lang w:eastAsia="ar-SA"/>
              </w:rPr>
              <w:t>i</w:t>
            </w:r>
            <w:r w:rsidR="00FB3464" w:rsidRPr="00236214">
              <w:rPr>
                <w:rFonts w:ascii="Garamond" w:hAnsi="Garamond" w:cs="Garamond"/>
                <w:sz w:val="22"/>
                <w:szCs w:val="22"/>
                <w:highlight w:val="yellow"/>
                <w:lang w:eastAsia="ar-SA"/>
              </w:rPr>
              <w:t xml:space="preserve"> по </w:t>
            </w:r>
            <w:r w:rsidR="003D02D1">
              <w:rPr>
                <w:rFonts w:ascii="Garamond" w:hAnsi="Garamond" w:cs="Garamond"/>
                <w:sz w:val="22"/>
                <w:szCs w:val="22"/>
                <w:highlight w:val="yellow"/>
                <w:lang w:eastAsia="ar-SA"/>
              </w:rPr>
              <w:t>у</w:t>
            </w:r>
            <w:r w:rsidR="00FB3464" w:rsidRPr="00236214">
              <w:rPr>
                <w:rFonts w:ascii="Garamond" w:hAnsi="Garamond" w:cs="Garamond"/>
                <w:sz w:val="22"/>
                <w:szCs w:val="22"/>
                <w:highlight w:val="yellow"/>
                <w:lang w:eastAsia="ar-SA"/>
              </w:rPr>
              <w:t xml:space="preserve">плате штрафов по договорам </w:t>
            </w:r>
            <w:r w:rsidR="00FB3464" w:rsidRPr="003D02D1">
              <w:rPr>
                <w:rFonts w:ascii="Garamond" w:hAnsi="Garamond" w:cs="Garamond"/>
                <w:i/>
                <w:sz w:val="22"/>
                <w:szCs w:val="22"/>
                <w:highlight w:val="yellow"/>
                <w:lang w:eastAsia="ar-SA"/>
              </w:rPr>
              <w:t>D</w:t>
            </w:r>
            <w:r w:rsidR="00FB3464" w:rsidRPr="00236214">
              <w:rPr>
                <w:rFonts w:ascii="Garamond" w:hAnsi="Garamond" w:cs="Garamond"/>
                <w:sz w:val="22"/>
                <w:szCs w:val="22"/>
                <w:highlight w:val="yellow"/>
                <w:lang w:eastAsia="ar-SA"/>
              </w:rPr>
              <w:t xml:space="preserve"> за счет предоставленной банковской гарантии ЦФР направляет банку-гаранту через авизующий банк в электронном виде требование на выплату денежных средств по банковской гарантии для передачи его по системе SWIFT или системе передачи финансовых сообщений Банка России (СПФС) банку-гаранту в соответствии с приложением 10 к </w:t>
            </w:r>
            <w:r w:rsidR="00FB3464" w:rsidRPr="00236214">
              <w:rPr>
                <w:rFonts w:ascii="Garamond" w:hAnsi="Garamond" w:cs="Garamond"/>
                <w:i/>
                <w:sz w:val="22"/>
                <w:szCs w:val="22"/>
                <w:highlight w:val="yellow"/>
                <w:lang w:eastAsia="ar-SA"/>
              </w:rPr>
              <w:t>Положению о порядке предоставления финансовых гарантий на оптовом рынке</w:t>
            </w:r>
            <w:r w:rsidR="00FB3464" w:rsidRPr="00236214">
              <w:rPr>
                <w:rFonts w:ascii="Garamond" w:hAnsi="Garamond" w:cs="Garamond"/>
                <w:sz w:val="22"/>
                <w:szCs w:val="22"/>
                <w:highlight w:val="yellow"/>
                <w:lang w:eastAsia="ar-SA"/>
              </w:rPr>
              <w:t xml:space="preserve"> (Приложение № 26 к </w:t>
            </w:r>
            <w:r w:rsidR="00FB3464" w:rsidRPr="00236214">
              <w:rPr>
                <w:rFonts w:ascii="Garamond" w:hAnsi="Garamond" w:cs="Garamond"/>
                <w:i/>
                <w:sz w:val="22"/>
                <w:szCs w:val="22"/>
                <w:highlight w:val="yellow"/>
                <w:lang w:eastAsia="ar-SA"/>
              </w:rPr>
              <w:t>Договору о присоединении к торговой системе оптового рынка</w:t>
            </w:r>
            <w:r w:rsidR="00FB3464" w:rsidRPr="00236214">
              <w:rPr>
                <w:rFonts w:ascii="Garamond" w:hAnsi="Garamond" w:cs="Garamond"/>
                <w:sz w:val="22"/>
                <w:szCs w:val="22"/>
                <w:highlight w:val="yellow"/>
                <w:lang w:eastAsia="ar-SA"/>
              </w:rPr>
              <w:t xml:space="preserve">) в размере совокупных неисполненных обязательств ЦФР по перечислению денежных средств участникам оптового рынка – контрагентам участника оптового рынка </w:t>
            </w:r>
            <w:r w:rsidR="00FB3464" w:rsidRPr="003D02D1">
              <w:rPr>
                <w:rFonts w:ascii="Garamond" w:hAnsi="Garamond" w:cs="Garamond"/>
                <w:i/>
                <w:sz w:val="22"/>
                <w:szCs w:val="22"/>
                <w:highlight w:val="yellow"/>
                <w:lang w:eastAsia="ar-SA"/>
              </w:rPr>
              <w:t>i</w:t>
            </w:r>
            <w:r w:rsidR="00FB3464" w:rsidRPr="00236214">
              <w:rPr>
                <w:rFonts w:ascii="Garamond" w:hAnsi="Garamond" w:cs="Garamond"/>
                <w:sz w:val="22"/>
                <w:szCs w:val="22"/>
                <w:highlight w:val="yellow"/>
                <w:lang w:eastAsia="ar-SA"/>
              </w:rPr>
              <w:t xml:space="preserve"> по договорам </w:t>
            </w:r>
            <w:r w:rsidR="00FB3464" w:rsidRPr="003D02D1">
              <w:rPr>
                <w:rFonts w:ascii="Garamond" w:hAnsi="Garamond" w:cs="Garamond"/>
                <w:i/>
                <w:sz w:val="22"/>
                <w:szCs w:val="22"/>
                <w:highlight w:val="yellow"/>
                <w:lang w:eastAsia="ar-SA"/>
              </w:rPr>
              <w:t>D</w:t>
            </w:r>
            <w:r w:rsidR="00FB3464" w:rsidRPr="00236214">
              <w:rPr>
                <w:rFonts w:ascii="Garamond" w:hAnsi="Garamond" w:cs="Garamond"/>
                <w:sz w:val="22"/>
                <w:szCs w:val="22"/>
                <w:highlight w:val="yellow"/>
                <w:lang w:eastAsia="ar-SA"/>
              </w:rPr>
              <w:t>.</w:t>
            </w:r>
          </w:p>
        </w:tc>
      </w:tr>
      <w:tr w:rsidR="009C48B6" w:rsidRPr="00C32577" w14:paraId="74E4C054" w14:textId="77777777" w:rsidTr="00236214">
        <w:tc>
          <w:tcPr>
            <w:tcW w:w="993" w:type="dxa"/>
            <w:vAlign w:val="center"/>
          </w:tcPr>
          <w:p w14:paraId="4C58E5EB" w14:textId="5888B29D" w:rsidR="009C48B6" w:rsidRPr="00C32577" w:rsidRDefault="009C48B6" w:rsidP="00236214">
            <w:pPr>
              <w:widowControl w:val="0"/>
              <w:jc w:val="center"/>
              <w:rPr>
                <w:rFonts w:ascii="Garamond" w:hAnsi="Garamond"/>
                <w:b/>
                <w:sz w:val="22"/>
                <w:szCs w:val="22"/>
              </w:rPr>
            </w:pPr>
            <w:r w:rsidRPr="00C32577">
              <w:rPr>
                <w:rFonts w:ascii="Garamond" w:hAnsi="Garamond"/>
                <w:b/>
                <w:sz w:val="22"/>
                <w:szCs w:val="22"/>
              </w:rPr>
              <w:lastRenderedPageBreak/>
              <w:t>3.7</w:t>
            </w:r>
          </w:p>
        </w:tc>
        <w:tc>
          <w:tcPr>
            <w:tcW w:w="6662" w:type="dxa"/>
          </w:tcPr>
          <w:p w14:paraId="097934F4" w14:textId="61F84400" w:rsidR="009C48B6" w:rsidRPr="00236214" w:rsidRDefault="009C48B6" w:rsidP="00236214">
            <w:pPr>
              <w:tabs>
                <w:tab w:val="left" w:pos="567"/>
              </w:tabs>
              <w:suppressAutoHyphens/>
              <w:autoSpaceDE w:val="0"/>
              <w:autoSpaceDN w:val="0"/>
              <w:spacing w:before="120" w:after="120"/>
              <w:ind w:right="2"/>
              <w:jc w:val="both"/>
              <w:rPr>
                <w:rFonts w:ascii="Garamond" w:eastAsia="Batang" w:hAnsi="Garamond"/>
                <w:b/>
                <w:bCs/>
                <w:color w:val="000000"/>
                <w:sz w:val="22"/>
                <w:szCs w:val="22"/>
                <w:lang w:eastAsia="ar-SA"/>
              </w:rPr>
            </w:pPr>
            <w:r w:rsidRPr="00236214">
              <w:rPr>
                <w:rFonts w:ascii="Garamond" w:eastAsia="Batang" w:hAnsi="Garamond"/>
                <w:b/>
                <w:bCs/>
                <w:color w:val="000000"/>
                <w:sz w:val="22"/>
                <w:szCs w:val="22"/>
                <w:lang w:eastAsia="ar-SA"/>
              </w:rPr>
              <w:t>Дополнить пунктом 3.7</w:t>
            </w:r>
          </w:p>
        </w:tc>
        <w:tc>
          <w:tcPr>
            <w:tcW w:w="7371" w:type="dxa"/>
          </w:tcPr>
          <w:p w14:paraId="09F11A2F" w14:textId="18E73F6A" w:rsidR="00FB3464" w:rsidRPr="00236214" w:rsidRDefault="00FB3464" w:rsidP="00FB3464">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3.7. В случае предоставления обеспечения (в рамках предоставления нового обеспечения к действующему обеспечению) в виде неустойки, если действующим (либо действовавшим) обеспечением является банковская гарантия, и при наличии неисполненных обязательств участника оптового рынка </w:t>
            </w:r>
            <w:r w:rsidRPr="003D02D1">
              <w:rPr>
                <w:rFonts w:ascii="Garamond" w:hAnsi="Garamond" w:cs="Garamond"/>
                <w:i/>
                <w:sz w:val="22"/>
                <w:szCs w:val="22"/>
                <w:highlight w:val="yellow"/>
                <w:lang w:eastAsia="ar-SA"/>
              </w:rPr>
              <w:t>i</w:t>
            </w:r>
            <w:r w:rsidRPr="00236214">
              <w:rPr>
                <w:rFonts w:ascii="Garamond" w:hAnsi="Garamond" w:cs="Garamond"/>
                <w:sz w:val="22"/>
                <w:szCs w:val="22"/>
                <w:highlight w:val="yellow"/>
                <w:lang w:eastAsia="ar-SA"/>
              </w:rPr>
              <w:t xml:space="preserve"> по </w:t>
            </w:r>
            <w:r w:rsidR="003D02D1">
              <w:rPr>
                <w:rFonts w:ascii="Garamond" w:hAnsi="Garamond" w:cs="Garamond"/>
                <w:sz w:val="22"/>
                <w:szCs w:val="22"/>
                <w:highlight w:val="yellow"/>
                <w:lang w:eastAsia="ar-SA"/>
              </w:rPr>
              <w:t>у</w:t>
            </w:r>
            <w:r w:rsidRPr="00236214">
              <w:rPr>
                <w:rFonts w:ascii="Garamond" w:hAnsi="Garamond" w:cs="Garamond"/>
                <w:sz w:val="22"/>
                <w:szCs w:val="22"/>
                <w:highlight w:val="yellow"/>
                <w:lang w:eastAsia="ar-SA"/>
              </w:rPr>
              <w:t xml:space="preserve">плате штрафов по договорам </w:t>
            </w:r>
            <w:r w:rsidRPr="003D02D1">
              <w:rPr>
                <w:rFonts w:ascii="Garamond" w:hAnsi="Garamond" w:cs="Garamond"/>
                <w:i/>
                <w:sz w:val="22"/>
                <w:szCs w:val="22"/>
                <w:highlight w:val="yellow"/>
                <w:lang w:eastAsia="ar-SA"/>
              </w:rPr>
              <w:t>D</w:t>
            </w:r>
            <w:r w:rsidRPr="00236214">
              <w:rPr>
                <w:rFonts w:ascii="Garamond" w:hAnsi="Garamond" w:cs="Garamond"/>
                <w:sz w:val="22"/>
                <w:szCs w:val="22"/>
                <w:highlight w:val="yellow"/>
                <w:lang w:eastAsia="ar-SA"/>
              </w:rPr>
              <w:t xml:space="preserve"> ЦФР осуществляет действия, предусмотренные настоящим пунктом. </w:t>
            </w:r>
          </w:p>
          <w:p w14:paraId="018630A1" w14:textId="77777777" w:rsidR="00FB3464" w:rsidRPr="00236214" w:rsidRDefault="00FB3464" w:rsidP="00FB3464">
            <w:pPr>
              <w:pStyle w:val="10"/>
              <w:tabs>
                <w:tab w:val="left" w:pos="567"/>
                <w:tab w:val="left" w:pos="616"/>
              </w:tabs>
              <w:spacing w:before="120" w:after="120"/>
              <w:ind w:left="0" w:firstLine="601"/>
              <w:contextualSpacing w:val="0"/>
              <w:jc w:val="both"/>
              <w:rPr>
                <w:rFonts w:ascii="Garamond" w:hAnsi="Garamond" w:cs="Garamond"/>
                <w:highlight w:val="yellow"/>
                <w:lang w:eastAsia="ar-SA"/>
              </w:rPr>
            </w:pPr>
            <w:r w:rsidRPr="00236214">
              <w:rPr>
                <w:rFonts w:ascii="Garamond" w:hAnsi="Garamond" w:cs="Garamond"/>
                <w:highlight w:val="yellow"/>
                <w:lang w:eastAsia="ar-SA"/>
              </w:rPr>
              <w:t>Не позднее рабочего дня, следующего за днем получения банком-гарантом уведомления ЦФР об отказе от прав по ранее выданной банковской гарантии, ЦФР:</w:t>
            </w:r>
          </w:p>
          <w:p w14:paraId="140442C5" w14:textId="6DFDC7B6" w:rsidR="00FB3464" w:rsidRPr="00236214" w:rsidRDefault="00FB3464" w:rsidP="003D02D1">
            <w:pPr>
              <w:pStyle w:val="a0"/>
              <w:tabs>
                <w:tab w:val="left" w:pos="616"/>
                <w:tab w:val="left" w:pos="720"/>
              </w:tabs>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a) прекращает учет обязательств по </w:t>
            </w:r>
            <w:r w:rsidR="003E4663">
              <w:rPr>
                <w:rFonts w:ascii="Garamond" w:hAnsi="Garamond" w:cs="Garamond"/>
                <w:sz w:val="22"/>
                <w:szCs w:val="22"/>
                <w:highlight w:val="yellow"/>
                <w:lang w:eastAsia="ar-SA"/>
              </w:rPr>
              <w:t>у</w:t>
            </w:r>
            <w:r w:rsidRPr="00236214">
              <w:rPr>
                <w:rFonts w:ascii="Garamond" w:hAnsi="Garamond" w:cs="Garamond"/>
                <w:sz w:val="22"/>
                <w:szCs w:val="22"/>
                <w:highlight w:val="yellow"/>
                <w:lang w:eastAsia="ar-SA"/>
              </w:rPr>
              <w:t xml:space="preserve">плате штрафов по договорам </w:t>
            </w:r>
            <w:r w:rsidRPr="003D02D1">
              <w:rPr>
                <w:rFonts w:ascii="Garamond" w:hAnsi="Garamond" w:cs="Garamond"/>
                <w:i/>
                <w:sz w:val="22"/>
                <w:szCs w:val="22"/>
                <w:highlight w:val="yellow"/>
                <w:lang w:eastAsia="ar-SA"/>
              </w:rPr>
              <w:t>D</w:t>
            </w:r>
            <w:r w:rsidRPr="00236214">
              <w:rPr>
                <w:rFonts w:ascii="Garamond" w:hAnsi="Garamond" w:cs="Garamond"/>
                <w:sz w:val="22"/>
                <w:szCs w:val="22"/>
                <w:highlight w:val="yellow"/>
                <w:lang w:eastAsia="ar-SA"/>
              </w:rPr>
              <w:t xml:space="preserve"> по ранее выданной банковской гарантии, сформированных в соответствии с подп. «г» пункта 3.2 настоящего приложения;</w:t>
            </w:r>
          </w:p>
          <w:p w14:paraId="573DB20F" w14:textId="3A599872" w:rsidR="009C48B6" w:rsidRPr="00C32577" w:rsidRDefault="00FB3464" w:rsidP="003D02D1">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б) включает все неисполненные (частично исполненные) обязательства участника оптового рынка </w:t>
            </w:r>
            <w:r w:rsidRPr="003D02D1">
              <w:rPr>
                <w:rFonts w:ascii="Garamond" w:hAnsi="Garamond" w:cs="Garamond"/>
                <w:i/>
                <w:sz w:val="22"/>
                <w:szCs w:val="22"/>
                <w:highlight w:val="yellow"/>
                <w:lang w:eastAsia="ar-SA"/>
              </w:rPr>
              <w:t>i</w:t>
            </w:r>
            <w:r w:rsidRPr="00236214">
              <w:rPr>
                <w:rFonts w:ascii="Garamond" w:hAnsi="Garamond" w:cs="Garamond"/>
                <w:sz w:val="22"/>
                <w:szCs w:val="22"/>
                <w:highlight w:val="yellow"/>
                <w:lang w:eastAsia="ar-SA"/>
              </w:rPr>
              <w:t xml:space="preserve"> по договорам </w:t>
            </w:r>
            <w:r w:rsidRPr="003D02D1">
              <w:rPr>
                <w:rFonts w:ascii="Garamond" w:hAnsi="Garamond" w:cs="Garamond"/>
                <w:i/>
                <w:sz w:val="22"/>
                <w:szCs w:val="22"/>
                <w:highlight w:val="yellow"/>
                <w:lang w:eastAsia="ar-SA"/>
              </w:rPr>
              <w:t>D</w:t>
            </w:r>
            <w:r w:rsidRPr="00236214">
              <w:rPr>
                <w:rFonts w:ascii="Garamond" w:hAnsi="Garamond" w:cs="Garamond"/>
                <w:sz w:val="22"/>
                <w:szCs w:val="22"/>
                <w:highlight w:val="yellow"/>
                <w:lang w:eastAsia="ar-SA"/>
              </w:rPr>
              <w:t xml:space="preserve"> по </w:t>
            </w:r>
            <w:r w:rsidR="003D02D1">
              <w:rPr>
                <w:rFonts w:ascii="Garamond" w:hAnsi="Garamond" w:cs="Garamond"/>
                <w:sz w:val="22"/>
                <w:szCs w:val="22"/>
                <w:highlight w:val="yellow"/>
                <w:lang w:eastAsia="ar-SA"/>
              </w:rPr>
              <w:t>у</w:t>
            </w:r>
            <w:r w:rsidRPr="00236214">
              <w:rPr>
                <w:rFonts w:ascii="Garamond" w:hAnsi="Garamond" w:cs="Garamond"/>
                <w:sz w:val="22"/>
                <w:szCs w:val="22"/>
                <w:highlight w:val="yellow"/>
                <w:lang w:eastAsia="ar-SA"/>
              </w:rPr>
              <w:t>плате штрафов в Сводный реестр платежей с учетом порядка и очередности осуществления платежей и передает Сводный реестр платежей в уполномоченную кредитную организацию.</w:t>
            </w:r>
          </w:p>
        </w:tc>
      </w:tr>
      <w:tr w:rsidR="009C48B6" w:rsidRPr="00C32577" w14:paraId="085F9BF6" w14:textId="77777777" w:rsidTr="00236214">
        <w:tc>
          <w:tcPr>
            <w:tcW w:w="993" w:type="dxa"/>
            <w:vAlign w:val="center"/>
          </w:tcPr>
          <w:p w14:paraId="06B34BA2" w14:textId="6729141C" w:rsidR="009C48B6" w:rsidRPr="00C32577" w:rsidRDefault="00C32577" w:rsidP="00236214">
            <w:pPr>
              <w:widowControl w:val="0"/>
              <w:jc w:val="center"/>
              <w:rPr>
                <w:rFonts w:ascii="Garamond" w:hAnsi="Garamond"/>
                <w:b/>
                <w:sz w:val="22"/>
                <w:szCs w:val="22"/>
              </w:rPr>
            </w:pPr>
            <w:r w:rsidRPr="00C32577">
              <w:rPr>
                <w:rFonts w:ascii="Garamond" w:hAnsi="Garamond"/>
                <w:b/>
                <w:sz w:val="22"/>
                <w:szCs w:val="22"/>
              </w:rPr>
              <w:lastRenderedPageBreak/>
              <w:t>3.8</w:t>
            </w:r>
          </w:p>
        </w:tc>
        <w:tc>
          <w:tcPr>
            <w:tcW w:w="6662" w:type="dxa"/>
          </w:tcPr>
          <w:p w14:paraId="276935BC" w14:textId="1582AD35" w:rsidR="009C48B6" w:rsidRPr="00236214" w:rsidRDefault="00C32577" w:rsidP="00236214">
            <w:pPr>
              <w:tabs>
                <w:tab w:val="left" w:pos="567"/>
              </w:tabs>
              <w:suppressAutoHyphens/>
              <w:autoSpaceDE w:val="0"/>
              <w:autoSpaceDN w:val="0"/>
              <w:spacing w:before="120" w:after="120"/>
              <w:ind w:right="2"/>
              <w:jc w:val="both"/>
              <w:rPr>
                <w:rFonts w:ascii="Garamond" w:eastAsia="Batang" w:hAnsi="Garamond"/>
                <w:b/>
                <w:bCs/>
                <w:color w:val="000000"/>
                <w:sz w:val="22"/>
                <w:szCs w:val="22"/>
                <w:lang w:eastAsia="ar-SA"/>
              </w:rPr>
            </w:pPr>
            <w:r w:rsidRPr="00236214">
              <w:rPr>
                <w:rFonts w:ascii="Garamond" w:eastAsia="Batang" w:hAnsi="Garamond"/>
                <w:b/>
                <w:bCs/>
                <w:color w:val="000000"/>
                <w:sz w:val="22"/>
                <w:szCs w:val="22"/>
                <w:lang w:eastAsia="ar-SA"/>
              </w:rPr>
              <w:t>Дополнить пунктом 3.8</w:t>
            </w:r>
          </w:p>
        </w:tc>
        <w:tc>
          <w:tcPr>
            <w:tcW w:w="7371" w:type="dxa"/>
          </w:tcPr>
          <w:p w14:paraId="0A3F2366" w14:textId="1C41CC2B" w:rsidR="00FB3464" w:rsidRPr="00236214" w:rsidRDefault="00FB3464" w:rsidP="00FB3464">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3.8. В случае предоставления обеспечения (в рамках предоставления нового обеспечения к действующему обеспечению) в виде банковской гарантии, если действующим (либо действовавшим) обеспечением является поручительство участника оптового рынка – поставщика, договоры с которым будут расторгнуты (далее – заменяемый поручитель), и при наличии неисполненных (частично исполненных) обязательств участника оптового рынка </w:t>
            </w:r>
            <w:r w:rsidRPr="003D02D1">
              <w:rPr>
                <w:rFonts w:ascii="Garamond" w:hAnsi="Garamond" w:cs="Garamond"/>
                <w:i/>
                <w:sz w:val="22"/>
                <w:szCs w:val="22"/>
                <w:highlight w:val="yellow"/>
                <w:lang w:eastAsia="ar-SA"/>
              </w:rPr>
              <w:t>i</w:t>
            </w:r>
            <w:r w:rsidRPr="00236214">
              <w:rPr>
                <w:rFonts w:ascii="Garamond" w:hAnsi="Garamond" w:cs="Garamond"/>
                <w:sz w:val="22"/>
                <w:szCs w:val="22"/>
                <w:highlight w:val="yellow"/>
                <w:lang w:eastAsia="ar-SA"/>
              </w:rPr>
              <w:t xml:space="preserve"> по </w:t>
            </w:r>
            <w:r w:rsidR="003D02D1">
              <w:rPr>
                <w:rFonts w:ascii="Garamond" w:hAnsi="Garamond" w:cs="Garamond"/>
                <w:sz w:val="22"/>
                <w:szCs w:val="22"/>
                <w:highlight w:val="yellow"/>
                <w:lang w:eastAsia="ar-SA"/>
              </w:rPr>
              <w:t>у</w:t>
            </w:r>
            <w:r w:rsidRPr="00236214">
              <w:rPr>
                <w:rFonts w:ascii="Garamond" w:hAnsi="Garamond" w:cs="Garamond"/>
                <w:sz w:val="22"/>
                <w:szCs w:val="22"/>
                <w:highlight w:val="yellow"/>
                <w:lang w:eastAsia="ar-SA"/>
              </w:rPr>
              <w:t xml:space="preserve">плате штрафов по договору </w:t>
            </w:r>
            <w:r w:rsidRPr="003D02D1">
              <w:rPr>
                <w:rFonts w:ascii="Garamond" w:hAnsi="Garamond" w:cs="Garamond"/>
                <w:i/>
                <w:sz w:val="22"/>
                <w:szCs w:val="22"/>
                <w:highlight w:val="yellow"/>
                <w:lang w:eastAsia="ar-SA"/>
              </w:rPr>
              <w:t>D</w:t>
            </w:r>
            <w:r w:rsidRPr="00236214">
              <w:rPr>
                <w:rFonts w:ascii="Garamond" w:hAnsi="Garamond" w:cs="Garamond"/>
                <w:sz w:val="22"/>
                <w:szCs w:val="22"/>
                <w:highlight w:val="yellow"/>
                <w:lang w:eastAsia="ar-SA"/>
              </w:rPr>
              <w:t xml:space="preserve"> ЦФР осуществляет действия, предусмотренные настоящим пунктом:</w:t>
            </w:r>
          </w:p>
          <w:p w14:paraId="333DB914" w14:textId="4E9A92F9" w:rsidR="00FB3464" w:rsidRPr="00236214" w:rsidRDefault="00FB3464" w:rsidP="00FB3464">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а) после проведения проверки предоставленной банковской гарантии на соответствие требованиям </w:t>
            </w:r>
            <w:r w:rsidRPr="003E4663">
              <w:rPr>
                <w:rFonts w:ascii="Garamond" w:hAnsi="Garamond" w:cs="Garamond"/>
                <w:i/>
                <w:sz w:val="22"/>
                <w:szCs w:val="22"/>
                <w:highlight w:val="yellow"/>
                <w:lang w:eastAsia="ar-SA"/>
              </w:rPr>
              <w:t>Договора о присоединении к торговой системе оптового рынка</w:t>
            </w:r>
            <w:r w:rsidRPr="00236214">
              <w:rPr>
                <w:rFonts w:ascii="Garamond" w:hAnsi="Garamond" w:cs="Garamond"/>
                <w:sz w:val="22"/>
                <w:szCs w:val="22"/>
                <w:highlight w:val="yellow"/>
                <w:lang w:eastAsia="ar-SA"/>
              </w:rPr>
              <w:t xml:space="preserve"> и в случае ее соответствия всем требованиям прекращает учет неисполненных (частично исполненных) обязательств заменяемого поручителя по </w:t>
            </w:r>
            <w:r w:rsidR="003D02D1">
              <w:rPr>
                <w:rFonts w:ascii="Garamond" w:hAnsi="Garamond" w:cs="Garamond"/>
                <w:sz w:val="22"/>
                <w:szCs w:val="22"/>
                <w:highlight w:val="yellow"/>
                <w:lang w:eastAsia="ar-SA"/>
              </w:rPr>
              <w:t>у</w:t>
            </w:r>
            <w:r w:rsidRPr="00236214">
              <w:rPr>
                <w:rFonts w:ascii="Garamond" w:hAnsi="Garamond" w:cs="Garamond"/>
                <w:sz w:val="22"/>
                <w:szCs w:val="22"/>
                <w:highlight w:val="yellow"/>
                <w:lang w:eastAsia="ar-SA"/>
              </w:rPr>
              <w:t xml:space="preserve">плате штрафов участника оптового рынка </w:t>
            </w:r>
            <w:r w:rsidRPr="003D02D1">
              <w:rPr>
                <w:rFonts w:ascii="Garamond" w:hAnsi="Garamond" w:cs="Garamond"/>
                <w:i/>
                <w:sz w:val="22"/>
                <w:szCs w:val="22"/>
                <w:highlight w:val="yellow"/>
                <w:lang w:eastAsia="ar-SA"/>
              </w:rPr>
              <w:t>i</w:t>
            </w:r>
            <w:r w:rsidRPr="00236214">
              <w:rPr>
                <w:rFonts w:ascii="Garamond" w:hAnsi="Garamond" w:cs="Garamond"/>
                <w:sz w:val="22"/>
                <w:szCs w:val="22"/>
                <w:highlight w:val="yellow"/>
                <w:lang w:eastAsia="ar-SA"/>
              </w:rPr>
              <w:t xml:space="preserve"> по договорам </w:t>
            </w:r>
            <w:r w:rsidRPr="003D02D1">
              <w:rPr>
                <w:rFonts w:ascii="Garamond" w:hAnsi="Garamond" w:cs="Garamond"/>
                <w:i/>
                <w:sz w:val="22"/>
                <w:szCs w:val="22"/>
                <w:highlight w:val="yellow"/>
                <w:lang w:eastAsia="ar-SA"/>
              </w:rPr>
              <w:t>D</w:t>
            </w:r>
            <w:r w:rsidRPr="00236214">
              <w:rPr>
                <w:rFonts w:ascii="Garamond" w:hAnsi="Garamond" w:cs="Garamond"/>
                <w:sz w:val="22"/>
                <w:szCs w:val="22"/>
                <w:highlight w:val="yellow"/>
                <w:lang w:eastAsia="ar-SA"/>
              </w:rPr>
              <w:t xml:space="preserve"> с первого рабочего дня, следующего за датой окончания срока проведения проверки банковской гарантии на соответствие требованиям </w:t>
            </w:r>
            <w:r w:rsidRPr="003D02D1">
              <w:rPr>
                <w:rFonts w:ascii="Garamond" w:hAnsi="Garamond" w:cs="Garamond"/>
                <w:i/>
                <w:sz w:val="22"/>
                <w:szCs w:val="22"/>
                <w:highlight w:val="yellow"/>
                <w:lang w:eastAsia="ar-SA"/>
              </w:rPr>
              <w:t>Договора о присоединении к торговой системе оптового рынка</w:t>
            </w:r>
            <w:r w:rsidR="003D02D1" w:rsidRPr="003D02D1">
              <w:rPr>
                <w:rFonts w:ascii="Garamond" w:hAnsi="Garamond" w:cs="Garamond"/>
                <w:sz w:val="22"/>
                <w:szCs w:val="22"/>
                <w:highlight w:val="yellow"/>
                <w:lang w:eastAsia="ar-SA"/>
              </w:rPr>
              <w:t>;</w:t>
            </w:r>
          </w:p>
          <w:p w14:paraId="61F1F082" w14:textId="253852EF" w:rsidR="00C252BE" w:rsidRPr="00236214" w:rsidRDefault="00FB3464" w:rsidP="00C252BE">
            <w:pPr>
              <w:tabs>
                <w:tab w:val="left" w:pos="616"/>
              </w:tabs>
              <w:spacing w:before="120" w:after="120"/>
              <w:ind w:firstLine="601"/>
              <w:jc w:val="both"/>
              <w:rPr>
                <w:rFonts w:ascii="Garamond" w:hAnsi="Garamond"/>
                <w:sz w:val="22"/>
                <w:szCs w:val="22"/>
                <w:highlight w:val="yellow"/>
              </w:rPr>
            </w:pPr>
            <w:r w:rsidRPr="00236214">
              <w:rPr>
                <w:rFonts w:ascii="Garamond" w:hAnsi="Garamond" w:cs="Garamond"/>
                <w:sz w:val="22"/>
                <w:szCs w:val="22"/>
                <w:highlight w:val="yellow"/>
                <w:lang w:eastAsia="ar-SA"/>
              </w:rPr>
              <w:t xml:space="preserve">б) </w:t>
            </w:r>
            <w:r w:rsidR="00C252BE" w:rsidRPr="00236214">
              <w:rPr>
                <w:rFonts w:ascii="Garamond" w:hAnsi="Garamond"/>
                <w:sz w:val="22"/>
                <w:szCs w:val="22"/>
                <w:highlight w:val="yellow"/>
              </w:rPr>
              <w:t xml:space="preserve">определяет для всех неисполненных обязательств по </w:t>
            </w:r>
            <w:r w:rsidR="003D02D1">
              <w:rPr>
                <w:rFonts w:ascii="Garamond" w:hAnsi="Garamond"/>
                <w:sz w:val="22"/>
                <w:szCs w:val="22"/>
                <w:highlight w:val="yellow"/>
              </w:rPr>
              <w:t>у</w:t>
            </w:r>
            <w:r w:rsidR="00C252BE" w:rsidRPr="00236214">
              <w:rPr>
                <w:rFonts w:ascii="Garamond" w:hAnsi="Garamond"/>
                <w:sz w:val="22"/>
                <w:szCs w:val="22"/>
                <w:highlight w:val="yellow"/>
              </w:rPr>
              <w:t xml:space="preserve">плате штрафов по договорам </w:t>
            </w:r>
            <w:r w:rsidR="00C252BE" w:rsidRPr="00236214">
              <w:rPr>
                <w:rFonts w:ascii="Garamond" w:hAnsi="Garamond"/>
                <w:i/>
                <w:sz w:val="22"/>
                <w:szCs w:val="22"/>
                <w:highlight w:val="yellow"/>
                <w:lang w:val="en-US"/>
              </w:rPr>
              <w:t>D</w:t>
            </w:r>
            <w:r w:rsidR="00C252BE" w:rsidRPr="00236214">
              <w:rPr>
                <w:rFonts w:ascii="Garamond" w:hAnsi="Garamond"/>
                <w:sz w:val="22"/>
                <w:szCs w:val="22"/>
                <w:highlight w:val="yellow"/>
              </w:rPr>
              <w:t xml:space="preserve"> дату платежа:</w:t>
            </w:r>
          </w:p>
          <w:p w14:paraId="19A48691" w14:textId="77777777" w:rsidR="00C252BE" w:rsidRPr="00236214" w:rsidRDefault="00C252BE" w:rsidP="00C252BE">
            <w:pPr>
              <w:tabs>
                <w:tab w:val="left" w:pos="616"/>
              </w:tabs>
              <w:spacing w:before="120" w:after="120"/>
              <w:ind w:firstLine="601"/>
              <w:jc w:val="both"/>
              <w:rPr>
                <w:rFonts w:ascii="Garamond" w:hAnsi="Garamond"/>
                <w:sz w:val="22"/>
                <w:szCs w:val="22"/>
                <w:highlight w:val="yellow"/>
              </w:rPr>
            </w:pPr>
            <w:r w:rsidRPr="00236214">
              <w:rPr>
                <w:rFonts w:ascii="Garamond" w:hAnsi="Garamond"/>
                <w:sz w:val="22"/>
                <w:szCs w:val="22"/>
                <w:highlight w:val="yellow"/>
              </w:rPr>
              <w:t xml:space="preserve">– </w:t>
            </w:r>
            <w:r w:rsidR="00BA0D61" w:rsidRPr="00236214">
              <w:rPr>
                <w:rFonts w:ascii="Garamond" w:hAnsi="Garamond"/>
                <w:sz w:val="22"/>
                <w:szCs w:val="22"/>
                <w:highlight w:val="yellow"/>
              </w:rPr>
              <w:t xml:space="preserve">в случае если банковская гарантия предоставлена в ЦФР в месяце </w:t>
            </w:r>
            <w:r w:rsidR="00BA0D61" w:rsidRPr="00BC5042">
              <w:rPr>
                <w:rFonts w:ascii="Garamond" w:hAnsi="Garamond"/>
                <w:i/>
                <w:sz w:val="22"/>
                <w:szCs w:val="22"/>
                <w:highlight w:val="yellow"/>
              </w:rPr>
              <w:t>m</w:t>
            </w:r>
            <w:r w:rsidR="00BA0D61" w:rsidRPr="00236214">
              <w:rPr>
                <w:rFonts w:ascii="Garamond" w:hAnsi="Garamond"/>
                <w:sz w:val="22"/>
                <w:szCs w:val="22"/>
                <w:highlight w:val="yellow"/>
              </w:rPr>
              <w:t xml:space="preserve"> не позднее чем за 7 рабочих дней до 21-го числа месяца </w:t>
            </w:r>
            <w:r w:rsidR="00BA0D61" w:rsidRPr="003D02D1">
              <w:rPr>
                <w:rFonts w:ascii="Garamond" w:hAnsi="Garamond"/>
                <w:i/>
                <w:sz w:val="22"/>
                <w:szCs w:val="22"/>
                <w:highlight w:val="yellow"/>
              </w:rPr>
              <w:t>m</w:t>
            </w:r>
            <w:r w:rsidR="00BA0D61" w:rsidRPr="00236214">
              <w:rPr>
                <w:rFonts w:ascii="Garamond" w:hAnsi="Garamond"/>
                <w:sz w:val="22"/>
                <w:szCs w:val="22"/>
                <w:highlight w:val="yellow"/>
              </w:rPr>
              <w:t xml:space="preserve"> (включительно) – </w:t>
            </w:r>
            <w:r w:rsidRPr="00236214">
              <w:rPr>
                <w:rFonts w:ascii="Garamond" w:hAnsi="Garamond"/>
                <w:sz w:val="22"/>
                <w:szCs w:val="22"/>
                <w:highlight w:val="yellow"/>
              </w:rPr>
              <w:t>21-е число месяца, в котором предоставлена банковская гарантия;</w:t>
            </w:r>
          </w:p>
          <w:p w14:paraId="57CB2C43" w14:textId="77777777" w:rsidR="00BA0D61" w:rsidRPr="00236214" w:rsidRDefault="00BA0D61" w:rsidP="00BA0D61">
            <w:pPr>
              <w:tabs>
                <w:tab w:val="left" w:pos="616"/>
              </w:tabs>
              <w:spacing w:before="120" w:after="120"/>
              <w:ind w:firstLine="601"/>
              <w:jc w:val="both"/>
              <w:rPr>
                <w:rFonts w:ascii="Garamond" w:hAnsi="Garamond"/>
                <w:sz w:val="22"/>
                <w:szCs w:val="22"/>
                <w:highlight w:val="yellow"/>
              </w:rPr>
            </w:pPr>
            <w:r w:rsidRPr="00236214">
              <w:rPr>
                <w:rFonts w:ascii="Garamond" w:hAnsi="Garamond"/>
                <w:sz w:val="22"/>
                <w:szCs w:val="22"/>
                <w:highlight w:val="yellow"/>
              </w:rPr>
              <w:t xml:space="preserve">– в случае если банковская гарантия предоставлена в ЦФР в месяце </w:t>
            </w:r>
            <w:r w:rsidRPr="003D02D1">
              <w:rPr>
                <w:rFonts w:ascii="Garamond" w:hAnsi="Garamond"/>
                <w:i/>
                <w:sz w:val="22"/>
                <w:szCs w:val="22"/>
                <w:highlight w:val="yellow"/>
              </w:rPr>
              <w:t>m</w:t>
            </w:r>
            <w:r w:rsidRPr="00236214">
              <w:rPr>
                <w:rFonts w:ascii="Garamond" w:hAnsi="Garamond"/>
                <w:sz w:val="22"/>
                <w:szCs w:val="22"/>
                <w:highlight w:val="yellow"/>
              </w:rPr>
              <w:t xml:space="preserve"> позднее чем за 7 рабочих дней до 21-го числа месяца </w:t>
            </w:r>
            <w:r w:rsidRPr="00BC5042">
              <w:rPr>
                <w:rFonts w:ascii="Garamond" w:hAnsi="Garamond"/>
                <w:i/>
                <w:sz w:val="22"/>
                <w:szCs w:val="22"/>
                <w:highlight w:val="yellow"/>
              </w:rPr>
              <w:t>m</w:t>
            </w:r>
            <w:r w:rsidRPr="00236214">
              <w:rPr>
                <w:rFonts w:ascii="Garamond" w:hAnsi="Garamond"/>
                <w:sz w:val="22"/>
                <w:szCs w:val="22"/>
                <w:highlight w:val="yellow"/>
              </w:rPr>
              <w:t xml:space="preserve"> (включительно) – 21-е число месяца, следующего за месяцем, в котором предоставлена банковская гарантия;</w:t>
            </w:r>
          </w:p>
          <w:p w14:paraId="286DDA09" w14:textId="243F28DD" w:rsidR="00C252BE" w:rsidRPr="00236214" w:rsidRDefault="00C252BE" w:rsidP="00C252BE">
            <w:pPr>
              <w:tabs>
                <w:tab w:val="left" w:pos="720"/>
              </w:tabs>
              <w:spacing w:before="120" w:after="120"/>
              <w:ind w:firstLine="540"/>
              <w:jc w:val="both"/>
              <w:rPr>
                <w:rFonts w:ascii="Garamond" w:hAnsi="Garamond"/>
                <w:sz w:val="22"/>
                <w:szCs w:val="22"/>
                <w:highlight w:val="yellow"/>
              </w:rPr>
            </w:pPr>
            <w:r w:rsidRPr="00236214">
              <w:rPr>
                <w:rFonts w:ascii="Garamond" w:hAnsi="Garamond"/>
                <w:sz w:val="22"/>
                <w:szCs w:val="22"/>
                <w:highlight w:val="yellow"/>
              </w:rPr>
              <w:t xml:space="preserve">в) уведомляет участника оптового рынка </w:t>
            </w:r>
            <w:r w:rsidRPr="00236214">
              <w:rPr>
                <w:rFonts w:ascii="Garamond" w:hAnsi="Garamond" w:cs="Garamond"/>
                <w:i/>
                <w:sz w:val="22"/>
                <w:szCs w:val="22"/>
                <w:highlight w:val="yellow"/>
                <w:lang w:val="en-US" w:eastAsia="ar-SA"/>
              </w:rPr>
              <w:t>i</w:t>
            </w:r>
            <w:r w:rsidRPr="00236214">
              <w:rPr>
                <w:rFonts w:ascii="Garamond" w:hAnsi="Garamond" w:cs="Garamond"/>
                <w:sz w:val="22"/>
                <w:szCs w:val="22"/>
                <w:highlight w:val="yellow"/>
                <w:lang w:eastAsia="ar-SA"/>
              </w:rPr>
              <w:t xml:space="preserve"> </w:t>
            </w:r>
            <w:r w:rsidRPr="00236214">
              <w:rPr>
                <w:rFonts w:ascii="Garamond" w:hAnsi="Garamond"/>
                <w:sz w:val="22"/>
                <w:szCs w:val="22"/>
                <w:highlight w:val="yellow"/>
              </w:rPr>
              <w:t xml:space="preserve">о дате платежа для обязательств по </w:t>
            </w:r>
            <w:r w:rsidR="003D02D1">
              <w:rPr>
                <w:rFonts w:ascii="Garamond" w:hAnsi="Garamond"/>
                <w:sz w:val="22"/>
                <w:szCs w:val="22"/>
                <w:highlight w:val="yellow"/>
              </w:rPr>
              <w:t>у</w:t>
            </w:r>
            <w:r w:rsidRPr="00236214">
              <w:rPr>
                <w:rFonts w:ascii="Garamond" w:hAnsi="Garamond"/>
                <w:sz w:val="22"/>
                <w:szCs w:val="22"/>
                <w:highlight w:val="yellow"/>
              </w:rPr>
              <w:t xml:space="preserve">плате штрафов </w:t>
            </w:r>
            <w:r w:rsidRPr="00236214">
              <w:rPr>
                <w:rFonts w:ascii="Garamond" w:hAnsi="Garamond" w:cs="Garamond"/>
                <w:sz w:val="22"/>
                <w:szCs w:val="22"/>
                <w:highlight w:val="yellow"/>
                <w:lang w:eastAsia="ar-SA"/>
              </w:rPr>
              <w:t xml:space="preserve">по договорам </w:t>
            </w:r>
            <w:r w:rsidRPr="00236214">
              <w:rPr>
                <w:rFonts w:ascii="Garamond" w:hAnsi="Garamond" w:cs="Garamond"/>
                <w:i/>
                <w:sz w:val="22"/>
                <w:szCs w:val="22"/>
                <w:highlight w:val="yellow"/>
                <w:lang w:val="en-US" w:eastAsia="ar-SA"/>
              </w:rPr>
              <w:t>D</w:t>
            </w:r>
            <w:r w:rsidRPr="00236214">
              <w:rPr>
                <w:rFonts w:ascii="Garamond" w:hAnsi="Garamond"/>
                <w:sz w:val="22"/>
                <w:szCs w:val="22"/>
                <w:highlight w:val="yellow"/>
              </w:rPr>
              <w:t xml:space="preserve"> путем публикации информации на сайте КО, в разделе с ограниченным в соответствии с Правилами ЭДО СЭД </w:t>
            </w:r>
            <w:proofErr w:type="gramStart"/>
            <w:r w:rsidRPr="00236214">
              <w:rPr>
                <w:rFonts w:ascii="Garamond" w:hAnsi="Garamond"/>
                <w:sz w:val="22"/>
                <w:szCs w:val="22"/>
                <w:highlight w:val="yellow"/>
              </w:rPr>
              <w:t>КО доступом</w:t>
            </w:r>
            <w:proofErr w:type="gramEnd"/>
            <w:r w:rsidRPr="00236214">
              <w:rPr>
                <w:rFonts w:ascii="Garamond" w:hAnsi="Garamond"/>
                <w:sz w:val="22"/>
                <w:szCs w:val="22"/>
                <w:highlight w:val="yellow"/>
              </w:rPr>
              <w:t xml:space="preserve"> для указанного участника оптового рынка, в соответствии с ра</w:t>
            </w:r>
            <w:r w:rsidR="00BA0D61" w:rsidRPr="00236214">
              <w:rPr>
                <w:rFonts w:ascii="Garamond" w:hAnsi="Garamond"/>
                <w:sz w:val="22"/>
                <w:szCs w:val="22"/>
                <w:highlight w:val="yellow"/>
              </w:rPr>
              <w:t>зделом 9 настоящего Регламента;</w:t>
            </w:r>
          </w:p>
          <w:p w14:paraId="195260FD" w14:textId="2B5F0DD5" w:rsidR="009C48B6" w:rsidRPr="00BA0D61" w:rsidRDefault="00BA0D61" w:rsidP="003D02D1">
            <w:pPr>
              <w:tabs>
                <w:tab w:val="left" w:pos="720"/>
              </w:tabs>
              <w:spacing w:before="120" w:after="120"/>
              <w:ind w:firstLine="540"/>
              <w:jc w:val="both"/>
              <w:rPr>
                <w:rFonts w:ascii="Garamond" w:hAnsi="Garamond"/>
                <w:sz w:val="22"/>
                <w:szCs w:val="22"/>
              </w:rPr>
            </w:pPr>
            <w:r w:rsidRPr="00236214">
              <w:rPr>
                <w:rFonts w:ascii="Garamond" w:hAnsi="Garamond"/>
                <w:sz w:val="22"/>
                <w:szCs w:val="22"/>
                <w:highlight w:val="yellow"/>
              </w:rPr>
              <w:t>г) н</w:t>
            </w:r>
            <w:r w:rsidR="00C252BE" w:rsidRPr="00236214">
              <w:rPr>
                <w:rFonts w:ascii="Garamond" w:hAnsi="Garamond"/>
                <w:sz w:val="22"/>
                <w:szCs w:val="22"/>
                <w:highlight w:val="yellow"/>
              </w:rPr>
              <w:t>ачиная с даты платежа</w:t>
            </w:r>
            <w:r w:rsidRPr="00236214">
              <w:rPr>
                <w:rFonts w:ascii="Garamond" w:hAnsi="Garamond"/>
                <w:sz w:val="22"/>
                <w:szCs w:val="22"/>
                <w:highlight w:val="yellow"/>
              </w:rPr>
              <w:t>, определенной в соответствии с подпунктом «б» настоящего</w:t>
            </w:r>
            <w:r w:rsidR="00F7550E">
              <w:rPr>
                <w:rFonts w:ascii="Garamond" w:hAnsi="Garamond"/>
                <w:sz w:val="22"/>
                <w:szCs w:val="22"/>
                <w:highlight w:val="yellow"/>
              </w:rPr>
              <w:t xml:space="preserve"> пункта</w:t>
            </w:r>
            <w:r w:rsidR="00C252BE" w:rsidRPr="00236214">
              <w:rPr>
                <w:rFonts w:ascii="Garamond" w:hAnsi="Garamond"/>
                <w:sz w:val="22"/>
                <w:szCs w:val="22"/>
                <w:highlight w:val="yellow"/>
              </w:rPr>
              <w:t xml:space="preserve">, ЦФР включает обязательства участника оптового рынка </w:t>
            </w:r>
            <w:r w:rsidR="00C252BE" w:rsidRPr="003D02D1">
              <w:rPr>
                <w:rFonts w:ascii="Garamond" w:hAnsi="Garamond"/>
                <w:i/>
                <w:sz w:val="22"/>
                <w:szCs w:val="22"/>
                <w:highlight w:val="yellow"/>
              </w:rPr>
              <w:t>i</w:t>
            </w:r>
            <w:r w:rsidR="00C252BE" w:rsidRPr="00236214">
              <w:rPr>
                <w:rFonts w:ascii="Garamond" w:hAnsi="Garamond"/>
                <w:sz w:val="22"/>
                <w:szCs w:val="22"/>
                <w:highlight w:val="yellow"/>
              </w:rPr>
              <w:t xml:space="preserve"> по </w:t>
            </w:r>
            <w:r w:rsidR="003D02D1">
              <w:rPr>
                <w:rFonts w:ascii="Garamond" w:hAnsi="Garamond"/>
                <w:sz w:val="22"/>
                <w:szCs w:val="22"/>
                <w:highlight w:val="yellow"/>
              </w:rPr>
              <w:t>у</w:t>
            </w:r>
            <w:r w:rsidR="00C252BE" w:rsidRPr="00236214">
              <w:rPr>
                <w:rFonts w:ascii="Garamond" w:hAnsi="Garamond"/>
                <w:sz w:val="22"/>
                <w:szCs w:val="22"/>
                <w:highlight w:val="yellow"/>
              </w:rPr>
              <w:t xml:space="preserve">плате штрафов по договорам </w:t>
            </w:r>
            <w:r w:rsidR="00C252BE" w:rsidRPr="003D02D1">
              <w:rPr>
                <w:rFonts w:ascii="Garamond" w:hAnsi="Garamond"/>
                <w:i/>
                <w:sz w:val="22"/>
                <w:szCs w:val="22"/>
                <w:highlight w:val="yellow"/>
              </w:rPr>
              <w:t>D</w:t>
            </w:r>
            <w:r w:rsidR="00C252BE" w:rsidRPr="00236214">
              <w:rPr>
                <w:rFonts w:ascii="Garamond" w:hAnsi="Garamond"/>
                <w:sz w:val="22"/>
                <w:szCs w:val="22"/>
                <w:highlight w:val="yellow"/>
              </w:rPr>
              <w:t xml:space="preserve"> </w:t>
            </w:r>
            <w:r w:rsidRPr="00236214">
              <w:rPr>
                <w:rFonts w:ascii="Garamond" w:hAnsi="Garamond"/>
                <w:sz w:val="22"/>
                <w:szCs w:val="22"/>
                <w:highlight w:val="yellow"/>
              </w:rPr>
              <w:t>в Сводный реестр платежей и</w:t>
            </w:r>
            <w:r>
              <w:rPr>
                <w:rFonts w:ascii="Garamond" w:hAnsi="Garamond"/>
                <w:sz w:val="22"/>
                <w:szCs w:val="22"/>
              </w:rPr>
              <w:t xml:space="preserve"> </w:t>
            </w:r>
            <w:r w:rsidR="00FB3464" w:rsidRPr="00236214">
              <w:rPr>
                <w:rFonts w:ascii="Garamond" w:hAnsi="Garamond" w:cs="Garamond"/>
                <w:sz w:val="22"/>
                <w:szCs w:val="22"/>
                <w:highlight w:val="yellow"/>
                <w:lang w:eastAsia="ar-SA"/>
              </w:rPr>
              <w:t xml:space="preserve">в целях исполнения обязательств участника оптового рынка </w:t>
            </w:r>
            <w:r w:rsidR="00FB3464" w:rsidRPr="003D02D1">
              <w:rPr>
                <w:rFonts w:ascii="Garamond" w:hAnsi="Garamond" w:cs="Garamond"/>
                <w:i/>
                <w:sz w:val="22"/>
                <w:szCs w:val="22"/>
                <w:highlight w:val="yellow"/>
                <w:lang w:eastAsia="ar-SA"/>
              </w:rPr>
              <w:t>i</w:t>
            </w:r>
            <w:r w:rsidR="00FB3464" w:rsidRPr="00236214">
              <w:rPr>
                <w:rFonts w:ascii="Garamond" w:hAnsi="Garamond" w:cs="Garamond"/>
                <w:sz w:val="22"/>
                <w:szCs w:val="22"/>
                <w:highlight w:val="yellow"/>
                <w:lang w:eastAsia="ar-SA"/>
              </w:rPr>
              <w:t xml:space="preserve"> по </w:t>
            </w:r>
            <w:r w:rsidR="003D02D1">
              <w:rPr>
                <w:rFonts w:ascii="Garamond" w:hAnsi="Garamond" w:cs="Garamond"/>
                <w:sz w:val="22"/>
                <w:szCs w:val="22"/>
                <w:highlight w:val="yellow"/>
                <w:lang w:eastAsia="ar-SA"/>
              </w:rPr>
              <w:t>у</w:t>
            </w:r>
            <w:r w:rsidR="00FB3464" w:rsidRPr="00236214">
              <w:rPr>
                <w:rFonts w:ascii="Garamond" w:hAnsi="Garamond" w:cs="Garamond"/>
                <w:sz w:val="22"/>
                <w:szCs w:val="22"/>
                <w:highlight w:val="yellow"/>
                <w:lang w:eastAsia="ar-SA"/>
              </w:rPr>
              <w:t xml:space="preserve">плате штрафов по </w:t>
            </w:r>
            <w:r w:rsidR="00FB3464" w:rsidRPr="00236214">
              <w:rPr>
                <w:rFonts w:ascii="Garamond" w:hAnsi="Garamond" w:cs="Garamond"/>
                <w:sz w:val="22"/>
                <w:szCs w:val="22"/>
                <w:highlight w:val="yellow"/>
                <w:lang w:eastAsia="ar-SA"/>
              </w:rPr>
              <w:lastRenderedPageBreak/>
              <w:t xml:space="preserve">договорам </w:t>
            </w:r>
            <w:r w:rsidR="00FB3464" w:rsidRPr="003D02D1">
              <w:rPr>
                <w:rFonts w:ascii="Garamond" w:hAnsi="Garamond" w:cs="Garamond"/>
                <w:i/>
                <w:sz w:val="22"/>
                <w:szCs w:val="22"/>
                <w:highlight w:val="yellow"/>
                <w:lang w:eastAsia="ar-SA"/>
              </w:rPr>
              <w:t>D</w:t>
            </w:r>
            <w:r w:rsidR="00FB3464" w:rsidRPr="00236214">
              <w:rPr>
                <w:rFonts w:ascii="Garamond" w:hAnsi="Garamond" w:cs="Garamond"/>
                <w:sz w:val="22"/>
                <w:szCs w:val="22"/>
                <w:highlight w:val="yellow"/>
                <w:lang w:eastAsia="ar-SA"/>
              </w:rPr>
              <w:t xml:space="preserve"> за счет средств банковской гарантии ЦФР выполняет действия, предусмотренные пп. 3.</w:t>
            </w:r>
            <w:r w:rsidR="00AE1389" w:rsidRPr="00236214">
              <w:rPr>
                <w:rFonts w:ascii="Garamond" w:hAnsi="Garamond" w:cs="Garamond"/>
                <w:sz w:val="22"/>
                <w:szCs w:val="22"/>
                <w:highlight w:val="yellow"/>
                <w:lang w:eastAsia="ar-SA"/>
              </w:rPr>
              <w:t>2</w:t>
            </w:r>
            <w:r w:rsidR="00236214">
              <w:rPr>
                <w:rFonts w:ascii="Garamond" w:hAnsi="Garamond" w:cs="Garamond"/>
                <w:sz w:val="22"/>
                <w:szCs w:val="22"/>
                <w:highlight w:val="yellow"/>
                <w:lang w:eastAsia="ar-SA"/>
              </w:rPr>
              <w:t>–</w:t>
            </w:r>
            <w:r w:rsidR="00FB3464" w:rsidRPr="00236214">
              <w:rPr>
                <w:rFonts w:ascii="Garamond" w:hAnsi="Garamond" w:cs="Garamond"/>
                <w:sz w:val="22"/>
                <w:szCs w:val="22"/>
                <w:highlight w:val="yellow"/>
                <w:lang w:eastAsia="ar-SA"/>
              </w:rPr>
              <w:t>3.5 настоящего приложения.</w:t>
            </w:r>
          </w:p>
        </w:tc>
      </w:tr>
      <w:tr w:rsidR="0001753E" w:rsidRPr="00C32577" w14:paraId="1F57E2AA" w14:textId="77777777" w:rsidTr="00236214">
        <w:tc>
          <w:tcPr>
            <w:tcW w:w="993" w:type="dxa"/>
            <w:vAlign w:val="center"/>
          </w:tcPr>
          <w:p w14:paraId="56EEDBDF" w14:textId="53803E24" w:rsidR="0001753E" w:rsidRPr="00C32577" w:rsidRDefault="0001753E" w:rsidP="00236214">
            <w:pPr>
              <w:widowControl w:val="0"/>
              <w:jc w:val="center"/>
              <w:rPr>
                <w:rFonts w:ascii="Garamond" w:hAnsi="Garamond"/>
                <w:b/>
                <w:sz w:val="22"/>
                <w:szCs w:val="22"/>
              </w:rPr>
            </w:pPr>
            <w:r>
              <w:rPr>
                <w:rFonts w:ascii="Garamond" w:hAnsi="Garamond"/>
                <w:b/>
                <w:sz w:val="22"/>
                <w:szCs w:val="22"/>
              </w:rPr>
              <w:lastRenderedPageBreak/>
              <w:t>3.9</w:t>
            </w:r>
          </w:p>
        </w:tc>
        <w:tc>
          <w:tcPr>
            <w:tcW w:w="6662" w:type="dxa"/>
          </w:tcPr>
          <w:p w14:paraId="2475D9FF" w14:textId="50AE47EE" w:rsidR="0001753E" w:rsidRPr="00236214" w:rsidRDefault="0001753E" w:rsidP="00236214">
            <w:pPr>
              <w:tabs>
                <w:tab w:val="left" w:pos="567"/>
              </w:tabs>
              <w:suppressAutoHyphens/>
              <w:autoSpaceDE w:val="0"/>
              <w:autoSpaceDN w:val="0"/>
              <w:spacing w:before="120" w:after="120"/>
              <w:ind w:right="2"/>
              <w:jc w:val="both"/>
              <w:rPr>
                <w:rFonts w:ascii="Garamond" w:eastAsia="Batang" w:hAnsi="Garamond"/>
                <w:b/>
                <w:bCs/>
                <w:color w:val="000000"/>
                <w:sz w:val="22"/>
                <w:szCs w:val="22"/>
                <w:lang w:eastAsia="ar-SA"/>
              </w:rPr>
            </w:pPr>
            <w:r w:rsidRPr="00236214">
              <w:rPr>
                <w:rFonts w:ascii="Garamond" w:eastAsia="Batang" w:hAnsi="Garamond"/>
                <w:b/>
                <w:bCs/>
                <w:color w:val="000000"/>
                <w:sz w:val="22"/>
                <w:szCs w:val="22"/>
                <w:lang w:eastAsia="ar-SA"/>
              </w:rPr>
              <w:t>Дополнить пунктом 3.9</w:t>
            </w:r>
          </w:p>
        </w:tc>
        <w:tc>
          <w:tcPr>
            <w:tcW w:w="7371" w:type="dxa"/>
          </w:tcPr>
          <w:p w14:paraId="5838D943" w14:textId="1E27B12E" w:rsidR="0001753E" w:rsidRPr="00236214" w:rsidRDefault="0001753E" w:rsidP="0001753E">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3.9. В случае предоставления обеспечения (в рамках предоставления нового обеспечения к действующему обеспечению) в виде банковской гарантии, если действующим (либо действовавшим) обеспечением является штраф, </w:t>
            </w:r>
            <w:r w:rsidR="003D02D1">
              <w:rPr>
                <w:rFonts w:ascii="Garamond" w:hAnsi="Garamond" w:cs="Garamond"/>
                <w:sz w:val="22"/>
                <w:szCs w:val="22"/>
                <w:highlight w:val="yellow"/>
                <w:lang w:eastAsia="ar-SA"/>
              </w:rPr>
              <w:t>у</w:t>
            </w:r>
            <w:r w:rsidRPr="00236214">
              <w:rPr>
                <w:rFonts w:ascii="Garamond" w:hAnsi="Garamond" w:cs="Garamond"/>
                <w:sz w:val="22"/>
                <w:szCs w:val="22"/>
                <w:highlight w:val="yellow"/>
                <w:lang w:eastAsia="ar-SA"/>
              </w:rPr>
              <w:t xml:space="preserve">плата которого производится по аккредитиву (далее – ранее предоставленный аккредитив), и при наличии неисполненных обязательств участника оптового рынка </w:t>
            </w:r>
            <w:r w:rsidRPr="003D02D1">
              <w:rPr>
                <w:rFonts w:ascii="Garamond" w:hAnsi="Garamond" w:cs="Garamond"/>
                <w:i/>
                <w:sz w:val="22"/>
                <w:szCs w:val="22"/>
                <w:highlight w:val="yellow"/>
                <w:lang w:eastAsia="ar-SA"/>
              </w:rPr>
              <w:t>i</w:t>
            </w:r>
            <w:r w:rsidRPr="00236214">
              <w:rPr>
                <w:rFonts w:ascii="Garamond" w:hAnsi="Garamond" w:cs="Garamond"/>
                <w:sz w:val="22"/>
                <w:szCs w:val="22"/>
                <w:highlight w:val="yellow"/>
                <w:lang w:eastAsia="ar-SA"/>
              </w:rPr>
              <w:t xml:space="preserve"> по </w:t>
            </w:r>
            <w:r w:rsidR="003D02D1">
              <w:rPr>
                <w:rFonts w:ascii="Garamond" w:hAnsi="Garamond" w:cs="Garamond"/>
                <w:sz w:val="22"/>
                <w:szCs w:val="22"/>
                <w:highlight w:val="yellow"/>
                <w:lang w:eastAsia="ar-SA"/>
              </w:rPr>
              <w:t>у</w:t>
            </w:r>
            <w:r w:rsidRPr="00236214">
              <w:rPr>
                <w:rFonts w:ascii="Garamond" w:hAnsi="Garamond" w:cs="Garamond"/>
                <w:sz w:val="22"/>
                <w:szCs w:val="22"/>
                <w:highlight w:val="yellow"/>
                <w:lang w:eastAsia="ar-SA"/>
              </w:rPr>
              <w:t xml:space="preserve">плате штрафов по договорам </w:t>
            </w:r>
            <w:r w:rsidRPr="003D02D1">
              <w:rPr>
                <w:rFonts w:ascii="Garamond" w:hAnsi="Garamond" w:cs="Garamond"/>
                <w:i/>
                <w:sz w:val="22"/>
                <w:szCs w:val="22"/>
                <w:highlight w:val="yellow"/>
                <w:lang w:eastAsia="ar-SA"/>
              </w:rPr>
              <w:t>D</w:t>
            </w:r>
            <w:r w:rsidRPr="00236214">
              <w:rPr>
                <w:rFonts w:ascii="Garamond" w:hAnsi="Garamond" w:cs="Garamond"/>
                <w:sz w:val="22"/>
                <w:szCs w:val="22"/>
                <w:highlight w:val="yellow"/>
                <w:lang w:eastAsia="ar-SA"/>
              </w:rPr>
              <w:t xml:space="preserve"> ЦФР осуществляет действия, предусмотренные настоящим пунктом:</w:t>
            </w:r>
          </w:p>
          <w:p w14:paraId="17F3C013" w14:textId="02A5846E" w:rsidR="0001753E" w:rsidRPr="00236214" w:rsidRDefault="0001753E" w:rsidP="0001753E">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а) после проведения проверки предоставленной банковской гарантии на соответствие требованиям </w:t>
            </w:r>
            <w:r w:rsidRPr="003D02D1">
              <w:rPr>
                <w:rFonts w:ascii="Garamond" w:hAnsi="Garamond" w:cs="Garamond"/>
                <w:i/>
                <w:sz w:val="22"/>
                <w:szCs w:val="22"/>
                <w:highlight w:val="yellow"/>
                <w:lang w:eastAsia="ar-SA"/>
              </w:rPr>
              <w:t xml:space="preserve">Договора о присоединении к торговой системе оптового рынка </w:t>
            </w:r>
            <w:r w:rsidRPr="00236214">
              <w:rPr>
                <w:rFonts w:ascii="Garamond" w:hAnsi="Garamond" w:cs="Garamond"/>
                <w:sz w:val="22"/>
                <w:szCs w:val="22"/>
                <w:highlight w:val="yellow"/>
                <w:lang w:eastAsia="ar-SA"/>
              </w:rPr>
              <w:t xml:space="preserve">и в случае ее соответствия всем требованиям направляет </w:t>
            </w:r>
            <w:proofErr w:type="gramStart"/>
            <w:r w:rsidRPr="00236214">
              <w:rPr>
                <w:rFonts w:ascii="Garamond" w:hAnsi="Garamond" w:cs="Garamond"/>
                <w:sz w:val="22"/>
                <w:szCs w:val="22"/>
                <w:highlight w:val="yellow"/>
                <w:lang w:eastAsia="ar-SA"/>
              </w:rPr>
              <w:t>в исполняющий</w:t>
            </w:r>
            <w:proofErr w:type="gramEnd"/>
            <w:r w:rsidRPr="00236214">
              <w:rPr>
                <w:rFonts w:ascii="Garamond" w:hAnsi="Garamond" w:cs="Garamond"/>
                <w:sz w:val="22"/>
                <w:szCs w:val="22"/>
                <w:highlight w:val="yellow"/>
                <w:lang w:eastAsia="ar-SA"/>
              </w:rPr>
              <w:t xml:space="preserve"> банк через банк получателя средств по аккредитиву заявление об отказе от исполнения ранее предоставленного аккредитива;</w:t>
            </w:r>
          </w:p>
          <w:p w14:paraId="7D1C5F7B" w14:textId="0344604B" w:rsidR="0001753E" w:rsidRPr="00236214" w:rsidRDefault="0001753E" w:rsidP="0001753E">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 xml:space="preserve">б) не позднее рабочего дня, следующего за днем получения исполняющим банком через банк получателя средств по аккредитиву заявления об отказе от исполнения ранее предоставленного аккредитива прекращает учет обязательств по </w:t>
            </w:r>
            <w:r w:rsidR="003D02D1">
              <w:rPr>
                <w:rFonts w:ascii="Garamond" w:hAnsi="Garamond" w:cs="Garamond"/>
                <w:sz w:val="22"/>
                <w:szCs w:val="22"/>
                <w:highlight w:val="yellow"/>
                <w:lang w:eastAsia="ar-SA"/>
              </w:rPr>
              <w:t>у</w:t>
            </w:r>
            <w:r w:rsidRPr="00236214">
              <w:rPr>
                <w:rFonts w:ascii="Garamond" w:hAnsi="Garamond" w:cs="Garamond"/>
                <w:sz w:val="22"/>
                <w:szCs w:val="22"/>
                <w:highlight w:val="yellow"/>
                <w:lang w:eastAsia="ar-SA"/>
              </w:rPr>
              <w:t xml:space="preserve">плате штрафов по договорам </w:t>
            </w:r>
            <w:r w:rsidRPr="003D02D1">
              <w:rPr>
                <w:rFonts w:ascii="Garamond" w:hAnsi="Garamond" w:cs="Garamond"/>
                <w:i/>
                <w:sz w:val="22"/>
                <w:szCs w:val="22"/>
                <w:highlight w:val="yellow"/>
                <w:lang w:eastAsia="ar-SA"/>
              </w:rPr>
              <w:t>D</w:t>
            </w:r>
            <w:r w:rsidRPr="00236214">
              <w:rPr>
                <w:rFonts w:ascii="Garamond" w:hAnsi="Garamond" w:cs="Garamond"/>
                <w:sz w:val="22"/>
                <w:szCs w:val="22"/>
                <w:highlight w:val="yellow"/>
                <w:lang w:eastAsia="ar-SA"/>
              </w:rPr>
              <w:t xml:space="preserve"> по ранее предоставленному аккредитиву, сформированных в соответствии с подп. «г» пункта 2.1 настоящего приложения;</w:t>
            </w:r>
          </w:p>
          <w:p w14:paraId="4487F5EF" w14:textId="1549560D" w:rsidR="00C96CA3" w:rsidRPr="00236214" w:rsidRDefault="0001753E" w:rsidP="00C96CA3">
            <w:pPr>
              <w:tabs>
                <w:tab w:val="left" w:pos="616"/>
              </w:tabs>
              <w:spacing w:before="120" w:after="120"/>
              <w:ind w:firstLine="601"/>
              <w:jc w:val="both"/>
              <w:rPr>
                <w:rFonts w:ascii="Garamond" w:hAnsi="Garamond"/>
                <w:sz w:val="22"/>
                <w:szCs w:val="22"/>
                <w:highlight w:val="yellow"/>
              </w:rPr>
            </w:pPr>
            <w:r w:rsidRPr="00236214">
              <w:rPr>
                <w:rFonts w:ascii="Garamond" w:hAnsi="Garamond" w:cs="Garamond"/>
                <w:sz w:val="22"/>
                <w:szCs w:val="22"/>
                <w:highlight w:val="yellow"/>
                <w:lang w:eastAsia="ar-SA"/>
              </w:rPr>
              <w:t xml:space="preserve">в) </w:t>
            </w:r>
            <w:r w:rsidR="00C96CA3" w:rsidRPr="00236214">
              <w:rPr>
                <w:rFonts w:ascii="Garamond" w:hAnsi="Garamond"/>
                <w:sz w:val="22"/>
                <w:szCs w:val="22"/>
                <w:highlight w:val="yellow"/>
              </w:rPr>
              <w:t xml:space="preserve">определяет для всех неисполненных обязательств по </w:t>
            </w:r>
            <w:r w:rsidR="003D02D1">
              <w:rPr>
                <w:rFonts w:ascii="Garamond" w:hAnsi="Garamond"/>
                <w:sz w:val="22"/>
                <w:szCs w:val="22"/>
                <w:highlight w:val="yellow"/>
              </w:rPr>
              <w:t>у</w:t>
            </w:r>
            <w:r w:rsidR="00C96CA3" w:rsidRPr="00236214">
              <w:rPr>
                <w:rFonts w:ascii="Garamond" w:hAnsi="Garamond"/>
                <w:sz w:val="22"/>
                <w:szCs w:val="22"/>
                <w:highlight w:val="yellow"/>
              </w:rPr>
              <w:t xml:space="preserve">плате штрафов по договорам </w:t>
            </w:r>
            <w:r w:rsidR="00C96CA3" w:rsidRPr="00236214">
              <w:rPr>
                <w:rFonts w:ascii="Garamond" w:hAnsi="Garamond"/>
                <w:i/>
                <w:sz w:val="22"/>
                <w:szCs w:val="22"/>
                <w:highlight w:val="yellow"/>
                <w:lang w:val="en-US"/>
              </w:rPr>
              <w:t>D</w:t>
            </w:r>
            <w:r w:rsidR="00C96CA3" w:rsidRPr="00236214">
              <w:rPr>
                <w:rFonts w:ascii="Garamond" w:hAnsi="Garamond"/>
                <w:sz w:val="22"/>
                <w:szCs w:val="22"/>
                <w:highlight w:val="yellow"/>
              </w:rPr>
              <w:t xml:space="preserve"> дату платежа:</w:t>
            </w:r>
          </w:p>
          <w:p w14:paraId="2EF29C3B" w14:textId="77777777" w:rsidR="00C96CA3" w:rsidRPr="00236214" w:rsidRDefault="00C96CA3" w:rsidP="00C96CA3">
            <w:pPr>
              <w:tabs>
                <w:tab w:val="left" w:pos="616"/>
              </w:tabs>
              <w:spacing w:before="120" w:after="120"/>
              <w:ind w:firstLine="601"/>
              <w:jc w:val="both"/>
              <w:rPr>
                <w:rFonts w:ascii="Garamond" w:hAnsi="Garamond"/>
                <w:sz w:val="22"/>
                <w:szCs w:val="22"/>
                <w:highlight w:val="yellow"/>
              </w:rPr>
            </w:pPr>
            <w:r w:rsidRPr="00236214">
              <w:rPr>
                <w:rFonts w:ascii="Garamond" w:hAnsi="Garamond"/>
                <w:sz w:val="22"/>
                <w:szCs w:val="22"/>
                <w:highlight w:val="yellow"/>
              </w:rPr>
              <w:t xml:space="preserve">– в случае если банковская гарантия предоставлена в ЦФР в месяце </w:t>
            </w:r>
            <w:r w:rsidRPr="00F7550E">
              <w:rPr>
                <w:rFonts w:ascii="Garamond" w:hAnsi="Garamond"/>
                <w:i/>
                <w:sz w:val="22"/>
                <w:szCs w:val="22"/>
                <w:highlight w:val="yellow"/>
              </w:rPr>
              <w:t>m</w:t>
            </w:r>
            <w:r w:rsidRPr="00236214">
              <w:rPr>
                <w:rFonts w:ascii="Garamond" w:hAnsi="Garamond"/>
                <w:sz w:val="22"/>
                <w:szCs w:val="22"/>
                <w:highlight w:val="yellow"/>
              </w:rPr>
              <w:t xml:space="preserve"> не позднее чем за 7 рабочих дней до 21-го числа месяца </w:t>
            </w:r>
            <w:r w:rsidRPr="003D02D1">
              <w:rPr>
                <w:rFonts w:ascii="Garamond" w:hAnsi="Garamond"/>
                <w:i/>
                <w:sz w:val="22"/>
                <w:szCs w:val="22"/>
                <w:highlight w:val="yellow"/>
              </w:rPr>
              <w:t>m</w:t>
            </w:r>
            <w:r w:rsidRPr="00236214">
              <w:rPr>
                <w:rFonts w:ascii="Garamond" w:hAnsi="Garamond"/>
                <w:sz w:val="22"/>
                <w:szCs w:val="22"/>
                <w:highlight w:val="yellow"/>
              </w:rPr>
              <w:t xml:space="preserve"> (включительно) – 21-е число месяца, в котором предоставлена банковская гарантия;</w:t>
            </w:r>
          </w:p>
          <w:p w14:paraId="2C604513" w14:textId="77777777" w:rsidR="00C96CA3" w:rsidRPr="00236214" w:rsidRDefault="00C96CA3" w:rsidP="00C96CA3">
            <w:pPr>
              <w:tabs>
                <w:tab w:val="left" w:pos="616"/>
              </w:tabs>
              <w:spacing w:before="120" w:after="120"/>
              <w:ind w:firstLine="601"/>
              <w:jc w:val="both"/>
              <w:rPr>
                <w:rFonts w:ascii="Garamond" w:hAnsi="Garamond"/>
                <w:sz w:val="22"/>
                <w:szCs w:val="22"/>
                <w:highlight w:val="yellow"/>
              </w:rPr>
            </w:pPr>
            <w:r w:rsidRPr="00236214">
              <w:rPr>
                <w:rFonts w:ascii="Garamond" w:hAnsi="Garamond"/>
                <w:sz w:val="22"/>
                <w:szCs w:val="22"/>
                <w:highlight w:val="yellow"/>
              </w:rPr>
              <w:t xml:space="preserve">– в случае если банковская гарантия предоставлена в ЦФР в месяце </w:t>
            </w:r>
            <w:r w:rsidRPr="00F7550E">
              <w:rPr>
                <w:rFonts w:ascii="Garamond" w:hAnsi="Garamond"/>
                <w:i/>
                <w:sz w:val="22"/>
                <w:szCs w:val="22"/>
                <w:highlight w:val="yellow"/>
              </w:rPr>
              <w:t>m</w:t>
            </w:r>
            <w:r w:rsidRPr="00236214">
              <w:rPr>
                <w:rFonts w:ascii="Garamond" w:hAnsi="Garamond"/>
                <w:sz w:val="22"/>
                <w:szCs w:val="22"/>
                <w:highlight w:val="yellow"/>
              </w:rPr>
              <w:t xml:space="preserve"> позднее чем за 7 рабочих дней до 21-го числа месяца </w:t>
            </w:r>
            <w:r w:rsidRPr="003D02D1">
              <w:rPr>
                <w:rFonts w:ascii="Garamond" w:hAnsi="Garamond"/>
                <w:i/>
                <w:sz w:val="22"/>
                <w:szCs w:val="22"/>
                <w:highlight w:val="yellow"/>
              </w:rPr>
              <w:t>m</w:t>
            </w:r>
            <w:r w:rsidRPr="00236214">
              <w:rPr>
                <w:rFonts w:ascii="Garamond" w:hAnsi="Garamond"/>
                <w:sz w:val="22"/>
                <w:szCs w:val="22"/>
                <w:highlight w:val="yellow"/>
              </w:rPr>
              <w:t xml:space="preserve"> (включительно) – 21-е число месяца, следующего за месяцем, в котором предоставлена банковская гарантия;</w:t>
            </w:r>
          </w:p>
          <w:p w14:paraId="0446A1E1" w14:textId="26981DCE" w:rsidR="00C96CA3" w:rsidRPr="00236214" w:rsidRDefault="00C96CA3" w:rsidP="00C96CA3">
            <w:pPr>
              <w:tabs>
                <w:tab w:val="left" w:pos="720"/>
              </w:tabs>
              <w:spacing w:before="120" w:after="120"/>
              <w:ind w:firstLine="540"/>
              <w:jc w:val="both"/>
              <w:rPr>
                <w:rFonts w:ascii="Garamond" w:hAnsi="Garamond"/>
                <w:sz w:val="22"/>
                <w:szCs w:val="22"/>
                <w:highlight w:val="yellow"/>
              </w:rPr>
            </w:pPr>
            <w:r w:rsidRPr="00236214">
              <w:rPr>
                <w:rFonts w:ascii="Garamond" w:hAnsi="Garamond"/>
                <w:sz w:val="22"/>
                <w:szCs w:val="22"/>
                <w:highlight w:val="yellow"/>
              </w:rPr>
              <w:t xml:space="preserve">в) уведомляет участника оптового рынка </w:t>
            </w:r>
            <w:r w:rsidRPr="00236214">
              <w:rPr>
                <w:rFonts w:ascii="Garamond" w:hAnsi="Garamond" w:cs="Garamond"/>
                <w:i/>
                <w:sz w:val="22"/>
                <w:szCs w:val="22"/>
                <w:highlight w:val="yellow"/>
                <w:lang w:val="en-US" w:eastAsia="ar-SA"/>
              </w:rPr>
              <w:t>i</w:t>
            </w:r>
            <w:r w:rsidRPr="00236214">
              <w:rPr>
                <w:rFonts w:ascii="Garamond" w:hAnsi="Garamond" w:cs="Garamond"/>
                <w:sz w:val="22"/>
                <w:szCs w:val="22"/>
                <w:highlight w:val="yellow"/>
                <w:lang w:eastAsia="ar-SA"/>
              </w:rPr>
              <w:t xml:space="preserve"> </w:t>
            </w:r>
            <w:r w:rsidRPr="00236214">
              <w:rPr>
                <w:rFonts w:ascii="Garamond" w:hAnsi="Garamond"/>
                <w:sz w:val="22"/>
                <w:szCs w:val="22"/>
                <w:highlight w:val="yellow"/>
              </w:rPr>
              <w:t xml:space="preserve">о дате платежа для обязательств по </w:t>
            </w:r>
            <w:r w:rsidR="003D02D1">
              <w:rPr>
                <w:rFonts w:ascii="Garamond" w:hAnsi="Garamond"/>
                <w:sz w:val="22"/>
                <w:szCs w:val="22"/>
                <w:highlight w:val="yellow"/>
              </w:rPr>
              <w:t>у</w:t>
            </w:r>
            <w:r w:rsidRPr="00236214">
              <w:rPr>
                <w:rFonts w:ascii="Garamond" w:hAnsi="Garamond"/>
                <w:sz w:val="22"/>
                <w:szCs w:val="22"/>
                <w:highlight w:val="yellow"/>
              </w:rPr>
              <w:t xml:space="preserve">плате штрафов </w:t>
            </w:r>
            <w:r w:rsidRPr="00236214">
              <w:rPr>
                <w:rFonts w:ascii="Garamond" w:hAnsi="Garamond" w:cs="Garamond"/>
                <w:sz w:val="22"/>
                <w:szCs w:val="22"/>
                <w:highlight w:val="yellow"/>
                <w:lang w:eastAsia="ar-SA"/>
              </w:rPr>
              <w:t xml:space="preserve">по договорам </w:t>
            </w:r>
            <w:r w:rsidRPr="00236214">
              <w:rPr>
                <w:rFonts w:ascii="Garamond" w:hAnsi="Garamond" w:cs="Garamond"/>
                <w:i/>
                <w:sz w:val="22"/>
                <w:szCs w:val="22"/>
                <w:highlight w:val="yellow"/>
                <w:lang w:val="en-US" w:eastAsia="ar-SA"/>
              </w:rPr>
              <w:t>D</w:t>
            </w:r>
            <w:r w:rsidRPr="00236214">
              <w:rPr>
                <w:rFonts w:ascii="Garamond" w:hAnsi="Garamond"/>
                <w:sz w:val="22"/>
                <w:szCs w:val="22"/>
                <w:highlight w:val="yellow"/>
              </w:rPr>
              <w:t xml:space="preserve"> путем публикации информации на сайте КО, в разделе с ограниченным в соответствии с Правилами ЭДО СЭД </w:t>
            </w:r>
            <w:proofErr w:type="gramStart"/>
            <w:r w:rsidRPr="00236214">
              <w:rPr>
                <w:rFonts w:ascii="Garamond" w:hAnsi="Garamond"/>
                <w:sz w:val="22"/>
                <w:szCs w:val="22"/>
                <w:highlight w:val="yellow"/>
              </w:rPr>
              <w:t xml:space="preserve">КО </w:t>
            </w:r>
            <w:r w:rsidRPr="00236214">
              <w:rPr>
                <w:rFonts w:ascii="Garamond" w:hAnsi="Garamond"/>
                <w:sz w:val="22"/>
                <w:szCs w:val="22"/>
                <w:highlight w:val="yellow"/>
              </w:rPr>
              <w:lastRenderedPageBreak/>
              <w:t>доступом</w:t>
            </w:r>
            <w:proofErr w:type="gramEnd"/>
            <w:r w:rsidRPr="00236214">
              <w:rPr>
                <w:rFonts w:ascii="Garamond" w:hAnsi="Garamond"/>
                <w:sz w:val="22"/>
                <w:szCs w:val="22"/>
                <w:highlight w:val="yellow"/>
              </w:rPr>
              <w:t xml:space="preserve"> для указанного участника оптового рынка, в соответствии с разделом 9 настоящего Регламента;</w:t>
            </w:r>
          </w:p>
          <w:p w14:paraId="7C568C78" w14:textId="16A23A0B" w:rsidR="0001753E" w:rsidRPr="00236214" w:rsidRDefault="00C96CA3" w:rsidP="003E4663">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sz w:val="22"/>
                <w:szCs w:val="22"/>
                <w:highlight w:val="yellow"/>
              </w:rPr>
              <w:t>г) начиная с даты платежа, определенной в соответствии с подпунктом «б» настоящего</w:t>
            </w:r>
            <w:r w:rsidR="00F7550E">
              <w:rPr>
                <w:rFonts w:ascii="Garamond" w:hAnsi="Garamond"/>
                <w:sz w:val="22"/>
                <w:szCs w:val="22"/>
                <w:highlight w:val="yellow"/>
              </w:rPr>
              <w:t xml:space="preserve"> пункта</w:t>
            </w:r>
            <w:r w:rsidRPr="00236214">
              <w:rPr>
                <w:rFonts w:ascii="Garamond" w:hAnsi="Garamond"/>
                <w:sz w:val="22"/>
                <w:szCs w:val="22"/>
                <w:highlight w:val="yellow"/>
              </w:rPr>
              <w:t xml:space="preserve">, ЦФР включает обязательства участника оптового рынка </w:t>
            </w:r>
            <w:r w:rsidRPr="003D02D1">
              <w:rPr>
                <w:rFonts w:ascii="Garamond" w:hAnsi="Garamond"/>
                <w:i/>
                <w:sz w:val="22"/>
                <w:szCs w:val="22"/>
                <w:highlight w:val="yellow"/>
              </w:rPr>
              <w:t>i</w:t>
            </w:r>
            <w:r w:rsidRPr="00236214">
              <w:rPr>
                <w:rFonts w:ascii="Garamond" w:hAnsi="Garamond"/>
                <w:sz w:val="22"/>
                <w:szCs w:val="22"/>
                <w:highlight w:val="yellow"/>
              </w:rPr>
              <w:t xml:space="preserve"> по </w:t>
            </w:r>
            <w:r w:rsidR="003E4663">
              <w:rPr>
                <w:rFonts w:ascii="Garamond" w:hAnsi="Garamond"/>
                <w:sz w:val="22"/>
                <w:szCs w:val="22"/>
                <w:highlight w:val="yellow"/>
              </w:rPr>
              <w:t>у</w:t>
            </w:r>
            <w:r w:rsidRPr="00236214">
              <w:rPr>
                <w:rFonts w:ascii="Garamond" w:hAnsi="Garamond"/>
                <w:sz w:val="22"/>
                <w:szCs w:val="22"/>
                <w:highlight w:val="yellow"/>
              </w:rPr>
              <w:t xml:space="preserve">плате штрафов по договорам </w:t>
            </w:r>
            <w:r w:rsidRPr="003D02D1">
              <w:rPr>
                <w:rFonts w:ascii="Garamond" w:hAnsi="Garamond"/>
                <w:i/>
                <w:sz w:val="22"/>
                <w:szCs w:val="22"/>
                <w:highlight w:val="yellow"/>
              </w:rPr>
              <w:t>D</w:t>
            </w:r>
            <w:r w:rsidRPr="00236214">
              <w:rPr>
                <w:rFonts w:ascii="Garamond" w:hAnsi="Garamond"/>
                <w:sz w:val="22"/>
                <w:szCs w:val="22"/>
                <w:highlight w:val="yellow"/>
              </w:rPr>
              <w:t xml:space="preserve"> в Сводный реестр платежей и</w:t>
            </w:r>
            <w:r w:rsidRPr="00236214">
              <w:rPr>
                <w:rFonts w:ascii="Garamond" w:hAnsi="Garamond" w:cs="Garamond"/>
                <w:sz w:val="22"/>
                <w:szCs w:val="22"/>
                <w:highlight w:val="yellow"/>
                <w:lang w:eastAsia="ar-SA"/>
              </w:rPr>
              <w:t xml:space="preserve"> </w:t>
            </w:r>
            <w:r w:rsidR="0001753E" w:rsidRPr="00236214">
              <w:rPr>
                <w:rFonts w:ascii="Garamond" w:hAnsi="Garamond" w:cs="Garamond"/>
                <w:sz w:val="22"/>
                <w:szCs w:val="22"/>
                <w:highlight w:val="yellow"/>
                <w:lang w:eastAsia="ar-SA"/>
              </w:rPr>
              <w:t xml:space="preserve">в целях исполнения обязательств участника оптового рынка </w:t>
            </w:r>
            <w:r w:rsidR="0001753E" w:rsidRPr="003D02D1">
              <w:rPr>
                <w:rFonts w:ascii="Garamond" w:hAnsi="Garamond" w:cs="Garamond"/>
                <w:i/>
                <w:sz w:val="22"/>
                <w:szCs w:val="22"/>
                <w:highlight w:val="yellow"/>
                <w:lang w:eastAsia="ar-SA"/>
              </w:rPr>
              <w:t>i</w:t>
            </w:r>
            <w:r w:rsidR="0001753E" w:rsidRPr="00236214">
              <w:rPr>
                <w:rFonts w:ascii="Garamond" w:hAnsi="Garamond" w:cs="Garamond"/>
                <w:sz w:val="22"/>
                <w:szCs w:val="22"/>
                <w:highlight w:val="yellow"/>
                <w:lang w:eastAsia="ar-SA"/>
              </w:rPr>
              <w:t xml:space="preserve"> по </w:t>
            </w:r>
            <w:r w:rsidR="003D02D1">
              <w:rPr>
                <w:rFonts w:ascii="Garamond" w:hAnsi="Garamond" w:cs="Garamond"/>
                <w:sz w:val="22"/>
                <w:szCs w:val="22"/>
                <w:highlight w:val="yellow"/>
                <w:lang w:eastAsia="ar-SA"/>
              </w:rPr>
              <w:t>у</w:t>
            </w:r>
            <w:r w:rsidR="0001753E" w:rsidRPr="00236214">
              <w:rPr>
                <w:rFonts w:ascii="Garamond" w:hAnsi="Garamond" w:cs="Garamond"/>
                <w:sz w:val="22"/>
                <w:szCs w:val="22"/>
                <w:highlight w:val="yellow"/>
                <w:lang w:eastAsia="ar-SA"/>
              </w:rPr>
              <w:t xml:space="preserve">плате штрафов по договорам </w:t>
            </w:r>
            <w:r w:rsidR="0001753E" w:rsidRPr="003D02D1">
              <w:rPr>
                <w:rFonts w:ascii="Garamond" w:hAnsi="Garamond" w:cs="Garamond"/>
                <w:i/>
                <w:sz w:val="22"/>
                <w:szCs w:val="22"/>
                <w:highlight w:val="yellow"/>
                <w:lang w:eastAsia="ar-SA"/>
              </w:rPr>
              <w:t>D</w:t>
            </w:r>
            <w:r w:rsidR="0001753E" w:rsidRPr="00236214">
              <w:rPr>
                <w:rFonts w:ascii="Garamond" w:hAnsi="Garamond" w:cs="Garamond"/>
                <w:sz w:val="22"/>
                <w:szCs w:val="22"/>
                <w:highlight w:val="yellow"/>
                <w:lang w:eastAsia="ar-SA"/>
              </w:rPr>
              <w:t xml:space="preserve"> за счет средств банковской гарантии ЦФР выполняет действия, предусмотренные пп. 3.</w:t>
            </w:r>
            <w:r w:rsidR="00AE1389" w:rsidRPr="00236214">
              <w:rPr>
                <w:rFonts w:ascii="Garamond" w:hAnsi="Garamond" w:cs="Garamond"/>
                <w:sz w:val="22"/>
                <w:szCs w:val="22"/>
                <w:highlight w:val="yellow"/>
                <w:lang w:eastAsia="ar-SA"/>
              </w:rPr>
              <w:t>2</w:t>
            </w:r>
            <w:r w:rsidR="00236214">
              <w:rPr>
                <w:rFonts w:ascii="Garamond" w:hAnsi="Garamond" w:cs="Garamond"/>
                <w:sz w:val="22"/>
                <w:szCs w:val="22"/>
                <w:highlight w:val="yellow"/>
                <w:lang w:eastAsia="ar-SA"/>
              </w:rPr>
              <w:t>–</w:t>
            </w:r>
            <w:r w:rsidR="0001753E" w:rsidRPr="00236214">
              <w:rPr>
                <w:rFonts w:ascii="Garamond" w:hAnsi="Garamond" w:cs="Garamond"/>
                <w:sz w:val="22"/>
                <w:szCs w:val="22"/>
                <w:highlight w:val="yellow"/>
                <w:lang w:eastAsia="ar-SA"/>
              </w:rPr>
              <w:t>3.5 настоящего приложения.</w:t>
            </w:r>
          </w:p>
        </w:tc>
      </w:tr>
      <w:tr w:rsidR="009C48B6" w:rsidRPr="00236214" w14:paraId="5EBC724C" w14:textId="77777777" w:rsidTr="00236214">
        <w:tc>
          <w:tcPr>
            <w:tcW w:w="993" w:type="dxa"/>
            <w:vAlign w:val="center"/>
          </w:tcPr>
          <w:p w14:paraId="099F4C08" w14:textId="296DDCBB" w:rsidR="009C48B6" w:rsidRPr="00236214" w:rsidRDefault="0001753E" w:rsidP="00236214">
            <w:pPr>
              <w:widowControl w:val="0"/>
              <w:jc w:val="center"/>
              <w:rPr>
                <w:rFonts w:ascii="Garamond" w:hAnsi="Garamond"/>
                <w:b/>
                <w:sz w:val="22"/>
                <w:szCs w:val="22"/>
              </w:rPr>
            </w:pPr>
            <w:r w:rsidRPr="00236214">
              <w:rPr>
                <w:rFonts w:ascii="Garamond" w:hAnsi="Garamond"/>
                <w:b/>
                <w:sz w:val="22"/>
                <w:szCs w:val="22"/>
              </w:rPr>
              <w:lastRenderedPageBreak/>
              <w:t>3.10</w:t>
            </w:r>
          </w:p>
        </w:tc>
        <w:tc>
          <w:tcPr>
            <w:tcW w:w="6662" w:type="dxa"/>
          </w:tcPr>
          <w:p w14:paraId="3F349231" w14:textId="60F848AF" w:rsidR="009C48B6" w:rsidRPr="00236214" w:rsidRDefault="0001753E" w:rsidP="00236214">
            <w:pPr>
              <w:tabs>
                <w:tab w:val="left" w:pos="567"/>
              </w:tabs>
              <w:suppressAutoHyphens/>
              <w:autoSpaceDE w:val="0"/>
              <w:autoSpaceDN w:val="0"/>
              <w:spacing w:before="120" w:after="120"/>
              <w:ind w:right="2"/>
              <w:jc w:val="both"/>
              <w:rPr>
                <w:rFonts w:ascii="Garamond" w:eastAsia="Batang" w:hAnsi="Garamond"/>
                <w:b/>
                <w:bCs/>
                <w:color w:val="000000"/>
                <w:sz w:val="22"/>
                <w:szCs w:val="22"/>
                <w:lang w:eastAsia="ar-SA"/>
              </w:rPr>
            </w:pPr>
            <w:r w:rsidRPr="00236214">
              <w:rPr>
                <w:rFonts w:ascii="Garamond" w:eastAsia="Batang" w:hAnsi="Garamond"/>
                <w:b/>
                <w:bCs/>
                <w:color w:val="000000"/>
                <w:sz w:val="22"/>
                <w:szCs w:val="22"/>
                <w:lang w:eastAsia="ar-SA"/>
              </w:rPr>
              <w:t>Дополнить пунктом 3.10</w:t>
            </w:r>
          </w:p>
        </w:tc>
        <w:tc>
          <w:tcPr>
            <w:tcW w:w="7371" w:type="dxa"/>
          </w:tcPr>
          <w:p w14:paraId="4F788CC0" w14:textId="725EE5D3" w:rsidR="009C48B6" w:rsidRPr="00236214" w:rsidRDefault="0001753E" w:rsidP="00413642">
            <w:pPr>
              <w:tabs>
                <w:tab w:val="left" w:pos="616"/>
              </w:tabs>
              <w:spacing w:before="120" w:after="120"/>
              <w:ind w:firstLine="601"/>
              <w:jc w:val="both"/>
              <w:rPr>
                <w:rFonts w:ascii="Garamond" w:hAnsi="Garamond" w:cs="Garamond"/>
                <w:sz w:val="22"/>
                <w:szCs w:val="22"/>
                <w:highlight w:val="yellow"/>
                <w:lang w:eastAsia="ar-SA"/>
              </w:rPr>
            </w:pPr>
            <w:r w:rsidRPr="00236214">
              <w:rPr>
                <w:rFonts w:ascii="Garamond" w:hAnsi="Garamond" w:cs="Garamond"/>
                <w:sz w:val="22"/>
                <w:szCs w:val="22"/>
                <w:highlight w:val="yellow"/>
                <w:lang w:eastAsia="ar-SA"/>
              </w:rPr>
              <w:t>3.10</w:t>
            </w:r>
            <w:r w:rsidR="003341E5" w:rsidRPr="00236214">
              <w:rPr>
                <w:rFonts w:ascii="Garamond" w:hAnsi="Garamond" w:cs="Garamond"/>
                <w:sz w:val="22"/>
                <w:szCs w:val="22"/>
                <w:highlight w:val="yellow"/>
                <w:lang w:eastAsia="ar-SA"/>
              </w:rPr>
              <w:t>. В случае если банковская гарантия предоставлена в качестве дополнительного обеспечения и ранее предоставленным обеспечением являлись поручительство участника оптового рынка – поставщика, аккредитив или банковская гарантия, то ЦФР использует предоставленную банковскую гаранти</w:t>
            </w:r>
            <w:r w:rsidR="00236214">
              <w:rPr>
                <w:rFonts w:ascii="Garamond" w:hAnsi="Garamond" w:cs="Garamond"/>
                <w:sz w:val="22"/>
                <w:szCs w:val="22"/>
                <w:highlight w:val="yellow"/>
                <w:lang w:eastAsia="ar-SA"/>
              </w:rPr>
              <w:t>ю в соответствии с пунктами 3.2</w:t>
            </w:r>
            <w:r w:rsidR="003341E5" w:rsidRPr="00236214">
              <w:rPr>
                <w:rFonts w:ascii="Garamond" w:hAnsi="Garamond" w:cs="Garamond"/>
                <w:sz w:val="22"/>
                <w:szCs w:val="22"/>
                <w:highlight w:val="yellow"/>
                <w:lang w:eastAsia="ar-SA"/>
              </w:rPr>
              <w:t>–3.5 настоящего приложения.</w:t>
            </w:r>
          </w:p>
        </w:tc>
      </w:tr>
    </w:tbl>
    <w:p w14:paraId="7E79B18F" w14:textId="77777777" w:rsidR="00DE5878" w:rsidRDefault="00DE5878" w:rsidP="00755A98">
      <w:pPr>
        <w:spacing w:after="120"/>
        <w:jc w:val="both"/>
        <w:rPr>
          <w:rFonts w:ascii="Garamond" w:hAnsi="Garamond"/>
          <w:b/>
        </w:rPr>
      </w:pPr>
    </w:p>
    <w:p w14:paraId="48E7C47B" w14:textId="7D87E27D" w:rsidR="009E1514" w:rsidRPr="001C2472" w:rsidRDefault="009E1514" w:rsidP="00DB6580">
      <w:pPr>
        <w:spacing w:after="120"/>
        <w:rPr>
          <w:rFonts w:ascii="Garamond" w:hAnsi="Garamond"/>
          <w:b/>
          <w:sz w:val="26"/>
          <w:szCs w:val="26"/>
        </w:rPr>
      </w:pPr>
      <w:r w:rsidRPr="001C2472">
        <w:rPr>
          <w:rFonts w:ascii="Garamond" w:hAnsi="Garamond"/>
          <w:b/>
          <w:sz w:val="26"/>
          <w:szCs w:val="26"/>
        </w:rPr>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w:t>
      </w:r>
      <w:r w:rsidR="00DB6580">
        <w:rPr>
          <w:rFonts w:ascii="Garamond" w:hAnsi="Garamond"/>
          <w:b/>
          <w:sz w:val="26"/>
          <w:szCs w:val="26"/>
        </w:rPr>
        <w:t>И (Приложение № 27 к Договору о </w:t>
      </w:r>
      <w:r w:rsidRPr="001C2472">
        <w:rPr>
          <w:rFonts w:ascii="Garamond" w:hAnsi="Garamond"/>
          <w:b/>
          <w:sz w:val="26"/>
          <w:szCs w:val="26"/>
        </w:rPr>
        <w:t>присоединении к торговой системе оптового рынка)</w:t>
      </w:r>
    </w:p>
    <w:p w14:paraId="7E698416" w14:textId="77777777" w:rsidR="004A15A9" w:rsidRDefault="004A15A9" w:rsidP="00563957">
      <w:pPr>
        <w:jc w:val="both"/>
        <w:rPr>
          <w:b/>
        </w:rPr>
      </w:pPr>
    </w:p>
    <w:tbl>
      <w:tblPr>
        <w:tblW w:w="152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6974"/>
        <w:gridCol w:w="6917"/>
      </w:tblGrid>
      <w:tr w:rsidR="004A15A9" w:rsidRPr="003E0AA7" w14:paraId="597944D5" w14:textId="77777777" w:rsidTr="000F3C74">
        <w:tc>
          <w:tcPr>
            <w:tcW w:w="1390" w:type="dxa"/>
            <w:vAlign w:val="center"/>
          </w:tcPr>
          <w:p w14:paraId="30FD454A" w14:textId="77777777" w:rsidR="004A15A9" w:rsidRPr="003E0AA7" w:rsidRDefault="004A15A9" w:rsidP="000F3C74">
            <w:pPr>
              <w:widowControl w:val="0"/>
              <w:jc w:val="center"/>
              <w:rPr>
                <w:rFonts w:ascii="Garamond" w:hAnsi="Garamond"/>
                <w:b/>
                <w:sz w:val="22"/>
                <w:szCs w:val="22"/>
              </w:rPr>
            </w:pPr>
            <w:r w:rsidRPr="003E0AA7">
              <w:rPr>
                <w:rFonts w:ascii="Garamond" w:hAnsi="Garamond"/>
                <w:b/>
                <w:sz w:val="22"/>
                <w:szCs w:val="22"/>
              </w:rPr>
              <w:t xml:space="preserve">№ </w:t>
            </w:r>
          </w:p>
          <w:p w14:paraId="7F58071D" w14:textId="77777777" w:rsidR="004A15A9" w:rsidRPr="003E0AA7" w:rsidRDefault="004A15A9" w:rsidP="000F3C74">
            <w:pPr>
              <w:widowControl w:val="0"/>
              <w:jc w:val="center"/>
              <w:rPr>
                <w:rFonts w:ascii="Garamond" w:hAnsi="Garamond"/>
                <w:b/>
                <w:sz w:val="22"/>
                <w:szCs w:val="22"/>
              </w:rPr>
            </w:pPr>
            <w:r w:rsidRPr="003E0AA7">
              <w:rPr>
                <w:rFonts w:ascii="Garamond" w:hAnsi="Garamond"/>
                <w:b/>
                <w:sz w:val="22"/>
                <w:szCs w:val="22"/>
              </w:rPr>
              <w:t>пункта</w:t>
            </w:r>
          </w:p>
        </w:tc>
        <w:tc>
          <w:tcPr>
            <w:tcW w:w="6974" w:type="dxa"/>
          </w:tcPr>
          <w:p w14:paraId="6F15DE91" w14:textId="77777777" w:rsidR="004A15A9" w:rsidRPr="003E0AA7" w:rsidRDefault="004A15A9" w:rsidP="000F3C74">
            <w:pPr>
              <w:widowControl w:val="0"/>
              <w:jc w:val="center"/>
              <w:rPr>
                <w:rFonts w:ascii="Garamond" w:hAnsi="Garamond"/>
                <w:b/>
                <w:bCs/>
                <w:sz w:val="22"/>
                <w:szCs w:val="22"/>
              </w:rPr>
            </w:pPr>
            <w:r w:rsidRPr="003E0AA7">
              <w:rPr>
                <w:rFonts w:ascii="Garamond" w:hAnsi="Garamond"/>
                <w:b/>
                <w:bCs/>
                <w:sz w:val="22"/>
                <w:szCs w:val="22"/>
              </w:rPr>
              <w:t>Редакция, действующая на момент</w:t>
            </w:r>
          </w:p>
          <w:p w14:paraId="35084468" w14:textId="77777777" w:rsidR="004A15A9" w:rsidRPr="003E0AA7" w:rsidRDefault="004A15A9" w:rsidP="000F3C74">
            <w:pPr>
              <w:widowControl w:val="0"/>
              <w:tabs>
                <w:tab w:val="center" w:pos="3708"/>
                <w:tab w:val="left" w:pos="5298"/>
              </w:tabs>
              <w:jc w:val="center"/>
              <w:rPr>
                <w:rFonts w:ascii="Garamond" w:hAnsi="Garamond"/>
                <w:b/>
                <w:sz w:val="22"/>
                <w:szCs w:val="22"/>
              </w:rPr>
            </w:pPr>
            <w:r w:rsidRPr="003E0AA7">
              <w:rPr>
                <w:rFonts w:ascii="Garamond" w:hAnsi="Garamond"/>
                <w:b/>
                <w:bCs/>
                <w:sz w:val="22"/>
                <w:szCs w:val="22"/>
              </w:rPr>
              <w:t>вступления в силу изменений</w:t>
            </w:r>
          </w:p>
        </w:tc>
        <w:tc>
          <w:tcPr>
            <w:tcW w:w="6917" w:type="dxa"/>
          </w:tcPr>
          <w:p w14:paraId="19351AA2" w14:textId="77777777" w:rsidR="004A15A9" w:rsidRPr="003E0AA7" w:rsidRDefault="004A15A9" w:rsidP="000F3C74">
            <w:pPr>
              <w:widowControl w:val="0"/>
              <w:jc w:val="center"/>
              <w:rPr>
                <w:rFonts w:ascii="Garamond" w:hAnsi="Garamond"/>
                <w:b/>
                <w:sz w:val="22"/>
                <w:szCs w:val="22"/>
              </w:rPr>
            </w:pPr>
            <w:r w:rsidRPr="003E0AA7">
              <w:rPr>
                <w:rFonts w:ascii="Garamond" w:hAnsi="Garamond"/>
                <w:b/>
                <w:sz w:val="22"/>
                <w:szCs w:val="22"/>
              </w:rPr>
              <w:t>Предлагаемая редакция</w:t>
            </w:r>
          </w:p>
          <w:p w14:paraId="254B6BF4" w14:textId="77777777" w:rsidR="004A15A9" w:rsidRPr="003E0AA7" w:rsidRDefault="004A15A9" w:rsidP="000F3C74">
            <w:pPr>
              <w:widowControl w:val="0"/>
              <w:jc w:val="center"/>
              <w:rPr>
                <w:rFonts w:ascii="Garamond" w:hAnsi="Garamond"/>
                <w:sz w:val="22"/>
                <w:szCs w:val="22"/>
              </w:rPr>
            </w:pPr>
            <w:r w:rsidRPr="003E0AA7">
              <w:rPr>
                <w:rFonts w:ascii="Garamond" w:hAnsi="Garamond"/>
                <w:sz w:val="22"/>
                <w:szCs w:val="22"/>
              </w:rPr>
              <w:t>(изменения выделены цветом)</w:t>
            </w:r>
          </w:p>
        </w:tc>
      </w:tr>
      <w:tr w:rsidR="005B244F" w:rsidRPr="003E0AA7" w14:paraId="78FAE0C9" w14:textId="77777777" w:rsidTr="000F3C74">
        <w:tc>
          <w:tcPr>
            <w:tcW w:w="1390" w:type="dxa"/>
            <w:vAlign w:val="center"/>
          </w:tcPr>
          <w:p w14:paraId="1C528D60" w14:textId="77777777" w:rsidR="005B244F" w:rsidRPr="003E0AA7" w:rsidRDefault="005B244F" w:rsidP="005B244F">
            <w:pPr>
              <w:widowControl w:val="0"/>
              <w:jc w:val="center"/>
              <w:rPr>
                <w:rFonts w:ascii="Garamond" w:hAnsi="Garamond"/>
                <w:b/>
                <w:sz w:val="22"/>
                <w:szCs w:val="22"/>
              </w:rPr>
            </w:pPr>
            <w:r w:rsidRPr="003E0AA7">
              <w:rPr>
                <w:rFonts w:ascii="Garamond" w:hAnsi="Garamond"/>
                <w:b/>
                <w:sz w:val="22"/>
                <w:szCs w:val="22"/>
              </w:rPr>
              <w:t>7.10.</w:t>
            </w:r>
          </w:p>
        </w:tc>
        <w:tc>
          <w:tcPr>
            <w:tcW w:w="6974" w:type="dxa"/>
          </w:tcPr>
          <w:p w14:paraId="2606683B" w14:textId="77777777" w:rsidR="005B244F" w:rsidRPr="003E0AA7" w:rsidRDefault="005B244F" w:rsidP="005B244F">
            <w:pPr>
              <w:pStyle w:val="ab"/>
              <w:numPr>
                <w:ilvl w:val="1"/>
                <w:numId w:val="18"/>
              </w:numPr>
              <w:suppressAutoHyphens/>
              <w:spacing w:before="120" w:after="120"/>
              <w:ind w:left="-80" w:firstLine="80"/>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 xml:space="preserve">Если обязанность продавца по ДПМ ВИЭ, </w:t>
            </w:r>
            <w:r w:rsidRPr="003E0AA7">
              <w:rPr>
                <w:rFonts w:ascii="Garamond" w:eastAsia="Batang" w:hAnsi="Garamond"/>
                <w:bCs/>
                <w:sz w:val="22"/>
                <w:szCs w:val="22"/>
                <w:lang w:eastAsia="ar-SA"/>
              </w:rPr>
              <w:t>заключенным по итогам ОПВ, проведенных до 1 января 2021 года,</w:t>
            </w:r>
            <w:r w:rsidRPr="003E0AA7">
              <w:rPr>
                <w:rFonts w:ascii="Garamond" w:eastAsia="Batang" w:hAnsi="Garamond"/>
                <w:sz w:val="22"/>
                <w:szCs w:val="22"/>
                <w:lang w:eastAsia="en-US"/>
              </w:rPr>
              <w:t xml:space="preserve"> по предоставлению </w:t>
            </w:r>
            <w:r w:rsidRPr="003E0AA7">
              <w:rPr>
                <w:rFonts w:ascii="Garamond" w:eastAsia="Batang" w:hAnsi="Garamond"/>
                <w:sz w:val="22"/>
                <w:szCs w:val="22"/>
                <w:lang w:eastAsia="ar-SA"/>
              </w:rPr>
              <w:t>нового</w:t>
            </w:r>
            <w:r w:rsidRPr="003E0AA7">
              <w:rPr>
                <w:rFonts w:ascii="Garamond" w:eastAsia="Batang" w:hAnsi="Garamond"/>
                <w:sz w:val="22"/>
                <w:szCs w:val="22"/>
                <w:lang w:eastAsia="en-US"/>
              </w:rPr>
              <w:t xml:space="preserve"> обеспечения (в соответствии с п. 7.8 настоящего Регламента) возникла </w:t>
            </w:r>
            <w:r w:rsidRPr="003E0AA7">
              <w:rPr>
                <w:rFonts w:ascii="Garamond" w:eastAsia="Batang" w:hAnsi="Garamond"/>
                <w:sz w:val="22"/>
                <w:szCs w:val="22"/>
                <w:lang w:eastAsia="ar-SA"/>
              </w:rPr>
              <w:t>до истечения 12 (двенадцати) месяцев с даты начала поставки по ДПМ ВИЭ</w:t>
            </w:r>
            <w:r w:rsidRPr="003E0AA7">
              <w:rPr>
                <w:rFonts w:ascii="Garamond" w:eastAsia="Batang" w:hAnsi="Garamond"/>
                <w:sz w:val="22"/>
                <w:szCs w:val="22"/>
                <w:lang w:eastAsia="en-US"/>
              </w:rPr>
              <w:t xml:space="preserve"> и продавцом по ДПМ ВИЭ предоставлено </w:t>
            </w:r>
            <w:r w:rsidRPr="003E0AA7">
              <w:rPr>
                <w:rFonts w:ascii="Garamond" w:eastAsia="Batang" w:hAnsi="Garamond"/>
                <w:bCs/>
                <w:sz w:val="22"/>
                <w:szCs w:val="22"/>
                <w:lang w:eastAsia="ar-SA"/>
              </w:rPr>
              <w:t>дополнительное обеспечение на 27 месяцев, то в срок, аналогичный указанному в соответствующем подпункте пункта 7.8 настоящего Регламента:</w:t>
            </w:r>
          </w:p>
          <w:p w14:paraId="5ED9566E"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hAnsi="Garamond"/>
                <w:sz w:val="22"/>
                <w:szCs w:val="22"/>
                <w:lang w:eastAsia="en-US"/>
              </w:rPr>
              <w:t xml:space="preserve">если </w:t>
            </w:r>
            <w:r w:rsidRPr="003E0AA7">
              <w:rPr>
                <w:rFonts w:ascii="Garamond" w:eastAsia="Batang" w:hAnsi="Garamond"/>
                <w:sz w:val="22"/>
                <w:szCs w:val="22"/>
                <w:lang w:eastAsia="ar-SA"/>
              </w:rPr>
              <w:t>новым</w:t>
            </w:r>
            <w:r w:rsidRPr="003E0AA7">
              <w:rPr>
                <w:rFonts w:ascii="Garamond" w:hAnsi="Garamond"/>
                <w:sz w:val="22"/>
                <w:szCs w:val="22"/>
                <w:lang w:eastAsia="en-US"/>
              </w:rPr>
              <w:t xml:space="preserve"> обеспечением будет являться поручительство участника оптового рынка – поставщика, то продавцом по ДПМ ВИЭ взамен ранее предоставленного дополнительного обеспечения на 27 месяцев должно быть</w:t>
            </w:r>
            <w:r w:rsidRPr="003E0AA7">
              <w:rPr>
                <w:rFonts w:ascii="Garamond" w:eastAsia="Batang" w:hAnsi="Garamond"/>
                <w:sz w:val="22"/>
                <w:szCs w:val="22"/>
                <w:lang w:eastAsia="ar-SA"/>
              </w:rPr>
              <w:t xml:space="preserve"> </w:t>
            </w:r>
            <w:r w:rsidRPr="003E0AA7">
              <w:rPr>
                <w:rFonts w:ascii="Garamond" w:eastAsia="Batang" w:hAnsi="Garamond"/>
                <w:sz w:val="22"/>
                <w:szCs w:val="22"/>
                <w:lang w:eastAsia="ar-SA"/>
              </w:rPr>
              <w:lastRenderedPageBreak/>
              <w:t>предоставлено дополнительное обеспечение на 27 месяцев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7.17.1 настоящего Регламента;</w:t>
            </w:r>
          </w:p>
          <w:p w14:paraId="52D5A03D" w14:textId="77777777" w:rsidR="005B244F" w:rsidRPr="003E0AA7" w:rsidRDefault="005B244F" w:rsidP="005B244F">
            <w:pPr>
              <w:numPr>
                <w:ilvl w:val="0"/>
                <w:numId w:val="17"/>
              </w:numPr>
              <w:suppressAutoHyphens/>
              <w:spacing w:before="120" w:after="120"/>
              <w:ind w:left="1276" w:hanging="425"/>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данного аккредитива, по которому оплачивается штраф по ДПМ ВИЭ, составляла не менее 10 % от произведения предельной величины капитальных затрат на 1 кВт установленной мощности, учтенной в соответствии с </w:t>
            </w:r>
            <w:r w:rsidRPr="003E0AA7">
              <w:rPr>
                <w:rFonts w:ascii="Garamond" w:eastAsia="Batang" w:hAnsi="Garamond"/>
                <w:i/>
                <w:sz w:val="22"/>
                <w:szCs w:val="22"/>
                <w:lang w:eastAsia="ar-SA"/>
              </w:rPr>
              <w:t>Договором о присоединении к торговой системе оптового рынка</w:t>
            </w:r>
            <w:r w:rsidRPr="003E0AA7">
              <w:rPr>
                <w:rFonts w:ascii="Garamond" w:eastAsia="Batang" w:hAnsi="Garamond"/>
                <w:sz w:val="22"/>
                <w:szCs w:val="22"/>
                <w:lang w:eastAsia="ar-SA"/>
              </w:rPr>
              <w:t xml:space="preserve"> при отборе на ОПВ соответствующего объекта генерации, и объема установленной мощности такого объекта генерации, указанного в приложении 1 к ДПМ ВИЭ (выраженного в кВт), и срок действия указанного аккредитива составлял не менее 27 (двадцати семи) месяцев с даты начала поставки мощности по ДПМ ВИЭ;</w:t>
            </w:r>
          </w:p>
          <w:p w14:paraId="68711BAD"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563F9BAE"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61444843"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13951B51"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5A45B842"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3FBAA0E8"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75BBB174"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3C93B2CA"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093ECEC5"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498F17CF"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11913B8A"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0BA5E0B9" w14:textId="77777777" w:rsidR="00700353" w:rsidRPr="003E0AA7" w:rsidRDefault="00700353" w:rsidP="005F46E8">
            <w:pPr>
              <w:suppressAutoHyphens/>
              <w:spacing w:before="120" w:after="120"/>
              <w:jc w:val="both"/>
              <w:outlineLvl w:val="0"/>
              <w:rPr>
                <w:rFonts w:ascii="Garamond" w:eastAsia="Batang" w:hAnsi="Garamond"/>
                <w:sz w:val="22"/>
                <w:szCs w:val="22"/>
                <w:lang w:eastAsia="ar-SA"/>
              </w:rPr>
            </w:pPr>
          </w:p>
          <w:p w14:paraId="75AAC689"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338F71DA" w14:textId="77777777" w:rsidR="005F46E8" w:rsidRPr="003E0AA7" w:rsidRDefault="005F46E8" w:rsidP="005F46E8">
            <w:pPr>
              <w:suppressAutoHyphens/>
              <w:spacing w:before="120" w:after="120"/>
              <w:jc w:val="both"/>
              <w:outlineLvl w:val="0"/>
              <w:rPr>
                <w:rFonts w:ascii="Garamond" w:eastAsia="Batang" w:hAnsi="Garamond"/>
                <w:bCs/>
                <w:sz w:val="22"/>
                <w:szCs w:val="22"/>
                <w:lang w:eastAsia="ar-SA"/>
              </w:rPr>
            </w:pPr>
          </w:p>
          <w:p w14:paraId="210F8A3E" w14:textId="77777777" w:rsidR="005B244F" w:rsidRPr="003E0AA7" w:rsidRDefault="005B244F" w:rsidP="00700353">
            <w:pPr>
              <w:numPr>
                <w:ilvl w:val="0"/>
                <w:numId w:val="17"/>
              </w:numPr>
              <w:suppressAutoHyphens/>
              <w:spacing w:before="120" w:after="120"/>
              <w:ind w:left="1276" w:hanging="425"/>
              <w:jc w:val="both"/>
              <w:outlineLvl w:val="0"/>
              <w:rPr>
                <w:rFonts w:ascii="Garamond" w:eastAsia="Batang" w:hAnsi="Garamond"/>
                <w:bCs/>
                <w:sz w:val="22"/>
                <w:szCs w:val="22"/>
                <w:lang w:eastAsia="ar-SA"/>
              </w:rPr>
            </w:pPr>
            <w:r w:rsidRPr="003E0AA7">
              <w:rPr>
                <w:rFonts w:ascii="Garamond" w:hAnsi="Garamond"/>
                <w:sz w:val="22"/>
                <w:szCs w:val="22"/>
                <w:lang w:eastAsia="ar-SA"/>
              </w:rPr>
              <w:t xml:space="preserve">если </w:t>
            </w:r>
            <w:r w:rsidRPr="003E0AA7">
              <w:rPr>
                <w:rFonts w:ascii="Garamond" w:eastAsia="Batang" w:hAnsi="Garamond"/>
                <w:sz w:val="22"/>
                <w:szCs w:val="22"/>
                <w:lang w:eastAsia="ar-SA"/>
              </w:rPr>
              <w:t>новым</w:t>
            </w:r>
            <w:r w:rsidRPr="003E0AA7">
              <w:rPr>
                <w:rFonts w:ascii="Garamond" w:hAnsi="Garamond"/>
                <w:sz w:val="22"/>
                <w:szCs w:val="22"/>
                <w:lang w:eastAsia="ar-SA"/>
              </w:rPr>
              <w:t xml:space="preserve"> обеспечением будет являться </w:t>
            </w:r>
            <w:r w:rsidRPr="003E0AA7">
              <w:rPr>
                <w:rFonts w:ascii="Garamond" w:eastAsia="Batang" w:hAnsi="Garamond"/>
                <w:bCs/>
                <w:sz w:val="22"/>
                <w:szCs w:val="22"/>
                <w:lang w:eastAsia="ar-SA"/>
              </w:rPr>
              <w:t>обеспечение в виде неустойки</w:t>
            </w:r>
            <w:r w:rsidRPr="003E0AA7">
              <w:rPr>
                <w:rFonts w:ascii="Garamond" w:eastAsia="Batang" w:hAnsi="Garamond"/>
                <w:sz w:val="22"/>
                <w:szCs w:val="22"/>
                <w:lang w:eastAsia="ar-SA"/>
              </w:rPr>
              <w:t xml:space="preserve"> по договорам ДПМ ВИЭ,</w:t>
            </w:r>
            <w:r w:rsidRPr="003E0AA7">
              <w:rPr>
                <w:rFonts w:ascii="Garamond" w:hAnsi="Garamond"/>
                <w:sz w:val="22"/>
                <w:szCs w:val="22"/>
                <w:lang w:eastAsia="ar-SA"/>
              </w:rPr>
              <w:t xml:space="preserve"> то продавцом по ДПМ ВИЭ взамен ранее предоставленного дополнительного обеспечения на 27 месяцев должно быть</w:t>
            </w:r>
            <w:r w:rsidRPr="003E0AA7">
              <w:rPr>
                <w:rFonts w:ascii="Garamond" w:eastAsia="Batang" w:hAnsi="Garamond"/>
                <w:sz w:val="22"/>
                <w:szCs w:val="22"/>
                <w:lang w:eastAsia="ar-SA"/>
              </w:rPr>
              <w:t xml:space="preserve"> предоставлено дополнительное обеспечение на 27 месяцев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7.17.3 настоящего Регламента).</w:t>
            </w:r>
          </w:p>
          <w:p w14:paraId="6C374264" w14:textId="4A1904D5" w:rsidR="005B244F" w:rsidRPr="003E0AA7" w:rsidRDefault="005B244F" w:rsidP="005B244F">
            <w:pPr>
              <w:suppressAutoHyphens/>
              <w:spacing w:before="120" w:after="120"/>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Если обязанность продавца по ДПМ ВИЭ</w:t>
            </w:r>
            <w:r w:rsidRPr="003E0AA7">
              <w:rPr>
                <w:rFonts w:ascii="Garamond" w:eastAsia="Batang" w:hAnsi="Garamond"/>
                <w:bCs/>
                <w:sz w:val="22"/>
                <w:szCs w:val="22"/>
                <w:lang w:eastAsia="ar-SA"/>
              </w:rPr>
              <w:t xml:space="preserve">, </w:t>
            </w:r>
            <w:r w:rsidRPr="00293D18">
              <w:rPr>
                <w:rFonts w:ascii="Garamond" w:eastAsia="Batang" w:hAnsi="Garamond"/>
                <w:bCs/>
                <w:sz w:val="22"/>
                <w:szCs w:val="22"/>
                <w:lang w:eastAsia="ar-SA"/>
              </w:rPr>
              <w:t>заключенным по итогам ОПВ, проведенных после 1 января 2021 года</w:t>
            </w:r>
            <w:r w:rsidR="00293D18" w:rsidRPr="00293D18">
              <w:rPr>
                <w:rFonts w:ascii="Garamond" w:eastAsia="Batang" w:hAnsi="Garamond"/>
                <w:bCs/>
                <w:sz w:val="22"/>
                <w:szCs w:val="22"/>
                <w:lang w:eastAsia="ar-SA"/>
              </w:rPr>
              <w:t xml:space="preserve"> и до 1 ноября 2024 года</w:t>
            </w:r>
            <w:r w:rsidRPr="00293D18">
              <w:rPr>
                <w:rFonts w:ascii="Garamond" w:eastAsia="Batang" w:hAnsi="Garamond"/>
                <w:bCs/>
                <w:sz w:val="22"/>
                <w:szCs w:val="22"/>
                <w:lang w:eastAsia="ar-SA"/>
              </w:rPr>
              <w:t>,</w:t>
            </w:r>
            <w:r w:rsidRPr="00293D18">
              <w:rPr>
                <w:rFonts w:ascii="Garamond" w:eastAsia="Batang" w:hAnsi="Garamond"/>
                <w:sz w:val="22"/>
                <w:szCs w:val="22"/>
                <w:lang w:eastAsia="en-US"/>
              </w:rPr>
              <w:t xml:space="preserve"> по предоставлению </w:t>
            </w:r>
            <w:r w:rsidRPr="00293D18">
              <w:rPr>
                <w:rFonts w:ascii="Garamond" w:eastAsia="Batang" w:hAnsi="Garamond"/>
                <w:sz w:val="22"/>
                <w:szCs w:val="22"/>
                <w:lang w:eastAsia="ar-SA"/>
              </w:rPr>
              <w:t>нового</w:t>
            </w:r>
            <w:r w:rsidRPr="00293D18">
              <w:rPr>
                <w:rFonts w:ascii="Garamond" w:eastAsia="Batang" w:hAnsi="Garamond"/>
                <w:sz w:val="22"/>
                <w:szCs w:val="22"/>
                <w:lang w:eastAsia="en-US"/>
              </w:rPr>
              <w:t xml:space="preserve"> обеспечения (в соответствии с п. 7.8 настоящего Регламента) возникла </w:t>
            </w:r>
            <w:r w:rsidRPr="00293D18">
              <w:rPr>
                <w:rFonts w:ascii="Garamond" w:eastAsia="Batang" w:hAnsi="Garamond"/>
                <w:sz w:val="22"/>
                <w:szCs w:val="22"/>
                <w:lang w:eastAsia="ar-SA"/>
              </w:rPr>
              <w:t>до истечения 8 (восьми) месяцев</w:t>
            </w:r>
            <w:r w:rsidRPr="003E0AA7">
              <w:rPr>
                <w:rFonts w:ascii="Garamond" w:eastAsia="Batang" w:hAnsi="Garamond"/>
                <w:sz w:val="22"/>
                <w:szCs w:val="22"/>
                <w:lang w:eastAsia="ar-SA"/>
              </w:rPr>
              <w:t xml:space="preserve"> с даты начала поставки по ДПМ ВИЭ</w:t>
            </w:r>
            <w:r w:rsidRPr="003E0AA7">
              <w:rPr>
                <w:rFonts w:ascii="Garamond" w:eastAsia="Batang" w:hAnsi="Garamond"/>
                <w:sz w:val="22"/>
                <w:szCs w:val="22"/>
                <w:lang w:eastAsia="en-US"/>
              </w:rPr>
              <w:t xml:space="preserve"> и продавцом по ДПМ ВИЭ предоставлено </w:t>
            </w:r>
            <w:r w:rsidRPr="003E0AA7">
              <w:rPr>
                <w:rFonts w:ascii="Garamond" w:eastAsia="Batang" w:hAnsi="Garamond"/>
                <w:bCs/>
                <w:sz w:val="22"/>
                <w:szCs w:val="22"/>
                <w:lang w:eastAsia="ar-SA"/>
              </w:rPr>
              <w:t>первоначальное дополнительное обеспечение (в соответствии с пунктом 7.18 настоящего Регламента), то в срок, аналогичный указанному в соответствующем подпункте пункта 7.8 настоящего Регламента:</w:t>
            </w:r>
          </w:p>
          <w:p w14:paraId="1EFAD650"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 xml:space="preserve">если </w:t>
            </w:r>
            <w:r w:rsidRPr="003E0AA7">
              <w:rPr>
                <w:rFonts w:ascii="Garamond" w:eastAsia="Batang" w:hAnsi="Garamond"/>
                <w:sz w:val="22"/>
                <w:szCs w:val="22"/>
                <w:lang w:eastAsia="ar-SA"/>
              </w:rPr>
              <w:t>новым</w:t>
            </w:r>
            <w:r w:rsidRPr="003E0AA7">
              <w:rPr>
                <w:rFonts w:ascii="Garamond" w:eastAsia="Batang" w:hAnsi="Garamond"/>
                <w:sz w:val="22"/>
                <w:szCs w:val="22"/>
                <w:lang w:eastAsia="en-US"/>
              </w:rPr>
              <w:t xml:space="preserve"> обеспечением будет являться поручительство участника оптового рынка – поставщика, то продавцом по ДПМ ВИЭ взамен ранее предоставленного первоначального дополнительного обеспечения должно быть</w:t>
            </w:r>
            <w:r w:rsidRPr="003E0AA7">
              <w:rPr>
                <w:rFonts w:ascii="Garamond" w:eastAsia="Batang" w:hAnsi="Garamond"/>
                <w:sz w:val="22"/>
                <w:szCs w:val="22"/>
                <w:lang w:eastAsia="ar-SA"/>
              </w:rPr>
              <w:t xml:space="preserve"> предоставлено первоначальное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7.18.1 настоящего Регламента);</w:t>
            </w:r>
          </w:p>
          <w:p w14:paraId="17FC88C4" w14:textId="77777777" w:rsidR="005B244F" w:rsidRPr="003E0AA7" w:rsidRDefault="005B244F" w:rsidP="005B244F">
            <w:pPr>
              <w:numPr>
                <w:ilvl w:val="0"/>
                <w:numId w:val="17"/>
              </w:numPr>
              <w:suppressAutoHyphens/>
              <w:spacing w:before="120" w:after="120"/>
              <w:ind w:left="1276" w:hanging="425"/>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данного аккредитива, </w:t>
            </w:r>
            <w:r w:rsidRPr="003E0AA7">
              <w:rPr>
                <w:rFonts w:ascii="Garamond" w:eastAsia="Batang" w:hAnsi="Garamond"/>
                <w:sz w:val="22"/>
                <w:szCs w:val="22"/>
                <w:lang w:eastAsia="ar-SA"/>
              </w:rPr>
              <w:lastRenderedPageBreak/>
              <w:t>по которому оплачивается штраф по ДПМ ВИЭ, составляла не менее 44 %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19 (девятнадцати) месяцев с даты начала поставки мощности по ДПМ ВИЭ;</w:t>
            </w:r>
          </w:p>
          <w:p w14:paraId="4E17888A"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77DDFEF4"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1A8ADB44"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5C0A86A9"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1ADCDBC3"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25E77D91"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3CC8E038"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014E9532"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3EBE5244"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2666CFE6"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51427DA6"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7EDB3400"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3A66D704"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16538767"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1D7E30D1"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0D2396D3" w14:textId="77777777" w:rsidR="005F46E8" w:rsidRPr="003E0AA7" w:rsidRDefault="005F46E8" w:rsidP="005F46E8">
            <w:pPr>
              <w:suppressAutoHyphens/>
              <w:spacing w:before="120" w:after="120"/>
              <w:jc w:val="both"/>
              <w:outlineLvl w:val="0"/>
              <w:rPr>
                <w:rFonts w:ascii="Garamond" w:eastAsia="Batang" w:hAnsi="Garamond"/>
                <w:sz w:val="22"/>
                <w:szCs w:val="22"/>
                <w:lang w:eastAsia="ar-SA"/>
              </w:rPr>
            </w:pPr>
          </w:p>
          <w:p w14:paraId="295DC86A" w14:textId="77777777" w:rsidR="005F46E8" w:rsidRPr="003E0AA7" w:rsidRDefault="005F46E8" w:rsidP="005F46E8">
            <w:pPr>
              <w:suppressAutoHyphens/>
              <w:spacing w:before="120" w:after="120"/>
              <w:jc w:val="both"/>
              <w:outlineLvl w:val="0"/>
              <w:rPr>
                <w:rFonts w:ascii="Garamond" w:eastAsia="Batang" w:hAnsi="Garamond"/>
                <w:bCs/>
                <w:sz w:val="22"/>
                <w:szCs w:val="22"/>
                <w:lang w:eastAsia="ar-SA"/>
              </w:rPr>
            </w:pPr>
          </w:p>
          <w:p w14:paraId="0DDE40FC" w14:textId="77777777" w:rsidR="005B244F" w:rsidRPr="003E0AA7" w:rsidRDefault="005B244F" w:rsidP="005B244F">
            <w:pPr>
              <w:numPr>
                <w:ilvl w:val="0"/>
                <w:numId w:val="17"/>
              </w:numPr>
              <w:suppressAutoHyphens/>
              <w:spacing w:before="120" w:after="120"/>
              <w:ind w:left="1276" w:hanging="425"/>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 xml:space="preserve">если новым обеспечением будет являться обеспечение в виде неустойки, то </w:t>
            </w:r>
            <w:r w:rsidRPr="003E0AA7">
              <w:rPr>
                <w:rFonts w:ascii="Garamond" w:eastAsia="Batang" w:hAnsi="Garamond"/>
                <w:color w:val="000000"/>
                <w:sz w:val="22"/>
                <w:szCs w:val="22"/>
                <w:lang w:eastAsia="ar-SA"/>
              </w:rPr>
              <w:t>продавцом по ДПМ ВИЭ взамен ранее предоставленного первоначального дополнительного обеспечения должно быть предоставлено первоначальное дополнительное обеспечение в виде неустойки</w:t>
            </w:r>
            <w:r w:rsidRPr="003E0AA7">
              <w:rPr>
                <w:rFonts w:ascii="Garamond" w:eastAsia="Batang" w:hAnsi="Garamond"/>
                <w:sz w:val="22"/>
                <w:szCs w:val="22"/>
                <w:lang w:eastAsia="ar-SA"/>
              </w:rPr>
              <w:t xml:space="preserve"> по договорам ДПМ ВИЭ</w:t>
            </w:r>
            <w:r w:rsidRPr="003E0AA7">
              <w:rPr>
                <w:rFonts w:ascii="Garamond" w:eastAsia="Batang" w:hAnsi="Garamond"/>
                <w:color w:val="000000"/>
                <w:sz w:val="22"/>
                <w:szCs w:val="22"/>
                <w:lang w:eastAsia="ar-SA"/>
              </w:rPr>
              <w:t>, соответствующей требованиям к данному виду обеспечения, изложенным в пункте 7.14 настоящего Регламента (с учетом особенностей, предусмотренных пунктом 7.18.3 настоящего Регламента).</w:t>
            </w:r>
          </w:p>
          <w:p w14:paraId="226FB90C" w14:textId="7780FE4A" w:rsidR="005B244F" w:rsidRPr="003E0AA7" w:rsidRDefault="005B244F" w:rsidP="005B244F">
            <w:pPr>
              <w:suppressAutoHyphens/>
              <w:spacing w:before="120" w:after="120"/>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 xml:space="preserve">Если обязанность продавца </w:t>
            </w:r>
            <w:r w:rsidRPr="00293D18">
              <w:rPr>
                <w:rFonts w:ascii="Garamond" w:eastAsia="Batang" w:hAnsi="Garamond"/>
                <w:sz w:val="22"/>
                <w:szCs w:val="22"/>
                <w:lang w:eastAsia="en-US"/>
              </w:rPr>
              <w:t>по ДПМ ВИЭ</w:t>
            </w:r>
            <w:r w:rsidRPr="00293D18">
              <w:rPr>
                <w:rFonts w:ascii="Garamond" w:eastAsia="Batang" w:hAnsi="Garamond"/>
                <w:bCs/>
                <w:sz w:val="22"/>
                <w:szCs w:val="22"/>
                <w:lang w:eastAsia="ar-SA"/>
              </w:rPr>
              <w:t>, заключенным по итогам ОПВ, проведенных после 1 января 2021 года</w:t>
            </w:r>
            <w:r w:rsidR="00293D18" w:rsidRPr="00293D18">
              <w:rPr>
                <w:rFonts w:ascii="Garamond" w:eastAsia="Batang" w:hAnsi="Garamond"/>
                <w:bCs/>
                <w:sz w:val="22"/>
                <w:szCs w:val="22"/>
                <w:lang w:eastAsia="ar-SA"/>
              </w:rPr>
              <w:t xml:space="preserve"> и до 1 ноября 2024 года</w:t>
            </w:r>
            <w:r w:rsidRPr="00293D18">
              <w:rPr>
                <w:rFonts w:ascii="Garamond" w:eastAsia="Batang" w:hAnsi="Garamond"/>
                <w:bCs/>
                <w:sz w:val="22"/>
                <w:szCs w:val="22"/>
                <w:lang w:eastAsia="ar-SA"/>
              </w:rPr>
              <w:t>,</w:t>
            </w:r>
            <w:r w:rsidRPr="00293D18">
              <w:rPr>
                <w:rFonts w:ascii="Garamond" w:eastAsia="Batang" w:hAnsi="Garamond"/>
                <w:sz w:val="22"/>
                <w:szCs w:val="22"/>
                <w:lang w:eastAsia="en-US"/>
              </w:rPr>
              <w:t xml:space="preserve"> по предоставлению </w:t>
            </w:r>
            <w:r w:rsidRPr="00293D18">
              <w:rPr>
                <w:rFonts w:ascii="Garamond" w:eastAsia="Batang" w:hAnsi="Garamond"/>
                <w:sz w:val="22"/>
                <w:szCs w:val="22"/>
                <w:lang w:eastAsia="ar-SA"/>
              </w:rPr>
              <w:t>нового</w:t>
            </w:r>
            <w:r w:rsidRPr="00293D18">
              <w:rPr>
                <w:rFonts w:ascii="Garamond" w:eastAsia="Batang" w:hAnsi="Garamond"/>
                <w:sz w:val="22"/>
                <w:szCs w:val="22"/>
                <w:lang w:eastAsia="en-US"/>
              </w:rPr>
              <w:t xml:space="preserve"> обеспечения (в соответствии с п. 7.8 настоящего Регламента) возникла в отношении первоначального</w:t>
            </w:r>
            <w:r w:rsidRPr="003E0AA7">
              <w:rPr>
                <w:rFonts w:ascii="Garamond" w:eastAsia="Batang" w:hAnsi="Garamond"/>
                <w:sz w:val="22"/>
                <w:szCs w:val="22"/>
                <w:lang w:eastAsia="en-US"/>
              </w:rPr>
              <w:t xml:space="preserve"> дополнительного обеспечения до истечения 16 (шестнадцати)</w:t>
            </w:r>
            <w:r w:rsidRPr="003E0AA7">
              <w:rPr>
                <w:rFonts w:ascii="Garamond" w:eastAsia="Batang" w:hAnsi="Garamond"/>
                <w:sz w:val="22"/>
                <w:szCs w:val="22"/>
                <w:lang w:eastAsia="ar-SA"/>
              </w:rPr>
              <w:t xml:space="preserve"> месяцев с даты начала поставки по ДПМ ВИЭ</w:t>
            </w:r>
            <w:r w:rsidRPr="003E0AA7">
              <w:rPr>
                <w:rFonts w:ascii="Garamond" w:eastAsia="Batang" w:hAnsi="Garamond"/>
                <w:sz w:val="22"/>
                <w:szCs w:val="22"/>
                <w:lang w:eastAsia="en-US"/>
              </w:rPr>
              <w:t xml:space="preserve"> и продавцом по ДПМ ВИЭ предоставлено </w:t>
            </w:r>
            <w:r w:rsidRPr="003E0AA7">
              <w:rPr>
                <w:rFonts w:ascii="Garamond" w:eastAsia="Batang" w:hAnsi="Garamond"/>
                <w:bCs/>
                <w:sz w:val="22"/>
                <w:szCs w:val="22"/>
                <w:lang w:eastAsia="ar-SA"/>
              </w:rPr>
              <w:t>повторное дополнительное обеспечение (в соответствии с пунктом 7.18 настоящего Регламента), то в срок, аналогичный указанному в соответствующем подпункте пункта 7.8 настоящего Регламента:</w:t>
            </w:r>
          </w:p>
          <w:p w14:paraId="331ACF5C"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 xml:space="preserve">если </w:t>
            </w:r>
            <w:r w:rsidRPr="003E0AA7">
              <w:rPr>
                <w:rFonts w:ascii="Garamond" w:eastAsia="Batang" w:hAnsi="Garamond"/>
                <w:sz w:val="22"/>
                <w:szCs w:val="22"/>
                <w:lang w:eastAsia="ar-SA"/>
              </w:rPr>
              <w:t>новым</w:t>
            </w:r>
            <w:r w:rsidRPr="003E0AA7">
              <w:rPr>
                <w:rFonts w:ascii="Garamond" w:eastAsia="Batang" w:hAnsi="Garamond"/>
                <w:sz w:val="22"/>
                <w:szCs w:val="22"/>
                <w:lang w:eastAsia="en-US"/>
              </w:rPr>
              <w:t xml:space="preserve"> обеспечением в отношении первоначального дополнительного обеспечения будет являться поручительство участника оптового рынка – поставщика, то продавцом по ДПМ ВИЭ взамен ранее предоставленного повторного дополнительного обеспечения должно быть</w:t>
            </w:r>
            <w:r w:rsidRPr="003E0AA7">
              <w:rPr>
                <w:rFonts w:ascii="Garamond" w:eastAsia="Batang" w:hAnsi="Garamond"/>
                <w:sz w:val="22"/>
                <w:szCs w:val="22"/>
                <w:lang w:eastAsia="ar-SA"/>
              </w:rPr>
              <w:t xml:space="preserve"> предоставлено повторное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7.18.1 настоящего Регламента);</w:t>
            </w:r>
          </w:p>
          <w:p w14:paraId="2691D9A2"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данного аккредитива, </w:t>
            </w:r>
            <w:r w:rsidRPr="003E0AA7">
              <w:rPr>
                <w:rFonts w:ascii="Garamond" w:eastAsia="Batang" w:hAnsi="Garamond"/>
                <w:sz w:val="22"/>
                <w:szCs w:val="22"/>
                <w:lang w:eastAsia="ar-SA"/>
              </w:rPr>
              <w:lastRenderedPageBreak/>
              <w:t>по которому оплачивается штраф по ДПМ ВИЭ, составляла не менее 44 %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27 (двадцати семи) месяцев с даты начала поставки мощности по ДПМ ВИЭ;</w:t>
            </w:r>
          </w:p>
          <w:p w14:paraId="4456F431"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56E2DB8F"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580DDC08"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26BF0C01"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0A3C47D3"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459C2BBD"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1346D372"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1F2A7177"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3A4FACC9"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1DA46A99"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479A1F50"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7EB00E95"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432C781E"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1C08F8D5"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1F3EC65E" w14:textId="77777777" w:rsidR="009511A0" w:rsidRPr="003E0AA7" w:rsidRDefault="009511A0" w:rsidP="009511A0">
            <w:pPr>
              <w:suppressAutoHyphens/>
              <w:spacing w:before="120" w:after="120"/>
              <w:jc w:val="both"/>
              <w:outlineLvl w:val="0"/>
              <w:rPr>
                <w:rFonts w:ascii="Garamond" w:eastAsia="Batang" w:hAnsi="Garamond"/>
                <w:sz w:val="22"/>
                <w:szCs w:val="22"/>
                <w:lang w:eastAsia="ar-SA"/>
              </w:rPr>
            </w:pPr>
          </w:p>
          <w:p w14:paraId="464CC676" w14:textId="77777777" w:rsidR="009511A0" w:rsidRPr="003E0AA7" w:rsidRDefault="009511A0" w:rsidP="009511A0">
            <w:pPr>
              <w:suppressAutoHyphens/>
              <w:spacing w:before="120" w:after="120"/>
              <w:jc w:val="both"/>
              <w:outlineLvl w:val="0"/>
              <w:rPr>
                <w:rFonts w:ascii="Garamond" w:eastAsia="Batang" w:hAnsi="Garamond"/>
                <w:bCs/>
                <w:sz w:val="22"/>
                <w:szCs w:val="22"/>
                <w:lang w:eastAsia="ar-SA"/>
              </w:rPr>
            </w:pPr>
          </w:p>
          <w:p w14:paraId="0A666D32" w14:textId="77777777" w:rsidR="00700353" w:rsidRPr="003E0AA7" w:rsidRDefault="00700353" w:rsidP="009511A0">
            <w:pPr>
              <w:suppressAutoHyphens/>
              <w:spacing w:before="120" w:after="120"/>
              <w:jc w:val="both"/>
              <w:outlineLvl w:val="0"/>
              <w:rPr>
                <w:rFonts w:ascii="Garamond" w:eastAsia="Batang" w:hAnsi="Garamond"/>
                <w:bCs/>
                <w:sz w:val="22"/>
                <w:szCs w:val="22"/>
                <w:lang w:eastAsia="ar-SA"/>
              </w:rPr>
            </w:pPr>
          </w:p>
          <w:p w14:paraId="1677BFDA" w14:textId="77777777" w:rsidR="00700353" w:rsidRPr="003E0AA7" w:rsidRDefault="00700353" w:rsidP="009511A0">
            <w:pPr>
              <w:suppressAutoHyphens/>
              <w:spacing w:before="120" w:after="120"/>
              <w:jc w:val="both"/>
              <w:outlineLvl w:val="0"/>
              <w:rPr>
                <w:rFonts w:ascii="Garamond" w:eastAsia="Batang" w:hAnsi="Garamond"/>
                <w:bCs/>
                <w:sz w:val="22"/>
                <w:szCs w:val="22"/>
                <w:lang w:eastAsia="ar-SA"/>
              </w:rPr>
            </w:pPr>
          </w:p>
          <w:p w14:paraId="0B07D9E0"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если новым обеспечением будет являться обеспечение в виде неустойки, то продавцом по ДПМ ВИЭ взамен ранее предоставленного повторного дополнительного обеспечения должно быть предоставлено повторное дополнительное обеспечение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7.18.3 настоящего Регламента).</w:t>
            </w:r>
          </w:p>
          <w:p w14:paraId="473E2B62" w14:textId="2F99B3E9" w:rsidR="00700353" w:rsidRPr="003E0AA7" w:rsidRDefault="00700353" w:rsidP="00700353">
            <w:pPr>
              <w:spacing w:before="120" w:after="120"/>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обязанность </w:t>
            </w:r>
            <w:r w:rsidRPr="00122E25">
              <w:rPr>
                <w:rFonts w:ascii="Garamond" w:eastAsia="Batang" w:hAnsi="Garamond" w:cs="Garamond"/>
                <w:bCs/>
                <w:sz w:val="22"/>
                <w:szCs w:val="22"/>
                <w:lang w:eastAsia="ar-SA"/>
              </w:rPr>
              <w:t xml:space="preserve">продавца по ДПМ ВИЭ, заключенным по итогам ОПВ, проведенных после 1 </w:t>
            </w:r>
            <w:r w:rsidR="00122E25" w:rsidRPr="00122E25">
              <w:rPr>
                <w:rFonts w:ascii="Garamond" w:eastAsia="Batang" w:hAnsi="Garamond" w:cs="Garamond"/>
                <w:bCs/>
                <w:sz w:val="22"/>
                <w:szCs w:val="22"/>
                <w:lang w:eastAsia="ar-SA"/>
              </w:rPr>
              <w:t>ноября</w:t>
            </w:r>
            <w:r w:rsidRPr="00122E25">
              <w:rPr>
                <w:rFonts w:ascii="Garamond" w:eastAsia="Batang" w:hAnsi="Garamond" w:cs="Garamond"/>
                <w:bCs/>
                <w:sz w:val="22"/>
                <w:szCs w:val="22"/>
                <w:lang w:eastAsia="ar-SA"/>
              </w:rPr>
              <w:t xml:space="preserve"> 2024 года, по предоставлению нового обеспечения (в соответствии с п. 7.8 настоящего Регламента) возникла до истечения 6 (шести) месяцев с даты</w:t>
            </w:r>
            <w:r w:rsidRPr="003E0AA7">
              <w:rPr>
                <w:rFonts w:ascii="Garamond" w:eastAsia="Batang" w:hAnsi="Garamond" w:cs="Garamond"/>
                <w:bCs/>
                <w:sz w:val="22"/>
                <w:szCs w:val="22"/>
                <w:lang w:eastAsia="ar-SA"/>
              </w:rPr>
              <w:t xml:space="preserve"> начала поставки по ДПМ ВИЭ и продавцом по ДПМ ВИЭ предоставлено первоначальное дополнительное обеспечение (в соответствии с пунктом 7.19 настоящего Регламента), то в срок, аналогичный указанному в соответствующем подпункте пункта 7.8 настоящего Регламента:</w:t>
            </w:r>
          </w:p>
          <w:p w14:paraId="3713339B"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новым </w:t>
            </w:r>
            <w:r w:rsidRPr="003E0AA7">
              <w:rPr>
                <w:rFonts w:ascii="Garamond" w:eastAsia="Batang" w:hAnsi="Garamond" w:cs="Garamond"/>
                <w:sz w:val="22"/>
                <w:szCs w:val="22"/>
                <w:lang w:eastAsia="ar-SA"/>
              </w:rPr>
              <w:t>обеспечением</w:t>
            </w:r>
            <w:r w:rsidRPr="003E0AA7">
              <w:rPr>
                <w:rFonts w:ascii="Garamond" w:eastAsia="Batang" w:hAnsi="Garamond" w:cs="Garamond"/>
                <w:bCs/>
                <w:sz w:val="22"/>
                <w:szCs w:val="22"/>
                <w:lang w:eastAsia="ar-SA"/>
              </w:rPr>
              <w:t xml:space="preserve"> будет являться поручительство участника оптового рынка – поставщика, то продавцом по ДПМ ВИЭ взамен ранее предоставленного первоначального дополнительного обеспечения должно быть предоставлено первоначальное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7.19.1 настоящего </w:t>
            </w:r>
            <w:r w:rsidRPr="003E0AA7">
              <w:rPr>
                <w:rFonts w:ascii="Garamond" w:eastAsia="Batang" w:hAnsi="Garamond" w:cs="Garamond"/>
                <w:sz w:val="22"/>
                <w:szCs w:val="22"/>
                <w:lang w:eastAsia="ar-SA"/>
              </w:rPr>
              <w:t>Регламента</w:t>
            </w:r>
            <w:r w:rsidRPr="003E0AA7">
              <w:rPr>
                <w:rFonts w:ascii="Garamond" w:eastAsia="Batang" w:hAnsi="Garamond" w:cs="Garamond"/>
                <w:bCs/>
                <w:sz w:val="22"/>
                <w:szCs w:val="22"/>
                <w:lang w:eastAsia="ar-SA"/>
              </w:rPr>
              <w:t>);</w:t>
            </w:r>
          </w:p>
          <w:p w14:paraId="76AF9573"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данного аккредитива, </w:t>
            </w:r>
            <w:r w:rsidRPr="003E0AA7">
              <w:rPr>
                <w:rFonts w:ascii="Garamond" w:eastAsia="Batang" w:hAnsi="Garamond" w:cs="Garamond"/>
                <w:bCs/>
                <w:sz w:val="22"/>
                <w:szCs w:val="22"/>
                <w:lang w:eastAsia="ar-SA"/>
              </w:rPr>
              <w:lastRenderedPageBreak/>
              <w:t>по которому оплачивается штраф по ДПМ ВИЭ, составляла не менее 32 %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15 (пятнадцати) месяцев с даты начала поставки мощности по ДПМ ВИЭ;</w:t>
            </w:r>
          </w:p>
          <w:p w14:paraId="49055C4E"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6DB2FC2B"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680E3A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19AB269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5F50271"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336B85B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3EF67196"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F705DB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64C8D1C2"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723DED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6298088"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1349662"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979F130"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36269222"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0C1038A"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7B168C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3C0E45A2"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A922FEF"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будет являться обеспечение в виде неустойки, то продавцом по ДПМ ВИЭ взамен ранее предоставленного первоначального дополнительного обеспечения должно быть предоставлено первоначальное дополнительное обеспечение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7.19.3 настоящего Регламента).</w:t>
            </w:r>
          </w:p>
          <w:p w14:paraId="254597FA" w14:textId="0F95B162" w:rsidR="00700353" w:rsidRPr="003E0AA7" w:rsidRDefault="00700353" w:rsidP="00700353">
            <w:pPr>
              <w:spacing w:before="120" w:after="120"/>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w:t>
            </w:r>
            <w:r w:rsidRPr="00C76F57">
              <w:rPr>
                <w:rFonts w:ascii="Garamond" w:eastAsia="Batang" w:hAnsi="Garamond" w:cs="Garamond"/>
                <w:bCs/>
                <w:sz w:val="22"/>
                <w:szCs w:val="22"/>
                <w:lang w:eastAsia="ar-SA"/>
              </w:rPr>
              <w:t xml:space="preserve">обязанность продавца по ДПМ ВИЭ, заключенным по итогам ОПВ, проведенных после 1 </w:t>
            </w:r>
            <w:r w:rsidR="00C76F57" w:rsidRPr="00C76F57">
              <w:rPr>
                <w:rFonts w:ascii="Garamond" w:eastAsia="Batang" w:hAnsi="Garamond" w:cs="Garamond"/>
                <w:bCs/>
                <w:sz w:val="22"/>
                <w:szCs w:val="22"/>
                <w:lang w:eastAsia="ar-SA"/>
              </w:rPr>
              <w:t>ноября</w:t>
            </w:r>
            <w:r w:rsidRPr="00C76F57">
              <w:rPr>
                <w:rFonts w:ascii="Garamond" w:eastAsia="Batang" w:hAnsi="Garamond" w:cs="Garamond"/>
                <w:bCs/>
                <w:sz w:val="22"/>
                <w:szCs w:val="22"/>
                <w:lang w:eastAsia="ar-SA"/>
              </w:rPr>
              <w:t xml:space="preserve"> 2024 года, по предоставлению нового обеспечения (в соответствии с п. 7.8 настоящего Регламента) возникла в отношении первоначального дополнительного</w:t>
            </w:r>
            <w:r w:rsidRPr="003E0AA7">
              <w:rPr>
                <w:rFonts w:ascii="Garamond" w:eastAsia="Batang" w:hAnsi="Garamond" w:cs="Garamond"/>
                <w:bCs/>
                <w:sz w:val="22"/>
                <w:szCs w:val="22"/>
                <w:lang w:eastAsia="ar-SA"/>
              </w:rPr>
              <w:t xml:space="preserve"> обеспечения до истечения 12 (двенадцати) месяцев с даты начала поставки по ДПМ ВИЭ и продавцом по ДПМ ВИЭ предоставлено повторное дополнительное обеспечение (в соответствии с пунктом 7.19 настоящего Регламента), то в срок, аналогичный указанному в соответствующем подпункте пункта 7.8 настоящего Регламента:</w:t>
            </w:r>
          </w:p>
          <w:p w14:paraId="79E4157A"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в отношении первоначального дополнительного обеспечения будет являться поручительство участника оптового рынка – поставщика, то продавцом по ДПМ ВИЭ взамен ранее предоставленного повторного дополнительного обеспечения должно быть предоставлено повторное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7.19.1 настоящего Регламента);</w:t>
            </w:r>
          </w:p>
          <w:p w14:paraId="3E18EA59"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данного аккредитива, </w:t>
            </w:r>
            <w:r w:rsidRPr="003E0AA7">
              <w:rPr>
                <w:rFonts w:ascii="Garamond" w:eastAsia="Batang" w:hAnsi="Garamond" w:cs="Garamond"/>
                <w:bCs/>
                <w:sz w:val="22"/>
                <w:szCs w:val="22"/>
                <w:lang w:eastAsia="ar-SA"/>
              </w:rPr>
              <w:lastRenderedPageBreak/>
              <w:t>по которому оплачивается штраф по ДПМ ВИЭ, составляла не менее 32 %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21 (двадцати одного) месяца с даты начала поставки мощности по ДПМ ВИЭ;</w:t>
            </w:r>
          </w:p>
          <w:p w14:paraId="5CE32A14"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11D221A0"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4560C13B"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2BE1C090"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EA51CC6"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6F4D7DD7"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AE19DD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C71EB66"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9605FCE"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1481AB5"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635666C"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9A720D0"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7BA2B4C2"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2BFD7794"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35E14168"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1D97080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461CA953"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будет являться обеспечение в виде неустойки, то продавцом по ДПМ ВИЭ взамен ранее предоставленного повторного дополнительного обеспечения должно быть предоставлено повторное дополнительное обеспечение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7.19.3 настоящего Регламента).</w:t>
            </w:r>
          </w:p>
          <w:p w14:paraId="54989D62" w14:textId="6B64F5FE" w:rsidR="00700353" w:rsidRPr="003E0AA7" w:rsidRDefault="00700353" w:rsidP="00700353">
            <w:pPr>
              <w:spacing w:before="120" w:after="120"/>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обязанность продавца </w:t>
            </w:r>
            <w:r w:rsidRPr="0009697F">
              <w:rPr>
                <w:rFonts w:ascii="Garamond" w:eastAsia="Batang" w:hAnsi="Garamond" w:cs="Garamond"/>
                <w:bCs/>
                <w:sz w:val="22"/>
                <w:szCs w:val="22"/>
                <w:lang w:eastAsia="ar-SA"/>
              </w:rPr>
              <w:t xml:space="preserve">по ДПМ ВИЭ, заключенным по итогам ОПВ, проведенных после 1 </w:t>
            </w:r>
            <w:r w:rsidR="0009697F" w:rsidRPr="0009697F">
              <w:rPr>
                <w:rFonts w:ascii="Garamond" w:eastAsia="Batang" w:hAnsi="Garamond" w:cs="Garamond"/>
                <w:bCs/>
                <w:sz w:val="22"/>
                <w:szCs w:val="22"/>
                <w:lang w:eastAsia="ar-SA"/>
              </w:rPr>
              <w:t>ноября</w:t>
            </w:r>
            <w:r w:rsidRPr="0009697F">
              <w:rPr>
                <w:rFonts w:ascii="Garamond" w:eastAsia="Batang" w:hAnsi="Garamond" w:cs="Garamond"/>
                <w:bCs/>
                <w:sz w:val="22"/>
                <w:szCs w:val="22"/>
                <w:lang w:eastAsia="ar-SA"/>
              </w:rPr>
              <w:t xml:space="preserve"> 2024 года, по предоставлению нового обеспечения (в соответствии с п. 7.8 настоящего Регламента) возникла в отношении повторного дополнительного</w:t>
            </w:r>
            <w:r w:rsidRPr="003E0AA7">
              <w:rPr>
                <w:rFonts w:ascii="Garamond" w:eastAsia="Batang" w:hAnsi="Garamond" w:cs="Garamond"/>
                <w:bCs/>
                <w:sz w:val="22"/>
                <w:szCs w:val="22"/>
                <w:lang w:eastAsia="ar-SA"/>
              </w:rPr>
              <w:t xml:space="preserve"> обеспечения до истечения 18 (восемнадцати) месяцев с даты начала поставки по ДПМ ВИЭ и продавцом по ДПМ ВИЭ предоставлено дополнительное обеспечение в третий раз (в соответствии с пунктом 7.19 настоящего Регламента), то в срок, аналогичный указанному в соответствующем подпункте пункта 7.8 настоящего Регламента:</w:t>
            </w:r>
          </w:p>
          <w:p w14:paraId="7DDA9655"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в отношении повторного дополнительного обеспечения будет являться поручительство участника оптового рынка – поставщика, то продавцом по ДПМ ВИЭ взамен ранее предоставленного в третий раз дополнительного обеспечения должно быть предоставлено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7.19.1 настоящего Регламента);</w:t>
            </w:r>
          </w:p>
          <w:p w14:paraId="45C643FF"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данного аккредитива, по которому оплачивается штраф по ДПМ ВИЭ, составляла </w:t>
            </w:r>
            <w:r w:rsidRPr="003E0AA7">
              <w:rPr>
                <w:rFonts w:ascii="Garamond" w:eastAsia="Batang" w:hAnsi="Garamond" w:cs="Garamond"/>
                <w:bCs/>
                <w:sz w:val="22"/>
                <w:szCs w:val="22"/>
                <w:lang w:eastAsia="ar-SA"/>
              </w:rPr>
              <w:lastRenderedPageBreak/>
              <w:t>не менее 32 %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27 (двадцати семи) месяцев с даты начала поставки мощности по ДПМ ВИЭ;</w:t>
            </w:r>
          </w:p>
          <w:p w14:paraId="622B770F"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38836A18"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2489E6EC"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96CBB28"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3B54DC0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418AB57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0161634A"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102AD06C"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58A7E19"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3D1479A2"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58B1743"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4085642"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EE1F18D"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1CFC8451"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1E6CE5F4"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52BE82E7"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71B0B9C6" w14:textId="77777777" w:rsidR="00700353" w:rsidRPr="003E0AA7" w:rsidRDefault="00700353" w:rsidP="00700353">
            <w:pPr>
              <w:suppressAutoHyphens/>
              <w:spacing w:before="120" w:after="120"/>
              <w:jc w:val="both"/>
              <w:outlineLvl w:val="0"/>
              <w:rPr>
                <w:rFonts w:ascii="Garamond" w:eastAsia="Batang" w:hAnsi="Garamond" w:cs="Garamond"/>
                <w:bCs/>
                <w:sz w:val="22"/>
                <w:szCs w:val="22"/>
                <w:lang w:eastAsia="ar-SA"/>
              </w:rPr>
            </w:pPr>
          </w:p>
          <w:p w14:paraId="23D3C350"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будет являться обеспечение в виде неустойки, то продавцом по ДПМ ВИЭ взамен ранее предоставленного в третий раз дополнительного обеспечения должно быть предоставлено в третий раз дополнительное обеспечение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7.19.3 настоящего Регламента).</w:t>
            </w:r>
          </w:p>
          <w:p w14:paraId="0DF89A93" w14:textId="77777777" w:rsidR="00700353" w:rsidRPr="003E0AA7" w:rsidRDefault="00700353" w:rsidP="00700353">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tc>
        <w:tc>
          <w:tcPr>
            <w:tcW w:w="6917" w:type="dxa"/>
          </w:tcPr>
          <w:p w14:paraId="154EA9F5" w14:textId="77777777" w:rsidR="005B244F" w:rsidRPr="003E0AA7" w:rsidRDefault="005B244F" w:rsidP="005B244F">
            <w:pPr>
              <w:pStyle w:val="ab"/>
              <w:numPr>
                <w:ilvl w:val="1"/>
                <w:numId w:val="19"/>
              </w:numPr>
              <w:suppressAutoHyphens/>
              <w:spacing w:before="120" w:after="120"/>
              <w:ind w:left="0" w:firstLine="0"/>
              <w:jc w:val="both"/>
              <w:outlineLvl w:val="0"/>
              <w:rPr>
                <w:rFonts w:ascii="Garamond" w:eastAsia="Batang" w:hAnsi="Garamond"/>
                <w:bCs/>
                <w:sz w:val="22"/>
                <w:szCs w:val="22"/>
                <w:lang w:eastAsia="ar-SA"/>
              </w:rPr>
            </w:pPr>
            <w:r w:rsidRPr="003E0AA7">
              <w:rPr>
                <w:rFonts w:ascii="Garamond" w:eastAsia="Batang" w:hAnsi="Garamond"/>
                <w:sz w:val="22"/>
                <w:szCs w:val="22"/>
                <w:lang w:eastAsia="en-US"/>
              </w:rPr>
              <w:lastRenderedPageBreak/>
              <w:t xml:space="preserve">Если обязанность продавца по ДПМ ВИЭ, </w:t>
            </w:r>
            <w:r w:rsidRPr="003E0AA7">
              <w:rPr>
                <w:rFonts w:ascii="Garamond" w:eastAsia="Batang" w:hAnsi="Garamond"/>
                <w:bCs/>
                <w:sz w:val="22"/>
                <w:szCs w:val="22"/>
                <w:lang w:eastAsia="ar-SA"/>
              </w:rPr>
              <w:t>заключенным по итогам ОПВ, проведенных до 1 января 2021 года,</w:t>
            </w:r>
            <w:r w:rsidRPr="003E0AA7">
              <w:rPr>
                <w:rFonts w:ascii="Garamond" w:eastAsia="Batang" w:hAnsi="Garamond"/>
                <w:sz w:val="22"/>
                <w:szCs w:val="22"/>
                <w:lang w:eastAsia="en-US"/>
              </w:rPr>
              <w:t xml:space="preserve"> по предоставлению </w:t>
            </w:r>
            <w:r w:rsidRPr="003E0AA7">
              <w:rPr>
                <w:rFonts w:ascii="Garamond" w:eastAsia="Batang" w:hAnsi="Garamond"/>
                <w:sz w:val="22"/>
                <w:szCs w:val="22"/>
                <w:lang w:eastAsia="ar-SA"/>
              </w:rPr>
              <w:t>нового</w:t>
            </w:r>
            <w:r w:rsidRPr="003E0AA7">
              <w:rPr>
                <w:rFonts w:ascii="Garamond" w:eastAsia="Batang" w:hAnsi="Garamond"/>
                <w:sz w:val="22"/>
                <w:szCs w:val="22"/>
                <w:lang w:eastAsia="en-US"/>
              </w:rPr>
              <w:t xml:space="preserve"> обеспечения (в соответствии с п. 7.8 настоящего Регламента) возникла </w:t>
            </w:r>
            <w:r w:rsidRPr="003E0AA7">
              <w:rPr>
                <w:rFonts w:ascii="Garamond" w:eastAsia="Batang" w:hAnsi="Garamond"/>
                <w:sz w:val="22"/>
                <w:szCs w:val="22"/>
                <w:lang w:eastAsia="ar-SA"/>
              </w:rPr>
              <w:t>до истечения 12 (двенадцати) месяцев с даты начала поставки по ДПМ ВИЭ</w:t>
            </w:r>
            <w:r w:rsidRPr="003E0AA7">
              <w:rPr>
                <w:rFonts w:ascii="Garamond" w:eastAsia="Batang" w:hAnsi="Garamond"/>
                <w:sz w:val="22"/>
                <w:szCs w:val="22"/>
                <w:lang w:eastAsia="en-US"/>
              </w:rPr>
              <w:t xml:space="preserve"> и продавцом по ДПМ ВИЭ предоставлено </w:t>
            </w:r>
            <w:r w:rsidRPr="003E0AA7">
              <w:rPr>
                <w:rFonts w:ascii="Garamond" w:eastAsia="Batang" w:hAnsi="Garamond"/>
                <w:bCs/>
                <w:sz w:val="22"/>
                <w:szCs w:val="22"/>
                <w:lang w:eastAsia="ar-SA"/>
              </w:rPr>
              <w:t>дополнительное обеспечение на 27 месяцев, то в срок, аналогичный указанному в соответствующем подпункте пункта 7.8 настоящего Регламента:</w:t>
            </w:r>
          </w:p>
          <w:p w14:paraId="05DAEA75"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hAnsi="Garamond"/>
                <w:sz w:val="22"/>
                <w:szCs w:val="22"/>
                <w:lang w:eastAsia="en-US"/>
              </w:rPr>
              <w:t xml:space="preserve">если </w:t>
            </w:r>
            <w:r w:rsidRPr="003E0AA7">
              <w:rPr>
                <w:rFonts w:ascii="Garamond" w:eastAsia="Batang" w:hAnsi="Garamond"/>
                <w:sz w:val="22"/>
                <w:szCs w:val="22"/>
                <w:lang w:eastAsia="ar-SA"/>
              </w:rPr>
              <w:t>новым</w:t>
            </w:r>
            <w:r w:rsidRPr="003E0AA7">
              <w:rPr>
                <w:rFonts w:ascii="Garamond" w:hAnsi="Garamond"/>
                <w:sz w:val="22"/>
                <w:szCs w:val="22"/>
                <w:lang w:eastAsia="en-US"/>
              </w:rPr>
              <w:t xml:space="preserve"> обеспечением будет являться поручительство участника оптового рынка – поставщика, то продавцом по ДПМ ВИЭ взамен ранее предоставленного дополнительного обеспечения на 27 месяцев должно быть</w:t>
            </w:r>
            <w:r w:rsidRPr="003E0AA7">
              <w:rPr>
                <w:rFonts w:ascii="Garamond" w:eastAsia="Batang" w:hAnsi="Garamond"/>
                <w:sz w:val="22"/>
                <w:szCs w:val="22"/>
                <w:lang w:eastAsia="ar-SA"/>
              </w:rPr>
              <w:t xml:space="preserve"> </w:t>
            </w:r>
            <w:r w:rsidRPr="003E0AA7">
              <w:rPr>
                <w:rFonts w:ascii="Garamond" w:eastAsia="Batang" w:hAnsi="Garamond"/>
                <w:sz w:val="22"/>
                <w:szCs w:val="22"/>
                <w:lang w:eastAsia="ar-SA"/>
              </w:rPr>
              <w:lastRenderedPageBreak/>
              <w:t>предоставлено дополнительное обеспечение на 27 месяцев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7.17.1 настоящего Регламента;</w:t>
            </w:r>
          </w:p>
          <w:p w14:paraId="3A6144CC" w14:textId="77777777" w:rsidR="005B244F" w:rsidRPr="003E0AA7" w:rsidRDefault="005B244F" w:rsidP="005B244F">
            <w:pPr>
              <w:numPr>
                <w:ilvl w:val="0"/>
                <w:numId w:val="17"/>
              </w:numPr>
              <w:suppressAutoHyphens/>
              <w:spacing w:before="120" w:after="120"/>
              <w:ind w:left="1276" w:hanging="425"/>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данного аккредитива, по которому оплачивается штраф по ДПМ ВИЭ, составляла не менее 10 % от произведения предельной величины капитальных затрат на 1 кВт установленной мощности, учтенной в соответствии с </w:t>
            </w:r>
            <w:r w:rsidRPr="003E0AA7">
              <w:rPr>
                <w:rFonts w:ascii="Garamond" w:eastAsia="Batang" w:hAnsi="Garamond"/>
                <w:i/>
                <w:sz w:val="22"/>
                <w:szCs w:val="22"/>
                <w:lang w:eastAsia="ar-SA"/>
              </w:rPr>
              <w:t>Договором о присоединении к торговой системе оптового рынка</w:t>
            </w:r>
            <w:r w:rsidRPr="003E0AA7">
              <w:rPr>
                <w:rFonts w:ascii="Garamond" w:eastAsia="Batang" w:hAnsi="Garamond"/>
                <w:sz w:val="22"/>
                <w:szCs w:val="22"/>
                <w:lang w:eastAsia="ar-SA"/>
              </w:rPr>
              <w:t xml:space="preserve"> при отборе на ОПВ соответствующего объекта генерации, и объема установленной мощности такого объекта генерации, указанного в приложении 1 к ДПМ ВИЭ (выраженного в кВт), и срок действия указанного аккредитива составлял не менее 27 (двадцати семи) месяцев с даты начала поставки мощности по ДПМ ВИЭ;</w:t>
            </w:r>
          </w:p>
          <w:p w14:paraId="40992C16" w14:textId="77777777" w:rsidR="005F46E8" w:rsidRPr="003E0AA7" w:rsidRDefault="005F46E8" w:rsidP="005F46E8">
            <w:pPr>
              <w:numPr>
                <w:ilvl w:val="0"/>
                <w:numId w:val="17"/>
              </w:numPr>
              <w:suppressAutoHyphens/>
              <w:spacing w:before="120" w:after="120"/>
              <w:ind w:left="1276" w:hanging="425"/>
              <w:jc w:val="both"/>
              <w:outlineLvl w:val="0"/>
              <w:rPr>
                <w:rFonts w:ascii="Garamond" w:eastAsia="Batang" w:hAnsi="Garamond"/>
                <w:sz w:val="22"/>
                <w:szCs w:val="22"/>
                <w:lang w:eastAsia="ar-SA"/>
              </w:rPr>
            </w:pPr>
            <w:r w:rsidRPr="003E0AA7">
              <w:rPr>
                <w:rFonts w:ascii="Garamond" w:eastAsia="Batang" w:hAnsi="Garamond"/>
                <w:sz w:val="22"/>
                <w:szCs w:val="22"/>
                <w:highlight w:val="yellow"/>
                <w:lang w:eastAsia="ar-SA"/>
              </w:rPr>
              <w:t xml:space="preserve">если новым обеспечением будет являться банковская гарантия, обеспечивающая исполнение поставщиком мощности обязанности по перечислению денежных средств в счет уплаты штрафов по ДПМ ВИЭ, то должно быть обеспечено, чтобы денежная сумма, подлежащая выплате по банковской гарантии, обеспечивающей исполнение поставщиком мощности обязанности по перечислению денежных средств в счет уплаты штрафов по ДПМ ВИЭ, составляла не менее 10 % от произведения предельной величины капитальных затрат на 1 кВт установленной мощности, учтенной в соответствии с </w:t>
            </w:r>
            <w:r w:rsidRPr="003E0AA7">
              <w:rPr>
                <w:rFonts w:ascii="Garamond" w:eastAsia="Batang" w:hAnsi="Garamond"/>
                <w:i/>
                <w:sz w:val="22"/>
                <w:szCs w:val="22"/>
                <w:highlight w:val="yellow"/>
                <w:lang w:eastAsia="ar-SA"/>
              </w:rPr>
              <w:t>Договором о присоединении к торговой системе оптового рынка</w:t>
            </w:r>
            <w:r w:rsidRPr="003E0AA7">
              <w:rPr>
                <w:rFonts w:ascii="Garamond" w:eastAsia="Batang" w:hAnsi="Garamond"/>
                <w:sz w:val="22"/>
                <w:szCs w:val="22"/>
                <w:highlight w:val="yellow"/>
                <w:lang w:eastAsia="ar-SA"/>
              </w:rPr>
              <w:t xml:space="preserve"> при отборе на ОПВ соответствующего объекта генерации, и объема установленной мощности такого объекта генерации, указанного в приложении 1 к ДПМ ВИЭ (выраженного в кВт), и срок действия указанной банковской </w:t>
            </w:r>
            <w:r w:rsidRPr="003E0AA7">
              <w:rPr>
                <w:rFonts w:ascii="Garamond" w:eastAsia="Batang" w:hAnsi="Garamond"/>
                <w:sz w:val="22"/>
                <w:szCs w:val="22"/>
                <w:highlight w:val="yellow"/>
                <w:lang w:eastAsia="ar-SA"/>
              </w:rPr>
              <w:lastRenderedPageBreak/>
              <w:t>гарантии составлял не менее 27 (двадцати семи) месяцев с даты начала поставки мощности по ДПМ ВИЭ;</w:t>
            </w:r>
          </w:p>
          <w:p w14:paraId="4F3D29FF" w14:textId="77777777" w:rsidR="005B244F" w:rsidRPr="003E0AA7" w:rsidRDefault="005B244F" w:rsidP="00700353">
            <w:pPr>
              <w:numPr>
                <w:ilvl w:val="0"/>
                <w:numId w:val="17"/>
              </w:numPr>
              <w:suppressAutoHyphens/>
              <w:spacing w:before="120" w:after="120"/>
              <w:ind w:left="1276" w:hanging="425"/>
              <w:jc w:val="both"/>
              <w:outlineLvl w:val="0"/>
              <w:rPr>
                <w:rFonts w:ascii="Garamond" w:eastAsia="Batang" w:hAnsi="Garamond"/>
                <w:bCs/>
                <w:sz w:val="22"/>
                <w:szCs w:val="22"/>
                <w:lang w:eastAsia="ar-SA"/>
              </w:rPr>
            </w:pPr>
            <w:r w:rsidRPr="003E0AA7">
              <w:rPr>
                <w:rFonts w:ascii="Garamond" w:hAnsi="Garamond"/>
                <w:sz w:val="22"/>
                <w:szCs w:val="22"/>
                <w:lang w:eastAsia="ar-SA"/>
              </w:rPr>
              <w:t xml:space="preserve">если </w:t>
            </w:r>
            <w:r w:rsidRPr="003E0AA7">
              <w:rPr>
                <w:rFonts w:ascii="Garamond" w:eastAsia="Batang" w:hAnsi="Garamond"/>
                <w:sz w:val="22"/>
                <w:szCs w:val="22"/>
                <w:lang w:eastAsia="ar-SA"/>
              </w:rPr>
              <w:t>новым</w:t>
            </w:r>
            <w:r w:rsidRPr="003E0AA7">
              <w:rPr>
                <w:rFonts w:ascii="Garamond" w:hAnsi="Garamond"/>
                <w:sz w:val="22"/>
                <w:szCs w:val="22"/>
                <w:lang w:eastAsia="ar-SA"/>
              </w:rPr>
              <w:t xml:space="preserve"> обеспечением будет являться </w:t>
            </w:r>
            <w:r w:rsidRPr="003E0AA7">
              <w:rPr>
                <w:rFonts w:ascii="Garamond" w:eastAsia="Batang" w:hAnsi="Garamond"/>
                <w:bCs/>
                <w:sz w:val="22"/>
                <w:szCs w:val="22"/>
                <w:lang w:eastAsia="ar-SA"/>
              </w:rPr>
              <w:t>обеспечение в виде неустойки</w:t>
            </w:r>
            <w:r w:rsidRPr="003E0AA7">
              <w:rPr>
                <w:rFonts w:ascii="Garamond" w:eastAsia="Batang" w:hAnsi="Garamond"/>
                <w:sz w:val="22"/>
                <w:szCs w:val="22"/>
                <w:lang w:eastAsia="ar-SA"/>
              </w:rPr>
              <w:t xml:space="preserve"> по договорам ДПМ ВИЭ,</w:t>
            </w:r>
            <w:r w:rsidRPr="003E0AA7">
              <w:rPr>
                <w:rFonts w:ascii="Garamond" w:hAnsi="Garamond"/>
                <w:sz w:val="22"/>
                <w:szCs w:val="22"/>
                <w:lang w:eastAsia="ar-SA"/>
              </w:rPr>
              <w:t xml:space="preserve"> то продавцом по ДПМ ВИЭ взамен ранее предоставленного дополнительного обеспечения на 27 месяцев должно быть</w:t>
            </w:r>
            <w:r w:rsidRPr="003E0AA7">
              <w:rPr>
                <w:rFonts w:ascii="Garamond" w:eastAsia="Batang" w:hAnsi="Garamond"/>
                <w:sz w:val="22"/>
                <w:szCs w:val="22"/>
                <w:lang w:eastAsia="ar-SA"/>
              </w:rPr>
              <w:t xml:space="preserve"> предоставлено дополнительное обеспечение на 27 месяцев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7.17.3 настоящего Регламента).</w:t>
            </w:r>
          </w:p>
          <w:p w14:paraId="78810BF3" w14:textId="77777777" w:rsidR="005B244F" w:rsidRPr="003E0AA7" w:rsidRDefault="005B244F" w:rsidP="005B244F">
            <w:pPr>
              <w:suppressAutoHyphens/>
              <w:spacing w:before="120" w:after="120"/>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 xml:space="preserve">Если обязанность продавца по ДПМ </w:t>
            </w:r>
            <w:r w:rsidRPr="00293D18">
              <w:rPr>
                <w:rFonts w:ascii="Garamond" w:eastAsia="Batang" w:hAnsi="Garamond"/>
                <w:sz w:val="22"/>
                <w:szCs w:val="22"/>
                <w:lang w:eastAsia="en-US"/>
              </w:rPr>
              <w:t>ВИЭ</w:t>
            </w:r>
            <w:r w:rsidRPr="00293D18">
              <w:rPr>
                <w:rFonts w:ascii="Garamond" w:eastAsia="Batang" w:hAnsi="Garamond"/>
                <w:bCs/>
                <w:sz w:val="22"/>
                <w:szCs w:val="22"/>
                <w:lang w:eastAsia="ar-SA"/>
              </w:rPr>
              <w:t>, заключенным по итогам ОПВ, проведенных после 1 января 2021 года</w:t>
            </w:r>
            <w:r w:rsidR="0093672D" w:rsidRPr="00293D18">
              <w:rPr>
                <w:rFonts w:ascii="Garamond" w:eastAsia="Batang" w:hAnsi="Garamond"/>
                <w:bCs/>
                <w:sz w:val="22"/>
                <w:szCs w:val="22"/>
                <w:lang w:eastAsia="ar-SA"/>
              </w:rPr>
              <w:t xml:space="preserve"> и до 1 ноября 2024 года</w:t>
            </w:r>
            <w:r w:rsidRPr="00293D18">
              <w:rPr>
                <w:rFonts w:ascii="Garamond" w:eastAsia="Batang" w:hAnsi="Garamond"/>
                <w:bCs/>
                <w:sz w:val="22"/>
                <w:szCs w:val="22"/>
                <w:lang w:eastAsia="ar-SA"/>
              </w:rPr>
              <w:t>,</w:t>
            </w:r>
            <w:r w:rsidRPr="00293D18">
              <w:rPr>
                <w:rFonts w:ascii="Garamond" w:eastAsia="Batang" w:hAnsi="Garamond"/>
                <w:sz w:val="22"/>
                <w:szCs w:val="22"/>
                <w:lang w:eastAsia="en-US"/>
              </w:rPr>
              <w:t xml:space="preserve"> по предоставлению </w:t>
            </w:r>
            <w:r w:rsidRPr="00293D18">
              <w:rPr>
                <w:rFonts w:ascii="Garamond" w:eastAsia="Batang" w:hAnsi="Garamond"/>
                <w:sz w:val="22"/>
                <w:szCs w:val="22"/>
                <w:lang w:eastAsia="ar-SA"/>
              </w:rPr>
              <w:t>нового</w:t>
            </w:r>
            <w:r w:rsidRPr="00293D18">
              <w:rPr>
                <w:rFonts w:ascii="Garamond" w:eastAsia="Batang" w:hAnsi="Garamond"/>
                <w:sz w:val="22"/>
                <w:szCs w:val="22"/>
                <w:lang w:eastAsia="en-US"/>
              </w:rPr>
              <w:t xml:space="preserve"> обеспечения (в соответствии с п. 7.8 настоящего Регламента) возникла </w:t>
            </w:r>
            <w:r w:rsidRPr="00293D18">
              <w:rPr>
                <w:rFonts w:ascii="Garamond" w:eastAsia="Batang" w:hAnsi="Garamond"/>
                <w:sz w:val="22"/>
                <w:szCs w:val="22"/>
                <w:lang w:eastAsia="ar-SA"/>
              </w:rPr>
              <w:t>до истечения 8 (восьми) месяцев с даты начала поставки по ДПМ ВИЭ</w:t>
            </w:r>
            <w:r w:rsidRPr="00293D18">
              <w:rPr>
                <w:rFonts w:ascii="Garamond" w:eastAsia="Batang" w:hAnsi="Garamond"/>
                <w:sz w:val="22"/>
                <w:szCs w:val="22"/>
                <w:lang w:eastAsia="en-US"/>
              </w:rPr>
              <w:t xml:space="preserve"> и продавцом по ДПМ ВИЭ</w:t>
            </w:r>
            <w:r w:rsidRPr="003E0AA7">
              <w:rPr>
                <w:rFonts w:ascii="Garamond" w:eastAsia="Batang" w:hAnsi="Garamond"/>
                <w:sz w:val="22"/>
                <w:szCs w:val="22"/>
                <w:lang w:eastAsia="en-US"/>
              </w:rPr>
              <w:t xml:space="preserve"> предоставлено </w:t>
            </w:r>
            <w:r w:rsidRPr="003E0AA7">
              <w:rPr>
                <w:rFonts w:ascii="Garamond" w:eastAsia="Batang" w:hAnsi="Garamond"/>
                <w:bCs/>
                <w:sz w:val="22"/>
                <w:szCs w:val="22"/>
                <w:lang w:eastAsia="ar-SA"/>
              </w:rPr>
              <w:t>первоначальное дополнительное обеспечение (в соответствии с пунктом 7.18 настоящего Регламента), то в срок, аналогичный указанному в соответствующем подпункте пункта 7.8 настоящего Регламента:</w:t>
            </w:r>
          </w:p>
          <w:p w14:paraId="09B47433"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 xml:space="preserve">если </w:t>
            </w:r>
            <w:r w:rsidRPr="003E0AA7">
              <w:rPr>
                <w:rFonts w:ascii="Garamond" w:eastAsia="Batang" w:hAnsi="Garamond"/>
                <w:sz w:val="22"/>
                <w:szCs w:val="22"/>
                <w:lang w:eastAsia="ar-SA"/>
              </w:rPr>
              <w:t>новым</w:t>
            </w:r>
            <w:r w:rsidRPr="003E0AA7">
              <w:rPr>
                <w:rFonts w:ascii="Garamond" w:eastAsia="Batang" w:hAnsi="Garamond"/>
                <w:sz w:val="22"/>
                <w:szCs w:val="22"/>
                <w:lang w:eastAsia="en-US"/>
              </w:rPr>
              <w:t xml:space="preserve"> обеспечением будет являться поручительство участника оптового рынка – поставщика, то продавцом по ДПМ ВИЭ взамен ранее предоставленного первоначального дополнительного обеспечения должно быть</w:t>
            </w:r>
            <w:r w:rsidRPr="003E0AA7">
              <w:rPr>
                <w:rFonts w:ascii="Garamond" w:eastAsia="Batang" w:hAnsi="Garamond"/>
                <w:sz w:val="22"/>
                <w:szCs w:val="22"/>
                <w:lang w:eastAsia="ar-SA"/>
              </w:rPr>
              <w:t xml:space="preserve"> предоставлено первоначальное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7.18.1 настоящего Регламента);</w:t>
            </w:r>
          </w:p>
          <w:p w14:paraId="6ADA7302" w14:textId="77777777" w:rsidR="005B244F" w:rsidRPr="003E0AA7" w:rsidRDefault="005B244F" w:rsidP="005B244F">
            <w:pPr>
              <w:numPr>
                <w:ilvl w:val="0"/>
                <w:numId w:val="17"/>
              </w:numPr>
              <w:suppressAutoHyphens/>
              <w:spacing w:before="120" w:after="120"/>
              <w:ind w:left="1276" w:hanging="425"/>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данного аккредитива, по которому оплачивается штраф по </w:t>
            </w:r>
            <w:r w:rsidRPr="003E0AA7">
              <w:rPr>
                <w:rFonts w:ascii="Garamond" w:eastAsia="Batang" w:hAnsi="Garamond"/>
                <w:sz w:val="22"/>
                <w:szCs w:val="22"/>
                <w:lang w:eastAsia="ar-SA"/>
              </w:rPr>
              <w:lastRenderedPageBreak/>
              <w:t>ДПМ ВИЭ, составляла не менее 44 %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19 (девятнадцати) месяцев с даты начала поставки мощности по ДПМ ВИЭ;</w:t>
            </w:r>
          </w:p>
          <w:p w14:paraId="597B138E" w14:textId="77777777" w:rsidR="005B244F" w:rsidRPr="003E0AA7" w:rsidRDefault="005B244F" w:rsidP="005B244F">
            <w:pPr>
              <w:numPr>
                <w:ilvl w:val="0"/>
                <w:numId w:val="17"/>
              </w:numPr>
              <w:suppressAutoHyphens/>
              <w:spacing w:before="120" w:after="120"/>
              <w:ind w:left="1276" w:hanging="425"/>
              <w:jc w:val="both"/>
              <w:outlineLvl w:val="0"/>
              <w:rPr>
                <w:rFonts w:ascii="Garamond" w:eastAsia="Batang" w:hAnsi="Garamond"/>
                <w:sz w:val="22"/>
                <w:szCs w:val="22"/>
                <w:lang w:eastAsia="ar-SA"/>
              </w:rPr>
            </w:pPr>
            <w:r w:rsidRPr="003E0AA7">
              <w:rPr>
                <w:rFonts w:ascii="Garamond" w:eastAsia="Batang" w:hAnsi="Garamond"/>
                <w:sz w:val="22"/>
                <w:szCs w:val="22"/>
                <w:highlight w:val="yellow"/>
                <w:lang w:eastAsia="ar-SA"/>
              </w:rPr>
              <w:t>если новым обеспечением будет являться банковская гарантия, обеспечивающая исполнение поставщиком мощности обязанности по перечислению денежных средств в счет уплаты штрафов по ДПМ ВИЭ, то должно быть обеспечено, чтобы денежная сумма, подлежащая выплате по банковской гарантии, обеспечивающей исполнение поставщиком мощности обязанности по перечислению денежных средств в счет уплаты штрафов по ДПМ ВИЭ,</w:t>
            </w:r>
            <w:r w:rsidR="00673EDA" w:rsidRPr="003E0AA7">
              <w:rPr>
                <w:rFonts w:ascii="Garamond" w:eastAsia="Batang" w:hAnsi="Garamond"/>
                <w:sz w:val="22"/>
                <w:szCs w:val="22"/>
                <w:highlight w:val="yellow"/>
                <w:lang w:eastAsia="ar-SA"/>
              </w:rPr>
              <w:t xml:space="preserve"> составляла не менее 44</w:t>
            </w:r>
            <w:r w:rsidRPr="003E0AA7">
              <w:rPr>
                <w:rFonts w:ascii="Garamond" w:eastAsia="Batang" w:hAnsi="Garamond"/>
                <w:sz w:val="22"/>
                <w:szCs w:val="22"/>
                <w:highlight w:val="yellow"/>
                <w:lang w:eastAsia="ar-SA"/>
              </w:rPr>
              <w:t xml:space="preserve">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указанной банковской гарантии составлял не менее 19 </w:t>
            </w:r>
            <w:r w:rsidRPr="003E0AA7">
              <w:rPr>
                <w:rFonts w:ascii="Garamond" w:eastAsia="Batang" w:hAnsi="Garamond"/>
                <w:sz w:val="22"/>
                <w:szCs w:val="22"/>
                <w:highlight w:val="yellow"/>
                <w:lang w:eastAsia="ar-SA"/>
              </w:rPr>
              <w:lastRenderedPageBreak/>
              <w:t>(девятнадцати) месяцев с даты начала поставки мощности по ДПМ ВИЭ;</w:t>
            </w:r>
          </w:p>
          <w:p w14:paraId="61AA03ED" w14:textId="77777777" w:rsidR="005B244F" w:rsidRPr="003E0AA7" w:rsidRDefault="005B244F" w:rsidP="005B244F">
            <w:pPr>
              <w:numPr>
                <w:ilvl w:val="0"/>
                <w:numId w:val="17"/>
              </w:numPr>
              <w:suppressAutoHyphens/>
              <w:spacing w:before="120" w:after="120"/>
              <w:ind w:left="1276" w:hanging="425"/>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 xml:space="preserve">если новым обеспечением будет являться обеспечение в виде неустойки, то </w:t>
            </w:r>
            <w:r w:rsidRPr="003E0AA7">
              <w:rPr>
                <w:rFonts w:ascii="Garamond" w:eastAsia="Batang" w:hAnsi="Garamond"/>
                <w:color w:val="000000"/>
                <w:sz w:val="22"/>
                <w:szCs w:val="22"/>
                <w:lang w:eastAsia="ar-SA"/>
              </w:rPr>
              <w:t>продавцом по ДПМ ВИЭ взамен ранее предоставленного первоначального дополнительного обеспечения должно быть предоставлено первоначальное дополнительное обеспечение в виде неустойки</w:t>
            </w:r>
            <w:r w:rsidRPr="003E0AA7">
              <w:rPr>
                <w:rFonts w:ascii="Garamond" w:eastAsia="Batang" w:hAnsi="Garamond"/>
                <w:sz w:val="22"/>
                <w:szCs w:val="22"/>
                <w:lang w:eastAsia="ar-SA"/>
              </w:rPr>
              <w:t xml:space="preserve"> по договорам ДПМ ВИЭ</w:t>
            </w:r>
            <w:r w:rsidRPr="003E0AA7">
              <w:rPr>
                <w:rFonts w:ascii="Garamond" w:eastAsia="Batang" w:hAnsi="Garamond"/>
                <w:color w:val="000000"/>
                <w:sz w:val="22"/>
                <w:szCs w:val="22"/>
                <w:lang w:eastAsia="ar-SA"/>
              </w:rPr>
              <w:t>, соответствующей требованиям к данному виду обеспечения, изложенным в пункте 7.14 настоящего Регламента (с учетом особенностей, предусмотренных пунктом 7.18.3 настоящего Регламента).</w:t>
            </w:r>
          </w:p>
          <w:p w14:paraId="52659707" w14:textId="77777777" w:rsidR="005B244F" w:rsidRPr="003E0AA7" w:rsidRDefault="005B244F" w:rsidP="005B244F">
            <w:pPr>
              <w:suppressAutoHyphens/>
              <w:spacing w:before="120" w:after="120"/>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 xml:space="preserve">Если обязанность продавца </w:t>
            </w:r>
            <w:r w:rsidRPr="00E354EB">
              <w:rPr>
                <w:rFonts w:ascii="Garamond" w:eastAsia="Batang" w:hAnsi="Garamond"/>
                <w:sz w:val="22"/>
                <w:szCs w:val="22"/>
                <w:lang w:eastAsia="en-US"/>
              </w:rPr>
              <w:t>по ДПМ ВИЭ</w:t>
            </w:r>
            <w:r w:rsidRPr="00E354EB">
              <w:rPr>
                <w:rFonts w:ascii="Garamond" w:eastAsia="Batang" w:hAnsi="Garamond"/>
                <w:bCs/>
                <w:sz w:val="22"/>
                <w:szCs w:val="22"/>
                <w:lang w:eastAsia="ar-SA"/>
              </w:rPr>
              <w:t>, заключенным по итогам ОПВ, проведенных после 1 января 2021 года</w:t>
            </w:r>
            <w:r w:rsidR="00170E73" w:rsidRPr="00E354EB">
              <w:rPr>
                <w:rFonts w:ascii="Garamond" w:eastAsia="Batang" w:hAnsi="Garamond"/>
                <w:bCs/>
                <w:sz w:val="22"/>
                <w:szCs w:val="22"/>
                <w:lang w:eastAsia="ar-SA"/>
              </w:rPr>
              <w:t xml:space="preserve"> и до 1 ноября 2024 года</w:t>
            </w:r>
            <w:r w:rsidRPr="00E354EB">
              <w:rPr>
                <w:rFonts w:ascii="Garamond" w:eastAsia="Batang" w:hAnsi="Garamond"/>
                <w:bCs/>
                <w:sz w:val="22"/>
                <w:szCs w:val="22"/>
                <w:lang w:eastAsia="ar-SA"/>
              </w:rPr>
              <w:t>,</w:t>
            </w:r>
            <w:r w:rsidRPr="00E354EB">
              <w:rPr>
                <w:rFonts w:ascii="Garamond" w:eastAsia="Batang" w:hAnsi="Garamond"/>
                <w:sz w:val="22"/>
                <w:szCs w:val="22"/>
                <w:lang w:eastAsia="en-US"/>
              </w:rPr>
              <w:t xml:space="preserve"> по предоставлению </w:t>
            </w:r>
            <w:r w:rsidRPr="00E354EB">
              <w:rPr>
                <w:rFonts w:ascii="Garamond" w:eastAsia="Batang" w:hAnsi="Garamond"/>
                <w:sz w:val="22"/>
                <w:szCs w:val="22"/>
                <w:lang w:eastAsia="ar-SA"/>
              </w:rPr>
              <w:t>нового</w:t>
            </w:r>
            <w:r w:rsidRPr="00E354EB">
              <w:rPr>
                <w:rFonts w:ascii="Garamond" w:eastAsia="Batang" w:hAnsi="Garamond"/>
                <w:sz w:val="22"/>
                <w:szCs w:val="22"/>
                <w:lang w:eastAsia="en-US"/>
              </w:rPr>
              <w:t xml:space="preserve"> обеспечения (в соответствии с п. 7.8 настоящего Регламента) возникла в отношении первоначального дополнительного обеспечения до истечения 16 (шестнадцати</w:t>
            </w:r>
            <w:r w:rsidRPr="003E0AA7">
              <w:rPr>
                <w:rFonts w:ascii="Garamond" w:eastAsia="Batang" w:hAnsi="Garamond"/>
                <w:sz w:val="22"/>
                <w:szCs w:val="22"/>
                <w:lang w:eastAsia="en-US"/>
              </w:rPr>
              <w:t>)</w:t>
            </w:r>
            <w:r w:rsidRPr="003E0AA7">
              <w:rPr>
                <w:rFonts w:ascii="Garamond" w:eastAsia="Batang" w:hAnsi="Garamond"/>
                <w:sz w:val="22"/>
                <w:szCs w:val="22"/>
                <w:lang w:eastAsia="ar-SA"/>
              </w:rPr>
              <w:t xml:space="preserve"> месяцев с даты начала поставки по ДПМ ВИЭ</w:t>
            </w:r>
            <w:r w:rsidRPr="003E0AA7">
              <w:rPr>
                <w:rFonts w:ascii="Garamond" w:eastAsia="Batang" w:hAnsi="Garamond"/>
                <w:sz w:val="22"/>
                <w:szCs w:val="22"/>
                <w:lang w:eastAsia="en-US"/>
              </w:rPr>
              <w:t xml:space="preserve"> и продавцом по ДПМ ВИЭ предоставлено </w:t>
            </w:r>
            <w:r w:rsidRPr="003E0AA7">
              <w:rPr>
                <w:rFonts w:ascii="Garamond" w:eastAsia="Batang" w:hAnsi="Garamond"/>
                <w:bCs/>
                <w:sz w:val="22"/>
                <w:szCs w:val="22"/>
                <w:lang w:eastAsia="ar-SA"/>
              </w:rPr>
              <w:t>повторное дополнительное обеспечение (в соответствии с пунктом 7.18 настоящего Регламента), то в срок, аналогичный указанному в соответствующем подпункте пункта 7.8 настоящего Регламента:</w:t>
            </w:r>
          </w:p>
          <w:p w14:paraId="1E5FD205"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 xml:space="preserve">если </w:t>
            </w:r>
            <w:r w:rsidRPr="003E0AA7">
              <w:rPr>
                <w:rFonts w:ascii="Garamond" w:eastAsia="Batang" w:hAnsi="Garamond"/>
                <w:sz w:val="22"/>
                <w:szCs w:val="22"/>
                <w:lang w:eastAsia="ar-SA"/>
              </w:rPr>
              <w:t>новым</w:t>
            </w:r>
            <w:r w:rsidRPr="003E0AA7">
              <w:rPr>
                <w:rFonts w:ascii="Garamond" w:eastAsia="Batang" w:hAnsi="Garamond"/>
                <w:sz w:val="22"/>
                <w:szCs w:val="22"/>
                <w:lang w:eastAsia="en-US"/>
              </w:rPr>
              <w:t xml:space="preserve"> обеспечением в отношении первоначального дополнительного обеспечения будет являться поручительство участника оптового рынка – поставщика, то продавцом по ДПМ ВИЭ взамен ранее предоставленного повторного дополнительного обеспечения должно быть</w:t>
            </w:r>
            <w:r w:rsidRPr="003E0AA7">
              <w:rPr>
                <w:rFonts w:ascii="Garamond" w:eastAsia="Batang" w:hAnsi="Garamond"/>
                <w:sz w:val="22"/>
                <w:szCs w:val="22"/>
                <w:lang w:eastAsia="ar-SA"/>
              </w:rPr>
              <w:t xml:space="preserve"> предоставлено повторное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7.18.1 настоящего Регламента);</w:t>
            </w:r>
          </w:p>
          <w:p w14:paraId="5D08C190"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w:t>
            </w:r>
            <w:r w:rsidRPr="003E0AA7">
              <w:rPr>
                <w:rFonts w:ascii="Garamond" w:eastAsia="Batang" w:hAnsi="Garamond"/>
                <w:sz w:val="22"/>
                <w:szCs w:val="22"/>
                <w:lang w:eastAsia="ar-SA"/>
              </w:rPr>
              <w:lastRenderedPageBreak/>
              <w:t>данного аккредитива, по которому оплачивается штраф по ДПМ ВИЭ, составляла не менее 44 %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27 (двадцати семи) месяцев с даты начала поставки мощности по ДПМ ВИЭ;</w:t>
            </w:r>
          </w:p>
          <w:p w14:paraId="33F6908C" w14:textId="77777777" w:rsidR="005F46E8" w:rsidRPr="003E0AA7" w:rsidRDefault="005F46E8"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highlight w:val="yellow"/>
                <w:lang w:eastAsia="ar-SA"/>
              </w:rPr>
              <w:t xml:space="preserve">если новым обеспечением будет являться банковская гарантия, обеспечивающая исполнение поставщиком мощности обязанности по перечислению денежных средств в счет уплаты штрафов по ДПМ ВИЭ, то должно быть обеспечено, чтобы денежная сумма, подлежащая выплате по банковской гарантии, обеспечивающей исполнение поставщиком мощности обязанности по перечислению денежных средств в счет уплаты штрафов по ДПМ ВИЭ, составляла не менее 44 %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w:t>
            </w:r>
            <w:r w:rsidRPr="003E0AA7">
              <w:rPr>
                <w:rFonts w:ascii="Garamond" w:eastAsia="Batang" w:hAnsi="Garamond"/>
                <w:sz w:val="22"/>
                <w:szCs w:val="22"/>
                <w:highlight w:val="yellow"/>
                <w:lang w:eastAsia="ar-SA"/>
              </w:rPr>
              <w:lastRenderedPageBreak/>
              <w:t>указанной банковской гарантии составлял не менее 27 (двадцати семи) месяцев с даты начала поставки мощности по ДПМ ВИЭ;</w:t>
            </w:r>
          </w:p>
          <w:p w14:paraId="15141F88" w14:textId="77777777" w:rsidR="005B244F" w:rsidRPr="003E0AA7" w:rsidRDefault="005B244F" w:rsidP="005B244F">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lang w:eastAsia="ar-SA"/>
              </w:rPr>
              <w:t>если новым обеспечением будет являться обеспечение в виде неустойки, то продавцом по ДПМ ВИЭ взамен ранее предоставленного повторного дополнительного обеспечения должно быть предоставлено повторное дополнительное обеспечение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7.18.3 настоящего Регламента).</w:t>
            </w:r>
          </w:p>
          <w:p w14:paraId="400A619F" w14:textId="77777777" w:rsidR="00700353" w:rsidRPr="003E0AA7" w:rsidRDefault="00700353" w:rsidP="00700353">
            <w:pPr>
              <w:spacing w:before="120" w:after="120"/>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обязанность </w:t>
            </w:r>
            <w:r w:rsidRPr="00122E25">
              <w:rPr>
                <w:rFonts w:ascii="Garamond" w:eastAsia="Batang" w:hAnsi="Garamond" w:cs="Garamond"/>
                <w:bCs/>
                <w:sz w:val="22"/>
                <w:szCs w:val="22"/>
                <w:lang w:eastAsia="ar-SA"/>
              </w:rPr>
              <w:t xml:space="preserve">продавца по ДПМ ВИЭ, заключенным по итогам ОПВ, проведенных после 1 </w:t>
            </w:r>
            <w:r w:rsidR="00170E73" w:rsidRPr="00122E25">
              <w:rPr>
                <w:rFonts w:ascii="Garamond" w:eastAsia="Batang" w:hAnsi="Garamond" w:cs="Garamond"/>
                <w:bCs/>
                <w:sz w:val="22"/>
                <w:szCs w:val="22"/>
                <w:lang w:eastAsia="ar-SA"/>
              </w:rPr>
              <w:t>ноября</w:t>
            </w:r>
            <w:r w:rsidRPr="00122E25">
              <w:rPr>
                <w:rFonts w:ascii="Garamond" w:eastAsia="Batang" w:hAnsi="Garamond" w:cs="Garamond"/>
                <w:bCs/>
                <w:sz w:val="22"/>
                <w:szCs w:val="22"/>
                <w:lang w:eastAsia="ar-SA"/>
              </w:rPr>
              <w:t xml:space="preserve"> 2024 года, по предоставлению нового обеспечения (в соответствии с п. 7.8 настоящего Регламента) возникла до истечения 6 (шести) месяцев с</w:t>
            </w:r>
            <w:r w:rsidRPr="003E0AA7">
              <w:rPr>
                <w:rFonts w:ascii="Garamond" w:eastAsia="Batang" w:hAnsi="Garamond" w:cs="Garamond"/>
                <w:bCs/>
                <w:sz w:val="22"/>
                <w:szCs w:val="22"/>
                <w:lang w:eastAsia="ar-SA"/>
              </w:rPr>
              <w:t xml:space="preserve"> даты начала поставки по ДПМ ВИЭ и продавцом по ДПМ ВИЭ предоставлено первоначальное дополнительное обеспечение (в соответствии с пунктом 7.19 настоящего Регламента), то в срок, аналогичный указанному в соответствующем подпункте пункта 7.8 настоящего Регламента:</w:t>
            </w:r>
          </w:p>
          <w:p w14:paraId="694FF9F5"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новым </w:t>
            </w:r>
            <w:r w:rsidRPr="003E0AA7">
              <w:rPr>
                <w:rFonts w:ascii="Garamond" w:eastAsia="Batang" w:hAnsi="Garamond" w:cs="Garamond"/>
                <w:sz w:val="22"/>
                <w:szCs w:val="22"/>
                <w:lang w:eastAsia="ar-SA"/>
              </w:rPr>
              <w:t>обеспечением</w:t>
            </w:r>
            <w:r w:rsidRPr="003E0AA7">
              <w:rPr>
                <w:rFonts w:ascii="Garamond" w:eastAsia="Batang" w:hAnsi="Garamond" w:cs="Garamond"/>
                <w:bCs/>
                <w:sz w:val="22"/>
                <w:szCs w:val="22"/>
                <w:lang w:eastAsia="ar-SA"/>
              </w:rPr>
              <w:t xml:space="preserve"> будет являться поручительство участника оптового рынка – поставщика, то продавцом по ДПМ ВИЭ взамен ранее предоставленного первоначального дополнительного обеспечения должно быть предоставлено первоначальное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7.19.1 настоящего </w:t>
            </w:r>
            <w:r w:rsidRPr="003E0AA7">
              <w:rPr>
                <w:rFonts w:ascii="Garamond" w:eastAsia="Batang" w:hAnsi="Garamond" w:cs="Garamond"/>
                <w:sz w:val="22"/>
                <w:szCs w:val="22"/>
                <w:lang w:eastAsia="ar-SA"/>
              </w:rPr>
              <w:t>Регламента</w:t>
            </w:r>
            <w:r w:rsidRPr="003E0AA7">
              <w:rPr>
                <w:rFonts w:ascii="Garamond" w:eastAsia="Batang" w:hAnsi="Garamond" w:cs="Garamond"/>
                <w:bCs/>
                <w:sz w:val="22"/>
                <w:szCs w:val="22"/>
                <w:lang w:eastAsia="ar-SA"/>
              </w:rPr>
              <w:t>);</w:t>
            </w:r>
          </w:p>
          <w:p w14:paraId="3C352D1B"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данного аккредитива, по которому оплачивается штраф по </w:t>
            </w:r>
            <w:r w:rsidRPr="003E0AA7">
              <w:rPr>
                <w:rFonts w:ascii="Garamond" w:eastAsia="Batang" w:hAnsi="Garamond" w:cs="Garamond"/>
                <w:bCs/>
                <w:sz w:val="22"/>
                <w:szCs w:val="22"/>
                <w:lang w:eastAsia="ar-SA"/>
              </w:rPr>
              <w:lastRenderedPageBreak/>
              <w:t>ДПМ ВИЭ, составляла не менее 32 %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15 (пятнадцати) месяцев с даты начала поставки мощности по ДПМ ВИЭ;</w:t>
            </w:r>
          </w:p>
          <w:p w14:paraId="5F103D5F"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highlight w:val="yellow"/>
                <w:lang w:eastAsia="ar-SA"/>
              </w:rPr>
              <w:t xml:space="preserve">если новым обеспечением будет являться банковская гарантия, обеспечивающая исполнение поставщиком мощности обязанности по перечислению денежных средств в счет уплаты штрафов по ДПМ ВИЭ, то должно быть обеспечено, чтобы денежная сумма, подлежащая выплате по банковской гарантии, обеспечивающей исполнение поставщиком мощности обязанности по перечислению денежных средств в счет уплаты штрафов по ДПМ ВИЭ, составляла не менее 32 %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указанной банковской гарантии составлял не менее 15 </w:t>
            </w:r>
            <w:r w:rsidRPr="003E0AA7">
              <w:rPr>
                <w:rFonts w:ascii="Garamond" w:eastAsia="Batang" w:hAnsi="Garamond"/>
                <w:sz w:val="22"/>
                <w:szCs w:val="22"/>
                <w:highlight w:val="yellow"/>
                <w:lang w:eastAsia="ar-SA"/>
              </w:rPr>
              <w:lastRenderedPageBreak/>
              <w:t>(пятнадцати) месяцев с даты начала поставки мощности по ДПМ ВИЭ;</w:t>
            </w:r>
          </w:p>
          <w:p w14:paraId="0D0F5A2E"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будет являться обеспечение в виде неустойки, то продавцом по ДПМ ВИЭ взамен ранее предоставленного первоначального дополнительного обеспечения должно быть предоставлено первоначальное дополнительное обеспечение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7.19.3 настоящего Регламента).</w:t>
            </w:r>
          </w:p>
          <w:p w14:paraId="21034312" w14:textId="77777777" w:rsidR="00700353" w:rsidRPr="003E0AA7" w:rsidRDefault="00700353" w:rsidP="00700353">
            <w:pPr>
              <w:spacing w:before="120" w:after="120"/>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w:t>
            </w:r>
            <w:r w:rsidRPr="00C76F57">
              <w:rPr>
                <w:rFonts w:ascii="Garamond" w:eastAsia="Batang" w:hAnsi="Garamond" w:cs="Garamond"/>
                <w:bCs/>
                <w:sz w:val="22"/>
                <w:szCs w:val="22"/>
                <w:lang w:eastAsia="ar-SA"/>
              </w:rPr>
              <w:t xml:space="preserve">обязанность продавца по ДПМ ВИЭ, заключенным по итогам ОПВ, проведенных после 1 </w:t>
            </w:r>
            <w:r w:rsidR="00170E73" w:rsidRPr="00C76F57">
              <w:rPr>
                <w:rFonts w:ascii="Garamond" w:eastAsia="Batang" w:hAnsi="Garamond" w:cs="Garamond"/>
                <w:bCs/>
                <w:sz w:val="22"/>
                <w:szCs w:val="22"/>
                <w:lang w:eastAsia="ar-SA"/>
              </w:rPr>
              <w:t xml:space="preserve">ноября </w:t>
            </w:r>
            <w:r w:rsidRPr="00C76F57">
              <w:rPr>
                <w:rFonts w:ascii="Garamond" w:eastAsia="Batang" w:hAnsi="Garamond" w:cs="Garamond"/>
                <w:bCs/>
                <w:sz w:val="22"/>
                <w:szCs w:val="22"/>
                <w:lang w:eastAsia="ar-SA"/>
              </w:rPr>
              <w:t>2024 года, по предоставлению нового обеспечения (в соответствии с п. 7.8 настоящего Регламента) возникла в отношении первоначального</w:t>
            </w:r>
            <w:r w:rsidRPr="003E0AA7">
              <w:rPr>
                <w:rFonts w:ascii="Garamond" w:eastAsia="Batang" w:hAnsi="Garamond" w:cs="Garamond"/>
                <w:bCs/>
                <w:sz w:val="22"/>
                <w:szCs w:val="22"/>
                <w:lang w:eastAsia="ar-SA"/>
              </w:rPr>
              <w:t xml:space="preserve"> дополнительного обеспечения до истечения 12 (двенадцати) месяцев с даты начала поставки по ДПМ ВИЭ и продавцом по ДПМ ВИЭ предоставлено повторное дополнительное обеспечение (в соответствии с пунктом 7.19 настоящего Регламента), то в срок, аналогичный указанному в соответствующем подпункте пункта 7.8 настоящего Регламента:</w:t>
            </w:r>
          </w:p>
          <w:p w14:paraId="1530D166"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в отношении первоначального дополнительного обеспечения будет являться поручительство участника оптового рынка – поставщика, то продавцом по ДПМ ВИЭ взамен ранее предоставленного повторного дополнительного обеспечения должно быть предоставлено повторное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7.19.1 настоящего Регламента);</w:t>
            </w:r>
          </w:p>
          <w:p w14:paraId="0CDDF0F4"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новым обеспечением будет являться обеспечение в виде штрафа, оплата которого осуществляется по аккредитиву, то должно быть обеспечено, чтобы сумма </w:t>
            </w:r>
            <w:r w:rsidRPr="003E0AA7">
              <w:rPr>
                <w:rFonts w:ascii="Garamond" w:eastAsia="Batang" w:hAnsi="Garamond" w:cs="Garamond"/>
                <w:bCs/>
                <w:sz w:val="22"/>
                <w:szCs w:val="22"/>
                <w:lang w:eastAsia="ar-SA"/>
              </w:rPr>
              <w:lastRenderedPageBreak/>
              <w:t>данного аккредитива, по которому оплачивается штраф по ДПМ ВИЭ, составляла не менее 32 %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21 (двадцати одного) месяца с даты начала поставки мощности по ДПМ ВИЭ;</w:t>
            </w:r>
          </w:p>
          <w:p w14:paraId="39716B47"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highlight w:val="yellow"/>
                <w:lang w:eastAsia="ar-SA"/>
              </w:rPr>
              <w:t xml:space="preserve">если новым обеспечением будет являться банковская гарантия, обеспечивающая исполнение поставщиком мощности обязанности по перечислению денежных средств в счет уплаты штрафов по ДПМ ВИЭ, то должно быть обеспечено, чтобы денежная сумма, подлежащая выплате по банковской гарантии, обеспечивающей исполнение поставщиком мощности обязанности по перечислению денежных средств в счет уплаты штрафов по ДПМ ВИЭ, составляла не менее 32 %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w:t>
            </w:r>
            <w:r w:rsidRPr="003E0AA7">
              <w:rPr>
                <w:rFonts w:ascii="Garamond" w:eastAsia="Batang" w:hAnsi="Garamond"/>
                <w:sz w:val="22"/>
                <w:szCs w:val="22"/>
                <w:highlight w:val="yellow"/>
                <w:lang w:eastAsia="ar-SA"/>
              </w:rPr>
              <w:lastRenderedPageBreak/>
              <w:t>указанной банковской гарантии составлял не менее 21 (двадцати одного) месяца с даты начала поставки мощности по ДПМ ВИЭ;</w:t>
            </w:r>
          </w:p>
          <w:p w14:paraId="4F2D43D5"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будет являться обеспечение в виде неустойки, то продавцом по ДПМ ВИЭ взамен ранее предоставленного повторного дополнительного обеспечения должно быть предоставлено повторное дополнительное обеспечение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7.19.3 настоящего Регламента).</w:t>
            </w:r>
          </w:p>
          <w:p w14:paraId="16900F55" w14:textId="77777777" w:rsidR="00700353" w:rsidRPr="003E0AA7" w:rsidRDefault="00700353" w:rsidP="00700353">
            <w:pPr>
              <w:spacing w:before="120" w:after="120"/>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обязанность продавца по ДПМ ВИЭ, заключенным по итогам ОПВ, проведенных </w:t>
            </w:r>
            <w:r w:rsidRPr="00BE0ECC">
              <w:rPr>
                <w:rFonts w:ascii="Garamond" w:eastAsia="Batang" w:hAnsi="Garamond" w:cs="Garamond"/>
                <w:bCs/>
                <w:sz w:val="22"/>
                <w:szCs w:val="22"/>
                <w:lang w:eastAsia="ar-SA"/>
              </w:rPr>
              <w:t xml:space="preserve">после 1 </w:t>
            </w:r>
            <w:r w:rsidR="00170E73" w:rsidRPr="00BE0ECC">
              <w:rPr>
                <w:rFonts w:ascii="Garamond" w:eastAsia="Batang" w:hAnsi="Garamond" w:cs="Garamond"/>
                <w:bCs/>
                <w:sz w:val="22"/>
                <w:szCs w:val="22"/>
                <w:lang w:eastAsia="ar-SA"/>
              </w:rPr>
              <w:t>нояб</w:t>
            </w:r>
            <w:r w:rsidRPr="00BE0ECC">
              <w:rPr>
                <w:rFonts w:ascii="Garamond" w:eastAsia="Batang" w:hAnsi="Garamond" w:cs="Garamond"/>
                <w:bCs/>
                <w:sz w:val="22"/>
                <w:szCs w:val="22"/>
                <w:lang w:eastAsia="ar-SA"/>
              </w:rPr>
              <w:t>ря 2024 года, по предоставлению нового обеспечения (в соответствии с п. 7.8 настоящего Регламента) возникла в отношении повторного дополнительного</w:t>
            </w:r>
            <w:r w:rsidRPr="003E0AA7">
              <w:rPr>
                <w:rFonts w:ascii="Garamond" w:eastAsia="Batang" w:hAnsi="Garamond" w:cs="Garamond"/>
                <w:bCs/>
                <w:sz w:val="22"/>
                <w:szCs w:val="22"/>
                <w:lang w:eastAsia="ar-SA"/>
              </w:rPr>
              <w:t xml:space="preserve"> обеспечения до истечения 18 (восемнадцати) месяцев с даты начала поставки по ДПМ ВИЭ и продавцом по ДПМ ВИЭ предоставлено дополнительное обеспечение в третий раз (в соответствии с пунктом 7.19 настоящего Регламента), то в срок, аналогичный указанному в соответствующем подпункте пункта 7.8 настоящего Регламента:</w:t>
            </w:r>
          </w:p>
          <w:p w14:paraId="2FA8F843"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в отношении повторного дополнительного обеспечения будет являться поручительство участника оптового рынка – поставщика, то продавцом по ДПМ ВИЭ взамен ранее предоставленного в третий раз дополнительного обеспечения должно быть предоставлено дополнительное обеспечение в виде поручительства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7.19.1 настоящего Регламента);</w:t>
            </w:r>
          </w:p>
          <w:p w14:paraId="0048E7A7"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 xml:space="preserve">если новым обеспечением будет являться обеспечение в виде штрафа, оплата которого осуществляется по </w:t>
            </w:r>
            <w:r w:rsidRPr="003E0AA7">
              <w:rPr>
                <w:rFonts w:ascii="Garamond" w:eastAsia="Batang" w:hAnsi="Garamond" w:cs="Garamond"/>
                <w:bCs/>
                <w:sz w:val="22"/>
                <w:szCs w:val="22"/>
                <w:lang w:eastAsia="ar-SA"/>
              </w:rPr>
              <w:lastRenderedPageBreak/>
              <w:t>аккредитиву, то должно быть обеспечено, чтобы сумма данного аккредитива, по которому оплачивается штраф по ДПМ ВИЭ, составляла не менее 32 %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 и срок действия указанного аккредитива составлял не менее 27 (двадцати семи) месяцев с даты начала поставки мощности по ДПМ ВИЭ;</w:t>
            </w:r>
          </w:p>
          <w:p w14:paraId="07EBA5D2"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bCs/>
                <w:sz w:val="22"/>
                <w:szCs w:val="22"/>
                <w:lang w:eastAsia="ar-SA"/>
              </w:rPr>
            </w:pPr>
            <w:r w:rsidRPr="003E0AA7">
              <w:rPr>
                <w:rFonts w:ascii="Garamond" w:eastAsia="Batang" w:hAnsi="Garamond"/>
                <w:sz w:val="22"/>
                <w:szCs w:val="22"/>
                <w:highlight w:val="yellow"/>
                <w:lang w:eastAsia="ar-SA"/>
              </w:rPr>
              <w:t xml:space="preserve">если новым обеспечением будет являться банковская гарантия, обеспечивающая исполнение поставщиком мощности обязанности по перечислению денежных средств в счет уплаты штрафов по ДПМ ВИЭ, то должно быть обеспечено, чтобы денежная сумма, подлежащая выплате по банковской гарантии, обеспечивающей исполнение поставщиком мощности обязанности по перечислению денежных средств в счет уплаты штрафов по ДПМ ВИЭ, составляла не менее 32 %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(отдельной категории генерирующих объектов соответствующего вида, к которой был отнесен генерирующий объект в рамках проведения ОПВ) и соответствующего планового года начала поставки мощности, и планового годового объема производства электрической энергии, определенного в отношении </w:t>
            </w:r>
            <w:r w:rsidRPr="003E0AA7">
              <w:rPr>
                <w:rFonts w:ascii="Garamond" w:eastAsia="Batang" w:hAnsi="Garamond"/>
                <w:sz w:val="22"/>
                <w:szCs w:val="22"/>
                <w:highlight w:val="yellow"/>
                <w:lang w:eastAsia="ar-SA"/>
              </w:rPr>
              <w:lastRenderedPageBreak/>
              <w:t>генерирующего объекта по итогам ОПВ, и срок действия указанной банковской гарантии составлял не менее 27 (двадцати семи) месяцев с даты начала поставки мощности по ДПМ ВИЭ;</w:t>
            </w:r>
          </w:p>
          <w:p w14:paraId="76452CF3" w14:textId="77777777" w:rsidR="00700353" w:rsidRPr="003E0AA7" w:rsidRDefault="00700353" w:rsidP="00700353">
            <w:pPr>
              <w:numPr>
                <w:ilvl w:val="0"/>
                <w:numId w:val="17"/>
              </w:numPr>
              <w:suppressAutoHyphens/>
              <w:spacing w:before="120" w:after="120"/>
              <w:ind w:left="1276" w:hanging="283"/>
              <w:jc w:val="both"/>
              <w:outlineLvl w:val="0"/>
              <w:rPr>
                <w:rFonts w:ascii="Garamond" w:eastAsia="Batang" w:hAnsi="Garamond" w:cs="Garamond"/>
                <w:bCs/>
                <w:sz w:val="22"/>
                <w:szCs w:val="22"/>
                <w:lang w:eastAsia="ar-SA"/>
              </w:rPr>
            </w:pPr>
            <w:r w:rsidRPr="003E0AA7">
              <w:rPr>
                <w:rFonts w:ascii="Garamond" w:eastAsia="Batang" w:hAnsi="Garamond" w:cs="Garamond"/>
                <w:bCs/>
                <w:sz w:val="22"/>
                <w:szCs w:val="22"/>
                <w:lang w:eastAsia="ar-SA"/>
              </w:rPr>
              <w:t>если новым обеспечением будет являться обеспечение в виде неустойки, то продавцом по ДПМ ВИЭ взамен ранее предоставленного в третий раз дополнительного обеспечения должно быть предоставлено в третий раз дополнительное обеспечение в виде неустойки по договорам ДПМ ВИЭ, соответствующей требованиям к данному виду обеспечения, изложенным в пункте 7.14 настоящего Регламента (с учетом особенностей, предусмотренных пунктом 7.19.3 настоящего Регламента).</w:t>
            </w:r>
          </w:p>
          <w:p w14:paraId="56DA4F51" w14:textId="77777777" w:rsidR="00700353" w:rsidRPr="003E0AA7" w:rsidRDefault="00700353" w:rsidP="00700353">
            <w:pPr>
              <w:suppressAutoHyphens/>
              <w:spacing w:before="120" w:after="120"/>
              <w:jc w:val="both"/>
              <w:outlineLvl w:val="0"/>
              <w:rPr>
                <w:rFonts w:ascii="Garamond" w:eastAsia="Batang" w:hAnsi="Garamond"/>
                <w:bCs/>
                <w:sz w:val="22"/>
                <w:szCs w:val="22"/>
                <w:lang w:eastAsia="ar-SA"/>
              </w:rPr>
            </w:pPr>
          </w:p>
          <w:p w14:paraId="1021BA75" w14:textId="77777777" w:rsidR="005B244F" w:rsidRPr="003E0AA7" w:rsidRDefault="005B244F" w:rsidP="00725DA0">
            <w:pPr>
              <w:suppressAutoHyphens/>
              <w:spacing w:before="120" w:after="120"/>
              <w:ind w:left="1276"/>
              <w:jc w:val="both"/>
              <w:outlineLvl w:val="0"/>
              <w:rPr>
                <w:rFonts w:ascii="Garamond" w:eastAsia="Batang" w:hAnsi="Garamond"/>
                <w:bCs/>
                <w:color w:val="000000"/>
                <w:sz w:val="22"/>
                <w:szCs w:val="22"/>
                <w:lang w:eastAsia="ar-SA"/>
              </w:rPr>
            </w:pPr>
          </w:p>
        </w:tc>
      </w:tr>
      <w:tr w:rsidR="002B757F" w:rsidRPr="003E0AA7" w14:paraId="45D835AA" w14:textId="77777777" w:rsidTr="000F3C74">
        <w:tc>
          <w:tcPr>
            <w:tcW w:w="1390" w:type="dxa"/>
            <w:vAlign w:val="center"/>
          </w:tcPr>
          <w:p w14:paraId="4B8E6765" w14:textId="77777777" w:rsidR="002B757F" w:rsidRPr="003E0AA7" w:rsidRDefault="002B757F" w:rsidP="002B757F">
            <w:pPr>
              <w:widowControl w:val="0"/>
              <w:jc w:val="center"/>
              <w:rPr>
                <w:rFonts w:ascii="Garamond" w:hAnsi="Garamond"/>
                <w:b/>
                <w:sz w:val="22"/>
                <w:szCs w:val="22"/>
              </w:rPr>
            </w:pPr>
            <w:r w:rsidRPr="003E0AA7">
              <w:rPr>
                <w:rFonts w:ascii="Garamond" w:hAnsi="Garamond"/>
                <w:b/>
                <w:sz w:val="22"/>
                <w:szCs w:val="22"/>
              </w:rPr>
              <w:lastRenderedPageBreak/>
              <w:t>7.11.</w:t>
            </w:r>
          </w:p>
        </w:tc>
        <w:tc>
          <w:tcPr>
            <w:tcW w:w="6974" w:type="dxa"/>
          </w:tcPr>
          <w:p w14:paraId="31216895" w14:textId="77777777" w:rsidR="002B757F" w:rsidRPr="003E0AA7" w:rsidRDefault="002B757F" w:rsidP="002B757F">
            <w:pPr>
              <w:pStyle w:val="ab"/>
              <w:numPr>
                <w:ilvl w:val="1"/>
                <w:numId w:val="19"/>
              </w:numPr>
              <w:suppressAutoHyphens/>
              <w:spacing w:before="120" w:after="120"/>
              <w:ind w:left="0" w:firstLine="0"/>
              <w:jc w:val="both"/>
              <w:outlineLvl w:val="0"/>
              <w:rPr>
                <w:rFonts w:ascii="Garamond" w:eastAsia="Batang" w:hAnsi="Garamond"/>
                <w:bCs/>
                <w:sz w:val="22"/>
                <w:szCs w:val="22"/>
                <w:lang w:eastAsia="ar-SA"/>
              </w:rPr>
            </w:pPr>
            <w:r w:rsidRPr="003E0AA7">
              <w:rPr>
                <w:rFonts w:ascii="Garamond" w:eastAsia="Batang" w:hAnsi="Garamond"/>
                <w:sz w:val="22"/>
                <w:szCs w:val="22"/>
                <w:lang w:eastAsia="en-US"/>
              </w:rPr>
              <w:t xml:space="preserve">Если обязанность продавца по ДПМ ВИЭ, </w:t>
            </w:r>
            <w:r w:rsidRPr="003E0AA7">
              <w:rPr>
                <w:rFonts w:ascii="Garamond" w:eastAsia="Batang" w:hAnsi="Garamond"/>
                <w:bCs/>
                <w:sz w:val="22"/>
                <w:szCs w:val="22"/>
                <w:lang w:eastAsia="ar-SA"/>
              </w:rPr>
              <w:t>заключенным по итогам ОПВ, проведенных до 1 января 2021 года,</w:t>
            </w:r>
            <w:r w:rsidRPr="003E0AA7">
              <w:rPr>
                <w:rFonts w:ascii="Garamond" w:eastAsia="Batang" w:hAnsi="Garamond"/>
                <w:sz w:val="22"/>
                <w:szCs w:val="22"/>
                <w:lang w:eastAsia="en-US"/>
              </w:rPr>
              <w:t xml:space="preserve"> по предоставлению </w:t>
            </w:r>
            <w:r w:rsidRPr="003E0AA7">
              <w:rPr>
                <w:rFonts w:ascii="Garamond" w:eastAsia="Batang" w:hAnsi="Garamond"/>
                <w:sz w:val="22"/>
                <w:szCs w:val="22"/>
                <w:lang w:eastAsia="ar-SA"/>
              </w:rPr>
              <w:t>нового</w:t>
            </w:r>
            <w:r w:rsidRPr="003E0AA7">
              <w:rPr>
                <w:rFonts w:ascii="Garamond" w:eastAsia="Batang" w:hAnsi="Garamond"/>
                <w:sz w:val="22"/>
                <w:szCs w:val="22"/>
                <w:lang w:eastAsia="en-US"/>
              </w:rPr>
              <w:t xml:space="preserve"> обеспечения (в соответствии с п. 7.8 настоящего Регламента) возникла после </w:t>
            </w:r>
            <w:r w:rsidRPr="003E0AA7">
              <w:rPr>
                <w:rFonts w:ascii="Garamond" w:eastAsia="Batang" w:hAnsi="Garamond"/>
                <w:sz w:val="22"/>
                <w:szCs w:val="22"/>
                <w:lang w:eastAsia="ar-SA"/>
              </w:rPr>
              <w:t>истечения 12 (двенадцати) месяцев с даты начала поставки по ДПМ ВИЭ</w:t>
            </w:r>
            <w:r w:rsidRPr="003E0AA7">
              <w:rPr>
                <w:rFonts w:ascii="Garamond" w:eastAsia="Batang" w:hAnsi="Garamond"/>
                <w:sz w:val="22"/>
                <w:szCs w:val="22"/>
                <w:lang w:eastAsia="en-US"/>
              </w:rPr>
              <w:t xml:space="preserve"> в отношении </w:t>
            </w:r>
            <w:r w:rsidRPr="003E0AA7">
              <w:rPr>
                <w:rFonts w:ascii="Garamond" w:eastAsia="Batang" w:hAnsi="Garamond"/>
                <w:bCs/>
                <w:sz w:val="22"/>
                <w:szCs w:val="22"/>
                <w:lang w:eastAsia="ar-SA"/>
              </w:rPr>
              <w:t xml:space="preserve">дополнительного обеспечения на 27 месяцев </w:t>
            </w:r>
            <w:r w:rsidRPr="003E0AA7">
              <w:rPr>
                <w:rFonts w:ascii="Garamond" w:eastAsia="Batang" w:hAnsi="Garamond"/>
                <w:sz w:val="22"/>
                <w:szCs w:val="22"/>
                <w:lang w:eastAsia="ar-SA"/>
              </w:rPr>
              <w:t xml:space="preserve">и продавцом по ДПМ ВИЭ в установленных настоящим Регламентом случаях не предоставлено </w:t>
            </w:r>
            <w:r w:rsidRPr="003E0AA7">
              <w:rPr>
                <w:rFonts w:ascii="Garamond" w:eastAsia="Batang" w:hAnsi="Garamond"/>
                <w:bCs/>
                <w:sz w:val="22"/>
                <w:szCs w:val="22"/>
                <w:lang w:eastAsia="ar-SA"/>
              </w:rPr>
              <w:t xml:space="preserve">дополнительное обеспечение на 39 месяцев, </w:t>
            </w:r>
            <w:r w:rsidRPr="003E0AA7">
              <w:rPr>
                <w:rFonts w:ascii="Garamond" w:eastAsia="Batang" w:hAnsi="Garamond"/>
                <w:sz w:val="22"/>
                <w:szCs w:val="22"/>
                <w:lang w:eastAsia="ar-SA"/>
              </w:rPr>
              <w:t>то в качестве нового обеспечения по ДПМ ВИЭ может быть предоставлено:</w:t>
            </w:r>
          </w:p>
          <w:p w14:paraId="69B5DC44" w14:textId="77777777" w:rsidR="002B757F" w:rsidRPr="003E0AA7" w:rsidRDefault="002B757F" w:rsidP="002B757F">
            <w:pPr>
              <w:numPr>
                <w:ilvl w:val="0"/>
                <w:numId w:val="20"/>
              </w:numPr>
              <w:suppressAutoHyphens/>
              <w:autoSpaceDE w:val="0"/>
              <w:autoSpaceDN w:val="0"/>
              <w:spacing w:before="120" w:after="120"/>
              <w:jc w:val="both"/>
              <w:outlineLvl w:val="0"/>
              <w:rPr>
                <w:rFonts w:ascii="Garamond" w:eastAsia="Batang" w:hAnsi="Garamond"/>
                <w:bCs/>
                <w:sz w:val="22"/>
                <w:szCs w:val="22"/>
              </w:rPr>
            </w:pPr>
            <w:r w:rsidRPr="003E0AA7">
              <w:rPr>
                <w:rFonts w:ascii="Garamond" w:eastAsia="Batang" w:hAnsi="Garamond"/>
                <w:color w:val="000000"/>
                <w:sz w:val="22"/>
                <w:szCs w:val="22"/>
              </w:rPr>
              <w:t xml:space="preserve">поручительство участника оптового рынка – поставщика, </w:t>
            </w:r>
            <w:r w:rsidRPr="003E0AA7">
              <w:rPr>
                <w:rFonts w:ascii="Garamond" w:eastAsia="Batang" w:hAnsi="Garamond"/>
                <w:sz w:val="22"/>
                <w:szCs w:val="22"/>
              </w:rPr>
              <w:t>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7.17.1 настоящего Регламента), либо</w:t>
            </w:r>
          </w:p>
          <w:p w14:paraId="00D00921" w14:textId="77777777" w:rsidR="002B757F" w:rsidRPr="003E0AA7" w:rsidRDefault="002B757F" w:rsidP="002B757F">
            <w:pPr>
              <w:numPr>
                <w:ilvl w:val="0"/>
                <w:numId w:val="20"/>
              </w:numPr>
              <w:suppressAutoHyphens/>
              <w:autoSpaceDE w:val="0"/>
              <w:autoSpaceDN w:val="0"/>
              <w:spacing w:before="120" w:after="120"/>
              <w:jc w:val="both"/>
              <w:outlineLvl w:val="0"/>
              <w:rPr>
                <w:rFonts w:ascii="Garamond" w:eastAsia="Batang" w:hAnsi="Garamond"/>
                <w:bCs/>
                <w:sz w:val="22"/>
                <w:szCs w:val="22"/>
              </w:rPr>
            </w:pPr>
            <w:r w:rsidRPr="003E0AA7">
              <w:rPr>
                <w:rFonts w:ascii="Garamond" w:eastAsia="Batang" w:hAnsi="Garamond"/>
                <w:sz w:val="22"/>
                <w:szCs w:val="22"/>
              </w:rPr>
              <w:t>обеспечение в виде штрафа, оплата которого осуществляется по аккредитиву, соответствующему требованиям пункта 7.14 настоящего Регламента</w:t>
            </w:r>
            <w:r w:rsidRPr="003E0AA7">
              <w:rPr>
                <w:rFonts w:ascii="Garamond" w:eastAsia="Batang" w:hAnsi="Garamond"/>
                <w:bCs/>
                <w:sz w:val="22"/>
                <w:szCs w:val="22"/>
              </w:rPr>
              <w:t xml:space="preserve">, при этом должно быть обеспечено, чтобы сумма данного аккредитива, по которому оплачивается штраф по ДПМ ВИЭ, составляла не менее 5 % от произведения </w:t>
            </w:r>
            <w:r w:rsidRPr="003E0AA7">
              <w:rPr>
                <w:rFonts w:ascii="Garamond" w:eastAsia="Batang" w:hAnsi="Garamond"/>
                <w:bCs/>
                <w:sz w:val="22"/>
                <w:szCs w:val="22"/>
              </w:rPr>
              <w:lastRenderedPageBreak/>
              <w:t xml:space="preserve">предельной величины капитальных затрат на 1 кВт установленной мощности, учтенной в соответствии с </w:t>
            </w:r>
            <w:r w:rsidRPr="003E0AA7">
              <w:rPr>
                <w:rFonts w:ascii="Garamond" w:eastAsia="Batang" w:hAnsi="Garamond"/>
                <w:bCs/>
                <w:i/>
                <w:sz w:val="22"/>
                <w:szCs w:val="22"/>
              </w:rPr>
              <w:t>Договором о присоединении к торговой системе оптового рынка</w:t>
            </w:r>
            <w:r w:rsidRPr="003E0AA7">
              <w:rPr>
                <w:rFonts w:ascii="Garamond" w:eastAsia="Batang" w:hAnsi="Garamond"/>
                <w:bCs/>
                <w:sz w:val="22"/>
                <w:szCs w:val="22"/>
              </w:rPr>
              <w:t xml:space="preserve"> при отборе на ОПВ соответствующего объекта генерации, и объема установленной мощности такого объекта генерации, указанного в приложении 1 к ДПМ ВИЭ (выраженного в кВт), и срок действия указанного аккредитива составлял не менее 27 (двадцати семи) месяцев с даты начала поставки мощности по ДПМ ВИЭ;</w:t>
            </w:r>
          </w:p>
          <w:p w14:paraId="47FAE418"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7F0D53E5"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3D586211"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02B6F2FB"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3F9441A1"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35A68B0B"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5130EF66"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5D5D040E"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54716B6B"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1E32DC03" w14:textId="77777777" w:rsidR="00AA71AF" w:rsidRPr="003E0AA7" w:rsidRDefault="00AA71AF" w:rsidP="00167B86">
            <w:pPr>
              <w:suppressAutoHyphens/>
              <w:autoSpaceDE w:val="0"/>
              <w:autoSpaceDN w:val="0"/>
              <w:spacing w:before="120" w:after="120"/>
              <w:jc w:val="both"/>
              <w:outlineLvl w:val="0"/>
              <w:rPr>
                <w:rFonts w:ascii="Garamond" w:eastAsia="Batang" w:hAnsi="Garamond"/>
                <w:bCs/>
                <w:sz w:val="22"/>
                <w:szCs w:val="22"/>
              </w:rPr>
            </w:pPr>
          </w:p>
          <w:p w14:paraId="202F2766" w14:textId="77777777" w:rsidR="00167B86" w:rsidRPr="003E0AA7" w:rsidRDefault="00167B86" w:rsidP="00167B86">
            <w:pPr>
              <w:suppressAutoHyphens/>
              <w:autoSpaceDE w:val="0"/>
              <w:autoSpaceDN w:val="0"/>
              <w:spacing w:before="120" w:after="120"/>
              <w:jc w:val="both"/>
              <w:outlineLvl w:val="0"/>
              <w:rPr>
                <w:rFonts w:ascii="Garamond" w:eastAsia="Batang" w:hAnsi="Garamond"/>
                <w:bCs/>
                <w:sz w:val="22"/>
                <w:szCs w:val="22"/>
              </w:rPr>
            </w:pPr>
          </w:p>
          <w:p w14:paraId="4C073265" w14:textId="77777777" w:rsidR="002B757F" w:rsidRPr="003E0AA7" w:rsidRDefault="002B757F" w:rsidP="002B757F">
            <w:pPr>
              <w:numPr>
                <w:ilvl w:val="0"/>
                <w:numId w:val="20"/>
              </w:numPr>
              <w:suppressAutoHyphens/>
              <w:autoSpaceDE w:val="0"/>
              <w:autoSpaceDN w:val="0"/>
              <w:spacing w:before="120" w:after="120"/>
              <w:jc w:val="both"/>
              <w:outlineLvl w:val="0"/>
              <w:rPr>
                <w:rFonts w:ascii="Garamond" w:eastAsia="Batang" w:hAnsi="Garamond"/>
                <w:bCs/>
                <w:sz w:val="22"/>
                <w:szCs w:val="22"/>
              </w:rPr>
            </w:pPr>
            <w:r w:rsidRPr="003E0AA7">
              <w:rPr>
                <w:rFonts w:ascii="Garamond" w:eastAsia="Batang" w:hAnsi="Garamond"/>
                <w:sz w:val="22"/>
                <w:szCs w:val="22"/>
              </w:rPr>
              <w:t>обеспечение в виде неустойки по договорам ДПМ ВИЭ, соответствующее требованиям к данному виду обеспечения, изложенным в пункте 7.14 настоящего Регламента (с учетом особенностей, предусмотренных пунктом 7.17.3 настоящего Регламента).</w:t>
            </w:r>
          </w:p>
          <w:p w14:paraId="4B252B53" w14:textId="77777777" w:rsidR="00167B86" w:rsidRPr="003E0AA7" w:rsidRDefault="0028000C" w:rsidP="002B757F">
            <w:pPr>
              <w:suppressAutoHyphens/>
              <w:spacing w:before="120" w:after="120"/>
              <w:jc w:val="both"/>
              <w:outlineLvl w:val="0"/>
              <w:rPr>
                <w:rFonts w:ascii="Garamond" w:eastAsia="Batang" w:hAnsi="Garamond"/>
                <w:sz w:val="22"/>
                <w:szCs w:val="22"/>
                <w:lang w:eastAsia="ar-SA"/>
              </w:rPr>
            </w:pPr>
            <w:r w:rsidRPr="003E0AA7">
              <w:rPr>
                <w:rFonts w:ascii="Garamond" w:eastAsia="Batang" w:hAnsi="Garamond"/>
                <w:sz w:val="22"/>
                <w:szCs w:val="22"/>
                <w:lang w:eastAsia="ar-SA"/>
              </w:rPr>
              <w:t>…</w:t>
            </w:r>
          </w:p>
          <w:p w14:paraId="6BFBF8CD" w14:textId="77777777" w:rsidR="002B757F" w:rsidRPr="003E0AA7" w:rsidRDefault="002B757F" w:rsidP="0028000C">
            <w:pPr>
              <w:suppressAutoHyphens/>
              <w:spacing w:before="120" w:after="120"/>
              <w:jc w:val="both"/>
              <w:outlineLvl w:val="0"/>
              <w:rPr>
                <w:rFonts w:ascii="Garamond" w:eastAsia="Batang" w:hAnsi="Garamond"/>
                <w:bCs/>
                <w:color w:val="000000"/>
                <w:sz w:val="22"/>
                <w:szCs w:val="22"/>
                <w:lang w:eastAsia="ar-SA"/>
              </w:rPr>
            </w:pPr>
          </w:p>
        </w:tc>
        <w:tc>
          <w:tcPr>
            <w:tcW w:w="6917" w:type="dxa"/>
          </w:tcPr>
          <w:p w14:paraId="3C84AEA8" w14:textId="77777777" w:rsidR="002B757F" w:rsidRPr="003E0AA7" w:rsidRDefault="002B757F" w:rsidP="00FC10FC">
            <w:pPr>
              <w:pStyle w:val="ab"/>
              <w:numPr>
                <w:ilvl w:val="1"/>
                <w:numId w:val="18"/>
              </w:numPr>
              <w:suppressAutoHyphens/>
              <w:spacing w:before="120" w:after="120"/>
              <w:ind w:left="0" w:firstLine="0"/>
              <w:jc w:val="both"/>
              <w:outlineLvl w:val="0"/>
              <w:rPr>
                <w:rFonts w:ascii="Garamond" w:eastAsia="Batang" w:hAnsi="Garamond"/>
                <w:bCs/>
                <w:sz w:val="22"/>
                <w:szCs w:val="22"/>
                <w:lang w:eastAsia="ar-SA"/>
              </w:rPr>
            </w:pPr>
            <w:r w:rsidRPr="003E0AA7">
              <w:rPr>
                <w:rFonts w:ascii="Garamond" w:eastAsia="Batang" w:hAnsi="Garamond"/>
                <w:sz w:val="22"/>
                <w:szCs w:val="22"/>
                <w:lang w:eastAsia="en-US"/>
              </w:rPr>
              <w:lastRenderedPageBreak/>
              <w:t xml:space="preserve">Если обязанность продавца по ДПМ ВИЭ, </w:t>
            </w:r>
            <w:r w:rsidRPr="003E0AA7">
              <w:rPr>
                <w:rFonts w:ascii="Garamond" w:eastAsia="Batang" w:hAnsi="Garamond"/>
                <w:bCs/>
                <w:sz w:val="22"/>
                <w:szCs w:val="22"/>
                <w:lang w:eastAsia="ar-SA"/>
              </w:rPr>
              <w:t>заключенным по итогам ОПВ, проведенных до 1 января 2021 года,</w:t>
            </w:r>
            <w:r w:rsidRPr="003E0AA7">
              <w:rPr>
                <w:rFonts w:ascii="Garamond" w:eastAsia="Batang" w:hAnsi="Garamond"/>
                <w:sz w:val="22"/>
                <w:szCs w:val="22"/>
                <w:lang w:eastAsia="en-US"/>
              </w:rPr>
              <w:t xml:space="preserve"> по предоставлению </w:t>
            </w:r>
            <w:r w:rsidRPr="003E0AA7">
              <w:rPr>
                <w:rFonts w:ascii="Garamond" w:eastAsia="Batang" w:hAnsi="Garamond"/>
                <w:sz w:val="22"/>
                <w:szCs w:val="22"/>
                <w:lang w:eastAsia="ar-SA"/>
              </w:rPr>
              <w:t>нового</w:t>
            </w:r>
            <w:r w:rsidRPr="003E0AA7">
              <w:rPr>
                <w:rFonts w:ascii="Garamond" w:eastAsia="Batang" w:hAnsi="Garamond"/>
                <w:sz w:val="22"/>
                <w:szCs w:val="22"/>
                <w:lang w:eastAsia="en-US"/>
              </w:rPr>
              <w:t xml:space="preserve"> обеспечения (в соответствии с п. 7.8 настоящего Регламента) возникла после </w:t>
            </w:r>
            <w:r w:rsidRPr="003E0AA7">
              <w:rPr>
                <w:rFonts w:ascii="Garamond" w:eastAsia="Batang" w:hAnsi="Garamond"/>
                <w:sz w:val="22"/>
                <w:szCs w:val="22"/>
                <w:lang w:eastAsia="ar-SA"/>
              </w:rPr>
              <w:t>истечения 12 (двенадцати) месяцев с даты начала поставки по ДПМ ВИЭ</w:t>
            </w:r>
            <w:r w:rsidRPr="003E0AA7">
              <w:rPr>
                <w:rFonts w:ascii="Garamond" w:eastAsia="Batang" w:hAnsi="Garamond"/>
                <w:sz w:val="22"/>
                <w:szCs w:val="22"/>
                <w:lang w:eastAsia="en-US"/>
              </w:rPr>
              <w:t xml:space="preserve"> в отношении </w:t>
            </w:r>
            <w:r w:rsidRPr="003E0AA7">
              <w:rPr>
                <w:rFonts w:ascii="Garamond" w:eastAsia="Batang" w:hAnsi="Garamond"/>
                <w:bCs/>
                <w:sz w:val="22"/>
                <w:szCs w:val="22"/>
                <w:lang w:eastAsia="ar-SA"/>
              </w:rPr>
              <w:t xml:space="preserve">дополнительного обеспечения на 27 месяцев </w:t>
            </w:r>
            <w:r w:rsidRPr="003E0AA7">
              <w:rPr>
                <w:rFonts w:ascii="Garamond" w:eastAsia="Batang" w:hAnsi="Garamond"/>
                <w:sz w:val="22"/>
                <w:szCs w:val="22"/>
                <w:lang w:eastAsia="ar-SA"/>
              </w:rPr>
              <w:t xml:space="preserve">и продавцом по ДПМ ВИЭ в установленных настоящим Регламентом случаях не предоставлено </w:t>
            </w:r>
            <w:r w:rsidRPr="003E0AA7">
              <w:rPr>
                <w:rFonts w:ascii="Garamond" w:eastAsia="Batang" w:hAnsi="Garamond"/>
                <w:bCs/>
                <w:sz w:val="22"/>
                <w:szCs w:val="22"/>
                <w:lang w:eastAsia="ar-SA"/>
              </w:rPr>
              <w:t xml:space="preserve">дополнительное обеспечение на 39 месяцев, </w:t>
            </w:r>
            <w:r w:rsidRPr="003E0AA7">
              <w:rPr>
                <w:rFonts w:ascii="Garamond" w:eastAsia="Batang" w:hAnsi="Garamond"/>
                <w:sz w:val="22"/>
                <w:szCs w:val="22"/>
                <w:lang w:eastAsia="ar-SA"/>
              </w:rPr>
              <w:t>то в качестве нового обеспечения по ДПМ ВИЭ может быть предоставлено:</w:t>
            </w:r>
          </w:p>
          <w:p w14:paraId="492D494F" w14:textId="77777777" w:rsidR="002B757F" w:rsidRPr="003E0AA7" w:rsidRDefault="002B757F" w:rsidP="00FC10FC">
            <w:pPr>
              <w:numPr>
                <w:ilvl w:val="0"/>
                <w:numId w:val="20"/>
              </w:numPr>
              <w:suppressAutoHyphens/>
              <w:autoSpaceDE w:val="0"/>
              <w:autoSpaceDN w:val="0"/>
              <w:spacing w:before="120" w:after="120"/>
              <w:jc w:val="both"/>
              <w:outlineLvl w:val="0"/>
              <w:rPr>
                <w:rFonts w:ascii="Garamond" w:eastAsia="Batang" w:hAnsi="Garamond"/>
                <w:color w:val="000000"/>
                <w:sz w:val="22"/>
                <w:szCs w:val="22"/>
              </w:rPr>
            </w:pPr>
            <w:r w:rsidRPr="003E0AA7">
              <w:rPr>
                <w:rFonts w:ascii="Garamond" w:eastAsia="Batang" w:hAnsi="Garamond"/>
                <w:color w:val="000000"/>
                <w:sz w:val="22"/>
                <w:szCs w:val="22"/>
              </w:rPr>
              <w:t>поручительство участника оптового рынка – поставщика, соответствующего требованиям к поручительству третьего лица, изложенным в пункте 7.14 настоящего Регламента (с учетом особенностей, предусмотренных пунктом 7.17.1 настоящего Регламента), либо</w:t>
            </w:r>
          </w:p>
          <w:p w14:paraId="69623337" w14:textId="77777777" w:rsidR="002B757F" w:rsidRPr="003E0AA7" w:rsidRDefault="002B757F" w:rsidP="00FC10FC">
            <w:pPr>
              <w:numPr>
                <w:ilvl w:val="0"/>
                <w:numId w:val="20"/>
              </w:numPr>
              <w:suppressAutoHyphens/>
              <w:autoSpaceDE w:val="0"/>
              <w:autoSpaceDN w:val="0"/>
              <w:spacing w:before="120" w:after="120"/>
              <w:jc w:val="both"/>
              <w:outlineLvl w:val="0"/>
              <w:rPr>
                <w:rFonts w:ascii="Garamond" w:eastAsia="Batang" w:hAnsi="Garamond"/>
                <w:bCs/>
                <w:sz w:val="22"/>
                <w:szCs w:val="22"/>
              </w:rPr>
            </w:pPr>
            <w:r w:rsidRPr="003E0AA7">
              <w:rPr>
                <w:rFonts w:ascii="Garamond" w:eastAsia="Batang" w:hAnsi="Garamond"/>
                <w:color w:val="000000"/>
                <w:sz w:val="22"/>
                <w:szCs w:val="22"/>
              </w:rPr>
              <w:t xml:space="preserve">обеспечение в виде штрафа, оплата которого осуществляется по аккредитиву, соответствующему требованиям пункта 7.14 настоящего Регламента, при этом должно быть обеспечено, чтобы сумма данного аккредитива, по которому оплачивается штраф по ДПМ ВИЭ, составляла не менее 5 % от произведения </w:t>
            </w:r>
            <w:r w:rsidRPr="003E0AA7">
              <w:rPr>
                <w:rFonts w:ascii="Garamond" w:eastAsia="Batang" w:hAnsi="Garamond"/>
                <w:color w:val="000000"/>
                <w:sz w:val="22"/>
                <w:szCs w:val="22"/>
              </w:rPr>
              <w:lastRenderedPageBreak/>
              <w:t>предельной величины капитальных затрат на 1 кВт установленной мощности, учтенной в соответствии с Договором о присоединении к торговой системе оптового рынка при отборе на ОПВ соответствующего объекта генерации</w:t>
            </w:r>
            <w:r w:rsidRPr="003E0AA7">
              <w:rPr>
                <w:rFonts w:ascii="Garamond" w:eastAsia="Batang" w:hAnsi="Garamond"/>
                <w:bCs/>
                <w:sz w:val="22"/>
                <w:szCs w:val="22"/>
              </w:rPr>
              <w:t>, и объема установленной мощности такого объекта генерации, указанного в приложении 1 к ДПМ ВИЭ (выраженного в кВт), и срок действия указанного аккредитива составлял не менее 27 (двадцати семи) месяцев с даты начала поставки мощности по ДПМ ВИЭ;</w:t>
            </w:r>
          </w:p>
          <w:p w14:paraId="7753A4D0" w14:textId="77777777" w:rsidR="00673EDA" w:rsidRPr="003E0AA7" w:rsidRDefault="00673EDA" w:rsidP="00FC10FC">
            <w:pPr>
              <w:numPr>
                <w:ilvl w:val="0"/>
                <w:numId w:val="20"/>
              </w:numPr>
              <w:suppressAutoHyphens/>
              <w:autoSpaceDE w:val="0"/>
              <w:autoSpaceDN w:val="0"/>
              <w:spacing w:before="120" w:after="120"/>
              <w:jc w:val="both"/>
              <w:outlineLvl w:val="0"/>
              <w:rPr>
                <w:rFonts w:ascii="Garamond" w:eastAsia="Batang" w:hAnsi="Garamond"/>
                <w:color w:val="000000"/>
                <w:sz w:val="22"/>
                <w:szCs w:val="22"/>
                <w:highlight w:val="yellow"/>
              </w:rPr>
            </w:pPr>
            <w:r w:rsidRPr="003E0AA7">
              <w:rPr>
                <w:rFonts w:ascii="Garamond" w:eastAsia="Batang" w:hAnsi="Garamond"/>
                <w:color w:val="000000"/>
                <w:sz w:val="22"/>
                <w:szCs w:val="22"/>
                <w:highlight w:val="yellow"/>
              </w:rPr>
              <w:t>банковская гарантия, обеспечивающая исполнение поставщиком мощности обязанности по перечислению денежных средств в</w:t>
            </w:r>
            <w:r w:rsidR="00FC10FC" w:rsidRPr="003E0AA7">
              <w:rPr>
                <w:rFonts w:ascii="Garamond" w:eastAsia="Batang" w:hAnsi="Garamond"/>
                <w:color w:val="000000"/>
                <w:sz w:val="22"/>
                <w:szCs w:val="22"/>
                <w:highlight w:val="yellow"/>
              </w:rPr>
              <w:t xml:space="preserve"> счет уплаты штрафов по ДПМ ВИЭ, соответствующая требования пункта 7.14 настоящего Регламента,</w:t>
            </w:r>
            <w:r w:rsidRPr="003E0AA7">
              <w:rPr>
                <w:rFonts w:ascii="Garamond" w:eastAsia="Batang" w:hAnsi="Garamond"/>
                <w:color w:val="000000"/>
                <w:sz w:val="22"/>
                <w:szCs w:val="22"/>
                <w:highlight w:val="yellow"/>
              </w:rPr>
              <w:t xml:space="preserve"> </w:t>
            </w:r>
            <w:r w:rsidR="00167B86" w:rsidRPr="003E0AA7">
              <w:rPr>
                <w:rFonts w:ascii="Garamond" w:eastAsia="Batang" w:hAnsi="Garamond"/>
                <w:color w:val="000000"/>
                <w:sz w:val="22"/>
                <w:szCs w:val="22"/>
                <w:highlight w:val="yellow"/>
              </w:rPr>
              <w:t>при этом</w:t>
            </w:r>
            <w:r w:rsidRPr="003E0AA7">
              <w:rPr>
                <w:rFonts w:ascii="Garamond" w:eastAsia="Batang" w:hAnsi="Garamond"/>
                <w:color w:val="000000"/>
                <w:sz w:val="22"/>
                <w:szCs w:val="22"/>
                <w:highlight w:val="yellow"/>
              </w:rPr>
              <w:t xml:space="preserve"> должно быть обеспечено, чтобы денежная сумма, подлежащая выплате по </w:t>
            </w:r>
            <w:r w:rsidR="00167B86" w:rsidRPr="003E0AA7">
              <w:rPr>
                <w:rFonts w:ascii="Garamond" w:eastAsia="Batang" w:hAnsi="Garamond"/>
                <w:color w:val="000000"/>
                <w:sz w:val="22"/>
                <w:szCs w:val="22"/>
                <w:highlight w:val="yellow"/>
              </w:rPr>
              <w:t xml:space="preserve">данной </w:t>
            </w:r>
            <w:r w:rsidRPr="003E0AA7">
              <w:rPr>
                <w:rFonts w:ascii="Garamond" w:eastAsia="Batang" w:hAnsi="Garamond"/>
                <w:color w:val="000000"/>
                <w:sz w:val="22"/>
                <w:szCs w:val="22"/>
                <w:highlight w:val="yellow"/>
              </w:rPr>
              <w:t>банковской гарантии, составляла не менее 5 % от произведения предельной величины капитальных затрат на 1 кВт установленной мощности, учтенной в соответствии с Договором о присоединении к торговой системе оптового рынка при отборе на ОПВ соответствующего объекта генерации, и объема установленной мощности такого объекта генерации, указанного в приложении 1 к ДПМ ВИЭ (выраженного в кВт), и срок действия указанной банковской гарантии составлял не менее 27 (двадцати семи) месяцев с даты начала поставки мощности по ДПМ ВИЭ;</w:t>
            </w:r>
          </w:p>
          <w:p w14:paraId="5EE6A59D" w14:textId="77777777" w:rsidR="002B757F" w:rsidRPr="003E0AA7" w:rsidRDefault="002B757F" w:rsidP="00FC10FC">
            <w:pPr>
              <w:numPr>
                <w:ilvl w:val="0"/>
                <w:numId w:val="20"/>
              </w:numPr>
              <w:suppressAutoHyphens/>
              <w:autoSpaceDE w:val="0"/>
              <w:autoSpaceDN w:val="0"/>
              <w:spacing w:before="120" w:after="120"/>
              <w:jc w:val="both"/>
              <w:outlineLvl w:val="0"/>
              <w:rPr>
                <w:rFonts w:ascii="Garamond" w:eastAsia="Batang" w:hAnsi="Garamond"/>
                <w:color w:val="000000"/>
                <w:sz w:val="22"/>
                <w:szCs w:val="22"/>
              </w:rPr>
            </w:pPr>
            <w:r w:rsidRPr="003E0AA7">
              <w:rPr>
                <w:rFonts w:ascii="Garamond" w:eastAsia="Batang" w:hAnsi="Garamond"/>
                <w:color w:val="000000"/>
                <w:sz w:val="22"/>
                <w:szCs w:val="22"/>
              </w:rPr>
              <w:t>обеспечение в виде неустойки по договорам ДПМ ВИЭ, соответствующее требованиям к данному виду обеспечения, изложенным в пункте 7.14 настоящего Регламента (с учетом особенностей, предусмотренных пунктом 7.17.3 настоящего Регламента).</w:t>
            </w:r>
          </w:p>
          <w:p w14:paraId="516C6129" w14:textId="77777777" w:rsidR="002B757F" w:rsidRPr="003E0AA7" w:rsidRDefault="0028000C" w:rsidP="0028000C">
            <w:pPr>
              <w:suppressAutoHyphens/>
              <w:autoSpaceDE w:val="0"/>
              <w:autoSpaceDN w:val="0"/>
              <w:spacing w:before="120" w:after="120"/>
              <w:ind w:left="567"/>
              <w:jc w:val="both"/>
              <w:outlineLvl w:val="0"/>
              <w:rPr>
                <w:rFonts w:ascii="Garamond" w:eastAsia="Batang" w:hAnsi="Garamond"/>
                <w:bCs/>
                <w:color w:val="000000"/>
                <w:sz w:val="22"/>
                <w:szCs w:val="22"/>
                <w:lang w:eastAsia="ar-SA"/>
              </w:rPr>
            </w:pPr>
            <w:r w:rsidRPr="003E0AA7">
              <w:rPr>
                <w:rFonts w:ascii="Garamond" w:eastAsia="Batang" w:hAnsi="Garamond"/>
                <w:color w:val="000000"/>
                <w:sz w:val="22"/>
                <w:szCs w:val="22"/>
              </w:rPr>
              <w:t>…</w:t>
            </w:r>
          </w:p>
        </w:tc>
      </w:tr>
      <w:tr w:rsidR="00E40AA5" w:rsidRPr="003E0AA7" w14:paraId="59BF14F6" w14:textId="77777777" w:rsidTr="000F3C74">
        <w:tc>
          <w:tcPr>
            <w:tcW w:w="1390" w:type="dxa"/>
            <w:vAlign w:val="center"/>
          </w:tcPr>
          <w:p w14:paraId="128F9772" w14:textId="77777777" w:rsidR="00E40AA5" w:rsidRPr="003E0AA7" w:rsidRDefault="00E40AA5" w:rsidP="002B757F">
            <w:pPr>
              <w:widowControl w:val="0"/>
              <w:jc w:val="center"/>
              <w:rPr>
                <w:rFonts w:ascii="Garamond" w:hAnsi="Garamond"/>
                <w:b/>
                <w:sz w:val="22"/>
                <w:szCs w:val="22"/>
              </w:rPr>
            </w:pPr>
            <w:r w:rsidRPr="003E0AA7">
              <w:rPr>
                <w:rFonts w:ascii="Garamond" w:hAnsi="Garamond"/>
                <w:b/>
                <w:sz w:val="22"/>
                <w:szCs w:val="22"/>
              </w:rPr>
              <w:lastRenderedPageBreak/>
              <w:t>7.12</w:t>
            </w:r>
          </w:p>
        </w:tc>
        <w:tc>
          <w:tcPr>
            <w:tcW w:w="6974" w:type="dxa"/>
          </w:tcPr>
          <w:p w14:paraId="29B1BE57" w14:textId="77777777" w:rsidR="00E40AA5" w:rsidRPr="003E0AA7" w:rsidRDefault="00707700" w:rsidP="00707700">
            <w:pPr>
              <w:spacing w:before="120" w:after="120"/>
              <w:jc w:val="both"/>
              <w:outlineLvl w:val="0"/>
              <w:rPr>
                <w:rFonts w:ascii="Garamond" w:hAnsi="Garamond"/>
                <w:sz w:val="22"/>
                <w:szCs w:val="22"/>
              </w:rPr>
            </w:pPr>
            <w:bookmarkStart w:id="1" w:name="_Toc431289239"/>
            <w:bookmarkStart w:id="2" w:name="_Toc435788879"/>
            <w:bookmarkStart w:id="3" w:name="_Toc435789762"/>
            <w:bookmarkStart w:id="4" w:name="_Toc492303500"/>
            <w:bookmarkStart w:id="5" w:name="_Toc512334663"/>
            <w:bookmarkStart w:id="6" w:name="_Toc414965141"/>
            <w:r w:rsidRPr="003E0AA7">
              <w:rPr>
                <w:rFonts w:ascii="Garamond" w:hAnsi="Garamond"/>
                <w:sz w:val="22"/>
                <w:szCs w:val="22"/>
              </w:rPr>
              <w:t xml:space="preserve">7.12. </w:t>
            </w:r>
            <w:r w:rsidR="00E40AA5" w:rsidRPr="003E0AA7">
              <w:rPr>
                <w:rFonts w:ascii="Garamond" w:hAnsi="Garamond"/>
                <w:sz w:val="22"/>
                <w:szCs w:val="22"/>
              </w:rPr>
              <w:t xml:space="preserve">КО в течение 5 (пяти) рабочих дней с даты получения уведомления (информации) о возникновении оснований для предоставления продавцом по ДПМ ВИЭ нового обеспечения (внесения изменений в </w:t>
            </w:r>
            <w:r w:rsidR="00E40AA5" w:rsidRPr="003E0AA7">
              <w:rPr>
                <w:rFonts w:ascii="Garamond" w:hAnsi="Garamond"/>
                <w:sz w:val="22"/>
                <w:szCs w:val="22"/>
              </w:rPr>
              <w:lastRenderedPageBreak/>
              <w:t>обеспечение), предусмотренных п. 7.8 настоящего Регламента, направляет в ЦФР на бумажном носителе за подписью уполномоченного лица уведомление об обязанности продавца по ДПМ ВИЭ предоставить новое обеспечение (внести изменения в обеспечение) с указанием даты окончания срока, предусмотренного п. 7.8 настоящего Регламента на предоставление обеспечения.</w:t>
            </w:r>
            <w:bookmarkEnd w:id="1"/>
            <w:bookmarkEnd w:id="2"/>
            <w:bookmarkEnd w:id="3"/>
            <w:bookmarkEnd w:id="4"/>
            <w:bookmarkEnd w:id="5"/>
          </w:p>
          <w:p w14:paraId="22DFE5DA" w14:textId="77777777" w:rsidR="00E40AA5" w:rsidRPr="003E0AA7" w:rsidRDefault="00E40AA5" w:rsidP="00E40AA5">
            <w:pPr>
              <w:spacing w:after="120"/>
              <w:ind w:firstLine="567"/>
              <w:jc w:val="both"/>
              <w:outlineLvl w:val="0"/>
              <w:rPr>
                <w:rFonts w:ascii="Garamond" w:hAnsi="Garamond"/>
                <w:sz w:val="22"/>
                <w:szCs w:val="22"/>
              </w:rPr>
            </w:pPr>
            <w:bookmarkStart w:id="7" w:name="_Toc492303502"/>
            <w:bookmarkStart w:id="8" w:name="_Toc512334665"/>
            <w:bookmarkEnd w:id="6"/>
            <w:r w:rsidRPr="003E0AA7">
              <w:rPr>
                <w:rFonts w:ascii="Garamond" w:hAnsi="Garamond"/>
                <w:sz w:val="22"/>
                <w:szCs w:val="22"/>
              </w:rPr>
              <w:t xml:space="preserve">Исполнением требования по предоставлению продавцом по ДПМ ВИЭ нового обеспечения (внесению изменений в обеспечение) по соответствующему ДПМ ВИЭ, </w:t>
            </w:r>
            <w:bookmarkEnd w:id="7"/>
            <w:r w:rsidRPr="003E0AA7">
              <w:rPr>
                <w:rFonts w:ascii="Garamond" w:hAnsi="Garamond"/>
                <w:sz w:val="22"/>
                <w:szCs w:val="22"/>
              </w:rPr>
              <w:t>предусмотренного п. 7.8 настоящего Регламента, является наличие по состоянию на последний день периода (включительно) (либо на следующий рабочий день в случае, если последний день периода приходится на выходной день), предусмотренного пунктом 7.8 настоящего Регламента для предоставления нового обеспечения:</w:t>
            </w:r>
            <w:bookmarkEnd w:id="8"/>
          </w:p>
          <w:p w14:paraId="0281924C" w14:textId="77777777" w:rsidR="00E40AA5" w:rsidRPr="003E0AA7" w:rsidRDefault="00E40AA5" w:rsidP="00E40AA5">
            <w:pPr>
              <w:numPr>
                <w:ilvl w:val="0"/>
                <w:numId w:val="21"/>
              </w:numPr>
              <w:spacing w:before="120" w:after="120"/>
              <w:ind w:left="709" w:hanging="283"/>
              <w:jc w:val="both"/>
              <w:outlineLvl w:val="0"/>
              <w:rPr>
                <w:rFonts w:ascii="Garamond" w:hAnsi="Garamond"/>
                <w:sz w:val="22"/>
                <w:szCs w:val="22"/>
              </w:rPr>
            </w:pPr>
            <w:bookmarkStart w:id="9" w:name="_Toc512334666"/>
            <w:r w:rsidRPr="003E0AA7">
              <w:rPr>
                <w:rFonts w:ascii="Garamond" w:hAnsi="Garamond"/>
                <w:sz w:val="22"/>
                <w:szCs w:val="22"/>
              </w:rPr>
              <w:t>заключенного договора коммерческого представительства для целей заключения договоров поручительства с поручителем по ДПМ ВИЭ, соответствующего требованиям пункта 7.14 настоящего Регламента, либо</w:t>
            </w:r>
            <w:bookmarkEnd w:id="9"/>
          </w:p>
          <w:p w14:paraId="3FD626A1" w14:textId="77777777" w:rsidR="00E40AA5" w:rsidRPr="003E0AA7" w:rsidRDefault="00E40AA5" w:rsidP="00E40AA5">
            <w:pPr>
              <w:numPr>
                <w:ilvl w:val="0"/>
                <w:numId w:val="21"/>
              </w:numPr>
              <w:spacing w:before="120" w:after="120"/>
              <w:ind w:left="709" w:hanging="283"/>
              <w:jc w:val="both"/>
              <w:outlineLvl w:val="0"/>
              <w:rPr>
                <w:rFonts w:ascii="Garamond" w:hAnsi="Garamond"/>
                <w:sz w:val="22"/>
                <w:szCs w:val="22"/>
              </w:rPr>
            </w:pPr>
            <w:r w:rsidRPr="003E0AA7">
              <w:rPr>
                <w:rFonts w:ascii="Garamond" w:hAnsi="Garamond"/>
                <w:sz w:val="22"/>
                <w:szCs w:val="22"/>
              </w:rPr>
              <w:t>получение ЦФР через банк получателя средств уведомления об открытии аккредитива, отвечающего требованиям соответствующего пункта 7.14 настоящего Регламента, или получение уведомления на внесение изменений в аккредитив, которое отвечает требованиям пункта 7.14 настоящего Регламента, либо</w:t>
            </w:r>
          </w:p>
          <w:p w14:paraId="1594D119" w14:textId="77777777" w:rsidR="000F3C74" w:rsidRPr="003E0AA7" w:rsidRDefault="00E40AA5" w:rsidP="000F3C74">
            <w:pPr>
              <w:numPr>
                <w:ilvl w:val="0"/>
                <w:numId w:val="21"/>
              </w:numPr>
              <w:spacing w:before="120" w:after="120"/>
              <w:ind w:left="709" w:hanging="283"/>
              <w:jc w:val="both"/>
              <w:outlineLvl w:val="0"/>
              <w:rPr>
                <w:rFonts w:ascii="Garamond" w:hAnsi="Garamond"/>
                <w:sz w:val="22"/>
                <w:szCs w:val="22"/>
              </w:rPr>
            </w:pPr>
            <w:r w:rsidRPr="003E0AA7">
              <w:rPr>
                <w:rFonts w:ascii="Garamond" w:hAnsi="Garamond"/>
                <w:sz w:val="22"/>
                <w:szCs w:val="22"/>
                <w:highlight w:val="yellow"/>
              </w:rPr>
              <w:t>получение</w:t>
            </w:r>
            <w:r w:rsidRPr="003E0AA7">
              <w:rPr>
                <w:rFonts w:ascii="Garamond" w:hAnsi="Garamond"/>
                <w:sz w:val="22"/>
                <w:szCs w:val="22"/>
              </w:rPr>
              <w:t xml:space="preserve"> ЦФР банковской гарантии, отвечающей требованиям соответствующего пункта 7.14 настоящего Регламента</w:t>
            </w:r>
            <w:r w:rsidR="000F3C74" w:rsidRPr="003E0AA7">
              <w:rPr>
                <w:rFonts w:ascii="Garamond" w:hAnsi="Garamond"/>
                <w:sz w:val="22"/>
                <w:szCs w:val="22"/>
              </w:rPr>
              <w:t>,</w:t>
            </w:r>
            <w:r w:rsidR="000F3C74" w:rsidRPr="003E0AA7">
              <w:rPr>
                <w:rFonts w:ascii="Garamond" w:eastAsia="Batang" w:hAnsi="Garamond" w:cs="Garamond"/>
                <w:sz w:val="22"/>
                <w:szCs w:val="22"/>
                <w:lang w:eastAsia="ar-SA"/>
              </w:rPr>
              <w:t xml:space="preserve"> </w:t>
            </w:r>
            <w:r w:rsidR="000F3C74" w:rsidRPr="003E0AA7">
              <w:rPr>
                <w:rFonts w:ascii="Garamond" w:hAnsi="Garamond"/>
                <w:sz w:val="22"/>
                <w:szCs w:val="22"/>
              </w:rPr>
              <w:t>либо</w:t>
            </w:r>
          </w:p>
          <w:p w14:paraId="09267810" w14:textId="77777777" w:rsidR="00E40AA5" w:rsidRPr="003E0AA7" w:rsidRDefault="000F3C74" w:rsidP="000F3C74">
            <w:pPr>
              <w:numPr>
                <w:ilvl w:val="0"/>
                <w:numId w:val="21"/>
              </w:numPr>
              <w:spacing w:before="120" w:after="120"/>
              <w:ind w:left="709" w:hanging="283"/>
              <w:jc w:val="both"/>
              <w:outlineLvl w:val="0"/>
              <w:rPr>
                <w:rFonts w:ascii="Garamond" w:hAnsi="Garamond"/>
                <w:sz w:val="22"/>
                <w:szCs w:val="22"/>
              </w:rPr>
            </w:pPr>
            <w:r w:rsidRPr="003E0AA7">
              <w:rPr>
                <w:rFonts w:ascii="Garamond" w:hAnsi="Garamond"/>
                <w:sz w:val="22"/>
                <w:szCs w:val="22"/>
              </w:rPr>
              <w:t xml:space="preserve">подтверждение </w:t>
            </w:r>
            <w:proofErr w:type="gramStart"/>
            <w:r w:rsidRPr="003E0AA7">
              <w:rPr>
                <w:rFonts w:ascii="Garamond" w:hAnsi="Garamond"/>
                <w:sz w:val="22"/>
                <w:szCs w:val="22"/>
              </w:rPr>
              <w:t>КО выполнения</w:t>
            </w:r>
            <w:proofErr w:type="gramEnd"/>
            <w:r w:rsidRPr="003E0AA7">
              <w:rPr>
                <w:rFonts w:ascii="Garamond" w:hAnsi="Garamond"/>
                <w:sz w:val="22"/>
                <w:szCs w:val="22"/>
              </w:rPr>
              <w:t xml:space="preserve"> требований к предоставлению обеспечения в виде неустойки по договорам ДПМ ВИЭ, изложенных в пункте 7.14 настоящего Регламента</w:t>
            </w:r>
            <w:r w:rsidR="00E40AA5" w:rsidRPr="003E0AA7">
              <w:rPr>
                <w:rFonts w:ascii="Garamond" w:hAnsi="Garamond"/>
                <w:sz w:val="22"/>
                <w:szCs w:val="22"/>
              </w:rPr>
              <w:t>.</w:t>
            </w:r>
          </w:p>
          <w:p w14:paraId="23D8B855" w14:textId="77777777" w:rsidR="00E40AA5" w:rsidRPr="003E0AA7" w:rsidRDefault="00AB1E39"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w:t>
            </w:r>
          </w:p>
        </w:tc>
        <w:tc>
          <w:tcPr>
            <w:tcW w:w="6917" w:type="dxa"/>
          </w:tcPr>
          <w:p w14:paraId="4C246966" w14:textId="77777777" w:rsidR="00707700" w:rsidRPr="003E0AA7" w:rsidRDefault="00707700" w:rsidP="00707700">
            <w:pPr>
              <w:spacing w:before="120" w:after="120"/>
              <w:jc w:val="both"/>
              <w:outlineLvl w:val="0"/>
              <w:rPr>
                <w:rFonts w:ascii="Garamond" w:hAnsi="Garamond"/>
                <w:sz w:val="22"/>
                <w:szCs w:val="22"/>
              </w:rPr>
            </w:pPr>
            <w:r w:rsidRPr="003E0AA7">
              <w:rPr>
                <w:rFonts w:ascii="Garamond" w:hAnsi="Garamond"/>
                <w:sz w:val="22"/>
                <w:szCs w:val="22"/>
              </w:rPr>
              <w:lastRenderedPageBreak/>
              <w:t xml:space="preserve">7.12. КО в течение 5 (пяти) рабочих дней с даты получения уведомления (информации) о возникновении оснований для предоставления продавцом по ДПМ ВИЭ нового обеспечения (внесения изменений в </w:t>
            </w:r>
            <w:r w:rsidRPr="003E0AA7">
              <w:rPr>
                <w:rFonts w:ascii="Garamond" w:hAnsi="Garamond"/>
                <w:sz w:val="22"/>
                <w:szCs w:val="22"/>
              </w:rPr>
              <w:lastRenderedPageBreak/>
              <w:t>обеспечение), предусмотренных п. 7.8 настоящего Регламента, направляет в ЦФР на бумажном носителе за подписью уполномоченного лица уведомление об обязанности продавца по ДПМ ВИЭ предоставить новое обеспечение (внести изменения в обеспечение) с указанием даты окончания срока, предусмотренного п. 7.8 настоящего Регламента на предоставление обеспечения.</w:t>
            </w:r>
          </w:p>
          <w:p w14:paraId="2BEC43B3" w14:textId="77777777" w:rsidR="00707700" w:rsidRPr="003E0AA7" w:rsidRDefault="00707700" w:rsidP="00707700">
            <w:pPr>
              <w:spacing w:after="120"/>
              <w:ind w:firstLine="567"/>
              <w:jc w:val="both"/>
              <w:outlineLvl w:val="0"/>
              <w:rPr>
                <w:rFonts w:ascii="Garamond" w:hAnsi="Garamond"/>
                <w:sz w:val="22"/>
                <w:szCs w:val="22"/>
              </w:rPr>
            </w:pPr>
            <w:r w:rsidRPr="003E0AA7">
              <w:rPr>
                <w:rFonts w:ascii="Garamond" w:hAnsi="Garamond"/>
                <w:sz w:val="22"/>
                <w:szCs w:val="22"/>
              </w:rPr>
              <w:t>Исполнением требования по предоставлению продавцом по ДПМ ВИЭ нового обеспечения (внесению изменений в обеспечение) по соответствующему ДПМ ВИЭ, предусмотренного п. 7.8 настоящего Регламента, является наличие по состоянию на последний день периода (включительно) (либо на следующий рабочий день в случае, если последний день периода приходится на выходной день), предусмотренного пунктом 7.8 настоящего Регламента для предоставления нового обеспечения:</w:t>
            </w:r>
          </w:p>
          <w:p w14:paraId="21EDF51C" w14:textId="77777777" w:rsidR="00707700" w:rsidRPr="003E0AA7" w:rsidRDefault="00707700" w:rsidP="00707700">
            <w:pPr>
              <w:numPr>
                <w:ilvl w:val="0"/>
                <w:numId w:val="21"/>
              </w:numPr>
              <w:spacing w:before="120" w:after="120"/>
              <w:ind w:left="709" w:hanging="283"/>
              <w:jc w:val="both"/>
              <w:outlineLvl w:val="0"/>
              <w:rPr>
                <w:rFonts w:ascii="Garamond" w:hAnsi="Garamond"/>
                <w:sz w:val="22"/>
                <w:szCs w:val="22"/>
              </w:rPr>
            </w:pPr>
            <w:r w:rsidRPr="003E0AA7">
              <w:rPr>
                <w:rFonts w:ascii="Garamond" w:hAnsi="Garamond"/>
                <w:sz w:val="22"/>
                <w:szCs w:val="22"/>
              </w:rPr>
              <w:t>заключенного договора коммерческого представительства для целей заключения договоров поручительства с поручителем по ДПМ ВИЭ, соответствующего требованиям пункта 7.14 настоящего Регламента, либо</w:t>
            </w:r>
          </w:p>
          <w:p w14:paraId="40E0E6CC" w14:textId="77777777" w:rsidR="00707700" w:rsidRPr="003E0AA7" w:rsidRDefault="00707700" w:rsidP="00707700">
            <w:pPr>
              <w:numPr>
                <w:ilvl w:val="0"/>
                <w:numId w:val="21"/>
              </w:numPr>
              <w:spacing w:before="120" w:after="120"/>
              <w:ind w:left="709" w:hanging="283"/>
              <w:jc w:val="both"/>
              <w:outlineLvl w:val="0"/>
              <w:rPr>
                <w:rFonts w:ascii="Garamond" w:hAnsi="Garamond"/>
                <w:sz w:val="22"/>
                <w:szCs w:val="22"/>
              </w:rPr>
            </w:pPr>
            <w:r w:rsidRPr="003E0AA7">
              <w:rPr>
                <w:rFonts w:ascii="Garamond" w:hAnsi="Garamond"/>
                <w:sz w:val="22"/>
                <w:szCs w:val="22"/>
              </w:rPr>
              <w:t>получение ЦФР через банк получателя средств уведомления об открытии аккредитива, отвечающего требованиям соответствующего пункта 7.14 настоящего Регламента, или получение уведомления на внесение изменений в аккредитив, которое отвечает требованиям пункта 7.14 настоящего Регламента, либо</w:t>
            </w:r>
          </w:p>
          <w:p w14:paraId="0F02FFB9" w14:textId="77777777" w:rsidR="00E40AA5" w:rsidRPr="003E0AA7" w:rsidRDefault="00AB1E39" w:rsidP="00707700">
            <w:pPr>
              <w:numPr>
                <w:ilvl w:val="0"/>
                <w:numId w:val="21"/>
              </w:numPr>
              <w:spacing w:before="120" w:after="120"/>
              <w:ind w:left="709" w:hanging="283"/>
              <w:jc w:val="both"/>
              <w:outlineLvl w:val="0"/>
              <w:rPr>
                <w:rFonts w:ascii="Garamond" w:eastAsia="Batang" w:hAnsi="Garamond"/>
                <w:bCs/>
                <w:color w:val="000000"/>
                <w:sz w:val="22"/>
                <w:szCs w:val="22"/>
                <w:lang w:eastAsia="ar-SA"/>
              </w:rPr>
            </w:pPr>
            <w:r w:rsidRPr="003E0AA7">
              <w:rPr>
                <w:rFonts w:ascii="Garamond" w:hAnsi="Garamond"/>
                <w:sz w:val="22"/>
                <w:szCs w:val="22"/>
                <w:highlight w:val="yellow"/>
              </w:rPr>
              <w:t>наличие у</w:t>
            </w:r>
            <w:r w:rsidR="00707700" w:rsidRPr="003E0AA7">
              <w:rPr>
                <w:rFonts w:ascii="Garamond" w:hAnsi="Garamond"/>
                <w:sz w:val="22"/>
                <w:szCs w:val="22"/>
              </w:rPr>
              <w:t xml:space="preserve"> ЦФР банковской гарантии, отвечающей требованиям соответствующего пункта 7.14 настоящего Регламента, либо</w:t>
            </w:r>
          </w:p>
          <w:p w14:paraId="011906FF" w14:textId="77777777" w:rsidR="00707700" w:rsidRPr="003E0AA7" w:rsidRDefault="00707700" w:rsidP="00707700">
            <w:pPr>
              <w:numPr>
                <w:ilvl w:val="0"/>
                <w:numId w:val="21"/>
              </w:numPr>
              <w:spacing w:before="120" w:after="120"/>
              <w:ind w:left="709" w:hanging="283"/>
              <w:jc w:val="both"/>
              <w:outlineLvl w:val="0"/>
              <w:rPr>
                <w:rFonts w:ascii="Garamond" w:eastAsia="Batang" w:hAnsi="Garamond"/>
                <w:bCs/>
                <w:color w:val="000000"/>
                <w:sz w:val="22"/>
                <w:szCs w:val="22"/>
                <w:lang w:eastAsia="ar-SA"/>
              </w:rPr>
            </w:pPr>
            <w:r w:rsidRPr="003E0AA7">
              <w:rPr>
                <w:rFonts w:ascii="Garamond" w:hAnsi="Garamond"/>
                <w:sz w:val="22"/>
                <w:szCs w:val="22"/>
              </w:rPr>
              <w:t xml:space="preserve">подтверждение </w:t>
            </w:r>
            <w:proofErr w:type="gramStart"/>
            <w:r w:rsidRPr="003E0AA7">
              <w:rPr>
                <w:rFonts w:ascii="Garamond" w:hAnsi="Garamond"/>
                <w:sz w:val="22"/>
                <w:szCs w:val="22"/>
              </w:rPr>
              <w:t>КО выполнения</w:t>
            </w:r>
            <w:proofErr w:type="gramEnd"/>
            <w:r w:rsidRPr="003E0AA7">
              <w:rPr>
                <w:rFonts w:ascii="Garamond" w:hAnsi="Garamond"/>
                <w:sz w:val="22"/>
                <w:szCs w:val="22"/>
              </w:rPr>
              <w:t xml:space="preserve"> требований к предоставлению обеспечения в виде неустойки по договорам ДПМ ВИЭ, изложенных в пункте 7.14 настоящего Регламента.</w:t>
            </w:r>
          </w:p>
          <w:p w14:paraId="382E0D40" w14:textId="77777777" w:rsidR="00AB1E39" w:rsidRPr="003E0AA7" w:rsidRDefault="00AB1E39" w:rsidP="00226713">
            <w:pPr>
              <w:spacing w:before="120" w:after="120"/>
              <w:ind w:left="709"/>
              <w:jc w:val="both"/>
              <w:outlineLvl w:val="0"/>
              <w:rPr>
                <w:rFonts w:ascii="Garamond" w:eastAsia="Batang" w:hAnsi="Garamond"/>
                <w:bCs/>
                <w:color w:val="000000"/>
                <w:sz w:val="22"/>
                <w:szCs w:val="22"/>
                <w:lang w:eastAsia="ar-SA"/>
              </w:rPr>
            </w:pPr>
            <w:r w:rsidRPr="003E0AA7">
              <w:rPr>
                <w:rFonts w:ascii="Garamond" w:hAnsi="Garamond"/>
                <w:sz w:val="22"/>
                <w:szCs w:val="22"/>
              </w:rPr>
              <w:t>…</w:t>
            </w:r>
          </w:p>
        </w:tc>
      </w:tr>
      <w:tr w:rsidR="000F3C74" w:rsidRPr="003E0AA7" w14:paraId="057F2504" w14:textId="77777777" w:rsidTr="000F3C74">
        <w:tc>
          <w:tcPr>
            <w:tcW w:w="1390" w:type="dxa"/>
            <w:vAlign w:val="center"/>
          </w:tcPr>
          <w:p w14:paraId="1293F5F7" w14:textId="77777777" w:rsidR="000F3C74" w:rsidRPr="003E0AA7" w:rsidRDefault="000F3C74" w:rsidP="002B757F">
            <w:pPr>
              <w:widowControl w:val="0"/>
              <w:jc w:val="center"/>
              <w:rPr>
                <w:rFonts w:ascii="Garamond" w:hAnsi="Garamond"/>
                <w:b/>
                <w:sz w:val="22"/>
                <w:szCs w:val="22"/>
              </w:rPr>
            </w:pPr>
            <w:r w:rsidRPr="003E0AA7">
              <w:rPr>
                <w:rFonts w:ascii="Garamond" w:hAnsi="Garamond"/>
                <w:b/>
                <w:sz w:val="22"/>
                <w:szCs w:val="22"/>
              </w:rPr>
              <w:lastRenderedPageBreak/>
              <w:t>7.14.</w:t>
            </w:r>
          </w:p>
        </w:tc>
        <w:tc>
          <w:tcPr>
            <w:tcW w:w="6974" w:type="dxa"/>
          </w:tcPr>
          <w:p w14:paraId="514FBAFA" w14:textId="77777777" w:rsidR="000F3C74" w:rsidRPr="003E0AA7" w:rsidRDefault="000F3C74" w:rsidP="00226713">
            <w:pPr>
              <w:tabs>
                <w:tab w:val="left" w:pos="567"/>
              </w:tabs>
              <w:suppressAutoHyphens/>
              <w:autoSpaceDE w:val="0"/>
              <w:autoSpaceDN w:val="0"/>
              <w:spacing w:before="120" w:after="120"/>
              <w:ind w:left="574" w:right="2"/>
              <w:jc w:val="both"/>
              <w:rPr>
                <w:rFonts w:ascii="Garamond" w:eastAsia="Batang" w:hAnsi="Garamond"/>
                <w:bCs/>
                <w:color w:val="000000"/>
                <w:sz w:val="22"/>
                <w:szCs w:val="22"/>
                <w:lang w:eastAsia="ar-SA"/>
              </w:rPr>
            </w:pPr>
            <w:bookmarkStart w:id="10" w:name="_Toc492303512"/>
            <w:bookmarkStart w:id="11" w:name="_Toc512334673"/>
            <w:bookmarkStart w:id="12" w:name="_Toc431289247"/>
            <w:bookmarkStart w:id="13" w:name="_Toc435788887"/>
            <w:bookmarkStart w:id="14" w:name="_Toc435789770"/>
            <w:r w:rsidRPr="003E0AA7">
              <w:rPr>
                <w:rFonts w:ascii="Garamond" w:eastAsia="Batang" w:hAnsi="Garamond"/>
                <w:b/>
                <w:bCs/>
                <w:color w:val="000000"/>
                <w:sz w:val="22"/>
                <w:szCs w:val="22"/>
                <w:lang w:eastAsia="ar-SA"/>
              </w:rPr>
              <w:t>7.14. Порядок предоставления нового обеспечения и замены обеспечения</w:t>
            </w:r>
            <w:bookmarkEnd w:id="10"/>
            <w:bookmarkEnd w:id="11"/>
          </w:p>
          <w:p w14:paraId="7AC4F623" w14:textId="77777777" w:rsidR="000F3C74" w:rsidRPr="003E0AA7" w:rsidRDefault="000F3C74" w:rsidP="000F3C7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bookmarkStart w:id="15" w:name="_Toc512334674"/>
            <w:bookmarkEnd w:id="12"/>
            <w:bookmarkEnd w:id="13"/>
            <w:bookmarkEnd w:id="14"/>
            <w:r w:rsidRPr="003E0AA7">
              <w:rPr>
                <w:rFonts w:ascii="Garamond" w:eastAsia="Batang" w:hAnsi="Garamond"/>
                <w:bCs/>
                <w:color w:val="000000"/>
                <w:sz w:val="22"/>
                <w:szCs w:val="22"/>
                <w:lang w:eastAsia="ar-SA"/>
              </w:rPr>
              <w:t>Участник оптового рынка – продавец по ДПМ ВИЭ до даты начала поставки по ДПМ ВИЭ вправе заменить либо внести изменения в ранее предоставленное обеспечение исполнения обязательств по оплате штрафов по соответствующему ДПМ ВИЭ в соответствии с порядком, предусмотренным настоящим пунктом.</w:t>
            </w:r>
            <w:bookmarkEnd w:id="15"/>
          </w:p>
          <w:p w14:paraId="71239D70" w14:textId="77777777" w:rsidR="000F3C74" w:rsidRPr="003E0AA7" w:rsidRDefault="000F3C74" w:rsidP="000F3C7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bookmarkStart w:id="16" w:name="_Toc512334675"/>
            <w:r w:rsidRPr="003E0AA7">
              <w:rPr>
                <w:rFonts w:ascii="Garamond" w:eastAsia="Batang" w:hAnsi="Garamond"/>
                <w:bCs/>
                <w:color w:val="000000"/>
                <w:sz w:val="22"/>
                <w:szCs w:val="22"/>
                <w:lang w:eastAsia="ar-SA"/>
              </w:rPr>
              <w:t>Участник оптового рынка – продавец по ДПМ ВИЭ в рамках исполнения обязанности, предусмотренной пунктом 7.8 настоящего Регламента, обязан предоставить новое обеспечение в соответствии с порядком, предусмотренным настоящим пунктом.</w:t>
            </w:r>
            <w:bookmarkEnd w:id="16"/>
          </w:p>
          <w:p w14:paraId="7E5BD449" w14:textId="77777777" w:rsidR="000F3C74" w:rsidRPr="003E0AA7" w:rsidRDefault="000F3C74" w:rsidP="000F3C7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bookmarkStart w:id="17" w:name="_Toc512334676"/>
            <w:r w:rsidRPr="003E0AA7">
              <w:rPr>
                <w:rFonts w:ascii="Garamond" w:eastAsia="Batang" w:hAnsi="Garamond"/>
                <w:bCs/>
                <w:color w:val="000000"/>
                <w:sz w:val="22"/>
                <w:szCs w:val="22"/>
                <w:lang w:eastAsia="ar-SA"/>
              </w:rPr>
              <w:t xml:space="preserve">Предоставляемым обеспечением исполнения обязательств по ДПМ ВИЭ в рамках замены обеспечения, предоставления нового обеспечения, а также предоставления обеспечения в рамках передачи прав и обязанностей поставщика по ДПМ ВИЭ может выступать один из видов обеспечения, указанный в подп. 1, либо 2, либо 3, либо 4 настоящего пункта. </w:t>
            </w:r>
            <w:r w:rsidRPr="003E0AA7">
              <w:rPr>
                <w:rFonts w:ascii="Garamond" w:eastAsia="Batang" w:hAnsi="Garamond"/>
                <w:bCs/>
                <w:color w:val="000000"/>
                <w:sz w:val="22"/>
                <w:szCs w:val="22"/>
                <w:highlight w:val="yellow"/>
                <w:lang w:eastAsia="ar-SA"/>
              </w:rPr>
              <w:t>При этом обеспечение, предусмотренное подп. 3 настоящего пункта (банковская гарантия), в рамках нового обеспечения может быть предоставлено только при условии, что дата начала поставки по соответствующему ДПМ ВИЭ не наступила:</w:t>
            </w:r>
            <w:bookmarkEnd w:id="17"/>
          </w:p>
          <w:p w14:paraId="23EBE570" w14:textId="77777777" w:rsidR="000F3C74" w:rsidRPr="003E0AA7" w:rsidRDefault="000F3C74"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w:t>
            </w:r>
          </w:p>
          <w:p w14:paraId="2BCDC956" w14:textId="77777777" w:rsidR="000F3C74" w:rsidRPr="003E0AA7" w:rsidRDefault="000F3C74"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tc>
        <w:tc>
          <w:tcPr>
            <w:tcW w:w="6917" w:type="dxa"/>
          </w:tcPr>
          <w:p w14:paraId="10B1C54E" w14:textId="77777777" w:rsidR="000F3C74" w:rsidRPr="003E0AA7" w:rsidRDefault="000F3C74" w:rsidP="000F3C74">
            <w:pPr>
              <w:tabs>
                <w:tab w:val="left" w:pos="567"/>
              </w:tabs>
              <w:suppressAutoHyphens/>
              <w:autoSpaceDE w:val="0"/>
              <w:autoSpaceDN w:val="0"/>
              <w:spacing w:before="120" w:after="120"/>
              <w:ind w:left="574" w:right="2"/>
              <w:jc w:val="both"/>
              <w:rPr>
                <w:rFonts w:ascii="Garamond" w:eastAsia="Batang" w:hAnsi="Garamond"/>
                <w:bCs/>
                <w:color w:val="000000"/>
                <w:sz w:val="22"/>
                <w:szCs w:val="22"/>
                <w:lang w:eastAsia="ar-SA"/>
              </w:rPr>
            </w:pPr>
            <w:r w:rsidRPr="003E0AA7">
              <w:rPr>
                <w:rFonts w:ascii="Garamond" w:eastAsia="Batang" w:hAnsi="Garamond"/>
                <w:b/>
                <w:bCs/>
                <w:color w:val="000000"/>
                <w:sz w:val="22"/>
                <w:szCs w:val="22"/>
                <w:lang w:eastAsia="ar-SA"/>
              </w:rPr>
              <w:t>7.14. Порядок предоставления нового обеспечения и замены обеспечения</w:t>
            </w:r>
          </w:p>
          <w:p w14:paraId="0EEB0BBE" w14:textId="77777777" w:rsidR="000F3C74" w:rsidRPr="003E0AA7" w:rsidRDefault="000F3C74" w:rsidP="000F3C7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Участник оптового рынка – продавец по ДПМ ВИЭ до даты начала поставки по ДПМ ВИЭ вправе заменить либо внести изменения в ранее предоставленное обеспечение исполнения обязательств по оплате штрафов по соответствующему ДПМ ВИЭ в соответствии с порядком, предусмотренным настоящим пунктом.</w:t>
            </w:r>
          </w:p>
          <w:p w14:paraId="6A2E39A9" w14:textId="77777777" w:rsidR="000F3C74" w:rsidRPr="003E0AA7" w:rsidRDefault="000F3C74" w:rsidP="000F3C7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Участник оптового рынка – продавец по ДПМ ВИЭ в рамках исполнения обязанности, предусмотренной пунктом 7.8 настоящего Регламента, обязан предоставить новое обеспечение в соответствии с порядком, предусмотренным настоящим пунктом.</w:t>
            </w:r>
          </w:p>
          <w:p w14:paraId="0A66E6BC" w14:textId="77777777" w:rsidR="000F3C74" w:rsidRPr="003E0AA7" w:rsidRDefault="000F3C74" w:rsidP="000F3C7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Предоставляемым обеспечением исполнения обязательств по ДПМ ВИЭ в рамках замены обеспечения, предоставления нового обеспечения, а также предоставления обеспечения в рамках передачи прав и обязанностей поставщика по ДПМ ВИЭ может выступать один из видов обеспечения, указанный в подп. 1, либо 2, либо 3, либо 4 настоящего пункта.</w:t>
            </w:r>
          </w:p>
          <w:p w14:paraId="28AE61B6" w14:textId="77777777" w:rsidR="000F3C74" w:rsidRPr="003E0AA7" w:rsidRDefault="000F3C74" w:rsidP="000F3C7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p w14:paraId="44E74B6C" w14:textId="77777777" w:rsidR="000F3C74" w:rsidRPr="003E0AA7" w:rsidRDefault="000F3C74" w:rsidP="000F3C7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w:t>
            </w:r>
          </w:p>
          <w:p w14:paraId="784552EF" w14:textId="77777777" w:rsidR="000F3C74" w:rsidRPr="003E0AA7" w:rsidRDefault="000F3C74" w:rsidP="000F3C74">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p w14:paraId="168B9FD3" w14:textId="77777777" w:rsidR="000F3C74" w:rsidRPr="003E0AA7" w:rsidRDefault="000F3C74"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tc>
      </w:tr>
      <w:tr w:rsidR="00443110" w:rsidRPr="003E0AA7" w14:paraId="46093CCA" w14:textId="77777777" w:rsidTr="000F3C74">
        <w:tc>
          <w:tcPr>
            <w:tcW w:w="1390" w:type="dxa"/>
            <w:vAlign w:val="center"/>
          </w:tcPr>
          <w:p w14:paraId="79BBC93D" w14:textId="77777777" w:rsidR="00443110" w:rsidRPr="003E0AA7" w:rsidRDefault="00443110" w:rsidP="002B757F">
            <w:pPr>
              <w:widowControl w:val="0"/>
              <w:jc w:val="center"/>
              <w:rPr>
                <w:rFonts w:ascii="Garamond" w:hAnsi="Garamond"/>
                <w:b/>
                <w:sz w:val="22"/>
                <w:szCs w:val="22"/>
              </w:rPr>
            </w:pPr>
            <w:r w:rsidRPr="003E0AA7">
              <w:rPr>
                <w:rFonts w:ascii="Garamond" w:hAnsi="Garamond"/>
                <w:b/>
                <w:sz w:val="22"/>
                <w:szCs w:val="22"/>
              </w:rPr>
              <w:t>7.14.3.</w:t>
            </w:r>
          </w:p>
        </w:tc>
        <w:tc>
          <w:tcPr>
            <w:tcW w:w="6974" w:type="dxa"/>
          </w:tcPr>
          <w:p w14:paraId="3424319B" w14:textId="77777777" w:rsidR="00443110" w:rsidRPr="003E0AA7" w:rsidRDefault="00443110"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7.14.3. Предоставление нового обеспечения в виде банковской гарантии, обеспечивающей исполнение поставщиком мощности обязанности по перечислению денежных средств в счет уплаты штрафов по ДПМ ВИЭ.</w:t>
            </w:r>
          </w:p>
          <w:p w14:paraId="6B8FD84E" w14:textId="77777777" w:rsidR="00443110" w:rsidRPr="003E0AA7" w:rsidRDefault="00443110"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w:t>
            </w:r>
          </w:p>
          <w:p w14:paraId="086A0FBE" w14:textId="77777777" w:rsidR="00443110" w:rsidRPr="003E0AA7" w:rsidRDefault="00443110"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p w14:paraId="67EA929C" w14:textId="77777777" w:rsidR="00443110" w:rsidRPr="003E0AA7" w:rsidRDefault="00443110" w:rsidP="00443110">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 xml:space="preserve">ЦФР в течение 7 (семи) рабочих дней с даты, следующей за наиболее поздней из даты получения от продавца по ДПМ ВИЭ уведомления по форме приложения 14а к настоящему Регламенту и даты получения </w:t>
            </w:r>
            <w:r w:rsidRPr="003E0AA7">
              <w:rPr>
                <w:rFonts w:ascii="Garamond" w:eastAsia="Batang" w:hAnsi="Garamond"/>
                <w:bCs/>
                <w:color w:val="000000"/>
                <w:sz w:val="22"/>
                <w:szCs w:val="22"/>
                <w:lang w:eastAsia="ar-SA"/>
              </w:rPr>
              <w:lastRenderedPageBreak/>
              <w:t>банковской гарантии, проверяет банковскую гарантию на соответствие требованиям п. 7.14 настоящего Регламента и:</w:t>
            </w:r>
          </w:p>
          <w:p w14:paraId="2D07596B" w14:textId="77777777" w:rsidR="00443110" w:rsidRPr="003E0AA7" w:rsidRDefault="00443110" w:rsidP="00443110">
            <w:pPr>
              <w:numPr>
                <w:ilvl w:val="0"/>
                <w:numId w:val="22"/>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случае соответствия банковской гарантии указанным требованиям принимает поступившую гарантию и:</w:t>
            </w:r>
          </w:p>
          <w:p w14:paraId="0DFE232F" w14:textId="77777777" w:rsidR="00443110" w:rsidRPr="003E0AA7" w:rsidRDefault="00443110" w:rsidP="00443110">
            <w:pPr>
              <w:numPr>
                <w:ilvl w:val="0"/>
                <w:numId w:val="23"/>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p>
          <w:p w14:paraId="69987639" w14:textId="77777777" w:rsidR="00443110" w:rsidRPr="003E0AA7" w:rsidRDefault="00443110" w:rsidP="00443110">
            <w:pPr>
              <w:numPr>
                <w:ilvl w:val="0"/>
                <w:numId w:val="23"/>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течение 3 (трех) рабочих дней после окончания срока на проведение проверки банковской гарантии направляет в Совет рынка информацию о принятом в рамках замены обеспечения по ДПМ ВИЭ (либо предоставления дополнительного обеспечения) банковской гарантии (на бумажном носителе);</w:t>
            </w:r>
          </w:p>
          <w:p w14:paraId="18FC52BC" w14:textId="77777777" w:rsidR="00443110" w:rsidRPr="003E0AA7" w:rsidRDefault="00443110" w:rsidP="00443110">
            <w:pPr>
              <w:numPr>
                <w:ilvl w:val="0"/>
                <w:numId w:val="22"/>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случае несоответствия банковской гарантии указанным требованиям в течение 3 (трех) рабочих дней со дня, следующего за днем окончания срока проверки банковской гарантии, направляет продавцу по ДПМ ВИЭ на бумажном носителе мотивированный отказ в приеме гарантии.</w:t>
            </w:r>
          </w:p>
          <w:p w14:paraId="22FEAA99" w14:textId="77777777" w:rsidR="00443110" w:rsidRPr="003E0AA7" w:rsidRDefault="00443110" w:rsidP="00443110">
            <w:pPr>
              <w:tabs>
                <w:tab w:val="left" w:pos="567"/>
              </w:tabs>
              <w:suppressAutoHyphens/>
              <w:autoSpaceDE w:val="0"/>
              <w:autoSpaceDN w:val="0"/>
              <w:spacing w:before="120" w:after="120"/>
              <w:ind w:right="2"/>
              <w:jc w:val="both"/>
              <w:rPr>
                <w:rFonts w:ascii="Garamond" w:eastAsia="Batang" w:hAnsi="Garamond"/>
                <w:bCs/>
                <w:color w:val="000000"/>
                <w:sz w:val="22"/>
                <w:szCs w:val="22"/>
                <w:highlight w:val="yellow"/>
                <w:lang w:eastAsia="ar-SA"/>
              </w:rPr>
            </w:pPr>
            <w:r w:rsidRPr="003E0AA7">
              <w:rPr>
                <w:rFonts w:ascii="Garamond" w:eastAsia="Batang" w:hAnsi="Garamond"/>
                <w:bCs/>
                <w:color w:val="000000"/>
                <w:sz w:val="22"/>
                <w:szCs w:val="22"/>
                <w:highlight w:val="yellow"/>
                <w:lang w:eastAsia="ar-SA"/>
              </w:rPr>
              <w:t>В случае если продавец по ДПМ ВИЭ предоставляет банковскую гарантию в рамках замены обеспечения и дата, предшествующая дню начала проверки ЦФР гарантии на соответствие требованиям п. 7.14 настоящего Регламента, наступает позднее даты начала поставки по ДПМ ВИЭ, то ЦФР в течение 3 (трех) рабочих дней со дня, следующего за днем окончания срока проверки банковской гарантии, направляет продавцу по ДПМ ВИЭ на бумажном носителе мотивированный отказ в приеме гарантии.</w:t>
            </w:r>
          </w:p>
          <w:p w14:paraId="1EE3812E" w14:textId="77777777" w:rsidR="00443110" w:rsidRPr="003E0AA7" w:rsidRDefault="00443110" w:rsidP="00443110">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highlight w:val="yellow"/>
                <w:lang w:eastAsia="ar-SA"/>
              </w:rPr>
              <w:t xml:space="preserve">В случае если продавец по ДПМ ВИЭ предоставляет банковскую гарантию в рамках предоставления нового обеспечения (в соответствии с требованиями пункта 7.8 настоящего Регламента) и дата, предшествующая дню начала проверки ЦФР гарантии на соответствие требованиям п. 7.14 </w:t>
            </w:r>
            <w:r w:rsidRPr="003E0AA7">
              <w:rPr>
                <w:rFonts w:ascii="Garamond" w:eastAsia="Batang" w:hAnsi="Garamond"/>
                <w:bCs/>
                <w:color w:val="000000"/>
                <w:sz w:val="22"/>
                <w:szCs w:val="22"/>
                <w:highlight w:val="yellow"/>
                <w:lang w:eastAsia="ar-SA"/>
              </w:rPr>
              <w:lastRenderedPageBreak/>
              <w:t>настоящего Регламента, позднее даты окончания периода, предусмотренного требованиями пункта 7.8 настоящего Регламента, то ЦФР  в течение 3 (трех) рабочих дней со дня, следующего за днем окончания срока проверки банковской гарантии, направляет продавцу по ДПМ ВИЭ на бумажном носителе мотивированный отказ в приеме банковской гарантии.</w:t>
            </w:r>
          </w:p>
          <w:p w14:paraId="18DF9423" w14:textId="77777777" w:rsidR="00A25C2C" w:rsidRPr="003E0AA7" w:rsidRDefault="00A25C2C" w:rsidP="00A25C2C">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Если действующим обеспечением по ДПМ ВИЭ является поручительство участника оптового рынка – поставщика, то КО после получения от ЦФР вышеуказанного реестра банковских гарантий расторгает в отношении указанного ДПМ ВИЭ договоры поручительства, уведомляет продавца по ДПМ ВИЭ о замене либо предоставлении нового обеспечения по ДПМ ВИЭ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договоров поручительства, которые расторгнуты (по форме приложения 13 к настоящему Регламенту).</w:t>
            </w:r>
          </w:p>
          <w:p w14:paraId="5442AEB2" w14:textId="77777777" w:rsidR="00A25C2C" w:rsidRPr="003E0AA7" w:rsidRDefault="00A25C2C" w:rsidP="00A25C2C">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случае получения КО вышеуказанного реестра банковских гарантий от ЦФР до 17-го числа месяца (включительно), договоры поручительства для обеспечения обязательств по соответствующим ДПМ ВИЭ расторгаются в месяце, в котором получен указанный реестр.</w:t>
            </w:r>
          </w:p>
          <w:p w14:paraId="1D34D468" w14:textId="77777777" w:rsidR="00A25C2C" w:rsidRPr="003E0AA7" w:rsidRDefault="00A25C2C" w:rsidP="00A25C2C">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случае получения КО вышеуказанного реестра банковских гарантий от ЦФР после 17-го числа месяца, договоры поручительства для обеспечения обязательств по соответствующим ДПМ ВИЭ расторгаются в месяце, следующем за месяцем, в котором получен данный реестр.</w:t>
            </w:r>
          </w:p>
          <w:p w14:paraId="0EC56949" w14:textId="77777777" w:rsidR="00A25C2C" w:rsidRPr="003E0AA7" w:rsidRDefault="00A25C2C" w:rsidP="00A25C2C">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Если действующим обеспечением по ДПМ ВИЭ является штраф, оплата которого осуществляется по аккредитиву, то ЦФР по итогам проверки полученной в соответствии с настоящим пунктом банковской гарантии в случае ее соответствия требованиям настоящего Регламента:</w:t>
            </w:r>
          </w:p>
          <w:p w14:paraId="4664BE48" w14:textId="77777777" w:rsidR="00A25C2C" w:rsidRPr="003E0AA7" w:rsidRDefault="00A25C2C" w:rsidP="00A25C2C">
            <w:pPr>
              <w:numPr>
                <w:ilvl w:val="0"/>
                <w:numId w:val="25"/>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направляет исполняющему банку по ранее открытому (заменяемому) аккредитиву через банк получателя средств заявление об отказе от исполнения аккредитива;</w:t>
            </w:r>
          </w:p>
          <w:p w14:paraId="21E4A2CE" w14:textId="77777777" w:rsidR="00A25C2C" w:rsidRPr="003E0AA7" w:rsidRDefault="00A25C2C" w:rsidP="00A25C2C">
            <w:pPr>
              <w:numPr>
                <w:ilvl w:val="0"/>
                <w:numId w:val="25"/>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 xml:space="preserve">направляет </w:t>
            </w:r>
            <w:proofErr w:type="gramStart"/>
            <w:r w:rsidRPr="003E0AA7">
              <w:rPr>
                <w:rFonts w:ascii="Garamond" w:eastAsia="Batang" w:hAnsi="Garamond"/>
                <w:bCs/>
                <w:color w:val="000000"/>
                <w:sz w:val="22"/>
                <w:szCs w:val="22"/>
                <w:lang w:eastAsia="ar-SA"/>
              </w:rPr>
              <w:t>КО реестр</w:t>
            </w:r>
            <w:proofErr w:type="gramEnd"/>
            <w:r w:rsidRPr="003E0AA7">
              <w:rPr>
                <w:rFonts w:ascii="Garamond" w:eastAsia="Batang" w:hAnsi="Garamond"/>
                <w:bCs/>
                <w:color w:val="000000"/>
                <w:sz w:val="22"/>
                <w:szCs w:val="22"/>
                <w:lang w:eastAsia="ar-SA"/>
              </w:rPr>
              <w:t xml:space="preserve"> аккредитивов, по которым ЦФР как получателем средств по аккредитиву в рамках замены обеспечения был направлен отказ от исполнения аккредитива, по форме приложения 14 к настоящему </w:t>
            </w:r>
            <w:r w:rsidRPr="003E0AA7">
              <w:rPr>
                <w:rFonts w:ascii="Garamond" w:eastAsia="Batang" w:hAnsi="Garamond"/>
                <w:bCs/>
                <w:color w:val="000000"/>
                <w:sz w:val="22"/>
                <w:szCs w:val="22"/>
                <w:lang w:eastAsia="ar-SA"/>
              </w:rPr>
              <w:lastRenderedPageBreak/>
              <w:t>Регламенту в электронном виде с применением электронной подписи;</w:t>
            </w:r>
          </w:p>
          <w:p w14:paraId="5B4679B9" w14:textId="77777777" w:rsidR="00A25C2C" w:rsidRPr="003E0AA7" w:rsidRDefault="00A25C2C" w:rsidP="00A25C2C">
            <w:pPr>
              <w:numPr>
                <w:ilvl w:val="0"/>
                <w:numId w:val="25"/>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уведомляет продавца по ДПМ ВИЭ и КО о замене обеспечения по ДПМ ВИЭ.</w:t>
            </w:r>
          </w:p>
          <w:p w14:paraId="39B89396" w14:textId="77777777" w:rsidR="00443110" w:rsidRPr="003E0AA7" w:rsidRDefault="00443110"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tc>
        <w:tc>
          <w:tcPr>
            <w:tcW w:w="6917" w:type="dxa"/>
          </w:tcPr>
          <w:p w14:paraId="7902B21D" w14:textId="77777777" w:rsidR="00443110" w:rsidRPr="003E0AA7" w:rsidRDefault="00443110" w:rsidP="00443110">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lastRenderedPageBreak/>
              <w:t>7.14.3. Предоставление нового обеспечения в виде банковской гарантии, обеспечивающей исполнение поставщиком мощности обязанности по перечислению денежных средств в счет уплаты штрафов по ДПМ ВИЭ.</w:t>
            </w:r>
          </w:p>
          <w:p w14:paraId="7777ED74" w14:textId="77777777" w:rsidR="00443110" w:rsidRPr="003E0AA7" w:rsidRDefault="00443110" w:rsidP="00443110">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w:t>
            </w:r>
          </w:p>
          <w:p w14:paraId="4EDD8323" w14:textId="77777777" w:rsidR="00443110" w:rsidRPr="003E0AA7" w:rsidRDefault="00443110" w:rsidP="00443110">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p w14:paraId="22FCA345" w14:textId="77777777" w:rsidR="00443110" w:rsidRPr="003E0AA7" w:rsidRDefault="00443110" w:rsidP="00443110">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 xml:space="preserve">ЦФР в течение 7 (семи) рабочих дней с даты, следующей за наиболее поздней из дат получения от продавца по ДПМ ВИЭ уведомления по форме приложения 14а к настоящему Регламенту и получения банковской </w:t>
            </w:r>
            <w:r w:rsidRPr="003E0AA7">
              <w:rPr>
                <w:rFonts w:ascii="Garamond" w:eastAsia="Batang" w:hAnsi="Garamond"/>
                <w:bCs/>
                <w:color w:val="000000"/>
                <w:sz w:val="22"/>
                <w:szCs w:val="22"/>
                <w:lang w:eastAsia="ar-SA"/>
              </w:rPr>
              <w:lastRenderedPageBreak/>
              <w:t>гарантии, проверяет банковскую гарантию на соответствие требованиям п. 7.14 настоящего Регламента и:</w:t>
            </w:r>
          </w:p>
          <w:p w14:paraId="51104177" w14:textId="77777777" w:rsidR="00443110" w:rsidRPr="003E0AA7" w:rsidRDefault="00443110" w:rsidP="00443110">
            <w:pPr>
              <w:numPr>
                <w:ilvl w:val="0"/>
                <w:numId w:val="22"/>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случае соответствия банковской гарантии указанным требованиям принимает поступившую гарантию и:</w:t>
            </w:r>
          </w:p>
          <w:p w14:paraId="77AC634B" w14:textId="77777777" w:rsidR="00443110" w:rsidRPr="003E0AA7" w:rsidRDefault="00443110" w:rsidP="00443110">
            <w:pPr>
              <w:numPr>
                <w:ilvl w:val="0"/>
                <w:numId w:val="23"/>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p>
          <w:p w14:paraId="2B6A381F" w14:textId="77777777" w:rsidR="00443110" w:rsidRPr="003E0AA7" w:rsidRDefault="00443110" w:rsidP="00443110">
            <w:pPr>
              <w:numPr>
                <w:ilvl w:val="0"/>
                <w:numId w:val="23"/>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течение 3 (трех) рабочих дней после окончания срока на проведение проверки банковской гарантии направляет в Совет рынка информацию о принятом в рамках замены обеспечения по ДПМ ВИЭ (либо предоставления дополнительного обеспечения) банковской гарантии (на бумажном носителе);</w:t>
            </w:r>
          </w:p>
          <w:p w14:paraId="24F7CB1D" w14:textId="77777777" w:rsidR="00443110" w:rsidRPr="003E0AA7" w:rsidRDefault="00443110" w:rsidP="00443110">
            <w:pPr>
              <w:numPr>
                <w:ilvl w:val="0"/>
                <w:numId w:val="22"/>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случае несоответствия банковской гарантии указанным требованиям в течение 3 (трех) рабочих дней со дня, следующего за днем окончания срока проверки банковской гарантии, направляет продавцу по ДПМ ВИЭ на бумажном носителе мотивированный отказ в приеме гарантии.</w:t>
            </w:r>
          </w:p>
          <w:p w14:paraId="5137E6CF"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689E73C8"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21CC9EAB"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41EFC5E3"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26875F0C"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32561113"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2AD9C4D8"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7F615C1F"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5518004E"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14D091AC"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20712517"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2FA8A046" w14:textId="77777777" w:rsidR="00725DA0" w:rsidRPr="003E0AA7" w:rsidRDefault="00725DA0"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p w14:paraId="73196AC1" w14:textId="77777777" w:rsidR="00A25C2C" w:rsidRPr="003E0AA7" w:rsidRDefault="00A25C2C" w:rsidP="00A25C2C">
            <w:pPr>
              <w:tabs>
                <w:tab w:val="left" w:pos="567"/>
              </w:tabs>
              <w:suppressAutoHyphens/>
              <w:autoSpaceDE w:val="0"/>
              <w:autoSpaceDN w:val="0"/>
              <w:spacing w:before="120" w:after="120"/>
              <w:ind w:left="30"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Если действующим обеспечением по ДПМ ВИЭ является поручительство участника оптового рынка – поставщика, то КО после получения от ЦФР вышеуказанного реестра банковских гарантий расторгает в отношении указанного ДПМ ВИЭ договоры поручительства, уведомляет продавца по ДПМ ВИЭ о замене либо предоставлении нового обеспечения по ДПМ ВИЭ и в течение 5 (пяти) рабочих дней с даты расторжения договоров поручительства направляет в ЦФР в электронном виде с применением электронной подписи реестр договоров поручительства, которые расторгнуты (по форме приложения 13 к настоящему Регламенту).</w:t>
            </w:r>
          </w:p>
          <w:p w14:paraId="31215956" w14:textId="77777777" w:rsidR="00A25C2C" w:rsidRPr="003E0AA7" w:rsidRDefault="00A25C2C" w:rsidP="00A25C2C">
            <w:pPr>
              <w:tabs>
                <w:tab w:val="left" w:pos="567"/>
              </w:tabs>
              <w:suppressAutoHyphens/>
              <w:autoSpaceDE w:val="0"/>
              <w:autoSpaceDN w:val="0"/>
              <w:spacing w:before="120" w:after="120"/>
              <w:ind w:left="30"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случае получения КО вышеуказанного реестра банковских гарантий от ЦФР до 17-го числа месяца (включительно), договоры поручительства для обеспечения обязательств по соответствующим ДПМ ВИЭ расторгаются в месяце, в котором получен указанный реестр.</w:t>
            </w:r>
          </w:p>
          <w:p w14:paraId="676D0F62" w14:textId="77777777" w:rsidR="00A25C2C" w:rsidRPr="003E0AA7" w:rsidRDefault="00A25C2C" w:rsidP="00A25C2C">
            <w:pPr>
              <w:tabs>
                <w:tab w:val="left" w:pos="567"/>
              </w:tabs>
              <w:suppressAutoHyphens/>
              <w:autoSpaceDE w:val="0"/>
              <w:autoSpaceDN w:val="0"/>
              <w:spacing w:before="120" w:after="120"/>
              <w:ind w:left="30"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В случае получения КО вышеуказанного реестра банковских гарантий от ЦФР после 17-го числа месяца, договоры поручительства для обеспечения обязательств по соответствующим ДПМ ВИЭ расторгаются в месяце, следующем за месяцем, в котором получен данный реестр.</w:t>
            </w:r>
          </w:p>
          <w:p w14:paraId="5DF405F4" w14:textId="77777777" w:rsidR="00A25C2C" w:rsidRPr="003E0AA7" w:rsidRDefault="00A25C2C" w:rsidP="00A25C2C">
            <w:pPr>
              <w:tabs>
                <w:tab w:val="left" w:pos="567"/>
              </w:tabs>
              <w:suppressAutoHyphens/>
              <w:autoSpaceDE w:val="0"/>
              <w:autoSpaceDN w:val="0"/>
              <w:spacing w:before="120" w:after="120"/>
              <w:ind w:left="30"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Если действующим обеспечением по ДПМ ВИЭ является штраф, оплата которого осуществляется по аккредитиву, то ЦФР по итогам проверки полученной в соответствии с настоящим пунктом банковской гарантии в случае ее соответствия требованиям настоящего Регламента:</w:t>
            </w:r>
          </w:p>
          <w:p w14:paraId="75955C4C" w14:textId="77777777" w:rsidR="00A25C2C" w:rsidRPr="003E0AA7" w:rsidRDefault="00A25C2C" w:rsidP="00A25C2C">
            <w:pPr>
              <w:numPr>
                <w:ilvl w:val="0"/>
                <w:numId w:val="25"/>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направляет исполняющему банку по ранее открытому (заменяемому) аккредитиву через банк получателя средств заявление об отказе от исполнения аккредитива;</w:t>
            </w:r>
          </w:p>
          <w:p w14:paraId="7E02B6B5" w14:textId="77777777" w:rsidR="00A25C2C" w:rsidRPr="003E0AA7" w:rsidRDefault="00A25C2C" w:rsidP="00A25C2C">
            <w:pPr>
              <w:numPr>
                <w:ilvl w:val="0"/>
                <w:numId w:val="25"/>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 xml:space="preserve">направляет </w:t>
            </w:r>
            <w:proofErr w:type="gramStart"/>
            <w:r w:rsidRPr="003E0AA7">
              <w:rPr>
                <w:rFonts w:ascii="Garamond" w:eastAsia="Batang" w:hAnsi="Garamond"/>
                <w:bCs/>
                <w:color w:val="000000"/>
                <w:sz w:val="22"/>
                <w:szCs w:val="22"/>
                <w:lang w:eastAsia="ar-SA"/>
              </w:rPr>
              <w:t>КО реестр</w:t>
            </w:r>
            <w:proofErr w:type="gramEnd"/>
            <w:r w:rsidRPr="003E0AA7">
              <w:rPr>
                <w:rFonts w:ascii="Garamond" w:eastAsia="Batang" w:hAnsi="Garamond"/>
                <w:bCs/>
                <w:color w:val="000000"/>
                <w:sz w:val="22"/>
                <w:szCs w:val="22"/>
                <w:lang w:eastAsia="ar-SA"/>
              </w:rPr>
              <w:t xml:space="preserve"> аккредитивов, по которым ЦФР как получателем средств по аккредитиву в рамках замены обеспечения был направлен отказ от исполнения </w:t>
            </w:r>
            <w:r w:rsidRPr="003E0AA7">
              <w:rPr>
                <w:rFonts w:ascii="Garamond" w:eastAsia="Batang" w:hAnsi="Garamond"/>
                <w:bCs/>
                <w:color w:val="000000"/>
                <w:sz w:val="22"/>
                <w:szCs w:val="22"/>
                <w:lang w:eastAsia="ar-SA"/>
              </w:rPr>
              <w:lastRenderedPageBreak/>
              <w:t>аккредитива, по форме приложения 14 к настоящему Регламенту в электронном виде с применением электронной подписи;</w:t>
            </w:r>
          </w:p>
          <w:p w14:paraId="49283B8F" w14:textId="77777777" w:rsidR="00A25C2C" w:rsidRPr="003E0AA7" w:rsidRDefault="00A25C2C" w:rsidP="00A25C2C">
            <w:pPr>
              <w:numPr>
                <w:ilvl w:val="0"/>
                <w:numId w:val="25"/>
              </w:num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уведомляет продавца по ДПМ ВИЭ и КО о замене обеспечения по ДПМ ВИЭ.</w:t>
            </w:r>
          </w:p>
          <w:p w14:paraId="2781B5E4" w14:textId="77777777" w:rsidR="00A25C2C" w:rsidRPr="003E0AA7" w:rsidRDefault="00A25C2C" w:rsidP="00A25C2C">
            <w:pPr>
              <w:tabs>
                <w:tab w:val="left" w:pos="567"/>
              </w:tabs>
              <w:suppressAutoHyphens/>
              <w:autoSpaceDE w:val="0"/>
              <w:autoSpaceDN w:val="0"/>
              <w:spacing w:before="120" w:after="120"/>
              <w:ind w:left="30" w:right="2"/>
              <w:jc w:val="both"/>
              <w:rPr>
                <w:rFonts w:ascii="Garamond" w:eastAsia="Batang" w:hAnsi="Garamond"/>
                <w:bCs/>
                <w:color w:val="000000"/>
                <w:sz w:val="22"/>
                <w:szCs w:val="22"/>
                <w:lang w:eastAsia="ar-SA"/>
              </w:rPr>
            </w:pPr>
            <w:r w:rsidRPr="003E0AA7">
              <w:rPr>
                <w:rFonts w:ascii="Garamond" w:eastAsia="Batang" w:hAnsi="Garamond"/>
                <w:bCs/>
                <w:color w:val="000000"/>
                <w:sz w:val="22"/>
                <w:szCs w:val="22"/>
                <w:highlight w:val="yellow"/>
                <w:lang w:eastAsia="ar-SA"/>
              </w:rPr>
              <w:t>В случае если ранее предоставленным обеспечением исполнения обязательств по ДПМ ВИЭ являлась банковская гарантия, ЦФР по итогам проверки полученной в соответствии с настоящим пунктом банковской гарантии в случае ее соответствия требованиям настоящего Регламента направляет гаранту, выдавшему ранее предоставленную банковскую гарантию, отказ от прав по ранее предоставленной банковской гарантии.</w:t>
            </w:r>
          </w:p>
          <w:p w14:paraId="362BB69C" w14:textId="77777777" w:rsidR="00A25C2C" w:rsidRPr="003E0AA7" w:rsidRDefault="00A25C2C" w:rsidP="00A25C2C">
            <w:pPr>
              <w:tabs>
                <w:tab w:val="left" w:pos="567"/>
              </w:tabs>
              <w:suppressAutoHyphens/>
              <w:autoSpaceDE w:val="0"/>
              <w:autoSpaceDN w:val="0"/>
              <w:spacing w:before="120" w:after="120"/>
              <w:ind w:left="1287" w:right="2"/>
              <w:jc w:val="both"/>
              <w:rPr>
                <w:rFonts w:ascii="Garamond" w:eastAsia="Batang" w:hAnsi="Garamond"/>
                <w:bCs/>
                <w:color w:val="000000"/>
                <w:sz w:val="22"/>
                <w:szCs w:val="22"/>
                <w:lang w:eastAsia="ar-SA"/>
              </w:rPr>
            </w:pPr>
          </w:p>
        </w:tc>
      </w:tr>
      <w:tr w:rsidR="00A25C2C" w:rsidRPr="003E0AA7" w14:paraId="4632BA5F" w14:textId="77777777" w:rsidTr="000F3C74">
        <w:tc>
          <w:tcPr>
            <w:tcW w:w="1390" w:type="dxa"/>
            <w:vAlign w:val="center"/>
          </w:tcPr>
          <w:p w14:paraId="6B6DDB1C" w14:textId="77777777" w:rsidR="00A25C2C" w:rsidRPr="003E0AA7" w:rsidRDefault="00A25C2C" w:rsidP="002B757F">
            <w:pPr>
              <w:widowControl w:val="0"/>
              <w:jc w:val="center"/>
              <w:rPr>
                <w:rFonts w:ascii="Garamond" w:hAnsi="Garamond"/>
                <w:b/>
                <w:sz w:val="22"/>
                <w:szCs w:val="22"/>
              </w:rPr>
            </w:pPr>
            <w:r w:rsidRPr="003E0AA7">
              <w:rPr>
                <w:rFonts w:ascii="Garamond" w:hAnsi="Garamond"/>
                <w:b/>
                <w:sz w:val="22"/>
                <w:szCs w:val="22"/>
              </w:rPr>
              <w:lastRenderedPageBreak/>
              <w:t>7.17</w:t>
            </w:r>
          </w:p>
        </w:tc>
        <w:tc>
          <w:tcPr>
            <w:tcW w:w="6974" w:type="dxa"/>
          </w:tcPr>
          <w:p w14:paraId="707BB72E" w14:textId="77777777" w:rsidR="00A25C2C" w:rsidRPr="003E0AA7" w:rsidRDefault="00A25C2C" w:rsidP="00A25C2C">
            <w:pPr>
              <w:spacing w:before="120" w:after="120"/>
              <w:jc w:val="both"/>
              <w:outlineLvl w:val="0"/>
              <w:rPr>
                <w:rFonts w:ascii="Garamond" w:eastAsia="Batang" w:hAnsi="Garamond" w:cs="Garamond"/>
                <w:b/>
                <w:sz w:val="22"/>
                <w:szCs w:val="22"/>
                <w:lang w:eastAsia="ar-SA"/>
              </w:rPr>
            </w:pPr>
            <w:bookmarkStart w:id="18" w:name="_Toc492303519"/>
            <w:bookmarkStart w:id="19" w:name="_Toc512334692"/>
            <w:r w:rsidRPr="003E0AA7">
              <w:rPr>
                <w:rFonts w:ascii="Garamond" w:eastAsia="Batang" w:hAnsi="Garamond" w:cs="Garamond"/>
                <w:b/>
                <w:bCs/>
                <w:sz w:val="22"/>
                <w:szCs w:val="22"/>
                <w:lang w:eastAsia="ar-SA"/>
              </w:rPr>
              <w:t xml:space="preserve">7.17. </w:t>
            </w:r>
            <w:r w:rsidRPr="003E0AA7">
              <w:rPr>
                <w:rFonts w:ascii="Garamond" w:eastAsia="Batang" w:hAnsi="Garamond" w:cs="Garamond"/>
                <w:b/>
                <w:sz w:val="22"/>
                <w:szCs w:val="22"/>
                <w:lang w:eastAsia="ar-SA"/>
              </w:rPr>
              <w:t xml:space="preserve">Требования к обеспечению исполнения обязательств по ДПМ ВИЭ в целях </w:t>
            </w:r>
            <w:r w:rsidRPr="003E0AA7">
              <w:rPr>
                <w:rFonts w:ascii="Garamond" w:eastAsia="Batang" w:hAnsi="Garamond" w:cs="Garamond"/>
                <w:b/>
                <w:bCs/>
                <w:sz w:val="22"/>
                <w:szCs w:val="22"/>
                <w:lang w:eastAsia="ar-SA"/>
              </w:rPr>
              <w:t>обеспечения исполнения обязательств по ДПМ ВИЭ до истечения 27 (двадцати семи) месяцев с даты начала поставки мощности</w:t>
            </w:r>
            <w:r w:rsidRPr="003E0AA7">
              <w:rPr>
                <w:rFonts w:ascii="Garamond" w:eastAsia="Batang" w:hAnsi="Garamond" w:cs="Garamond"/>
                <w:b/>
                <w:sz w:val="22"/>
                <w:szCs w:val="22"/>
                <w:lang w:eastAsia="ar-SA"/>
              </w:rPr>
              <w:t xml:space="preserve"> и порядок его предоставления</w:t>
            </w:r>
            <w:bookmarkEnd w:id="18"/>
            <w:bookmarkEnd w:id="19"/>
            <w:r w:rsidRPr="003E0AA7">
              <w:rPr>
                <w:rFonts w:ascii="Garamond" w:eastAsia="Batang" w:hAnsi="Garamond" w:cs="Garamond"/>
                <w:b/>
                <w:sz w:val="22"/>
                <w:szCs w:val="22"/>
                <w:lang w:eastAsia="ar-SA"/>
              </w:rPr>
              <w:t xml:space="preserve"> (для ДПМ ВИЭ, заключенных по итогам ОПВ, </w:t>
            </w:r>
            <w:r w:rsidRPr="003E0AA7">
              <w:rPr>
                <w:rFonts w:ascii="Garamond" w:eastAsia="Batang" w:hAnsi="Garamond" w:cs="Garamond"/>
                <w:b/>
                <w:color w:val="000000"/>
                <w:sz w:val="22"/>
                <w:szCs w:val="22"/>
                <w:lang w:eastAsia="ar-SA" w:bidi="ru-RU"/>
              </w:rPr>
              <w:t>проводимых до 1 января 2021 года</w:t>
            </w:r>
            <w:r w:rsidRPr="003E0AA7">
              <w:rPr>
                <w:rFonts w:ascii="Garamond" w:eastAsia="Batang" w:hAnsi="Garamond" w:cs="Garamond"/>
                <w:b/>
                <w:sz w:val="22"/>
                <w:szCs w:val="22"/>
                <w:lang w:eastAsia="ar-SA"/>
              </w:rPr>
              <w:t>)</w:t>
            </w:r>
          </w:p>
          <w:p w14:paraId="552F6336" w14:textId="77777777" w:rsidR="00A25C2C" w:rsidRPr="003E0AA7" w:rsidRDefault="00A25C2C" w:rsidP="00A25C2C">
            <w:pPr>
              <w:tabs>
                <w:tab w:val="left" w:pos="567"/>
              </w:tabs>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xml:space="preserve">Для того чтобы продавец по ДПМ ВИЭ не был признан отказавшимся от исполнения ДПМ ВИЭ, если предельный объем поставки мощности объекта генерации, указанного в приложении 1 к ДПМ ВИЭ, равен нулю в отношении 13 месяцев с даты начала поставки мощности, продавец по ДПМ ВИЭ обязан в порядке и сроки, предусмотренные настоящим разделом, предоставить </w:t>
            </w:r>
            <w:r w:rsidRPr="003E0AA7">
              <w:rPr>
                <w:rFonts w:ascii="Garamond" w:eastAsia="Batang" w:hAnsi="Garamond" w:cs="Garamond"/>
                <w:bCs/>
                <w:sz w:val="22"/>
                <w:szCs w:val="22"/>
                <w:lang w:eastAsia="ar-SA"/>
              </w:rPr>
              <w:t>дополнительное обеспечение на 27 месяцев.</w:t>
            </w:r>
            <w:r w:rsidRPr="003E0AA7">
              <w:rPr>
                <w:rFonts w:ascii="Garamond" w:eastAsia="Batang" w:hAnsi="Garamond" w:cs="Garamond"/>
                <w:sz w:val="22"/>
                <w:szCs w:val="22"/>
                <w:lang w:eastAsia="ar-SA"/>
              </w:rPr>
              <w:t xml:space="preserve"> </w:t>
            </w:r>
          </w:p>
          <w:p w14:paraId="15FDE011" w14:textId="77777777" w:rsidR="00A25C2C" w:rsidRPr="003E0AA7" w:rsidRDefault="00A25C2C" w:rsidP="00A25C2C">
            <w:pPr>
              <w:tabs>
                <w:tab w:val="left" w:pos="567"/>
              </w:tabs>
              <w:suppressAutoHyphens/>
              <w:autoSpaceDE w:val="0"/>
              <w:autoSpaceDN w:val="0"/>
              <w:spacing w:before="120" w:after="120"/>
              <w:ind w:right="2" w:firstLine="662"/>
              <w:jc w:val="both"/>
              <w:rPr>
                <w:rFonts w:ascii="Garamond" w:eastAsia="Batang" w:hAnsi="Garamond" w:cs="Garamond"/>
                <w:bCs/>
                <w:color w:val="000000"/>
                <w:sz w:val="22"/>
                <w:szCs w:val="22"/>
                <w:lang w:eastAsia="ar-SA"/>
              </w:rPr>
            </w:pPr>
            <w:r w:rsidRPr="003E0AA7">
              <w:rPr>
                <w:rFonts w:ascii="Garamond" w:eastAsia="Batang" w:hAnsi="Garamond" w:cs="Garamond"/>
                <w:sz w:val="22"/>
                <w:szCs w:val="22"/>
                <w:lang w:eastAsia="ar-SA"/>
              </w:rPr>
              <w:t>Обеспечение исполнения обязательств, предоставленное в отношении данного генерирующего объекта, должно соответствовать требованиям, предусмотренным настоящим разделом, с учетом</w:t>
            </w:r>
            <w:r w:rsidRPr="003E0AA7">
              <w:rPr>
                <w:rFonts w:ascii="Garamond" w:eastAsia="Batang" w:hAnsi="Garamond" w:cs="Garamond"/>
                <w:bCs/>
                <w:color w:val="000000"/>
                <w:sz w:val="22"/>
                <w:szCs w:val="22"/>
                <w:lang w:eastAsia="ar-SA"/>
              </w:rPr>
              <w:t xml:space="preserve"> особенностей, предусмотренных пунктами 7.17.1, 7.17.2 </w:t>
            </w:r>
            <w:r w:rsidRPr="003E0AA7">
              <w:rPr>
                <w:rFonts w:ascii="Garamond" w:eastAsia="Batang" w:hAnsi="Garamond" w:cs="Garamond"/>
                <w:bCs/>
                <w:color w:val="000000"/>
                <w:sz w:val="22"/>
                <w:szCs w:val="22"/>
                <w:highlight w:val="yellow"/>
                <w:lang w:eastAsia="ar-SA"/>
              </w:rPr>
              <w:t>и</w:t>
            </w:r>
            <w:r w:rsidRPr="003E0AA7">
              <w:rPr>
                <w:rFonts w:ascii="Garamond" w:eastAsia="Batang" w:hAnsi="Garamond" w:cs="Garamond"/>
                <w:bCs/>
                <w:color w:val="000000"/>
                <w:sz w:val="22"/>
                <w:szCs w:val="22"/>
                <w:lang w:eastAsia="ar-SA"/>
              </w:rPr>
              <w:t xml:space="preserve"> 7.17.3 настоящего Регламента. </w:t>
            </w:r>
          </w:p>
          <w:p w14:paraId="4789B0A9" w14:textId="77777777" w:rsidR="00A25C2C" w:rsidRPr="003E0AA7" w:rsidRDefault="00A25C2C"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tc>
        <w:tc>
          <w:tcPr>
            <w:tcW w:w="6917" w:type="dxa"/>
          </w:tcPr>
          <w:p w14:paraId="084B1DFD" w14:textId="77777777" w:rsidR="00A25C2C" w:rsidRPr="003E0AA7" w:rsidRDefault="00A25C2C" w:rsidP="00A25C2C">
            <w:pPr>
              <w:spacing w:before="120" w:after="120"/>
              <w:jc w:val="both"/>
              <w:outlineLvl w:val="0"/>
              <w:rPr>
                <w:rFonts w:ascii="Garamond" w:eastAsia="Batang" w:hAnsi="Garamond" w:cs="Garamond"/>
                <w:b/>
                <w:sz w:val="22"/>
                <w:szCs w:val="22"/>
                <w:lang w:eastAsia="ar-SA"/>
              </w:rPr>
            </w:pPr>
            <w:r w:rsidRPr="003E0AA7">
              <w:rPr>
                <w:rFonts w:ascii="Garamond" w:eastAsia="Batang" w:hAnsi="Garamond" w:cs="Garamond"/>
                <w:b/>
                <w:bCs/>
                <w:sz w:val="22"/>
                <w:szCs w:val="22"/>
                <w:lang w:eastAsia="ar-SA"/>
              </w:rPr>
              <w:t xml:space="preserve">7.17. </w:t>
            </w:r>
            <w:r w:rsidRPr="003E0AA7">
              <w:rPr>
                <w:rFonts w:ascii="Garamond" w:eastAsia="Batang" w:hAnsi="Garamond" w:cs="Garamond"/>
                <w:b/>
                <w:sz w:val="22"/>
                <w:szCs w:val="22"/>
                <w:lang w:eastAsia="ar-SA"/>
              </w:rPr>
              <w:t xml:space="preserve">Требования к обеспечению исполнения обязательств по ДПМ ВИЭ в целях </w:t>
            </w:r>
            <w:r w:rsidRPr="003E0AA7">
              <w:rPr>
                <w:rFonts w:ascii="Garamond" w:eastAsia="Batang" w:hAnsi="Garamond" w:cs="Garamond"/>
                <w:b/>
                <w:bCs/>
                <w:sz w:val="22"/>
                <w:szCs w:val="22"/>
                <w:lang w:eastAsia="ar-SA"/>
              </w:rPr>
              <w:t>обеспечения исполнения обязательств по ДПМ ВИЭ до истечения 27 (двадцати семи) месяцев с даты начала поставки мощности</w:t>
            </w:r>
            <w:r w:rsidRPr="003E0AA7">
              <w:rPr>
                <w:rFonts w:ascii="Garamond" w:eastAsia="Batang" w:hAnsi="Garamond" w:cs="Garamond"/>
                <w:b/>
                <w:sz w:val="22"/>
                <w:szCs w:val="22"/>
                <w:lang w:eastAsia="ar-SA"/>
              </w:rPr>
              <w:t xml:space="preserve"> и порядок его предоставления (для ДПМ ВИЭ, заключенных по итогам ОПВ, </w:t>
            </w:r>
            <w:r w:rsidRPr="003E0AA7">
              <w:rPr>
                <w:rFonts w:ascii="Garamond" w:eastAsia="Batang" w:hAnsi="Garamond" w:cs="Garamond"/>
                <w:b/>
                <w:color w:val="000000"/>
                <w:sz w:val="22"/>
                <w:szCs w:val="22"/>
                <w:lang w:eastAsia="ar-SA" w:bidi="ru-RU"/>
              </w:rPr>
              <w:t>проводимых до 1 января 2021 года</w:t>
            </w:r>
            <w:r w:rsidRPr="003E0AA7">
              <w:rPr>
                <w:rFonts w:ascii="Garamond" w:eastAsia="Batang" w:hAnsi="Garamond" w:cs="Garamond"/>
                <w:b/>
                <w:sz w:val="22"/>
                <w:szCs w:val="22"/>
                <w:lang w:eastAsia="ar-SA"/>
              </w:rPr>
              <w:t>)</w:t>
            </w:r>
          </w:p>
          <w:p w14:paraId="44CA172D" w14:textId="77777777" w:rsidR="00A25C2C" w:rsidRPr="003E0AA7" w:rsidRDefault="00A25C2C" w:rsidP="00A25C2C">
            <w:pPr>
              <w:tabs>
                <w:tab w:val="left" w:pos="567"/>
              </w:tabs>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xml:space="preserve">Для того чтобы продавец по ДПМ ВИЭ не был признан отказавшимся от исполнения ДПМ ВИЭ, если предельный объем поставки мощности объекта генерации, указанного в приложении 1 к ДПМ ВИЭ, равен нулю в отношении 13 месяцев с даты начала поставки мощности, продавец по ДПМ ВИЭ обязан в порядке и сроки, предусмотренные настоящим разделом, предоставить </w:t>
            </w:r>
            <w:r w:rsidRPr="003E0AA7">
              <w:rPr>
                <w:rFonts w:ascii="Garamond" w:eastAsia="Batang" w:hAnsi="Garamond" w:cs="Garamond"/>
                <w:bCs/>
                <w:sz w:val="22"/>
                <w:szCs w:val="22"/>
                <w:lang w:eastAsia="ar-SA"/>
              </w:rPr>
              <w:t>дополнительное обеспечение на 27 месяцев.</w:t>
            </w:r>
            <w:r w:rsidRPr="003E0AA7">
              <w:rPr>
                <w:rFonts w:ascii="Garamond" w:eastAsia="Batang" w:hAnsi="Garamond" w:cs="Garamond"/>
                <w:sz w:val="22"/>
                <w:szCs w:val="22"/>
                <w:lang w:eastAsia="ar-SA"/>
              </w:rPr>
              <w:t xml:space="preserve"> </w:t>
            </w:r>
          </w:p>
          <w:p w14:paraId="17E7EFE5" w14:textId="77777777" w:rsidR="00A25C2C" w:rsidRPr="003E0AA7" w:rsidRDefault="00A25C2C" w:rsidP="00A25C2C">
            <w:pPr>
              <w:tabs>
                <w:tab w:val="left" w:pos="567"/>
              </w:tabs>
              <w:suppressAutoHyphens/>
              <w:autoSpaceDE w:val="0"/>
              <w:autoSpaceDN w:val="0"/>
              <w:spacing w:before="120" w:after="120"/>
              <w:ind w:right="2" w:firstLine="662"/>
              <w:jc w:val="both"/>
              <w:rPr>
                <w:rFonts w:ascii="Garamond" w:eastAsia="Batang" w:hAnsi="Garamond" w:cs="Garamond"/>
                <w:bCs/>
                <w:color w:val="000000"/>
                <w:sz w:val="22"/>
                <w:szCs w:val="22"/>
                <w:lang w:eastAsia="ar-SA"/>
              </w:rPr>
            </w:pPr>
            <w:r w:rsidRPr="003E0AA7">
              <w:rPr>
                <w:rFonts w:ascii="Garamond" w:eastAsia="Batang" w:hAnsi="Garamond" w:cs="Garamond"/>
                <w:sz w:val="22"/>
                <w:szCs w:val="22"/>
                <w:lang w:eastAsia="ar-SA"/>
              </w:rPr>
              <w:t>Обеспечение исполнения обязательств, предоставленное в отношении данного генерирующего объекта, должно соответствовать требованиям, предусмотренным настоящим разделом, с учетом</w:t>
            </w:r>
            <w:r w:rsidRPr="003E0AA7">
              <w:rPr>
                <w:rFonts w:ascii="Garamond" w:eastAsia="Batang" w:hAnsi="Garamond" w:cs="Garamond"/>
                <w:bCs/>
                <w:color w:val="000000"/>
                <w:sz w:val="22"/>
                <w:szCs w:val="22"/>
                <w:lang w:eastAsia="ar-SA"/>
              </w:rPr>
              <w:t xml:space="preserve"> особенностей, предусмотренных пунктами 7.17.1, 7.17.2</w:t>
            </w:r>
            <w:r w:rsidRPr="003E0AA7">
              <w:rPr>
                <w:rFonts w:ascii="Garamond" w:eastAsia="Batang" w:hAnsi="Garamond" w:cs="Garamond"/>
                <w:bCs/>
                <w:color w:val="000000"/>
                <w:sz w:val="22"/>
                <w:szCs w:val="22"/>
                <w:highlight w:val="yellow"/>
                <w:lang w:eastAsia="ar-SA"/>
              </w:rPr>
              <w:t>,</w:t>
            </w:r>
            <w:r w:rsidRPr="003E0AA7">
              <w:rPr>
                <w:rFonts w:ascii="Garamond" w:eastAsia="Batang" w:hAnsi="Garamond" w:cs="Garamond"/>
                <w:bCs/>
                <w:color w:val="000000"/>
                <w:sz w:val="22"/>
                <w:szCs w:val="22"/>
                <w:lang w:eastAsia="ar-SA"/>
              </w:rPr>
              <w:t xml:space="preserve"> 7.17.3 </w:t>
            </w:r>
            <w:r w:rsidRPr="003E0AA7">
              <w:rPr>
                <w:rFonts w:ascii="Garamond" w:eastAsia="Batang" w:hAnsi="Garamond" w:cs="Garamond"/>
                <w:bCs/>
                <w:color w:val="000000"/>
                <w:sz w:val="22"/>
                <w:szCs w:val="22"/>
                <w:highlight w:val="yellow"/>
                <w:lang w:eastAsia="ar-SA"/>
              </w:rPr>
              <w:t>и 7.17.4</w:t>
            </w:r>
            <w:r w:rsidRPr="003E0AA7">
              <w:rPr>
                <w:rFonts w:ascii="Garamond" w:eastAsia="Batang" w:hAnsi="Garamond" w:cs="Garamond"/>
                <w:bCs/>
                <w:color w:val="000000"/>
                <w:sz w:val="22"/>
                <w:szCs w:val="22"/>
                <w:lang w:eastAsia="ar-SA"/>
              </w:rPr>
              <w:t xml:space="preserve"> настоящего Регламента. </w:t>
            </w:r>
          </w:p>
          <w:p w14:paraId="37EACFCD" w14:textId="77777777" w:rsidR="00A25C2C" w:rsidRPr="003E0AA7" w:rsidRDefault="00A25C2C" w:rsidP="002B757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tc>
      </w:tr>
      <w:tr w:rsidR="002B757F" w:rsidRPr="003E0AA7" w14:paraId="54FB459F" w14:textId="77777777" w:rsidTr="000F3C74">
        <w:tc>
          <w:tcPr>
            <w:tcW w:w="1390" w:type="dxa"/>
            <w:vAlign w:val="center"/>
          </w:tcPr>
          <w:p w14:paraId="2324B29E" w14:textId="77777777" w:rsidR="002B757F" w:rsidRPr="003E0AA7" w:rsidRDefault="002B757F" w:rsidP="002B757F">
            <w:pPr>
              <w:widowControl w:val="0"/>
              <w:jc w:val="center"/>
              <w:rPr>
                <w:rFonts w:ascii="Garamond" w:hAnsi="Garamond"/>
                <w:b/>
                <w:sz w:val="22"/>
                <w:szCs w:val="22"/>
              </w:rPr>
            </w:pPr>
            <w:r w:rsidRPr="003E0AA7">
              <w:rPr>
                <w:rFonts w:ascii="Garamond" w:hAnsi="Garamond"/>
                <w:b/>
                <w:sz w:val="22"/>
                <w:szCs w:val="22"/>
              </w:rPr>
              <w:t>7.17.1</w:t>
            </w:r>
          </w:p>
        </w:tc>
        <w:tc>
          <w:tcPr>
            <w:tcW w:w="6974" w:type="dxa"/>
          </w:tcPr>
          <w:p w14:paraId="51E524A6" w14:textId="77777777" w:rsidR="002B757F" w:rsidRPr="003E0AA7" w:rsidRDefault="002B757F" w:rsidP="002B757F">
            <w:pPr>
              <w:tabs>
                <w:tab w:val="left" w:pos="567"/>
              </w:tabs>
              <w:suppressAutoHyphens/>
              <w:autoSpaceDE w:val="0"/>
              <w:autoSpaceDN w:val="0"/>
              <w:spacing w:before="120" w:after="120"/>
              <w:ind w:right="2"/>
              <w:jc w:val="both"/>
              <w:rPr>
                <w:rFonts w:ascii="Garamond" w:eastAsia="Batang" w:hAnsi="Garamond"/>
                <w:bCs/>
                <w:i/>
                <w:color w:val="000000"/>
                <w:sz w:val="22"/>
                <w:szCs w:val="22"/>
                <w:lang w:eastAsia="ar-SA"/>
              </w:rPr>
            </w:pPr>
            <w:r w:rsidRPr="003E0AA7">
              <w:rPr>
                <w:rFonts w:ascii="Garamond" w:eastAsia="Batang" w:hAnsi="Garamond"/>
                <w:bCs/>
                <w:color w:val="000000"/>
                <w:sz w:val="22"/>
                <w:szCs w:val="22"/>
                <w:lang w:eastAsia="ar-SA"/>
              </w:rPr>
              <w:t xml:space="preserve">7.17.1. </w:t>
            </w:r>
            <w:r w:rsidRPr="003E0AA7">
              <w:rPr>
                <w:rFonts w:ascii="Garamond" w:eastAsia="Batang" w:hAnsi="Garamond"/>
                <w:bCs/>
                <w:i/>
                <w:color w:val="000000"/>
                <w:sz w:val="22"/>
                <w:szCs w:val="22"/>
                <w:lang w:eastAsia="ar-SA"/>
              </w:rPr>
              <w:t>В случае если обеспечением исполнения обязательств по ДПМ ВИЭ является поручительство третьего лица:</w:t>
            </w:r>
          </w:p>
          <w:p w14:paraId="5EBBD88F" w14:textId="77777777" w:rsidR="002B757F" w:rsidRPr="003E0AA7" w:rsidRDefault="002B757F" w:rsidP="002B757F">
            <w:pPr>
              <w:tabs>
                <w:tab w:val="left" w:pos="567"/>
              </w:tabs>
              <w:suppressAutoHyphens/>
              <w:autoSpaceDE w:val="0"/>
              <w:autoSpaceDN w:val="0"/>
              <w:spacing w:before="120" w:after="120"/>
              <w:ind w:right="2" w:firstLine="66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lastRenderedPageBreak/>
              <w:t xml:space="preserve">а) </w:t>
            </w:r>
            <w:r w:rsidRPr="003E0AA7">
              <w:rPr>
                <w:rFonts w:ascii="Garamond" w:eastAsia="Batang" w:hAnsi="Garamond"/>
                <w:color w:val="000000"/>
                <w:sz w:val="22"/>
                <w:szCs w:val="22"/>
                <w:lang w:eastAsia="ar-SA"/>
              </w:rPr>
              <w:t>договор коммерческого представительства для целей заключения договоров поручительства, заключенный в целях реализации поставщиком мощности своего права на предоставление дополнительного обеспечения на 27 месяцев,</w:t>
            </w:r>
            <w:r w:rsidRPr="003E0AA7" w:rsidDel="007C10B6">
              <w:rPr>
                <w:rFonts w:ascii="Garamond" w:eastAsia="Batang" w:hAnsi="Garamond"/>
                <w:color w:val="000000"/>
                <w:sz w:val="22"/>
                <w:szCs w:val="22"/>
                <w:lang w:eastAsia="ar-SA"/>
              </w:rPr>
              <w:t xml:space="preserve"> </w:t>
            </w:r>
            <w:r w:rsidRPr="003E0AA7">
              <w:rPr>
                <w:rFonts w:ascii="Garamond" w:eastAsia="Batang" w:hAnsi="Garamond"/>
                <w:bCs/>
                <w:color w:val="000000"/>
                <w:sz w:val="22"/>
                <w:szCs w:val="22"/>
                <w:lang w:eastAsia="ar-SA"/>
              </w:rPr>
              <w:t xml:space="preserve">должен прекращать свое действие не ранее истечения 27 (двадцати семи) месяцев с указанной в сформированном </w:t>
            </w:r>
            <w:r w:rsidRPr="003E0AA7">
              <w:rPr>
                <w:rFonts w:ascii="Garamond" w:eastAsia="Batang" w:hAnsi="Garamond"/>
                <w:bCs/>
                <w:color w:val="000000"/>
                <w:sz w:val="22"/>
                <w:szCs w:val="22"/>
                <w:highlight w:val="yellow"/>
                <w:lang w:eastAsia="ar-SA"/>
              </w:rPr>
              <w:t>АО «АТС»</w:t>
            </w:r>
            <w:r w:rsidRPr="003E0AA7">
              <w:rPr>
                <w:rFonts w:ascii="Garamond" w:eastAsia="Batang" w:hAnsi="Garamond"/>
                <w:bCs/>
                <w:color w:val="000000"/>
                <w:sz w:val="22"/>
                <w:szCs w:val="22"/>
                <w:lang w:eastAsia="ar-SA"/>
              </w:rPr>
              <w:t xml:space="preserve"> в соответствии с </w:t>
            </w:r>
            <w:r w:rsidRPr="003E0AA7">
              <w:rPr>
                <w:rFonts w:ascii="Garamond" w:eastAsia="Batang" w:hAnsi="Garamond"/>
                <w:i/>
                <w:sz w:val="22"/>
                <w:szCs w:val="22"/>
                <w:lang w:eastAsia="ar-SA"/>
              </w:rPr>
              <w:t>Договором о присоединении к торговой системе оптового рынка</w:t>
            </w:r>
            <w:r w:rsidRPr="003E0AA7">
              <w:rPr>
                <w:rFonts w:ascii="Garamond" w:eastAsia="Batang" w:hAnsi="Garamond"/>
                <w:bCs/>
                <w:color w:val="000000"/>
                <w:sz w:val="22"/>
                <w:szCs w:val="22"/>
                <w:lang w:eastAsia="ar-SA"/>
              </w:rPr>
              <w:t xml:space="preserve"> перечне отобранных проектов по результатам ОПВ даты начала поставки мощности либо 27 (двадцати семи) месяцев с даты начала поставки мощности данного объекта генерации, если дата начала поставки в ДПМ ВИЭ была изменена и (или), если поставщик по ДПМ ВИЭ воспользовался правом заменить </w:t>
            </w:r>
            <w:r w:rsidRPr="003E0AA7">
              <w:rPr>
                <w:rFonts w:ascii="Garamond" w:eastAsia="Batang" w:hAnsi="Garamond"/>
                <w:sz w:val="22"/>
                <w:szCs w:val="22"/>
                <w:lang w:eastAsia="ar-SA"/>
              </w:rPr>
              <w:t>проект ВИЭ в соответствии с разделом 9 настоящего Регламента</w:t>
            </w:r>
            <w:r w:rsidRPr="003E0AA7">
              <w:rPr>
                <w:rFonts w:ascii="Garamond" w:eastAsia="Batang" w:hAnsi="Garamond"/>
                <w:bCs/>
                <w:color w:val="000000"/>
                <w:sz w:val="22"/>
                <w:szCs w:val="22"/>
                <w:lang w:eastAsia="ar-SA"/>
              </w:rPr>
              <w:t>;</w:t>
            </w:r>
          </w:p>
          <w:p w14:paraId="676FC123" w14:textId="77777777" w:rsidR="002B757F" w:rsidRPr="003E0AA7" w:rsidRDefault="002B757F" w:rsidP="002B757F">
            <w:pPr>
              <w:tabs>
                <w:tab w:val="left" w:pos="567"/>
              </w:tabs>
              <w:suppressAutoHyphens/>
              <w:autoSpaceDE w:val="0"/>
              <w:autoSpaceDN w:val="0"/>
              <w:spacing w:before="120" w:after="120"/>
              <w:ind w:right="2" w:firstLine="66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w:t>
            </w:r>
          </w:p>
          <w:p w14:paraId="455137BA" w14:textId="77777777" w:rsidR="002B757F" w:rsidRPr="003E0AA7" w:rsidRDefault="002B757F" w:rsidP="002B757F">
            <w:pPr>
              <w:widowControl w:val="0"/>
              <w:jc w:val="center"/>
              <w:rPr>
                <w:rFonts w:ascii="Garamond" w:hAnsi="Garamond"/>
                <w:b/>
                <w:bCs/>
                <w:sz w:val="22"/>
                <w:szCs w:val="22"/>
              </w:rPr>
            </w:pPr>
          </w:p>
        </w:tc>
        <w:tc>
          <w:tcPr>
            <w:tcW w:w="6917" w:type="dxa"/>
          </w:tcPr>
          <w:p w14:paraId="57D3B682" w14:textId="77777777" w:rsidR="002B757F" w:rsidRPr="003E0AA7" w:rsidRDefault="002B757F" w:rsidP="002B757F">
            <w:pPr>
              <w:tabs>
                <w:tab w:val="left" w:pos="567"/>
              </w:tabs>
              <w:suppressAutoHyphens/>
              <w:autoSpaceDE w:val="0"/>
              <w:autoSpaceDN w:val="0"/>
              <w:spacing w:before="120" w:after="120"/>
              <w:ind w:right="2"/>
              <w:jc w:val="both"/>
              <w:rPr>
                <w:rFonts w:ascii="Garamond" w:eastAsia="Batang" w:hAnsi="Garamond"/>
                <w:bCs/>
                <w:i/>
                <w:color w:val="000000"/>
                <w:sz w:val="22"/>
                <w:szCs w:val="22"/>
                <w:lang w:eastAsia="ar-SA"/>
              </w:rPr>
            </w:pPr>
            <w:r w:rsidRPr="003E0AA7">
              <w:rPr>
                <w:rFonts w:ascii="Garamond" w:eastAsia="Batang" w:hAnsi="Garamond"/>
                <w:bCs/>
                <w:color w:val="000000"/>
                <w:sz w:val="22"/>
                <w:szCs w:val="22"/>
                <w:lang w:eastAsia="ar-SA"/>
              </w:rPr>
              <w:lastRenderedPageBreak/>
              <w:t xml:space="preserve">7.17.1. </w:t>
            </w:r>
            <w:r w:rsidRPr="003E0AA7">
              <w:rPr>
                <w:rFonts w:ascii="Garamond" w:eastAsia="Batang" w:hAnsi="Garamond"/>
                <w:bCs/>
                <w:i/>
                <w:color w:val="000000"/>
                <w:sz w:val="22"/>
                <w:szCs w:val="22"/>
                <w:lang w:eastAsia="ar-SA"/>
              </w:rPr>
              <w:t>В случае если обеспечением исполнения обязательств по ДПМ ВИЭ является поручительство третьего лица</w:t>
            </w:r>
            <w:r w:rsidR="00DE7E47">
              <w:rPr>
                <w:rFonts w:ascii="Garamond" w:eastAsia="Batang" w:hAnsi="Garamond"/>
                <w:bCs/>
                <w:i/>
                <w:color w:val="000000"/>
                <w:sz w:val="22"/>
                <w:szCs w:val="22"/>
                <w:lang w:eastAsia="ar-SA"/>
              </w:rPr>
              <w:t xml:space="preserve">, </w:t>
            </w:r>
            <w:r w:rsidR="00DE7E47" w:rsidRPr="00C701B6">
              <w:rPr>
                <w:rFonts w:ascii="Garamond" w:eastAsia="Batang" w:hAnsi="Garamond"/>
                <w:bCs/>
                <w:i/>
                <w:color w:val="000000"/>
                <w:sz w:val="22"/>
                <w:szCs w:val="22"/>
                <w:highlight w:val="yellow"/>
                <w:lang w:eastAsia="ar-SA"/>
              </w:rPr>
              <w:t xml:space="preserve">а также в случаях, предусмотренных пунктами </w:t>
            </w:r>
            <w:r w:rsidR="00DE7E47" w:rsidRPr="00C701B6">
              <w:rPr>
                <w:rFonts w:ascii="Garamond" w:eastAsia="Batang" w:hAnsi="Garamond"/>
                <w:bCs/>
                <w:i/>
                <w:color w:val="000000"/>
                <w:sz w:val="22"/>
                <w:szCs w:val="22"/>
                <w:highlight w:val="yellow"/>
                <w:lang w:eastAsia="ar-SA"/>
              </w:rPr>
              <w:lastRenderedPageBreak/>
              <w:t>7.17.2.1 и 7.17.4.1 настоящего Регламента, предоставляемым обеспечением исполнения обязательств по ДПМ ВИЭ до истечения 27 месяцев с даты начала поставки мощности может являться поручительство третьего лица, соответствующее требованиям</w:t>
            </w:r>
            <w:r w:rsidRPr="00C701B6">
              <w:rPr>
                <w:rFonts w:ascii="Garamond" w:eastAsia="Batang" w:hAnsi="Garamond"/>
                <w:bCs/>
                <w:i/>
                <w:color w:val="000000"/>
                <w:sz w:val="22"/>
                <w:szCs w:val="22"/>
                <w:lang w:eastAsia="ar-SA"/>
              </w:rPr>
              <w:t>:</w:t>
            </w:r>
          </w:p>
          <w:p w14:paraId="700D6E31" w14:textId="77777777" w:rsidR="002B757F" w:rsidRPr="003E0AA7" w:rsidRDefault="002B757F" w:rsidP="002B757F">
            <w:pPr>
              <w:tabs>
                <w:tab w:val="left" w:pos="567"/>
              </w:tabs>
              <w:suppressAutoHyphens/>
              <w:autoSpaceDE w:val="0"/>
              <w:autoSpaceDN w:val="0"/>
              <w:spacing w:before="120" w:after="120"/>
              <w:ind w:right="2" w:firstLine="66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 xml:space="preserve">а) </w:t>
            </w:r>
            <w:r w:rsidRPr="003E0AA7">
              <w:rPr>
                <w:rFonts w:ascii="Garamond" w:eastAsia="Batang" w:hAnsi="Garamond"/>
                <w:color w:val="000000"/>
                <w:sz w:val="22"/>
                <w:szCs w:val="22"/>
                <w:lang w:eastAsia="ar-SA"/>
              </w:rPr>
              <w:t>договор коммерческого представительства для целей заключения договоров поручительства, заключенный в целях реализации поставщиком мощности своего права на предоставление дополнительного обеспечения на 27 месяцев,</w:t>
            </w:r>
            <w:r w:rsidRPr="003E0AA7" w:rsidDel="007C10B6">
              <w:rPr>
                <w:rFonts w:ascii="Garamond" w:eastAsia="Batang" w:hAnsi="Garamond"/>
                <w:color w:val="000000"/>
                <w:sz w:val="22"/>
                <w:szCs w:val="22"/>
                <w:lang w:eastAsia="ar-SA"/>
              </w:rPr>
              <w:t xml:space="preserve"> </w:t>
            </w:r>
            <w:r w:rsidRPr="003E0AA7">
              <w:rPr>
                <w:rFonts w:ascii="Garamond" w:eastAsia="Batang" w:hAnsi="Garamond"/>
                <w:bCs/>
                <w:color w:val="000000"/>
                <w:sz w:val="22"/>
                <w:szCs w:val="22"/>
                <w:lang w:eastAsia="ar-SA"/>
              </w:rPr>
              <w:t xml:space="preserve">должен прекращать свое действие не ранее истечения 27 (двадцати семи) месяцев с указанной в сформированном </w:t>
            </w:r>
            <w:r w:rsidRPr="003E0AA7">
              <w:rPr>
                <w:rFonts w:ascii="Garamond" w:eastAsia="Batang" w:hAnsi="Garamond"/>
                <w:bCs/>
                <w:color w:val="000000"/>
                <w:sz w:val="22"/>
                <w:szCs w:val="22"/>
                <w:highlight w:val="yellow"/>
                <w:lang w:eastAsia="ar-SA"/>
              </w:rPr>
              <w:t>КО</w:t>
            </w:r>
            <w:r w:rsidRPr="003E0AA7">
              <w:rPr>
                <w:rFonts w:ascii="Garamond" w:eastAsia="Batang" w:hAnsi="Garamond"/>
                <w:bCs/>
                <w:color w:val="000000"/>
                <w:sz w:val="22"/>
                <w:szCs w:val="22"/>
                <w:lang w:eastAsia="ar-SA"/>
              </w:rPr>
              <w:t xml:space="preserve"> в соответствии с </w:t>
            </w:r>
            <w:r w:rsidRPr="003E0AA7">
              <w:rPr>
                <w:rFonts w:ascii="Garamond" w:eastAsia="Batang" w:hAnsi="Garamond"/>
                <w:i/>
                <w:sz w:val="22"/>
                <w:szCs w:val="22"/>
                <w:lang w:eastAsia="ar-SA"/>
              </w:rPr>
              <w:t>Договором о присоединении к торговой системе оптового рынка</w:t>
            </w:r>
            <w:r w:rsidRPr="003E0AA7">
              <w:rPr>
                <w:rFonts w:ascii="Garamond" w:eastAsia="Batang" w:hAnsi="Garamond"/>
                <w:bCs/>
                <w:color w:val="000000"/>
                <w:sz w:val="22"/>
                <w:szCs w:val="22"/>
                <w:lang w:eastAsia="ar-SA"/>
              </w:rPr>
              <w:t xml:space="preserve"> перечне отобранных проектов по результатам ОПВ даты начала поставки мощности либо 27 (двадцати семи) месяцев с даты начала поставки мощности данного объекта генерации, если дата начала поставки в ДПМ ВИЭ была изменена и (или), если поставщик по ДПМ ВИЭ воспользовался правом заменить </w:t>
            </w:r>
            <w:r w:rsidRPr="003E0AA7">
              <w:rPr>
                <w:rFonts w:ascii="Garamond" w:eastAsia="Batang" w:hAnsi="Garamond"/>
                <w:sz w:val="22"/>
                <w:szCs w:val="22"/>
                <w:lang w:eastAsia="ar-SA"/>
              </w:rPr>
              <w:t>проект ВИЭ в соответствии с разделом 9 настоящего Регламента</w:t>
            </w:r>
            <w:r w:rsidRPr="003E0AA7">
              <w:rPr>
                <w:rFonts w:ascii="Garamond" w:eastAsia="Batang" w:hAnsi="Garamond"/>
                <w:bCs/>
                <w:color w:val="000000"/>
                <w:sz w:val="22"/>
                <w:szCs w:val="22"/>
                <w:lang w:eastAsia="ar-SA"/>
              </w:rPr>
              <w:t>;</w:t>
            </w:r>
          </w:p>
          <w:p w14:paraId="4E494D41" w14:textId="77777777" w:rsidR="002B757F" w:rsidRPr="003E0AA7" w:rsidRDefault="002B757F" w:rsidP="002B757F">
            <w:pPr>
              <w:tabs>
                <w:tab w:val="left" w:pos="567"/>
              </w:tabs>
              <w:suppressAutoHyphens/>
              <w:autoSpaceDE w:val="0"/>
              <w:autoSpaceDN w:val="0"/>
              <w:spacing w:before="120" w:after="120"/>
              <w:ind w:right="2" w:firstLine="662"/>
              <w:jc w:val="both"/>
              <w:rPr>
                <w:rFonts w:ascii="Garamond" w:eastAsia="Batang" w:hAnsi="Garamond"/>
                <w:bCs/>
                <w:color w:val="000000"/>
                <w:sz w:val="22"/>
                <w:szCs w:val="22"/>
                <w:lang w:eastAsia="ar-SA"/>
              </w:rPr>
            </w:pPr>
            <w:r w:rsidRPr="003E0AA7">
              <w:rPr>
                <w:rFonts w:ascii="Garamond" w:eastAsia="Batang" w:hAnsi="Garamond"/>
                <w:bCs/>
                <w:color w:val="000000"/>
                <w:sz w:val="22"/>
                <w:szCs w:val="22"/>
                <w:lang w:eastAsia="ar-SA"/>
              </w:rPr>
              <w:t>…</w:t>
            </w:r>
          </w:p>
          <w:p w14:paraId="6D258F67" w14:textId="77777777" w:rsidR="002B757F" w:rsidRPr="003E0AA7" w:rsidRDefault="002B757F" w:rsidP="002B757F">
            <w:pPr>
              <w:widowControl w:val="0"/>
              <w:jc w:val="center"/>
              <w:rPr>
                <w:rFonts w:ascii="Garamond" w:hAnsi="Garamond"/>
                <w:b/>
                <w:sz w:val="22"/>
                <w:szCs w:val="22"/>
              </w:rPr>
            </w:pPr>
          </w:p>
        </w:tc>
      </w:tr>
      <w:tr w:rsidR="00B254EA" w:rsidRPr="003E0AA7" w14:paraId="5321BDFD" w14:textId="77777777" w:rsidTr="000F3C74">
        <w:tc>
          <w:tcPr>
            <w:tcW w:w="1390" w:type="dxa"/>
            <w:vAlign w:val="center"/>
          </w:tcPr>
          <w:p w14:paraId="46AAD17C" w14:textId="77777777" w:rsidR="00B254EA" w:rsidRPr="003E0AA7" w:rsidRDefault="00B254EA" w:rsidP="002B757F">
            <w:pPr>
              <w:widowControl w:val="0"/>
              <w:jc w:val="center"/>
              <w:rPr>
                <w:rFonts w:ascii="Garamond" w:hAnsi="Garamond"/>
                <w:b/>
                <w:sz w:val="22"/>
                <w:szCs w:val="22"/>
              </w:rPr>
            </w:pPr>
            <w:r w:rsidRPr="003E0AA7">
              <w:rPr>
                <w:rFonts w:ascii="Garamond" w:hAnsi="Garamond"/>
                <w:b/>
                <w:sz w:val="22"/>
                <w:szCs w:val="22"/>
              </w:rPr>
              <w:lastRenderedPageBreak/>
              <w:t>7.17.1.1</w:t>
            </w:r>
          </w:p>
        </w:tc>
        <w:tc>
          <w:tcPr>
            <w:tcW w:w="6974" w:type="dxa"/>
          </w:tcPr>
          <w:p w14:paraId="22334B07" w14:textId="77777777" w:rsidR="00B254EA" w:rsidRPr="003E0AA7" w:rsidRDefault="00B254EA" w:rsidP="00B254EA">
            <w:pPr>
              <w:tabs>
                <w:tab w:val="left" w:pos="567"/>
              </w:tabs>
              <w:suppressAutoHyphens/>
              <w:autoSpaceDE w:val="0"/>
              <w:autoSpaceDN w:val="0"/>
              <w:spacing w:before="120" w:after="120"/>
              <w:ind w:right="2"/>
              <w:jc w:val="both"/>
              <w:rPr>
                <w:rFonts w:ascii="Garamond" w:eastAsia="Calibri" w:hAnsi="Garamond" w:cs="Calibri"/>
                <w:sz w:val="22"/>
                <w:szCs w:val="22"/>
                <w:lang w:eastAsia="ar-SA"/>
              </w:rPr>
            </w:pPr>
            <w:r w:rsidRPr="003E0AA7">
              <w:rPr>
                <w:rFonts w:ascii="Garamond" w:eastAsia="Batang" w:hAnsi="Garamond" w:cs="Garamond"/>
                <w:color w:val="000000"/>
                <w:sz w:val="22"/>
                <w:szCs w:val="22"/>
                <w:lang w:eastAsia="ar-SA"/>
              </w:rPr>
              <w:t xml:space="preserve">7.17.1.1. </w:t>
            </w:r>
            <w:r w:rsidRPr="003E0AA7">
              <w:rPr>
                <w:rFonts w:ascii="Garamond" w:eastAsia="Calibri" w:hAnsi="Garamond" w:cs="Calibri"/>
                <w:sz w:val="22"/>
                <w:szCs w:val="22"/>
                <w:lang w:eastAsia="en-US"/>
              </w:rPr>
              <w:t xml:space="preserve">В случае если обеспечением исполнения обязательств по ДПМ ВИЭ является поручительство третьего лица и в соответствии с приложением 89 к </w:t>
            </w:r>
            <w:r w:rsidRPr="003E0AA7">
              <w:rPr>
                <w:rFonts w:ascii="Garamond" w:eastAsia="Calibri" w:hAnsi="Garamond" w:cs="Calibri"/>
                <w:i/>
                <w:sz w:val="22"/>
                <w:szCs w:val="22"/>
                <w:lang w:eastAsia="en-US"/>
              </w:rPr>
              <w:t xml:space="preserve">Регламенту финансовых расчетов на оптовом рынке </w:t>
            </w:r>
            <w:r w:rsidRPr="003E0AA7">
              <w:rPr>
                <w:rFonts w:ascii="Garamond" w:eastAsia="Calibri" w:hAnsi="Garamond" w:cs="Calibri"/>
                <w:i/>
                <w:sz w:val="22"/>
                <w:szCs w:val="22"/>
                <w:lang w:eastAsia="ar-SA"/>
              </w:rPr>
              <w:t>электроэнергии</w:t>
            </w:r>
            <w:r w:rsidRPr="003E0AA7">
              <w:rPr>
                <w:rFonts w:ascii="Garamond" w:eastAsia="Calibri" w:hAnsi="Garamond" w:cs="Calibri"/>
                <w:sz w:val="22"/>
                <w:szCs w:val="22"/>
                <w:lang w:eastAsia="en-US"/>
              </w:rPr>
              <w:t xml:space="preserve"> (Приложение № 16 к </w:t>
            </w:r>
            <w:r w:rsidRPr="003E0AA7">
              <w:rPr>
                <w:rFonts w:ascii="Garamond" w:eastAsia="Calibri" w:hAnsi="Garamond" w:cs="Calibri"/>
                <w:i/>
                <w:sz w:val="22"/>
                <w:szCs w:val="22"/>
                <w:lang w:eastAsia="en-US"/>
              </w:rPr>
              <w:t>Договору о присоединении к торговой системе оптового рынка</w:t>
            </w:r>
            <w:r w:rsidRPr="003E0AA7">
              <w:rPr>
                <w:rFonts w:ascii="Garamond" w:eastAsia="Calibri" w:hAnsi="Garamond" w:cs="Calibri"/>
                <w:sz w:val="22"/>
                <w:szCs w:val="22"/>
                <w:lang w:eastAsia="en-US"/>
              </w:rPr>
              <w:t xml:space="preserve">) ЦФР определено, что предельный размер обеспечения, предоставленного поручителем в отношении ДПМ ВИЭ, использован в полном объеме (равен нулю), то предоставляемым обеспечением исполнения обязательств по ДПМ ВИЭ до истечения 27 месяцев с даты начала поставки мощности может являться штраф, оплата которого осуществляется в соответствии с Соглашением о порядке расчетов по ДПМ ВИЭ по  аккредитиву, соответствующему требованиям пункта 7.14 настоящего Регламента, с учетом требований пункта 7.17.2 настоящего Регламента, </w:t>
            </w:r>
            <w:r w:rsidRPr="003E0AA7">
              <w:rPr>
                <w:rFonts w:ascii="Garamond" w:eastAsia="Calibri" w:hAnsi="Garamond" w:cs="Calibri"/>
                <w:sz w:val="22"/>
                <w:szCs w:val="22"/>
                <w:lang w:eastAsia="ar-SA"/>
              </w:rPr>
              <w:t>либо 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Calibri" w:hAnsi="Garamond" w:cs="Calibri"/>
                <w:sz w:val="22"/>
                <w:szCs w:val="22"/>
                <w:lang w:eastAsia="ar-SA"/>
              </w:rPr>
              <w:t>, предоставленное с учетом требований пункта 7.17.3 настоящего Регламента.</w:t>
            </w:r>
          </w:p>
          <w:p w14:paraId="24D2223D" w14:textId="77777777" w:rsidR="00B254EA" w:rsidRPr="003E0AA7" w:rsidRDefault="00B254EA" w:rsidP="002B757F">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p>
          <w:p w14:paraId="2C7837B5" w14:textId="77777777" w:rsidR="00B254EA" w:rsidRPr="003E0AA7" w:rsidRDefault="00B254EA" w:rsidP="002B757F">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p>
          <w:p w14:paraId="1AFDE16A" w14:textId="77777777" w:rsidR="00555B51" w:rsidRPr="003E0AA7" w:rsidRDefault="00555B51" w:rsidP="002B757F">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p>
          <w:p w14:paraId="18BD5E00" w14:textId="77777777" w:rsidR="00B254EA" w:rsidRPr="003E0AA7" w:rsidRDefault="00B254EA" w:rsidP="002B757F">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r w:rsidRPr="003E0AA7">
              <w:rPr>
                <w:rFonts w:ascii="Garamond" w:hAnsi="Garamond"/>
                <w:b/>
                <w:bCs/>
                <w:sz w:val="22"/>
                <w:szCs w:val="22"/>
              </w:rPr>
              <w:t>…</w:t>
            </w:r>
          </w:p>
          <w:p w14:paraId="33CBEC35" w14:textId="77777777" w:rsidR="00092FA2" w:rsidRDefault="00092FA2" w:rsidP="00092FA2">
            <w:pPr>
              <w:widowControl w:val="0"/>
              <w:tabs>
                <w:tab w:val="left" w:pos="851"/>
              </w:tabs>
              <w:spacing w:before="120" w:after="120"/>
              <w:ind w:firstLine="567"/>
              <w:jc w:val="both"/>
              <w:rPr>
                <w:rFonts w:ascii="Garamond" w:hAnsi="Garamond"/>
                <w:spacing w:val="4"/>
                <w:sz w:val="22"/>
                <w:szCs w:val="22"/>
              </w:rPr>
            </w:pPr>
            <w:r w:rsidRPr="00092FA2">
              <w:rPr>
                <w:rFonts w:ascii="Garamond" w:hAnsi="Garamond"/>
                <w:spacing w:val="4"/>
                <w:sz w:val="22"/>
                <w:szCs w:val="22"/>
              </w:rPr>
              <w:t xml:space="preserve">КО организует заключение Соглашения при условии, что на дату получения от поставщика мощности по ДПМ ВИЭ заявления о заключения Соглашения КО в соответствии с </w:t>
            </w:r>
            <w:r w:rsidRPr="00092FA2">
              <w:rPr>
                <w:rFonts w:ascii="Garamond" w:hAnsi="Garamond"/>
                <w:i/>
                <w:spacing w:val="4"/>
                <w:sz w:val="22"/>
                <w:szCs w:val="22"/>
              </w:rPr>
              <w:t>Регламентом финансовых расчетов на оптовом рынке электроэнергии</w:t>
            </w:r>
            <w:r w:rsidRPr="00092FA2">
              <w:rPr>
                <w:rFonts w:ascii="Garamond" w:hAnsi="Garamond"/>
                <w:spacing w:val="4"/>
                <w:sz w:val="22"/>
                <w:szCs w:val="22"/>
              </w:rPr>
              <w:t xml:space="preserve"> (Приложение № 16 к </w:t>
            </w:r>
            <w:r w:rsidRPr="00092FA2">
              <w:rPr>
                <w:rFonts w:ascii="Garamond" w:hAnsi="Garamond"/>
                <w:i/>
                <w:spacing w:val="4"/>
                <w:sz w:val="22"/>
                <w:szCs w:val="22"/>
              </w:rPr>
              <w:t>Договору о присоединении к торговой системе оптового рынка</w:t>
            </w:r>
            <w:r w:rsidRPr="00092FA2">
              <w:rPr>
                <w:rFonts w:ascii="Garamond" w:hAnsi="Garamond"/>
                <w:spacing w:val="4"/>
                <w:sz w:val="22"/>
                <w:szCs w:val="22"/>
              </w:rPr>
              <w:t>) получено от ЦФР уведомление о том, что совокупный размер обеспечения, предоставленного поручителем в отношении ДПМ ВИЭ, использован в полном объеме.</w:t>
            </w:r>
          </w:p>
          <w:p w14:paraId="31318EA9" w14:textId="77777777" w:rsidR="00092FA2" w:rsidRDefault="00092FA2" w:rsidP="00092FA2">
            <w:pPr>
              <w:widowControl w:val="0"/>
              <w:tabs>
                <w:tab w:val="left" w:pos="851"/>
              </w:tabs>
              <w:spacing w:before="120" w:after="120"/>
              <w:ind w:firstLine="567"/>
              <w:jc w:val="both"/>
              <w:rPr>
                <w:rFonts w:ascii="Garamond" w:hAnsi="Garamond"/>
                <w:spacing w:val="4"/>
                <w:sz w:val="22"/>
                <w:szCs w:val="22"/>
              </w:rPr>
            </w:pPr>
          </w:p>
          <w:p w14:paraId="553AC854" w14:textId="77777777" w:rsidR="00092FA2" w:rsidRPr="00092FA2" w:rsidRDefault="00092FA2" w:rsidP="00092FA2">
            <w:pPr>
              <w:widowControl w:val="0"/>
              <w:tabs>
                <w:tab w:val="left" w:pos="851"/>
              </w:tabs>
              <w:spacing w:before="120" w:after="120"/>
              <w:ind w:firstLine="567"/>
              <w:jc w:val="both"/>
              <w:rPr>
                <w:rFonts w:ascii="Garamond" w:hAnsi="Garamond"/>
                <w:spacing w:val="4"/>
                <w:sz w:val="22"/>
                <w:szCs w:val="22"/>
              </w:rPr>
            </w:pPr>
          </w:p>
          <w:p w14:paraId="4B241DAD" w14:textId="77777777" w:rsidR="00092FA2" w:rsidRPr="00092FA2" w:rsidRDefault="00092FA2" w:rsidP="00092FA2">
            <w:pPr>
              <w:widowControl w:val="0"/>
              <w:tabs>
                <w:tab w:val="left" w:pos="851"/>
              </w:tabs>
              <w:spacing w:before="120" w:after="120"/>
              <w:ind w:firstLine="567"/>
              <w:jc w:val="both"/>
              <w:rPr>
                <w:rFonts w:ascii="Garamond" w:hAnsi="Garamond"/>
                <w:spacing w:val="4"/>
                <w:sz w:val="22"/>
                <w:szCs w:val="22"/>
              </w:rPr>
            </w:pPr>
            <w:r w:rsidRPr="00092FA2">
              <w:rPr>
                <w:rFonts w:ascii="Garamond" w:hAnsi="Garamond"/>
                <w:spacing w:val="4"/>
                <w:sz w:val="22"/>
                <w:szCs w:val="22"/>
              </w:rPr>
              <w:t>КО в течение 5 (пяти) рабочих дней с даты подписания указанного Соглашения об оплате штрафов по ДПМ ВИЭ по аккредитиву направляет в ЦФР подлинный экземпляр подписанного Соглашения и реестр заключенных Соглашений об оплате штрафов по ДПМ ВИЭ по аккредитиву по форме приложения 4.5 к настоящему Регламенту, а также копию подписанного Соглашения продавцу по ДПМ ВИЭ. Реестр заключенных соглашений об оплате штрафов по ДПМ ВИЭ по аккредитиву направляется КО в электронном виде с применением электронной подписи.</w:t>
            </w:r>
          </w:p>
          <w:p w14:paraId="4393438C" w14:textId="77777777" w:rsidR="00092FA2" w:rsidRPr="00092FA2" w:rsidRDefault="00092FA2" w:rsidP="00092FA2">
            <w:pPr>
              <w:widowControl w:val="0"/>
              <w:tabs>
                <w:tab w:val="left" w:pos="851"/>
              </w:tabs>
              <w:spacing w:before="120" w:after="120"/>
              <w:ind w:firstLine="567"/>
              <w:jc w:val="both"/>
              <w:rPr>
                <w:rFonts w:ascii="Garamond" w:hAnsi="Garamond"/>
                <w:spacing w:val="4"/>
                <w:sz w:val="22"/>
                <w:szCs w:val="22"/>
              </w:rPr>
            </w:pPr>
            <w:r w:rsidRPr="00092FA2">
              <w:rPr>
                <w:rFonts w:ascii="Garamond" w:hAnsi="Garamond"/>
                <w:spacing w:val="4"/>
                <w:sz w:val="22"/>
                <w:szCs w:val="22"/>
              </w:rPr>
              <w:t>Уведомление об открытии аккредитива от исполняющего банка, направленное через банк получателя средств по аккредитиву, должно быть предоставлено в ЦФР не позднее чем за 7 (семь) рабочих дней до окончания 11 (одиннадцатого) месяца с даты начала поставки по ДПМ ВИЭ.</w:t>
            </w:r>
          </w:p>
          <w:p w14:paraId="03933990" w14:textId="77777777" w:rsidR="00092FA2" w:rsidRPr="00092FA2" w:rsidRDefault="00092FA2" w:rsidP="00092FA2">
            <w:pPr>
              <w:widowControl w:val="0"/>
              <w:tabs>
                <w:tab w:val="left" w:pos="851"/>
              </w:tabs>
              <w:spacing w:before="120" w:after="120"/>
              <w:ind w:firstLine="567"/>
              <w:jc w:val="both"/>
              <w:rPr>
                <w:rFonts w:ascii="Garamond" w:hAnsi="Garamond"/>
                <w:spacing w:val="4"/>
                <w:sz w:val="22"/>
                <w:szCs w:val="22"/>
              </w:rPr>
            </w:pPr>
            <w:r w:rsidRPr="00092FA2">
              <w:rPr>
                <w:rFonts w:ascii="Garamond" w:hAnsi="Garamond"/>
                <w:spacing w:val="4"/>
                <w:sz w:val="22"/>
                <w:szCs w:val="22"/>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w:t>
            </w:r>
            <w:r w:rsidRPr="00092FA2">
              <w:rPr>
                <w:rFonts w:ascii="Garamond" w:hAnsi="Garamond"/>
                <w:spacing w:val="4"/>
                <w:sz w:val="22"/>
                <w:szCs w:val="22"/>
              </w:rPr>
              <w:lastRenderedPageBreak/>
              <w:t>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в виде электронного сообщения информацию в Совет рынка о принятом в рамках предоставления дополнительного обеспечения аккредитиве.</w:t>
            </w:r>
          </w:p>
          <w:p w14:paraId="42140BC6" w14:textId="77777777" w:rsidR="00555B51" w:rsidRPr="003E0AA7" w:rsidRDefault="00555B51" w:rsidP="00DC0CC8">
            <w:pPr>
              <w:tabs>
                <w:tab w:val="left" w:pos="567"/>
              </w:tabs>
              <w:suppressAutoHyphens/>
              <w:autoSpaceDE w:val="0"/>
              <w:autoSpaceDN w:val="0"/>
              <w:spacing w:before="120" w:after="120"/>
              <w:ind w:right="2" w:firstLine="567"/>
              <w:jc w:val="both"/>
              <w:rPr>
                <w:rFonts w:ascii="Garamond" w:hAnsi="Garamond"/>
                <w:b/>
                <w:bCs/>
                <w:sz w:val="22"/>
                <w:szCs w:val="22"/>
              </w:rPr>
            </w:pPr>
          </w:p>
        </w:tc>
        <w:tc>
          <w:tcPr>
            <w:tcW w:w="6917" w:type="dxa"/>
          </w:tcPr>
          <w:p w14:paraId="16148931" w14:textId="77777777" w:rsidR="00B254EA" w:rsidRPr="003E0AA7" w:rsidRDefault="00B254EA" w:rsidP="00B254EA">
            <w:pPr>
              <w:tabs>
                <w:tab w:val="left" w:pos="567"/>
              </w:tabs>
              <w:suppressAutoHyphens/>
              <w:autoSpaceDE w:val="0"/>
              <w:autoSpaceDN w:val="0"/>
              <w:spacing w:before="120" w:after="120"/>
              <w:ind w:right="2"/>
              <w:jc w:val="both"/>
              <w:rPr>
                <w:rFonts w:ascii="Garamond" w:eastAsia="Calibri" w:hAnsi="Garamond" w:cs="Calibri"/>
                <w:sz w:val="22"/>
                <w:szCs w:val="22"/>
                <w:lang w:eastAsia="en-US"/>
              </w:rPr>
            </w:pPr>
            <w:r w:rsidRPr="003E0AA7">
              <w:rPr>
                <w:rFonts w:ascii="Garamond" w:eastAsia="Batang" w:hAnsi="Garamond" w:cs="Garamond"/>
                <w:color w:val="000000"/>
                <w:sz w:val="22"/>
                <w:szCs w:val="22"/>
                <w:lang w:eastAsia="ar-SA"/>
              </w:rPr>
              <w:lastRenderedPageBreak/>
              <w:t xml:space="preserve">7.17.1.1. </w:t>
            </w:r>
            <w:r w:rsidRPr="003E0AA7">
              <w:rPr>
                <w:rFonts w:ascii="Garamond" w:eastAsia="Calibri" w:hAnsi="Garamond" w:cs="Calibri"/>
                <w:sz w:val="22"/>
                <w:szCs w:val="22"/>
                <w:lang w:eastAsia="en-US"/>
              </w:rPr>
              <w:t xml:space="preserve">В случае если обеспечением исполнения обязательств по ДПМ ВИЭ является поручительство третьего лица и в соответствии с приложением 89 к </w:t>
            </w:r>
            <w:r w:rsidRPr="003E0AA7">
              <w:rPr>
                <w:rFonts w:ascii="Garamond" w:eastAsia="Calibri" w:hAnsi="Garamond" w:cs="Calibri"/>
                <w:i/>
                <w:sz w:val="22"/>
                <w:szCs w:val="22"/>
                <w:lang w:eastAsia="en-US"/>
              </w:rPr>
              <w:t xml:space="preserve">Регламенту финансовых расчетов на оптовом рынке </w:t>
            </w:r>
            <w:r w:rsidRPr="003E0AA7">
              <w:rPr>
                <w:rFonts w:ascii="Garamond" w:eastAsia="Calibri" w:hAnsi="Garamond" w:cs="Calibri"/>
                <w:i/>
                <w:sz w:val="22"/>
                <w:szCs w:val="22"/>
                <w:lang w:eastAsia="ar-SA"/>
              </w:rPr>
              <w:t>электроэнергии</w:t>
            </w:r>
            <w:r w:rsidRPr="003E0AA7">
              <w:rPr>
                <w:rFonts w:ascii="Garamond" w:eastAsia="Calibri" w:hAnsi="Garamond" w:cs="Calibri"/>
                <w:sz w:val="22"/>
                <w:szCs w:val="22"/>
                <w:lang w:eastAsia="en-US"/>
              </w:rPr>
              <w:t xml:space="preserve"> (Приложение № 16 к </w:t>
            </w:r>
            <w:r w:rsidRPr="003E0AA7">
              <w:rPr>
                <w:rFonts w:ascii="Garamond" w:eastAsia="Calibri" w:hAnsi="Garamond" w:cs="Calibri"/>
                <w:i/>
                <w:sz w:val="22"/>
                <w:szCs w:val="22"/>
                <w:lang w:eastAsia="en-US"/>
              </w:rPr>
              <w:t>Договору о присоединении к торговой системе оптового рынка</w:t>
            </w:r>
            <w:r w:rsidRPr="003E0AA7">
              <w:rPr>
                <w:rFonts w:ascii="Garamond" w:eastAsia="Calibri" w:hAnsi="Garamond" w:cs="Calibri"/>
                <w:sz w:val="22"/>
                <w:szCs w:val="22"/>
                <w:lang w:eastAsia="en-US"/>
              </w:rPr>
              <w:t xml:space="preserve">) ЦФР определено, что предельный размер обеспечения, предоставленного поручителем в отношении ДПМ ВИЭ, использован в полном объеме (равен нулю), то предоставляемым обеспечением исполнения обязательств по ДПМ ВИЭ до истечения 27 месяцев с даты начала поставки мощности может являться штраф, оплата которого осуществляется в соответствии с Соглашением о порядке расчетов по ДПМ ВИЭ по  аккредитиву, соответствующему требованиям пункта 7.14 настоящего Регламента, с учетом требований пункта 7.17.2 настоящего Регламента, </w:t>
            </w:r>
            <w:r w:rsidRPr="003E0AA7">
              <w:rPr>
                <w:rFonts w:ascii="Garamond" w:eastAsia="Calibri" w:hAnsi="Garamond" w:cs="Calibri"/>
                <w:sz w:val="22"/>
                <w:szCs w:val="22"/>
                <w:lang w:eastAsia="ar-SA"/>
              </w:rPr>
              <w:t>либо 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Calibri" w:hAnsi="Garamond" w:cs="Calibri"/>
                <w:sz w:val="22"/>
                <w:szCs w:val="22"/>
                <w:lang w:eastAsia="ar-SA"/>
              </w:rPr>
              <w:t>, предоставленное с учетом требований пункта 7.17.3 настоящего Регламента</w:t>
            </w:r>
            <w:r w:rsidRPr="003E0AA7">
              <w:rPr>
                <w:rFonts w:ascii="Garamond" w:eastAsia="Calibri" w:hAnsi="Garamond" w:cs="Calibri"/>
                <w:sz w:val="22"/>
                <w:szCs w:val="22"/>
                <w:highlight w:val="yellow"/>
                <w:lang w:eastAsia="ar-SA"/>
              </w:rPr>
              <w:t>,</w:t>
            </w:r>
            <w:r w:rsidRPr="003E0AA7">
              <w:rPr>
                <w:rFonts w:ascii="Garamond" w:eastAsia="Calibri" w:hAnsi="Garamond" w:cs="Calibri"/>
                <w:sz w:val="22"/>
                <w:szCs w:val="22"/>
                <w:highlight w:val="yellow"/>
                <w:lang w:eastAsia="en-US"/>
              </w:rPr>
              <w:t xml:space="preserve"> либо банковская гарантия, обеспечивающая исполнение поставщиком мощности обязанности по перечислению денежных средств в счет уплаты штрафов </w:t>
            </w:r>
            <w:r w:rsidRPr="003E0AA7">
              <w:rPr>
                <w:rFonts w:ascii="Garamond" w:eastAsia="Calibri" w:hAnsi="Garamond" w:cs="Calibri"/>
                <w:sz w:val="22"/>
                <w:szCs w:val="22"/>
                <w:highlight w:val="yellow"/>
                <w:lang w:eastAsia="en-US"/>
              </w:rPr>
              <w:lastRenderedPageBreak/>
              <w:t>по ДПМ ВИЭ, соответствующая требованиям пункта 7.14 настоящего Регламента, с учетом требований пункта 7.17.4 настоящего Регламента</w:t>
            </w:r>
            <w:r w:rsidRPr="003E0AA7">
              <w:rPr>
                <w:rFonts w:ascii="Garamond" w:eastAsia="Calibri" w:hAnsi="Garamond" w:cs="Calibri"/>
                <w:sz w:val="22"/>
                <w:szCs w:val="22"/>
                <w:lang w:eastAsia="en-US"/>
              </w:rPr>
              <w:t>.</w:t>
            </w:r>
          </w:p>
          <w:p w14:paraId="2CDFE39C" w14:textId="77777777" w:rsidR="00B254EA" w:rsidRPr="003E0AA7" w:rsidRDefault="00B254EA" w:rsidP="00B254EA">
            <w:pPr>
              <w:tabs>
                <w:tab w:val="left" w:pos="567"/>
              </w:tabs>
              <w:suppressAutoHyphens/>
              <w:autoSpaceDE w:val="0"/>
              <w:autoSpaceDN w:val="0"/>
              <w:spacing w:before="120" w:after="120"/>
              <w:ind w:right="2"/>
              <w:jc w:val="both"/>
              <w:rPr>
                <w:rFonts w:ascii="Garamond" w:eastAsia="Calibri" w:hAnsi="Garamond" w:cs="Calibri"/>
                <w:sz w:val="22"/>
                <w:szCs w:val="22"/>
                <w:lang w:eastAsia="ar-SA"/>
              </w:rPr>
            </w:pPr>
            <w:r w:rsidRPr="003E0AA7">
              <w:rPr>
                <w:rFonts w:ascii="Garamond" w:eastAsia="Calibri" w:hAnsi="Garamond" w:cs="Calibri"/>
                <w:sz w:val="22"/>
                <w:szCs w:val="22"/>
                <w:lang w:eastAsia="ar-SA"/>
              </w:rPr>
              <w:t>….</w:t>
            </w:r>
          </w:p>
          <w:p w14:paraId="242BA41A" w14:textId="77777777" w:rsidR="00092FA2" w:rsidRPr="00092FA2" w:rsidRDefault="00092FA2" w:rsidP="00092FA2">
            <w:pPr>
              <w:widowControl w:val="0"/>
              <w:tabs>
                <w:tab w:val="left" w:pos="851"/>
              </w:tabs>
              <w:spacing w:before="120" w:after="120"/>
              <w:ind w:firstLine="567"/>
              <w:jc w:val="both"/>
              <w:rPr>
                <w:rFonts w:ascii="Garamond" w:hAnsi="Garamond"/>
                <w:spacing w:val="4"/>
                <w:sz w:val="22"/>
                <w:szCs w:val="22"/>
              </w:rPr>
            </w:pPr>
            <w:r w:rsidRPr="00092FA2">
              <w:rPr>
                <w:rFonts w:ascii="Garamond" w:hAnsi="Garamond"/>
                <w:spacing w:val="4"/>
                <w:sz w:val="22"/>
                <w:szCs w:val="22"/>
              </w:rPr>
              <w:t xml:space="preserve">КО организует заключение Соглашения при условии, что на дату получения от поставщика мощности по ДПМ ВИЭ заявления о заключения Соглашения КО в соответствии с </w:t>
            </w:r>
            <w:r w:rsidRPr="00092FA2">
              <w:rPr>
                <w:rFonts w:ascii="Garamond" w:hAnsi="Garamond"/>
                <w:i/>
                <w:spacing w:val="4"/>
                <w:sz w:val="22"/>
                <w:szCs w:val="22"/>
              </w:rPr>
              <w:t>Регламентом финансовых расчетов на оптовом рынке электроэнергии</w:t>
            </w:r>
            <w:r w:rsidRPr="00092FA2">
              <w:rPr>
                <w:rFonts w:ascii="Garamond" w:hAnsi="Garamond"/>
                <w:spacing w:val="4"/>
                <w:sz w:val="22"/>
                <w:szCs w:val="22"/>
              </w:rPr>
              <w:t xml:space="preserve"> (Приложение № 16 к </w:t>
            </w:r>
            <w:r w:rsidRPr="00092FA2">
              <w:rPr>
                <w:rFonts w:ascii="Garamond" w:hAnsi="Garamond"/>
                <w:i/>
                <w:spacing w:val="4"/>
                <w:sz w:val="22"/>
                <w:szCs w:val="22"/>
              </w:rPr>
              <w:t>Договору о присоединении к торговой системе оптового рынка</w:t>
            </w:r>
            <w:r w:rsidRPr="00092FA2">
              <w:rPr>
                <w:rFonts w:ascii="Garamond" w:hAnsi="Garamond"/>
                <w:spacing w:val="4"/>
                <w:sz w:val="22"/>
                <w:szCs w:val="22"/>
              </w:rPr>
              <w:t>) получено от ЦФР уведомление о том, что совокупный размер обеспечения, предоставленного поручителем в отношении ДПМ ВИЭ, использован в полном объеме</w:t>
            </w:r>
            <w:r w:rsidRPr="003322E0">
              <w:rPr>
                <w:rFonts w:ascii="Garamond" w:hAnsi="Garamond"/>
                <w:spacing w:val="4"/>
                <w:sz w:val="22"/>
                <w:szCs w:val="22"/>
              </w:rPr>
              <w:t>.</w:t>
            </w:r>
            <w:r w:rsidRPr="003322E0">
              <w:rPr>
                <w:rFonts w:ascii="Garamond" w:eastAsia="Batang" w:hAnsi="Garamond" w:cs="Garamond"/>
                <w:sz w:val="22"/>
                <w:szCs w:val="22"/>
                <w:lang w:eastAsia="ar-SA"/>
              </w:rPr>
              <w:t xml:space="preserve"> </w:t>
            </w:r>
            <w:r w:rsidRPr="003322E0">
              <w:rPr>
                <w:rFonts w:ascii="Garamond" w:hAnsi="Garamond"/>
                <w:spacing w:val="4"/>
                <w:sz w:val="22"/>
                <w:szCs w:val="22"/>
                <w:highlight w:val="yellow"/>
              </w:rPr>
              <w:t>В случае если от ЦФР не получено уведомление о том, что совокупный размер обеспечения, предоставленного поручителем в отношении ДПМ ВИЭ, использован в полном объеме, КО отказывает в заключении соглашения.</w:t>
            </w:r>
          </w:p>
          <w:p w14:paraId="39433769" w14:textId="77777777" w:rsidR="00092FA2" w:rsidRPr="00092FA2" w:rsidRDefault="00092FA2" w:rsidP="00092FA2">
            <w:pPr>
              <w:widowControl w:val="0"/>
              <w:tabs>
                <w:tab w:val="left" w:pos="851"/>
              </w:tabs>
              <w:spacing w:before="120" w:after="120"/>
              <w:ind w:firstLine="567"/>
              <w:jc w:val="both"/>
              <w:rPr>
                <w:rFonts w:ascii="Garamond" w:hAnsi="Garamond"/>
                <w:spacing w:val="4"/>
                <w:sz w:val="22"/>
                <w:szCs w:val="22"/>
              </w:rPr>
            </w:pPr>
            <w:r w:rsidRPr="00092FA2">
              <w:rPr>
                <w:rFonts w:ascii="Garamond" w:hAnsi="Garamond"/>
                <w:spacing w:val="4"/>
                <w:sz w:val="22"/>
                <w:szCs w:val="22"/>
              </w:rPr>
              <w:t>КО в течение 5 (пяти) рабочих дней с даты подписания указанного Соглашения об оплате штрафов по ДПМ ВИЭ по аккредитиву направляет в ЦФР подлинный экземпляр подписанного Соглашения и реестр заключенных Соглашений об оплате штрафов по ДПМ ВИЭ по аккредитиву по форме приложения 4.5 к настоящему Регламенту, а также копию подписанного Соглашения продавцу по ДПМ ВИЭ. Реестр заключенных соглашений об оплате штрафов по ДПМ ВИЭ по аккредитиву направляется КО в электронном виде с применением электронной подписи.</w:t>
            </w:r>
          </w:p>
          <w:p w14:paraId="62B1994C" w14:textId="77777777" w:rsidR="00092FA2" w:rsidRPr="00092FA2" w:rsidRDefault="00092FA2" w:rsidP="00092FA2">
            <w:pPr>
              <w:widowControl w:val="0"/>
              <w:tabs>
                <w:tab w:val="left" w:pos="851"/>
              </w:tabs>
              <w:spacing w:before="120" w:after="120"/>
              <w:ind w:firstLine="567"/>
              <w:jc w:val="both"/>
              <w:rPr>
                <w:rFonts w:ascii="Garamond" w:hAnsi="Garamond"/>
                <w:spacing w:val="4"/>
                <w:sz w:val="22"/>
                <w:szCs w:val="22"/>
              </w:rPr>
            </w:pPr>
            <w:r w:rsidRPr="00092FA2">
              <w:rPr>
                <w:rFonts w:ascii="Garamond" w:hAnsi="Garamond"/>
                <w:spacing w:val="4"/>
                <w:sz w:val="22"/>
                <w:szCs w:val="22"/>
              </w:rPr>
              <w:t>Уведомление об открытии аккредитива от исполняющего банка, направленное через банк получателя средств по аккредитиву, должно быть предоставлено в ЦФР не позднее чем за 7 (семь) рабочих дней до окончания 11 (одиннадцатого) месяца с даты начала поставки по ДПМ ВИЭ.</w:t>
            </w:r>
          </w:p>
          <w:p w14:paraId="5252F6DD" w14:textId="77777777" w:rsidR="00092FA2" w:rsidRPr="00092FA2" w:rsidRDefault="00092FA2" w:rsidP="00092FA2">
            <w:pPr>
              <w:widowControl w:val="0"/>
              <w:tabs>
                <w:tab w:val="left" w:pos="851"/>
              </w:tabs>
              <w:spacing w:before="120" w:after="120"/>
              <w:ind w:firstLine="567"/>
              <w:jc w:val="both"/>
              <w:rPr>
                <w:rFonts w:ascii="Garamond" w:hAnsi="Garamond"/>
                <w:spacing w:val="4"/>
                <w:sz w:val="22"/>
                <w:szCs w:val="22"/>
              </w:rPr>
            </w:pPr>
            <w:r w:rsidRPr="00092FA2">
              <w:rPr>
                <w:rFonts w:ascii="Garamond" w:hAnsi="Garamond"/>
                <w:spacing w:val="4"/>
                <w:sz w:val="22"/>
                <w:szCs w:val="22"/>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w:t>
            </w:r>
            <w:r w:rsidRPr="00092FA2">
              <w:rPr>
                <w:rFonts w:ascii="Garamond" w:hAnsi="Garamond"/>
                <w:spacing w:val="4"/>
                <w:sz w:val="22"/>
                <w:szCs w:val="22"/>
              </w:rPr>
              <w:lastRenderedPageBreak/>
              <w:t>продавцом штрафов по ДПМ ВИЭ, по форме приложения 4.4 к настоящему Регламенту в электронном виде с применением электронной подписи, а также в виде электронного сообщения информацию в Совет рынка о принятом в рамках предоставления дополнительного обеспечения аккредитиве.</w:t>
            </w:r>
          </w:p>
          <w:p w14:paraId="53D55899" w14:textId="77777777" w:rsidR="00555B51" w:rsidRPr="003E0AA7" w:rsidRDefault="00555B51" w:rsidP="00555B51">
            <w:pPr>
              <w:widowControl w:val="0"/>
              <w:tabs>
                <w:tab w:val="left" w:pos="851"/>
              </w:tabs>
              <w:spacing w:before="120" w:after="120"/>
              <w:ind w:firstLine="567"/>
              <w:jc w:val="both"/>
              <w:rPr>
                <w:rFonts w:ascii="Garamond" w:hAnsi="Garamond" w:cs="Garamond"/>
                <w:sz w:val="22"/>
                <w:szCs w:val="22"/>
                <w:highlight w:val="yellow"/>
                <w:lang w:eastAsia="ar-SA"/>
              </w:rPr>
            </w:pPr>
            <w:r w:rsidRPr="003E0AA7">
              <w:rPr>
                <w:rFonts w:ascii="Garamond" w:eastAsia="Calibri" w:hAnsi="Garamond" w:cs="Calibri"/>
                <w:sz w:val="22"/>
                <w:szCs w:val="22"/>
                <w:highlight w:val="yellow"/>
                <w:lang w:eastAsia="en-US"/>
              </w:rPr>
              <w:t xml:space="preserve">В целях предоставления обеспечения </w:t>
            </w:r>
            <w:r w:rsidRPr="003E0AA7">
              <w:rPr>
                <w:rFonts w:ascii="Garamond" w:eastAsia="Batang" w:hAnsi="Garamond" w:cs="Garamond"/>
                <w:sz w:val="22"/>
                <w:szCs w:val="22"/>
                <w:highlight w:val="yellow"/>
                <w:lang w:eastAsia="ar-SA"/>
              </w:rPr>
              <w:t>на 27 месяцев в виде банковской гарантии</w:t>
            </w:r>
            <w:r w:rsidRPr="003E0AA7">
              <w:rPr>
                <w:rFonts w:ascii="Garamond" w:eastAsia="Calibri" w:hAnsi="Garamond" w:cs="Calibri"/>
                <w:sz w:val="22"/>
                <w:szCs w:val="22"/>
                <w:highlight w:val="yellow"/>
                <w:lang w:eastAsia="en-US"/>
              </w:rPr>
              <w:t>, продавцу по ДПМ ВИЭ необходимо направить в КО и ЦФР на бумажном носителе заявление о заключении Соглашения об оплате штрафов по ДПМ ВИЭ БГ</w:t>
            </w:r>
            <w:r w:rsidRPr="003E0AA7" w:rsidDel="009C34FD">
              <w:rPr>
                <w:rFonts w:ascii="Garamond" w:eastAsia="Calibri" w:hAnsi="Garamond" w:cs="Calibri"/>
                <w:sz w:val="22"/>
                <w:szCs w:val="22"/>
                <w:highlight w:val="yellow"/>
                <w:lang w:eastAsia="en-US"/>
              </w:rPr>
              <w:t xml:space="preserve"> </w:t>
            </w:r>
            <w:r w:rsidRPr="003E0AA7">
              <w:rPr>
                <w:rFonts w:ascii="Garamond" w:eastAsia="Calibri" w:hAnsi="Garamond" w:cs="Calibri"/>
                <w:sz w:val="22"/>
                <w:szCs w:val="22"/>
                <w:highlight w:val="yellow"/>
                <w:lang w:eastAsia="en-US"/>
              </w:rPr>
              <w:t>(Приложение № </w:t>
            </w:r>
            <w:r w:rsidR="00DC0CC8" w:rsidRPr="003E0AA7">
              <w:rPr>
                <w:rFonts w:ascii="Garamond" w:eastAsia="Calibri" w:hAnsi="Garamond" w:cs="Calibri"/>
                <w:sz w:val="22"/>
                <w:szCs w:val="22"/>
                <w:highlight w:val="yellow"/>
                <w:lang w:eastAsia="en-US"/>
              </w:rPr>
              <w:t>Д 6.14</w:t>
            </w:r>
            <w:r w:rsidRPr="003E0AA7">
              <w:rPr>
                <w:rFonts w:ascii="Garamond" w:eastAsia="Calibri" w:hAnsi="Garamond" w:cs="Calibri"/>
                <w:sz w:val="22"/>
                <w:szCs w:val="22"/>
                <w:highlight w:val="yellow"/>
                <w:lang w:eastAsia="en-US"/>
              </w:rPr>
              <w:t xml:space="preserve">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с указанием идентификационных параметров объекта генерации</w:t>
            </w:r>
            <w:r w:rsidRPr="003E0AA7">
              <w:rPr>
                <w:rFonts w:ascii="Garamond" w:hAnsi="Garamond" w:cs="Garamond"/>
                <w:sz w:val="22"/>
                <w:szCs w:val="22"/>
                <w:highlight w:val="yellow"/>
                <w:lang w:eastAsia="ar-SA"/>
              </w:rPr>
              <w:t>, в отношении которого заключается соглашение,</w:t>
            </w:r>
            <w:r w:rsidRPr="003E0AA7">
              <w:rPr>
                <w:rFonts w:ascii="Garamond" w:hAnsi="Garamond"/>
                <w:sz w:val="22"/>
                <w:szCs w:val="22"/>
                <w:highlight w:val="yellow"/>
              </w:rPr>
              <w:t xml:space="preserve"> по форме приложения 5.3.3 к настоящему Регламенту, </w:t>
            </w:r>
            <w:r w:rsidRPr="003E0AA7">
              <w:rPr>
                <w:rFonts w:ascii="Garamond" w:hAnsi="Garamond" w:cs="Garamond"/>
                <w:sz w:val="22"/>
                <w:szCs w:val="22"/>
                <w:highlight w:val="yellow"/>
                <w:lang w:eastAsia="ar-SA"/>
              </w:rPr>
              <w:t xml:space="preserve">при этом в качестве суммы банковской гарантии, указываемой в Соглашении, указывается величина, равная </w:t>
            </w:r>
            <w:r w:rsidRPr="003E0AA7">
              <w:rPr>
                <w:rFonts w:ascii="Garamond" w:hAnsi="Garamond"/>
                <w:sz w:val="22"/>
                <w:szCs w:val="22"/>
                <w:highlight w:val="yellow"/>
                <w:lang w:eastAsia="en-US"/>
              </w:rPr>
              <w:t xml:space="preserve">совокупному размеру обеспечения исполнения обязательств продавца мощности, определяемого </w:t>
            </w:r>
            <w:r w:rsidRPr="003E0AA7">
              <w:rPr>
                <w:rFonts w:ascii="Garamond" w:hAnsi="Garamond"/>
                <w:sz w:val="22"/>
                <w:szCs w:val="22"/>
                <w:highlight w:val="yellow"/>
              </w:rPr>
              <w:t xml:space="preserve">в отношении </w:t>
            </w:r>
            <w:r w:rsidRPr="003E0AA7">
              <w:rPr>
                <w:rFonts w:ascii="Garamond" w:hAnsi="Garamond"/>
                <w:bCs/>
                <w:iCs/>
                <w:sz w:val="22"/>
                <w:szCs w:val="22"/>
                <w:highlight w:val="yellow"/>
              </w:rPr>
              <w:t xml:space="preserve">ГТП генерации соответствующего объекта ВИЭ </w:t>
            </w:r>
            <w:r w:rsidRPr="003E0AA7">
              <w:rPr>
                <w:rFonts w:ascii="Garamond" w:hAnsi="Garamond"/>
                <w:sz w:val="22"/>
                <w:szCs w:val="22"/>
                <w:highlight w:val="yellow"/>
                <w:lang w:eastAsia="en-US"/>
              </w:rPr>
              <w:t xml:space="preserve">в соответствии с порядком, предусмотренным п. 26.7 </w:t>
            </w:r>
            <w:r w:rsidRPr="003E0AA7">
              <w:rPr>
                <w:rFonts w:ascii="Garamond" w:hAnsi="Garamond"/>
                <w:i/>
                <w:sz w:val="22"/>
                <w:szCs w:val="22"/>
                <w:highlight w:val="yellow"/>
                <w:lang w:eastAsia="en-US"/>
              </w:rPr>
              <w:t>Регламента финансовых расчетов на оптовом рынке электроэнергии</w:t>
            </w:r>
            <w:r w:rsidRPr="003E0AA7">
              <w:rPr>
                <w:rFonts w:ascii="Garamond" w:hAnsi="Garamond"/>
                <w:sz w:val="22"/>
                <w:szCs w:val="22"/>
                <w:highlight w:val="yellow"/>
                <w:lang w:eastAsia="en-US"/>
              </w:rPr>
              <w:t xml:space="preserve"> (Приложение № 16 к </w:t>
            </w:r>
            <w:r w:rsidRPr="003E0AA7">
              <w:rPr>
                <w:rFonts w:ascii="Garamond" w:hAnsi="Garamond"/>
                <w:i/>
                <w:sz w:val="22"/>
                <w:szCs w:val="22"/>
                <w:highlight w:val="yellow"/>
              </w:rPr>
              <w:t>Договору</w:t>
            </w:r>
            <w:r w:rsidRPr="003E0AA7">
              <w:rPr>
                <w:rFonts w:ascii="Garamond" w:hAnsi="Garamond"/>
                <w:sz w:val="22"/>
                <w:szCs w:val="22"/>
                <w:highlight w:val="yellow"/>
              </w:rPr>
              <w:t xml:space="preserve"> </w:t>
            </w:r>
            <w:r w:rsidRPr="003E0AA7">
              <w:rPr>
                <w:rFonts w:ascii="Garamond" w:hAnsi="Garamond"/>
                <w:i/>
                <w:spacing w:val="4"/>
                <w:sz w:val="22"/>
                <w:szCs w:val="22"/>
                <w:highlight w:val="yellow"/>
              </w:rPr>
              <w:t>о присоединении к торговой системе оптового рынка</w:t>
            </w:r>
            <w:r w:rsidRPr="003E0AA7">
              <w:rPr>
                <w:rFonts w:ascii="Garamond" w:hAnsi="Garamond"/>
                <w:spacing w:val="4"/>
                <w:sz w:val="22"/>
                <w:szCs w:val="22"/>
                <w:highlight w:val="yellow"/>
              </w:rPr>
              <w:t>).</w:t>
            </w:r>
          </w:p>
          <w:p w14:paraId="3AB4B708" w14:textId="77777777" w:rsidR="00555B51" w:rsidRPr="003E0AA7" w:rsidRDefault="00555B51" w:rsidP="00555B51">
            <w:pPr>
              <w:widowControl w:val="0"/>
              <w:tabs>
                <w:tab w:val="left" w:pos="80"/>
                <w:tab w:val="left" w:pos="880"/>
              </w:tabs>
              <w:spacing w:before="120" w:after="120"/>
              <w:ind w:firstLine="567"/>
              <w:jc w:val="both"/>
              <w:rPr>
                <w:rFonts w:ascii="Garamond" w:hAnsi="Garamond" w:cs="Garamond"/>
                <w:sz w:val="22"/>
                <w:szCs w:val="22"/>
                <w:highlight w:val="yellow"/>
                <w:lang w:eastAsia="ar-SA"/>
              </w:rPr>
            </w:pPr>
            <w:r w:rsidRPr="003E0AA7">
              <w:rPr>
                <w:rFonts w:ascii="Garamond" w:hAnsi="Garamond" w:cs="Garamond"/>
                <w:sz w:val="22"/>
                <w:szCs w:val="22"/>
                <w:highlight w:val="yellow"/>
                <w:lang w:eastAsia="ar-SA"/>
              </w:rPr>
              <w:t xml:space="preserve">Заявление о заключении </w:t>
            </w:r>
            <w:r w:rsidRPr="003E0AA7">
              <w:rPr>
                <w:rFonts w:ascii="Garamond" w:hAnsi="Garamond"/>
                <w:sz w:val="22"/>
                <w:szCs w:val="22"/>
                <w:highlight w:val="yellow"/>
              </w:rPr>
              <w:t xml:space="preserve">Соглашения должно быть </w:t>
            </w:r>
            <w:r w:rsidRPr="003E0AA7">
              <w:rPr>
                <w:rFonts w:ascii="Garamond" w:hAnsi="Garamond"/>
                <w:color w:val="000000"/>
                <w:sz w:val="22"/>
                <w:szCs w:val="22"/>
                <w:highlight w:val="yellow"/>
              </w:rPr>
              <w:t xml:space="preserve">предоставлено КО и </w:t>
            </w:r>
            <w:r w:rsidRPr="003E0AA7">
              <w:rPr>
                <w:rFonts w:ascii="Garamond" w:hAnsi="Garamond" w:cs="Garamond"/>
                <w:sz w:val="22"/>
                <w:szCs w:val="22"/>
                <w:highlight w:val="yellow"/>
                <w:lang w:eastAsia="ar-SA"/>
              </w:rPr>
              <w:t>ЦФР не ранее 1-го числа 9 (девятого) месяца с даты начала поставки по ДПМ ВИЭ, но не позднее чем за 20 (двадцать) рабочих дней до окончания 11 (одиннадцатого) месяца с даты начала поставки по ДПМ ВИЭ.</w:t>
            </w:r>
          </w:p>
          <w:p w14:paraId="41DE7264" w14:textId="77777777" w:rsidR="00555B51" w:rsidRPr="003E0AA7" w:rsidRDefault="00555B51" w:rsidP="00555B51">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ЦФР в течение 5 (пяти) рабочих дней со дня, следующего за днем получения от продавца по ДПМ ВИЭ заявления по форме 5.3.3 к настоящему Регламенту, передает на бумажном носителе в согласованном формате </w:t>
            </w:r>
            <w:proofErr w:type="gramStart"/>
            <w:r w:rsidRPr="003E0AA7">
              <w:rPr>
                <w:rFonts w:ascii="Garamond" w:hAnsi="Garamond"/>
                <w:sz w:val="22"/>
                <w:szCs w:val="22"/>
                <w:highlight w:val="yellow"/>
              </w:rPr>
              <w:t>в КО</w:t>
            </w:r>
            <w:proofErr w:type="gramEnd"/>
            <w:r w:rsidRPr="003E0AA7">
              <w:rPr>
                <w:rFonts w:ascii="Garamond" w:hAnsi="Garamond"/>
                <w:sz w:val="22"/>
                <w:szCs w:val="22"/>
                <w:highlight w:val="yellow"/>
              </w:rPr>
              <w:t xml:space="preserve"> реестр заключенных агентских договоров для целей заключения Соглашения об оплате штрафов по ДПМ ВИЭ БГ.</w:t>
            </w:r>
          </w:p>
          <w:p w14:paraId="0DD740EB" w14:textId="77777777" w:rsidR="00555B51" w:rsidRPr="003E0AA7" w:rsidRDefault="00555B51" w:rsidP="00555B51">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w:t>
            </w:r>
            <w:r w:rsidRPr="003E0AA7">
              <w:rPr>
                <w:rFonts w:ascii="Garamond" w:hAnsi="Garamond" w:cs="Garamond"/>
                <w:sz w:val="22"/>
                <w:szCs w:val="22"/>
                <w:highlight w:val="yellow"/>
                <w:lang w:eastAsia="ar-SA"/>
              </w:rPr>
              <w:t xml:space="preserve">в течение 8 (восьми) рабочих дней </w:t>
            </w:r>
            <w:r w:rsidRPr="003E0AA7">
              <w:rPr>
                <w:rFonts w:ascii="Garamond" w:hAnsi="Garamond"/>
                <w:sz w:val="22"/>
                <w:szCs w:val="22"/>
                <w:highlight w:val="yellow"/>
              </w:rPr>
              <w:t xml:space="preserve">со дня, следующего за днем получения от ЦФР вышеуказанного реестра заключенных агентских договоров, организует подписание продавцом по ДПМ ВИЭ и покупателями, указанными в реестре заключенных агентских договоров, Соглашения об оплате штрафов по соответствующему ДПМ ВИЭ БГ. </w:t>
            </w:r>
          </w:p>
          <w:p w14:paraId="15E24201" w14:textId="77777777" w:rsidR="00555B51" w:rsidRPr="003E0AA7" w:rsidRDefault="00555B51" w:rsidP="00555B51">
            <w:pPr>
              <w:widowControl w:val="0"/>
              <w:suppressAutoHyphens/>
              <w:spacing w:before="120" w:after="120"/>
              <w:ind w:firstLine="567"/>
              <w:jc w:val="both"/>
              <w:rPr>
                <w:rFonts w:ascii="Garamond" w:eastAsia="Batang" w:hAnsi="Garamond" w:cs="Garamond"/>
                <w:sz w:val="22"/>
                <w:szCs w:val="22"/>
                <w:lang w:eastAsia="ar-SA"/>
              </w:rPr>
            </w:pPr>
            <w:r w:rsidRPr="003E0AA7">
              <w:rPr>
                <w:rFonts w:ascii="Garamond" w:eastAsia="Batang" w:hAnsi="Garamond" w:cs="Garamond"/>
                <w:sz w:val="22"/>
                <w:szCs w:val="22"/>
                <w:highlight w:val="yellow"/>
                <w:lang w:eastAsia="ar-SA"/>
              </w:rPr>
              <w:t xml:space="preserve">КО организует заключение Соглашения при условии, что на дату </w:t>
            </w:r>
            <w:r w:rsidRPr="003E0AA7">
              <w:rPr>
                <w:rFonts w:ascii="Garamond" w:eastAsia="Batang" w:hAnsi="Garamond" w:cs="Garamond"/>
                <w:sz w:val="22"/>
                <w:szCs w:val="22"/>
                <w:highlight w:val="yellow"/>
                <w:lang w:eastAsia="ar-SA"/>
              </w:rPr>
              <w:lastRenderedPageBreak/>
              <w:t xml:space="preserve">получения от поставщика мощности по ДПМ ВИЭ заявления о заключении Соглашения КО </w:t>
            </w:r>
            <w:r w:rsidRPr="003E0AA7">
              <w:rPr>
                <w:rFonts w:ascii="Garamond" w:eastAsia="Calibri" w:hAnsi="Garamond" w:cs="Calibri"/>
                <w:sz w:val="22"/>
                <w:szCs w:val="22"/>
                <w:highlight w:val="yellow"/>
                <w:lang w:eastAsia="en-US"/>
              </w:rPr>
              <w:t xml:space="preserve">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w:t>
            </w:r>
            <w:r w:rsidRPr="003E0AA7">
              <w:rPr>
                <w:rFonts w:ascii="Garamond" w:eastAsia="Batang" w:hAnsi="Garamond" w:cs="Garamond"/>
                <w:sz w:val="22"/>
                <w:szCs w:val="22"/>
                <w:highlight w:val="yellow"/>
                <w:lang w:eastAsia="ar-SA"/>
              </w:rPr>
              <w:t xml:space="preserve">получено от ЦФР уведомление о том, что </w:t>
            </w:r>
            <w:r w:rsidRPr="003E0AA7">
              <w:rPr>
                <w:rFonts w:ascii="Garamond" w:eastAsia="Calibri" w:hAnsi="Garamond" w:cs="Calibri"/>
                <w:sz w:val="22"/>
                <w:szCs w:val="22"/>
                <w:highlight w:val="yellow"/>
                <w:lang w:eastAsia="en-US"/>
              </w:rPr>
              <w:t>совокупный размер обеспечения, предоставленного поручителем в отношении ДПМ ВИЭ, использован в полном объеме.</w:t>
            </w:r>
            <w:r w:rsidRPr="003E0AA7">
              <w:rPr>
                <w:rFonts w:ascii="Garamond" w:eastAsia="Batang" w:hAnsi="Garamond" w:cs="Garamond"/>
                <w:sz w:val="22"/>
                <w:szCs w:val="22"/>
                <w:highlight w:val="yellow"/>
                <w:lang w:eastAsia="ar-SA"/>
              </w:rPr>
              <w:t xml:space="preserve"> В случае если от ЦФР не получено уведомление о том, что совокупный размер обеспечения, предоставленного поручителем в отношении ДПМ ВИЭ, использован в полном объеме, КО отказывает в заключении соглашения.</w:t>
            </w:r>
          </w:p>
          <w:p w14:paraId="240AD08B" w14:textId="77777777" w:rsidR="00555B51" w:rsidRPr="003E0AA7" w:rsidRDefault="00555B51" w:rsidP="00555B51">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в течение 5 (пяти) рабочих дней с даты подписания указанного Соглашения об оплате штрафов по ДПМ ВИЭ БГ направляет в ЦФР подлинный экземпляр подписанного Соглашения и </w:t>
            </w:r>
            <w:r w:rsidRPr="003E0AA7">
              <w:rPr>
                <w:rFonts w:ascii="Garamond" w:eastAsia="Batang" w:hAnsi="Garamond" w:cs="Garamond"/>
                <w:sz w:val="22"/>
                <w:szCs w:val="22"/>
                <w:highlight w:val="yellow"/>
                <w:lang w:eastAsia="ar-SA"/>
              </w:rPr>
              <w:t>реестр заключенных Соглашений об оплате штрафов по ДПМ ВИЭ БГ (в электронном виде с применением электронной подписи по форме приложения 27 к настоящему Регламенту), а также копию подписанного Соглашения продавцу по ДПМ ВИЭ.</w:t>
            </w:r>
          </w:p>
          <w:p w14:paraId="4DEF3678" w14:textId="77777777" w:rsidR="00E12F51" w:rsidRPr="003E0AA7" w:rsidRDefault="00555B51" w:rsidP="00E12F51">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Банковская гарантия должна быть предоставлена в ЦФР</w:t>
            </w:r>
            <w:r w:rsidR="00E12F51" w:rsidRPr="003E0AA7">
              <w:rPr>
                <w:rFonts w:ascii="Garamond" w:hAnsi="Garamond"/>
                <w:spacing w:val="4"/>
                <w:sz w:val="22"/>
                <w:szCs w:val="22"/>
                <w:highlight w:val="yellow"/>
              </w:rPr>
              <w:t xml:space="preserve"> не позднее чем за 7 (семь) рабочих дней до окончания 11 (одиннадцатого) месяца с даты начала поставки по ДПМ ВИЭ.</w:t>
            </w:r>
          </w:p>
          <w:p w14:paraId="6D09687E" w14:textId="12C6C7F5" w:rsidR="00092FA2" w:rsidRDefault="00555B51" w:rsidP="00555B51">
            <w:pPr>
              <w:tabs>
                <w:tab w:val="left" w:pos="993"/>
              </w:tabs>
              <w:spacing w:after="120"/>
              <w:ind w:firstLine="567"/>
              <w:jc w:val="both"/>
              <w:outlineLvl w:val="0"/>
              <w:rPr>
                <w:rFonts w:ascii="Garamond" w:eastAsia="Batang" w:hAnsi="Garamond" w:cs="Garamond"/>
                <w:spacing w:val="4"/>
                <w:sz w:val="22"/>
                <w:szCs w:val="22"/>
                <w:highlight w:val="yellow"/>
                <w:lang w:eastAsia="ar-SA"/>
              </w:rPr>
            </w:pPr>
            <w:r w:rsidRPr="003E0AA7">
              <w:rPr>
                <w:rFonts w:ascii="Garamond" w:eastAsia="Batang" w:hAnsi="Garamond" w:cs="Garamond"/>
                <w:spacing w:val="4"/>
                <w:sz w:val="22"/>
                <w:szCs w:val="22"/>
                <w:highlight w:val="yellow"/>
                <w:lang w:eastAsia="ar-SA"/>
              </w:rPr>
              <w:t xml:space="preserve">При предоставлении банковской гарантии в предусмотренный срок </w:t>
            </w:r>
            <w:r w:rsidR="00092FA2" w:rsidRPr="003E0AA7">
              <w:rPr>
                <w:rFonts w:ascii="Garamond" w:eastAsia="Batang" w:hAnsi="Garamond" w:cs="Garamond"/>
                <w:spacing w:val="4"/>
                <w:sz w:val="22"/>
                <w:szCs w:val="22"/>
                <w:highlight w:val="yellow"/>
                <w:lang w:eastAsia="ar-SA"/>
              </w:rPr>
              <w:t>ЦФР в течение 7 (семи) рабочих дней с даты, следующей за датой предоставления банковской гарантии</w:t>
            </w:r>
            <w:r w:rsidR="00092FA2" w:rsidRPr="009E2652">
              <w:rPr>
                <w:rFonts w:ascii="Garamond" w:eastAsia="Batang" w:hAnsi="Garamond" w:cs="Garamond"/>
                <w:spacing w:val="4"/>
                <w:sz w:val="22"/>
                <w:szCs w:val="22"/>
                <w:highlight w:val="yellow"/>
                <w:lang w:eastAsia="ar-SA"/>
              </w:rPr>
              <w:t xml:space="preserve">, </w:t>
            </w:r>
            <w:r w:rsidR="00A35D10" w:rsidRPr="009E2652">
              <w:rPr>
                <w:rFonts w:ascii="Garamond" w:eastAsia="Batang" w:hAnsi="Garamond" w:cs="Garamond"/>
                <w:spacing w:val="4"/>
                <w:sz w:val="22"/>
                <w:szCs w:val="22"/>
                <w:highlight w:val="yellow"/>
                <w:lang w:eastAsia="ar-SA"/>
              </w:rPr>
              <w:t>принимает поступившую банковскую гарантию 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r w:rsidR="00A35D10" w:rsidRPr="009E2652">
              <w:rPr>
                <w:rFonts w:ascii="Garamond" w:hAnsi="Garamond"/>
                <w:spacing w:val="4"/>
                <w:sz w:val="22"/>
                <w:szCs w:val="22"/>
                <w:highlight w:val="yellow"/>
              </w:rPr>
              <w:t xml:space="preserve"> а также в течение 3 (трех) рабочих дней после окончания срока на проведение проверки банковской гарантии </w:t>
            </w:r>
            <w:r w:rsidR="00AE1A3D">
              <w:rPr>
                <w:rFonts w:ascii="Garamond" w:hAnsi="Garamond"/>
                <w:spacing w:val="4"/>
                <w:sz w:val="22"/>
                <w:szCs w:val="22"/>
                <w:highlight w:val="yellow"/>
              </w:rPr>
              <w:t xml:space="preserve">направляет </w:t>
            </w:r>
            <w:r w:rsidR="00A35D10" w:rsidRPr="009E2652">
              <w:rPr>
                <w:rFonts w:ascii="Garamond" w:hAnsi="Garamond"/>
                <w:spacing w:val="4"/>
                <w:sz w:val="22"/>
                <w:szCs w:val="22"/>
                <w:highlight w:val="yellow"/>
              </w:rPr>
              <w:t>в виде электронного сообщения информацию в Совет рынка о принятой в рамках предоставления дополнительного обеспечения банковской гарантии.</w:t>
            </w:r>
          </w:p>
          <w:p w14:paraId="1CFA8DE1" w14:textId="77777777" w:rsidR="00B254EA" w:rsidRPr="003E0AA7" w:rsidRDefault="00B254EA" w:rsidP="006A3344">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p>
        </w:tc>
      </w:tr>
      <w:tr w:rsidR="00DE7E47" w:rsidRPr="003E0AA7" w14:paraId="2225BB6B" w14:textId="77777777" w:rsidTr="000F3C74">
        <w:tc>
          <w:tcPr>
            <w:tcW w:w="1390" w:type="dxa"/>
            <w:vAlign w:val="center"/>
          </w:tcPr>
          <w:p w14:paraId="5082772A" w14:textId="77777777" w:rsidR="00DE7E47" w:rsidRPr="003E0AA7" w:rsidRDefault="00DE7E47" w:rsidP="002B757F">
            <w:pPr>
              <w:widowControl w:val="0"/>
              <w:jc w:val="center"/>
              <w:rPr>
                <w:rFonts w:ascii="Garamond" w:hAnsi="Garamond"/>
                <w:b/>
                <w:sz w:val="22"/>
                <w:szCs w:val="22"/>
              </w:rPr>
            </w:pPr>
            <w:r w:rsidRPr="00BF1FB3">
              <w:rPr>
                <w:rFonts w:ascii="Garamond" w:hAnsi="Garamond"/>
                <w:b/>
                <w:sz w:val="22"/>
                <w:szCs w:val="22"/>
              </w:rPr>
              <w:lastRenderedPageBreak/>
              <w:t>7.17.2</w:t>
            </w:r>
          </w:p>
        </w:tc>
        <w:tc>
          <w:tcPr>
            <w:tcW w:w="6974" w:type="dxa"/>
          </w:tcPr>
          <w:p w14:paraId="38226172" w14:textId="77777777" w:rsidR="00DE7E47" w:rsidRPr="00DE7E47" w:rsidRDefault="00DE7E47" w:rsidP="00DE7E47">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DE7E47">
              <w:rPr>
                <w:rFonts w:ascii="Garamond" w:eastAsia="Batang" w:hAnsi="Garamond" w:cs="Garamond"/>
                <w:bCs/>
                <w:color w:val="000000"/>
                <w:sz w:val="22"/>
                <w:szCs w:val="22"/>
                <w:lang w:eastAsia="ar-SA"/>
              </w:rPr>
              <w:t>7.17.2.</w:t>
            </w:r>
            <w:r w:rsidRPr="00DE7E47">
              <w:rPr>
                <w:rFonts w:ascii="Garamond" w:eastAsia="Batang" w:hAnsi="Garamond" w:cs="Garamond"/>
                <w:bCs/>
                <w:i/>
                <w:color w:val="000000"/>
                <w:sz w:val="22"/>
                <w:szCs w:val="22"/>
                <w:lang w:eastAsia="ar-SA"/>
              </w:rPr>
              <w:t xml:space="preserve"> В случае если обеспечением исполнения обязательств по ДПМ ВИЭ является </w:t>
            </w:r>
            <w:r w:rsidRPr="00DE7E47">
              <w:rPr>
                <w:rFonts w:ascii="Garamond" w:eastAsia="Batang" w:hAnsi="Garamond" w:cs="Garamond"/>
                <w:i/>
                <w:color w:val="000000"/>
                <w:sz w:val="22"/>
                <w:szCs w:val="22"/>
                <w:lang w:eastAsia="ar-SA"/>
              </w:rPr>
              <w:t>штраф, оплата которого осуществляется по аккредитиву, одновременно должны быть выполнены следующие условия</w:t>
            </w:r>
            <w:r w:rsidRPr="00DE7E47">
              <w:rPr>
                <w:rFonts w:ascii="Garamond" w:eastAsia="Batang" w:hAnsi="Garamond" w:cs="Garamond"/>
                <w:bCs/>
                <w:i/>
                <w:color w:val="000000"/>
                <w:sz w:val="22"/>
                <w:szCs w:val="22"/>
                <w:lang w:eastAsia="ar-SA"/>
              </w:rPr>
              <w:t>:</w:t>
            </w:r>
          </w:p>
          <w:p w14:paraId="1A012E6E" w14:textId="77777777" w:rsidR="00DE7E47" w:rsidRDefault="00DE7E47" w:rsidP="00046F83">
            <w:pPr>
              <w:widowControl w:val="0"/>
              <w:suppressAutoHyphens/>
              <w:spacing w:before="120" w:after="120"/>
              <w:jc w:val="both"/>
              <w:rPr>
                <w:rFonts w:ascii="Garamond" w:eastAsia="Calibri" w:hAnsi="Garamond" w:cs="Calibri"/>
                <w:sz w:val="22"/>
                <w:szCs w:val="22"/>
                <w:lang w:eastAsia="en-US"/>
              </w:rPr>
            </w:pPr>
          </w:p>
          <w:p w14:paraId="3A5EE789" w14:textId="77777777" w:rsidR="00DE7E47" w:rsidRDefault="00DE7E47" w:rsidP="00046F83">
            <w:pPr>
              <w:widowControl w:val="0"/>
              <w:suppressAutoHyphens/>
              <w:spacing w:before="120" w:after="120"/>
              <w:jc w:val="both"/>
              <w:rPr>
                <w:rFonts w:ascii="Garamond" w:eastAsia="Calibri" w:hAnsi="Garamond" w:cs="Calibri"/>
                <w:sz w:val="22"/>
                <w:szCs w:val="22"/>
                <w:lang w:eastAsia="en-US"/>
              </w:rPr>
            </w:pPr>
            <w:r>
              <w:rPr>
                <w:rFonts w:ascii="Garamond" w:eastAsia="Calibri" w:hAnsi="Garamond" w:cs="Calibri"/>
                <w:sz w:val="22"/>
                <w:szCs w:val="22"/>
                <w:lang w:eastAsia="en-US"/>
              </w:rPr>
              <w:t>….</w:t>
            </w:r>
          </w:p>
          <w:p w14:paraId="65E547BC" w14:textId="77777777" w:rsidR="00DE7E47" w:rsidRDefault="00DE7E47" w:rsidP="00046F83">
            <w:pPr>
              <w:widowControl w:val="0"/>
              <w:suppressAutoHyphens/>
              <w:spacing w:before="120" w:after="120"/>
              <w:jc w:val="both"/>
              <w:rPr>
                <w:rFonts w:ascii="Garamond" w:eastAsia="Calibri" w:hAnsi="Garamond" w:cs="Calibri"/>
                <w:sz w:val="22"/>
                <w:szCs w:val="22"/>
                <w:lang w:eastAsia="en-US"/>
              </w:rPr>
            </w:pPr>
          </w:p>
          <w:p w14:paraId="27FDF6C0" w14:textId="77777777" w:rsidR="00DE7E47" w:rsidRDefault="00DE7E47" w:rsidP="00046F83">
            <w:pPr>
              <w:widowControl w:val="0"/>
              <w:suppressAutoHyphens/>
              <w:spacing w:before="120" w:after="120"/>
              <w:jc w:val="both"/>
              <w:rPr>
                <w:rFonts w:ascii="Garamond" w:eastAsia="Calibri" w:hAnsi="Garamond" w:cs="Calibri"/>
                <w:sz w:val="22"/>
                <w:szCs w:val="22"/>
                <w:lang w:eastAsia="en-US"/>
              </w:rPr>
            </w:pPr>
          </w:p>
          <w:p w14:paraId="54EFFC77" w14:textId="77777777" w:rsidR="00DE7E47" w:rsidRPr="00DE7E47" w:rsidRDefault="00DE7E47" w:rsidP="00DE7E47">
            <w:pPr>
              <w:tabs>
                <w:tab w:val="left" w:pos="567"/>
              </w:tabs>
              <w:suppressAutoHyphens/>
              <w:autoSpaceDE w:val="0"/>
              <w:autoSpaceDN w:val="0"/>
              <w:spacing w:before="120" w:after="120"/>
              <w:ind w:right="2" w:firstLine="601"/>
              <w:jc w:val="both"/>
              <w:rPr>
                <w:rFonts w:ascii="Garamond" w:eastAsia="Batang" w:hAnsi="Garamond" w:cs="Garamond"/>
                <w:sz w:val="22"/>
                <w:szCs w:val="22"/>
                <w:lang w:eastAsia="ar-SA"/>
              </w:rPr>
            </w:pPr>
            <w:r w:rsidRPr="00DE7E47">
              <w:rPr>
                <w:rFonts w:ascii="Garamond" w:eastAsia="Batang" w:hAnsi="Garamond" w:cs="Garamond"/>
                <w:color w:val="000000"/>
                <w:sz w:val="22"/>
                <w:szCs w:val="22"/>
                <w:lang w:eastAsia="ar-SA"/>
              </w:rPr>
              <w:t xml:space="preserve">В случае если денежные средства аккредитива, ранее предоставленного в рамках </w:t>
            </w:r>
            <w:r w:rsidRPr="00DE7E47">
              <w:rPr>
                <w:rFonts w:ascii="Garamond" w:eastAsia="Batang" w:hAnsi="Garamond" w:cs="Garamond"/>
                <w:sz w:val="22"/>
                <w:szCs w:val="22"/>
                <w:lang w:eastAsia="ar-SA"/>
              </w:rPr>
              <w:t xml:space="preserve">Соглашения о порядке расчетов по ДПМ ВИЭ по аккредитиву, были полностью использованы для оплаты штрафов по соответствующим ДПМ ВИЭ, либо данный аккредитив перестал соответствовать требованиям настоящего раздела Регламента, то в целях предоставления дополнительного </w:t>
            </w:r>
            <w:r w:rsidRPr="00DE7E47">
              <w:rPr>
                <w:rFonts w:ascii="Garamond" w:eastAsia="Batang" w:hAnsi="Garamond" w:cs="Garamond"/>
                <w:bCs/>
                <w:sz w:val="22"/>
                <w:szCs w:val="22"/>
                <w:lang w:eastAsia="ar-SA"/>
              </w:rPr>
              <w:t>обеспечения на 27 месяцев продавец по ДПМ ВИЭ</w:t>
            </w:r>
            <w:r w:rsidRPr="00DE7E47">
              <w:rPr>
                <w:rFonts w:ascii="Garamond" w:eastAsia="Batang" w:hAnsi="Garamond" w:cs="Garamond"/>
                <w:sz w:val="22"/>
                <w:szCs w:val="22"/>
                <w:lang w:eastAsia="ar-SA"/>
              </w:rPr>
              <w:t xml:space="preserve"> вправе предоставить ЦФР новый аккредитив, соответствующий требованиям настоящего раздела Регламента, одновременно соответствующий следующим особенностям:</w:t>
            </w:r>
          </w:p>
          <w:p w14:paraId="15B53D78" w14:textId="77777777" w:rsidR="00DE7E47" w:rsidRDefault="00DE7E47" w:rsidP="00046F83">
            <w:pPr>
              <w:widowControl w:val="0"/>
              <w:suppressAutoHyphens/>
              <w:spacing w:before="120" w:after="120"/>
              <w:jc w:val="both"/>
              <w:rPr>
                <w:rFonts w:ascii="Garamond" w:eastAsia="Calibri" w:hAnsi="Garamond" w:cs="Calibri"/>
                <w:sz w:val="22"/>
                <w:szCs w:val="22"/>
                <w:lang w:eastAsia="en-US"/>
              </w:rPr>
            </w:pPr>
          </w:p>
          <w:p w14:paraId="6503EF12" w14:textId="77777777" w:rsidR="00DE7E47" w:rsidRDefault="00DE7E47" w:rsidP="00046F83">
            <w:pPr>
              <w:widowControl w:val="0"/>
              <w:suppressAutoHyphens/>
              <w:spacing w:before="120" w:after="120"/>
              <w:jc w:val="both"/>
              <w:rPr>
                <w:rFonts w:ascii="Garamond" w:eastAsia="Calibri" w:hAnsi="Garamond" w:cs="Calibri"/>
                <w:sz w:val="22"/>
                <w:szCs w:val="22"/>
                <w:lang w:eastAsia="en-US"/>
              </w:rPr>
            </w:pPr>
            <w:r>
              <w:rPr>
                <w:rFonts w:ascii="Garamond" w:eastAsia="Calibri" w:hAnsi="Garamond" w:cs="Calibri"/>
                <w:sz w:val="22"/>
                <w:szCs w:val="22"/>
                <w:lang w:eastAsia="en-US"/>
              </w:rPr>
              <w:t>…</w:t>
            </w:r>
          </w:p>
          <w:p w14:paraId="62F77482" w14:textId="77777777" w:rsidR="00DE7E47" w:rsidRPr="003E0AA7" w:rsidRDefault="00DE7E47" w:rsidP="00046F83">
            <w:pPr>
              <w:widowControl w:val="0"/>
              <w:suppressAutoHyphens/>
              <w:spacing w:before="120" w:after="120"/>
              <w:jc w:val="both"/>
              <w:rPr>
                <w:rFonts w:ascii="Garamond" w:eastAsia="Calibri" w:hAnsi="Garamond" w:cs="Calibri"/>
                <w:sz w:val="22"/>
                <w:szCs w:val="22"/>
                <w:lang w:eastAsia="en-US"/>
              </w:rPr>
            </w:pPr>
          </w:p>
        </w:tc>
        <w:tc>
          <w:tcPr>
            <w:tcW w:w="6917" w:type="dxa"/>
          </w:tcPr>
          <w:p w14:paraId="4A3D7971" w14:textId="77777777" w:rsidR="00DE7E47" w:rsidRDefault="00DE7E47" w:rsidP="00DE7E47">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DE7E47">
              <w:rPr>
                <w:rFonts w:ascii="Garamond" w:eastAsia="Batang" w:hAnsi="Garamond" w:cs="Garamond"/>
                <w:bCs/>
                <w:color w:val="000000"/>
                <w:sz w:val="22"/>
                <w:szCs w:val="22"/>
                <w:lang w:eastAsia="ar-SA"/>
              </w:rPr>
              <w:t>7.17.2.</w:t>
            </w:r>
            <w:r w:rsidRPr="00DE7E47">
              <w:rPr>
                <w:rFonts w:ascii="Garamond" w:eastAsia="Batang" w:hAnsi="Garamond" w:cs="Garamond"/>
                <w:bCs/>
                <w:i/>
                <w:color w:val="000000"/>
                <w:sz w:val="22"/>
                <w:szCs w:val="22"/>
                <w:lang w:eastAsia="ar-SA"/>
              </w:rPr>
              <w:t xml:space="preserve"> В случае если обеспечением исполнения обязательств по ДПМ ВИЭ является </w:t>
            </w:r>
            <w:r w:rsidRPr="00DE7E47">
              <w:rPr>
                <w:rFonts w:ascii="Garamond" w:eastAsia="Batang" w:hAnsi="Garamond" w:cs="Garamond"/>
                <w:i/>
                <w:color w:val="000000"/>
                <w:sz w:val="22"/>
                <w:szCs w:val="22"/>
                <w:lang w:eastAsia="ar-SA"/>
              </w:rPr>
              <w:t xml:space="preserve">штраф, оплата которого осуществляется по аккредитиву, </w:t>
            </w:r>
            <w:r w:rsidRPr="00A60C3A">
              <w:rPr>
                <w:rFonts w:ascii="Garamond" w:eastAsia="Batang" w:hAnsi="Garamond"/>
                <w:bCs/>
                <w:i/>
                <w:color w:val="000000"/>
                <w:sz w:val="22"/>
                <w:szCs w:val="22"/>
                <w:highlight w:val="yellow"/>
                <w:lang w:eastAsia="ar-SA"/>
              </w:rPr>
              <w:t>предоставляемым обеспечением исполнения обязательств по ДПМ ВИЭ до истечения 27 месяцев с даты начала поставки мощности может являться штраф, оплата которого осуществляется по аккредитиву, в отношении которого</w:t>
            </w:r>
            <w:r>
              <w:rPr>
                <w:rFonts w:ascii="Garamond" w:eastAsia="Batang" w:hAnsi="Garamond"/>
                <w:bCs/>
                <w:i/>
                <w:color w:val="000000"/>
                <w:sz w:val="22"/>
                <w:szCs w:val="22"/>
                <w:lang w:eastAsia="ar-SA"/>
              </w:rPr>
              <w:t xml:space="preserve"> </w:t>
            </w:r>
            <w:r w:rsidRPr="00DE7E47">
              <w:rPr>
                <w:rFonts w:ascii="Garamond" w:eastAsia="Batang" w:hAnsi="Garamond" w:cs="Garamond"/>
                <w:i/>
                <w:color w:val="000000"/>
                <w:sz w:val="22"/>
                <w:szCs w:val="22"/>
                <w:lang w:eastAsia="ar-SA"/>
              </w:rPr>
              <w:t>одновременно должны быть выполнены следующие условия</w:t>
            </w:r>
            <w:r w:rsidRPr="00DE7E47">
              <w:rPr>
                <w:rFonts w:ascii="Garamond" w:eastAsia="Batang" w:hAnsi="Garamond" w:cs="Garamond"/>
                <w:bCs/>
                <w:i/>
                <w:color w:val="000000"/>
                <w:sz w:val="22"/>
                <w:szCs w:val="22"/>
                <w:lang w:eastAsia="ar-SA"/>
              </w:rPr>
              <w:t>:</w:t>
            </w:r>
          </w:p>
          <w:p w14:paraId="3368B234" w14:textId="77777777" w:rsidR="00DE7E47" w:rsidRDefault="00DE7E47" w:rsidP="00DE7E47">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Pr>
                <w:rFonts w:ascii="Garamond" w:eastAsia="Batang" w:hAnsi="Garamond" w:cs="Garamond"/>
                <w:bCs/>
                <w:i/>
                <w:color w:val="000000"/>
                <w:sz w:val="22"/>
                <w:szCs w:val="22"/>
                <w:lang w:eastAsia="ar-SA"/>
              </w:rPr>
              <w:t>….</w:t>
            </w:r>
          </w:p>
          <w:p w14:paraId="528939AD" w14:textId="77777777" w:rsidR="00DE7E47" w:rsidRDefault="00DE7E47" w:rsidP="00DE7E47">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p>
          <w:p w14:paraId="757671F1" w14:textId="77777777" w:rsidR="00DE7E47" w:rsidRPr="00DE7E47" w:rsidRDefault="00DE7E47" w:rsidP="00DE7E47">
            <w:pPr>
              <w:tabs>
                <w:tab w:val="left" w:pos="567"/>
              </w:tabs>
              <w:suppressAutoHyphens/>
              <w:autoSpaceDE w:val="0"/>
              <w:autoSpaceDN w:val="0"/>
              <w:spacing w:before="120" w:after="120"/>
              <w:ind w:right="2" w:firstLine="601"/>
              <w:jc w:val="both"/>
              <w:rPr>
                <w:rFonts w:ascii="Garamond" w:eastAsia="Batang" w:hAnsi="Garamond" w:cs="Garamond"/>
                <w:sz w:val="22"/>
                <w:szCs w:val="22"/>
                <w:lang w:eastAsia="ar-SA"/>
              </w:rPr>
            </w:pPr>
            <w:r w:rsidRPr="00DE7E47">
              <w:rPr>
                <w:rFonts w:ascii="Garamond" w:eastAsia="Batang" w:hAnsi="Garamond" w:cs="Garamond"/>
                <w:color w:val="000000"/>
                <w:sz w:val="22"/>
                <w:szCs w:val="22"/>
                <w:lang w:eastAsia="ar-SA"/>
              </w:rPr>
              <w:t xml:space="preserve">В случае если денежные средства аккредитива, ранее предоставленного в рамках </w:t>
            </w:r>
            <w:r w:rsidRPr="00DE7E47">
              <w:rPr>
                <w:rFonts w:ascii="Garamond" w:eastAsia="Batang" w:hAnsi="Garamond" w:cs="Garamond"/>
                <w:sz w:val="22"/>
                <w:szCs w:val="22"/>
                <w:lang w:eastAsia="ar-SA"/>
              </w:rPr>
              <w:t xml:space="preserve">Соглашения о порядке расчетов по ДПМ ВИЭ по аккредитиву, были полностью использованы для оплаты штрафов по соответствующим ДПМ ВИЭ, либо данный аккредитив перестал соответствовать требованиям настоящего раздела Регламента, </w:t>
            </w:r>
            <w:r w:rsidRPr="00BF1FB3">
              <w:rPr>
                <w:rFonts w:ascii="Garamond" w:eastAsia="Batang" w:hAnsi="Garamond"/>
                <w:bCs/>
                <w:color w:val="000000"/>
                <w:sz w:val="22"/>
                <w:szCs w:val="22"/>
                <w:highlight w:val="yellow"/>
                <w:lang w:eastAsia="ar-SA"/>
              </w:rPr>
              <w:t>а также в случаях, предусмотренных пунктами 7.17.1.1 и 7.17.4.1 настоящего Регламента,</w:t>
            </w:r>
            <w:r>
              <w:rPr>
                <w:rFonts w:ascii="Garamond" w:eastAsia="Batang" w:hAnsi="Garamond"/>
                <w:bCs/>
                <w:i/>
                <w:color w:val="000000"/>
                <w:sz w:val="22"/>
                <w:szCs w:val="22"/>
                <w:lang w:eastAsia="ar-SA"/>
              </w:rPr>
              <w:t xml:space="preserve"> </w:t>
            </w:r>
            <w:r w:rsidRPr="00DE7E47">
              <w:rPr>
                <w:rFonts w:ascii="Garamond" w:eastAsia="Batang" w:hAnsi="Garamond" w:cs="Garamond"/>
                <w:sz w:val="22"/>
                <w:szCs w:val="22"/>
                <w:lang w:eastAsia="ar-SA"/>
              </w:rPr>
              <w:t xml:space="preserve">то в целях предоставления дополнительного </w:t>
            </w:r>
            <w:r w:rsidRPr="00DE7E47">
              <w:rPr>
                <w:rFonts w:ascii="Garamond" w:eastAsia="Batang" w:hAnsi="Garamond" w:cs="Garamond"/>
                <w:bCs/>
                <w:sz w:val="22"/>
                <w:szCs w:val="22"/>
                <w:lang w:eastAsia="ar-SA"/>
              </w:rPr>
              <w:t>обеспечения на 27 месяцев продавец по ДПМ ВИЭ</w:t>
            </w:r>
            <w:r w:rsidRPr="00DE7E47">
              <w:rPr>
                <w:rFonts w:ascii="Garamond" w:eastAsia="Batang" w:hAnsi="Garamond" w:cs="Garamond"/>
                <w:sz w:val="22"/>
                <w:szCs w:val="22"/>
                <w:lang w:eastAsia="ar-SA"/>
              </w:rPr>
              <w:t xml:space="preserve"> вправе предоставить ЦФР новый аккредитив, соответствующий требованиям настоящего раздела Регламента, одновременно соответствующий следующим особенностям:</w:t>
            </w:r>
          </w:p>
          <w:p w14:paraId="5BFE316C" w14:textId="77777777" w:rsidR="00DE7E47" w:rsidRDefault="00DE7E47" w:rsidP="00DE7E47">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p>
          <w:p w14:paraId="41BAD446" w14:textId="77777777" w:rsidR="00DE7E47" w:rsidRDefault="00DE7E47" w:rsidP="00DE7E47">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Pr>
                <w:rFonts w:ascii="Garamond" w:eastAsia="Batang" w:hAnsi="Garamond" w:cs="Garamond"/>
                <w:bCs/>
                <w:i/>
                <w:color w:val="000000"/>
                <w:sz w:val="22"/>
                <w:szCs w:val="22"/>
                <w:lang w:eastAsia="ar-SA"/>
              </w:rPr>
              <w:t>…</w:t>
            </w:r>
          </w:p>
          <w:p w14:paraId="376E6BAE" w14:textId="77777777" w:rsidR="00DE7E47" w:rsidRPr="003E0AA7" w:rsidRDefault="00DE7E47" w:rsidP="00046F83">
            <w:pPr>
              <w:widowControl w:val="0"/>
              <w:suppressAutoHyphens/>
              <w:spacing w:before="120" w:after="120"/>
              <w:jc w:val="both"/>
              <w:rPr>
                <w:rFonts w:ascii="Garamond" w:eastAsia="Calibri" w:hAnsi="Garamond" w:cs="Calibri"/>
                <w:sz w:val="22"/>
                <w:szCs w:val="22"/>
                <w:lang w:eastAsia="en-US"/>
              </w:rPr>
            </w:pPr>
          </w:p>
        </w:tc>
      </w:tr>
      <w:tr w:rsidR="00046F83" w:rsidRPr="003E0AA7" w14:paraId="244E787F" w14:textId="77777777" w:rsidTr="000F3C74">
        <w:tc>
          <w:tcPr>
            <w:tcW w:w="1390" w:type="dxa"/>
            <w:vAlign w:val="center"/>
          </w:tcPr>
          <w:p w14:paraId="1C93BD1B" w14:textId="77777777" w:rsidR="00046F83" w:rsidRPr="003E0AA7" w:rsidRDefault="00046F83" w:rsidP="002B757F">
            <w:pPr>
              <w:widowControl w:val="0"/>
              <w:jc w:val="center"/>
              <w:rPr>
                <w:rFonts w:ascii="Garamond" w:hAnsi="Garamond"/>
                <w:b/>
                <w:sz w:val="22"/>
                <w:szCs w:val="22"/>
              </w:rPr>
            </w:pPr>
            <w:r w:rsidRPr="003E0AA7">
              <w:rPr>
                <w:rFonts w:ascii="Garamond" w:hAnsi="Garamond"/>
                <w:b/>
                <w:sz w:val="22"/>
                <w:szCs w:val="22"/>
              </w:rPr>
              <w:t>7.17.2.1.</w:t>
            </w:r>
          </w:p>
        </w:tc>
        <w:tc>
          <w:tcPr>
            <w:tcW w:w="6974" w:type="dxa"/>
          </w:tcPr>
          <w:p w14:paraId="6ACA885A" w14:textId="77777777" w:rsidR="00046F83" w:rsidRPr="003E0AA7" w:rsidRDefault="00046F83" w:rsidP="00046F83">
            <w:pPr>
              <w:widowControl w:val="0"/>
              <w:suppressAutoHyphens/>
              <w:spacing w:before="120" w:after="120"/>
              <w:jc w:val="both"/>
              <w:rPr>
                <w:rFonts w:ascii="Garamond" w:eastAsia="Calibri" w:hAnsi="Garamond" w:cs="Calibri"/>
                <w:sz w:val="22"/>
                <w:szCs w:val="22"/>
                <w:lang w:eastAsia="ar-SA"/>
              </w:rPr>
            </w:pPr>
            <w:r w:rsidRPr="003E0AA7">
              <w:rPr>
                <w:rFonts w:ascii="Garamond" w:eastAsia="Calibri" w:hAnsi="Garamond" w:cs="Calibri"/>
                <w:sz w:val="22"/>
                <w:szCs w:val="22"/>
                <w:lang w:eastAsia="en-US"/>
              </w:rPr>
              <w:t xml:space="preserve">7.17.2.1. В случае если обеспечением исполнения обязательств по ДПМ ВИЭ является штраф, оплата которого осуществляется в соответствии с Соглашением о порядке расчетов по ДПМ ВИЭ по аккредитиву и в соответствии с </w:t>
            </w:r>
            <w:r w:rsidRPr="003E0AA7">
              <w:rPr>
                <w:rFonts w:ascii="Garamond" w:eastAsia="Calibri" w:hAnsi="Garamond" w:cs="Calibri"/>
                <w:i/>
                <w:sz w:val="22"/>
                <w:szCs w:val="22"/>
                <w:lang w:eastAsia="en-US"/>
              </w:rPr>
              <w:t xml:space="preserve">Регламентом финансовых расчетов на оптовом рынке </w:t>
            </w:r>
            <w:r w:rsidRPr="003E0AA7">
              <w:rPr>
                <w:rFonts w:ascii="Garamond" w:eastAsia="Calibri" w:hAnsi="Garamond" w:cs="Calibri"/>
                <w:i/>
                <w:sz w:val="22"/>
                <w:szCs w:val="22"/>
                <w:lang w:eastAsia="ar-SA"/>
              </w:rPr>
              <w:t>электроэнергии</w:t>
            </w:r>
            <w:r w:rsidRPr="003E0AA7">
              <w:rPr>
                <w:rFonts w:ascii="Garamond" w:eastAsia="Calibri" w:hAnsi="Garamond" w:cs="Calibri"/>
                <w:sz w:val="22"/>
                <w:szCs w:val="22"/>
                <w:lang w:eastAsia="en-US"/>
              </w:rPr>
              <w:t xml:space="preserve"> (Приложение № 16 к </w:t>
            </w:r>
            <w:r w:rsidRPr="003E0AA7">
              <w:rPr>
                <w:rFonts w:ascii="Garamond" w:eastAsia="Calibri" w:hAnsi="Garamond" w:cs="Calibri"/>
                <w:i/>
                <w:sz w:val="22"/>
                <w:szCs w:val="22"/>
                <w:lang w:eastAsia="en-US"/>
              </w:rPr>
              <w:t>Договору о присоединении к торговой системе оптового рынка</w:t>
            </w:r>
            <w:r w:rsidRPr="003E0AA7">
              <w:rPr>
                <w:rFonts w:ascii="Garamond" w:eastAsia="Calibri" w:hAnsi="Garamond" w:cs="Calibri"/>
                <w:sz w:val="22"/>
                <w:szCs w:val="22"/>
                <w:lang w:eastAsia="en-US"/>
              </w:rPr>
              <w:t xml:space="preserve">) ЦФР определено, что аккредитив, предоставленный поставщиком мощности по ДПМ ВИЭ, использован в полном объеме, то предоставляемым обеспечением исполнения обязательств по ДПМ ВИЭ до истечения 27 месяцев с даты начала поставки мощности может являться поручительство участника оптового рынка – поставщика, соответствующего требованиям пункта 7.14 настоящего Регламента, с учетом требований пункта 7.17.1 настоящего Регламента, </w:t>
            </w:r>
            <w:r w:rsidRPr="003E0AA7">
              <w:rPr>
                <w:rFonts w:ascii="Garamond" w:eastAsia="Calibri" w:hAnsi="Garamond" w:cs="Calibri"/>
                <w:sz w:val="22"/>
                <w:szCs w:val="22"/>
                <w:lang w:eastAsia="ar-SA"/>
              </w:rPr>
              <w:t xml:space="preserve">либо </w:t>
            </w:r>
            <w:r w:rsidRPr="003E0AA7">
              <w:rPr>
                <w:rFonts w:ascii="Garamond" w:eastAsia="Calibri" w:hAnsi="Garamond" w:cs="Calibri"/>
                <w:sz w:val="22"/>
                <w:szCs w:val="22"/>
                <w:lang w:eastAsia="ar-SA"/>
              </w:rPr>
              <w:lastRenderedPageBreak/>
              <w:t>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Calibri" w:hAnsi="Garamond" w:cs="Calibri"/>
                <w:sz w:val="22"/>
                <w:szCs w:val="22"/>
                <w:lang w:eastAsia="ar-SA"/>
              </w:rPr>
              <w:t>, предоставленное с учетом требований пункта 7.17.3 настоящего Регламента.</w:t>
            </w:r>
          </w:p>
          <w:p w14:paraId="76DDD2D6" w14:textId="77777777" w:rsidR="00046F83" w:rsidRPr="003E0AA7" w:rsidRDefault="00046F83" w:rsidP="00046F83">
            <w:pPr>
              <w:widowControl w:val="0"/>
              <w:suppressAutoHyphens/>
              <w:spacing w:before="120" w:after="120"/>
              <w:jc w:val="both"/>
              <w:rPr>
                <w:rFonts w:ascii="Garamond" w:eastAsia="Calibri" w:hAnsi="Garamond" w:cs="Calibri"/>
                <w:sz w:val="22"/>
                <w:szCs w:val="22"/>
                <w:lang w:eastAsia="ar-SA"/>
              </w:rPr>
            </w:pPr>
          </w:p>
          <w:p w14:paraId="36EE5C8B" w14:textId="77777777" w:rsidR="00046F83" w:rsidRPr="003E0AA7" w:rsidRDefault="00046F83" w:rsidP="00046F83">
            <w:pPr>
              <w:widowControl w:val="0"/>
              <w:suppressAutoHyphens/>
              <w:spacing w:before="120" w:after="120"/>
              <w:jc w:val="both"/>
              <w:rPr>
                <w:rFonts w:ascii="Garamond" w:eastAsia="Calibri" w:hAnsi="Garamond" w:cs="Calibri"/>
                <w:sz w:val="22"/>
                <w:szCs w:val="22"/>
                <w:lang w:eastAsia="ar-SA"/>
              </w:rPr>
            </w:pPr>
          </w:p>
          <w:p w14:paraId="716123A0" w14:textId="77777777" w:rsidR="003D3962" w:rsidRPr="003E0AA7" w:rsidRDefault="003D3962" w:rsidP="00046F83">
            <w:pPr>
              <w:widowControl w:val="0"/>
              <w:suppressAutoHyphens/>
              <w:spacing w:before="120" w:after="120"/>
              <w:jc w:val="both"/>
              <w:rPr>
                <w:rFonts w:ascii="Garamond" w:eastAsia="Calibri" w:hAnsi="Garamond" w:cs="Calibri"/>
                <w:sz w:val="22"/>
                <w:szCs w:val="22"/>
                <w:lang w:eastAsia="ar-SA"/>
              </w:rPr>
            </w:pPr>
          </w:p>
          <w:p w14:paraId="36A096E1" w14:textId="77777777" w:rsidR="003D3962" w:rsidRPr="003E0AA7" w:rsidRDefault="003D3962" w:rsidP="003D3962">
            <w:pPr>
              <w:widowControl w:val="0"/>
              <w:suppressAutoHyphens/>
              <w:spacing w:before="120" w:after="120"/>
              <w:ind w:firstLine="567"/>
              <w:jc w:val="both"/>
              <w:rPr>
                <w:rFonts w:ascii="Garamond" w:eastAsia="Calibri" w:hAnsi="Garamond" w:cs="Calibri"/>
                <w:sz w:val="22"/>
                <w:szCs w:val="22"/>
                <w:lang w:eastAsia="en-US"/>
              </w:rPr>
            </w:pPr>
            <w:r w:rsidRPr="003E0AA7">
              <w:rPr>
                <w:rFonts w:ascii="Garamond" w:eastAsia="Calibri" w:hAnsi="Garamond" w:cs="Calibri"/>
                <w:sz w:val="22"/>
                <w:szCs w:val="22"/>
                <w:lang w:eastAsia="ar-SA"/>
              </w:rPr>
              <w:t>Предоставление обеспечения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Calibri" w:hAnsi="Garamond" w:cs="Calibri"/>
                <w:sz w:val="22"/>
                <w:szCs w:val="22"/>
                <w:lang w:eastAsia="ar-SA"/>
              </w:rPr>
              <w:t xml:space="preserve"> в данном случае осуществляется в соответствии с порядком, предусмотренным пунктом 7.17.3 настоящего Регламента.</w:t>
            </w:r>
          </w:p>
          <w:p w14:paraId="49C902FD" w14:textId="77777777" w:rsidR="003D3962" w:rsidRPr="003E0AA7" w:rsidRDefault="003D3962" w:rsidP="003D3962">
            <w:pPr>
              <w:widowControl w:val="0"/>
              <w:suppressAutoHyphens/>
              <w:spacing w:before="120" w:after="120"/>
              <w:ind w:firstLine="567"/>
              <w:jc w:val="both"/>
              <w:rPr>
                <w:rFonts w:ascii="Garamond" w:eastAsia="Calibri" w:hAnsi="Garamond" w:cs="Calibri"/>
                <w:sz w:val="22"/>
                <w:szCs w:val="22"/>
                <w:lang w:eastAsia="en-US"/>
              </w:rPr>
            </w:pPr>
            <w:r w:rsidRPr="003E0AA7">
              <w:rPr>
                <w:rFonts w:ascii="Garamond" w:eastAsia="Calibri" w:hAnsi="Garamond" w:cs="Calibri"/>
                <w:sz w:val="22"/>
                <w:szCs w:val="22"/>
                <w:lang w:eastAsia="en-US"/>
              </w:rPr>
              <w:t>Предоставление обеспечения в виде поручительства участника оптового рынка – поставщика в данном случае осуществляется в соответствии с порядком, предусмотренным пунктом 7.17.1 настоящего Регламента.</w:t>
            </w:r>
          </w:p>
          <w:p w14:paraId="3F84882A" w14:textId="77777777" w:rsidR="003D3962" w:rsidRPr="003E0AA7" w:rsidRDefault="003D3962" w:rsidP="003D3962">
            <w:pPr>
              <w:widowControl w:val="0"/>
              <w:suppressAutoHyphens/>
              <w:spacing w:before="120" w:after="120"/>
              <w:ind w:firstLine="567"/>
              <w:jc w:val="both"/>
              <w:rPr>
                <w:rFonts w:ascii="Garamond" w:eastAsia="Calibri" w:hAnsi="Garamond" w:cs="Calibri"/>
                <w:sz w:val="22"/>
                <w:szCs w:val="22"/>
                <w:lang w:eastAsia="en-US"/>
              </w:rPr>
            </w:pPr>
            <w:r w:rsidRPr="003E0AA7">
              <w:rPr>
                <w:rFonts w:ascii="Garamond" w:eastAsia="Batang" w:hAnsi="Garamond" w:cs="Garamond"/>
                <w:sz w:val="22"/>
                <w:szCs w:val="22"/>
                <w:lang w:eastAsia="ar-SA"/>
              </w:rPr>
              <w:t xml:space="preserve">При этом ЦФР заключает договор коммерческого представительства для целей заключения договоров поручительства по ДПМ ВИЭ с обратившимся поручителем только при условии, что на дату предоставления поставщиком мощности </w:t>
            </w:r>
            <w:r w:rsidRPr="003E0AA7">
              <w:rPr>
                <w:rFonts w:ascii="Garamond" w:eastAsia="Calibri" w:hAnsi="Garamond" w:cs="Calibri"/>
                <w:sz w:val="22"/>
                <w:szCs w:val="22"/>
                <w:lang w:eastAsia="en-US"/>
              </w:rPr>
              <w:t>уведомления о намерении предоставить дополнительное обеспечение в целях обеспечения исполнения своих обязательств по ДПМ ВИЭ до истечения 27 (двадцати семи) месяцев с даты начала поставки мощности</w:t>
            </w:r>
            <w:r w:rsidRPr="003E0AA7">
              <w:rPr>
                <w:rFonts w:ascii="Garamond" w:eastAsia="Batang" w:hAnsi="Garamond" w:cs="Garamond"/>
                <w:sz w:val="22"/>
                <w:szCs w:val="22"/>
                <w:lang w:eastAsia="ar-SA"/>
              </w:rPr>
              <w:t xml:space="preserve"> ЦФР  определено, что </w:t>
            </w:r>
            <w:r w:rsidRPr="003E0AA7">
              <w:rPr>
                <w:rFonts w:ascii="Garamond" w:eastAsia="Calibri" w:hAnsi="Garamond" w:cs="Calibri"/>
                <w:sz w:val="22"/>
                <w:szCs w:val="22"/>
                <w:lang w:eastAsia="en-US"/>
              </w:rPr>
              <w:t>аккредитив, ранее предоставленный поставщиком мощности по ДПМ ВИЭ, использован в полном объеме.</w:t>
            </w:r>
          </w:p>
          <w:p w14:paraId="5A688E72" w14:textId="77777777" w:rsidR="003D3962" w:rsidRPr="003E0AA7" w:rsidRDefault="003D3962" w:rsidP="003D3962">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lang w:eastAsia="ar-SA"/>
              </w:rPr>
            </w:pPr>
            <w:r w:rsidRPr="003E0AA7">
              <w:rPr>
                <w:rFonts w:ascii="Garamond" w:eastAsia="Batang" w:hAnsi="Garamond" w:cs="Garamond"/>
                <w:color w:val="000000"/>
                <w:sz w:val="22"/>
                <w:szCs w:val="22"/>
                <w:lang w:eastAsia="ar-SA"/>
              </w:rPr>
              <w:t xml:space="preserve">В случае если </w:t>
            </w:r>
            <w:r w:rsidRPr="003E0AA7">
              <w:rPr>
                <w:rFonts w:ascii="Garamond" w:eastAsia="Batang" w:hAnsi="Garamond" w:cs="Garamond"/>
                <w:sz w:val="22"/>
                <w:szCs w:val="22"/>
                <w:lang w:eastAsia="ar-SA"/>
              </w:rPr>
              <w:t xml:space="preserve">на дату предоставления поставщиком мощности </w:t>
            </w:r>
            <w:r w:rsidRPr="003E0AA7">
              <w:rPr>
                <w:rFonts w:ascii="Garamond" w:eastAsia="Calibri" w:hAnsi="Garamond" w:cs="Calibri"/>
                <w:sz w:val="22"/>
                <w:szCs w:val="22"/>
                <w:lang w:eastAsia="en-US"/>
              </w:rPr>
              <w:t>уведомления о намерении предоставить дополнительное обеспечение в целях обеспечения исполнения своих обязательств по ДПМ ВИЭ до истечения 27 (двадцати семи) месяцев с даты начала поставки мощности</w:t>
            </w:r>
            <w:r w:rsidRPr="003E0AA7">
              <w:rPr>
                <w:rFonts w:ascii="Garamond" w:eastAsia="Batang" w:hAnsi="Garamond" w:cs="Garamond"/>
                <w:sz w:val="22"/>
                <w:szCs w:val="22"/>
                <w:lang w:eastAsia="ar-SA"/>
              </w:rPr>
              <w:t xml:space="preserve"> ЦФР не определено, что </w:t>
            </w:r>
            <w:r w:rsidRPr="003E0AA7">
              <w:rPr>
                <w:rFonts w:ascii="Garamond" w:eastAsia="Calibri" w:hAnsi="Garamond" w:cs="Calibri"/>
                <w:sz w:val="22"/>
                <w:szCs w:val="22"/>
                <w:lang w:eastAsia="en-US"/>
              </w:rPr>
              <w:t>аккредитив, ранее предоставленный поставщиком мощности по ДПМ ВИЭ, использован в полном объеме, то</w:t>
            </w:r>
            <w:r w:rsidRPr="003E0AA7">
              <w:rPr>
                <w:rFonts w:ascii="Garamond" w:eastAsia="Batang" w:hAnsi="Garamond" w:cs="Garamond"/>
                <w:color w:val="000000"/>
                <w:sz w:val="22"/>
                <w:szCs w:val="22"/>
                <w:lang w:eastAsia="ar-SA"/>
              </w:rPr>
              <w:t xml:space="preserve"> ЦФР направляет поставщику мощности по ДПМ ВИЭ и обратившемуся поручителю мотивированный отказ (на бумажном носителе) в заключении </w:t>
            </w:r>
            <w:r w:rsidRPr="003E0AA7">
              <w:rPr>
                <w:rFonts w:ascii="Garamond" w:eastAsia="Batang" w:hAnsi="Garamond" w:cs="Garamond"/>
                <w:sz w:val="22"/>
                <w:szCs w:val="22"/>
                <w:lang w:eastAsia="ar-SA"/>
              </w:rPr>
              <w:t>договора коммерческого представительства для целей заключения договоров поручительства</w:t>
            </w:r>
            <w:r w:rsidRPr="003E0AA7">
              <w:rPr>
                <w:rFonts w:ascii="Garamond" w:eastAsia="Batang" w:hAnsi="Garamond" w:cs="Garamond"/>
                <w:color w:val="000000"/>
                <w:sz w:val="22"/>
                <w:szCs w:val="22"/>
                <w:lang w:eastAsia="ar-SA"/>
              </w:rPr>
              <w:t>.</w:t>
            </w:r>
          </w:p>
          <w:p w14:paraId="782D876C" w14:textId="77777777" w:rsidR="00046F83" w:rsidRPr="003E0AA7" w:rsidRDefault="00046F83" w:rsidP="00046F83">
            <w:pPr>
              <w:widowControl w:val="0"/>
              <w:suppressAutoHyphens/>
              <w:spacing w:before="120" w:after="120"/>
              <w:jc w:val="both"/>
              <w:rPr>
                <w:rFonts w:ascii="Garamond" w:eastAsia="Calibri" w:hAnsi="Garamond" w:cs="Calibri"/>
                <w:sz w:val="22"/>
                <w:szCs w:val="22"/>
                <w:lang w:eastAsia="ar-SA"/>
              </w:rPr>
            </w:pPr>
          </w:p>
          <w:p w14:paraId="05B13C8A" w14:textId="77777777" w:rsidR="00046F83" w:rsidRPr="003E0AA7" w:rsidRDefault="00046F83" w:rsidP="002B757F">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p>
        </w:tc>
        <w:tc>
          <w:tcPr>
            <w:tcW w:w="6917" w:type="dxa"/>
          </w:tcPr>
          <w:p w14:paraId="7B6C28CF" w14:textId="77777777" w:rsidR="00046F83" w:rsidRPr="003E0AA7" w:rsidRDefault="00046F83" w:rsidP="00046F83">
            <w:pPr>
              <w:widowControl w:val="0"/>
              <w:suppressAutoHyphens/>
              <w:spacing w:before="120" w:after="120"/>
              <w:jc w:val="both"/>
              <w:rPr>
                <w:rFonts w:ascii="Garamond" w:eastAsia="Calibri" w:hAnsi="Garamond" w:cs="Calibri"/>
                <w:sz w:val="22"/>
                <w:szCs w:val="22"/>
                <w:lang w:eastAsia="ar-SA"/>
              </w:rPr>
            </w:pPr>
            <w:r w:rsidRPr="003E0AA7">
              <w:rPr>
                <w:rFonts w:ascii="Garamond" w:eastAsia="Calibri" w:hAnsi="Garamond" w:cs="Calibri"/>
                <w:sz w:val="22"/>
                <w:szCs w:val="22"/>
                <w:lang w:eastAsia="en-US"/>
              </w:rPr>
              <w:lastRenderedPageBreak/>
              <w:t xml:space="preserve">7.17.2.1. В случае если обеспечением исполнения обязательств по ДПМ ВИЭ является штраф, оплата которого осуществляется в соответствии с Соглашением о порядке расчетов по ДПМ ВИЭ по аккредитиву и в соответствии с </w:t>
            </w:r>
            <w:r w:rsidRPr="003E0AA7">
              <w:rPr>
                <w:rFonts w:ascii="Garamond" w:eastAsia="Calibri" w:hAnsi="Garamond" w:cs="Calibri"/>
                <w:i/>
                <w:sz w:val="22"/>
                <w:szCs w:val="22"/>
                <w:lang w:eastAsia="en-US"/>
              </w:rPr>
              <w:t xml:space="preserve">Регламентом финансовых расчетов на оптовом рынке </w:t>
            </w:r>
            <w:r w:rsidRPr="003E0AA7">
              <w:rPr>
                <w:rFonts w:ascii="Garamond" w:eastAsia="Calibri" w:hAnsi="Garamond" w:cs="Calibri"/>
                <w:i/>
                <w:sz w:val="22"/>
                <w:szCs w:val="22"/>
                <w:lang w:eastAsia="ar-SA"/>
              </w:rPr>
              <w:t>электроэнергии</w:t>
            </w:r>
            <w:r w:rsidRPr="003E0AA7">
              <w:rPr>
                <w:rFonts w:ascii="Garamond" w:eastAsia="Calibri" w:hAnsi="Garamond" w:cs="Calibri"/>
                <w:sz w:val="22"/>
                <w:szCs w:val="22"/>
                <w:lang w:eastAsia="en-US"/>
              </w:rPr>
              <w:t xml:space="preserve"> (Приложение № 16 к </w:t>
            </w:r>
            <w:r w:rsidRPr="003E0AA7">
              <w:rPr>
                <w:rFonts w:ascii="Garamond" w:eastAsia="Calibri" w:hAnsi="Garamond" w:cs="Calibri"/>
                <w:i/>
                <w:sz w:val="22"/>
                <w:szCs w:val="22"/>
                <w:lang w:eastAsia="en-US"/>
              </w:rPr>
              <w:t>Договору о присоединении к торговой системе оптового рынка</w:t>
            </w:r>
            <w:r w:rsidRPr="003E0AA7">
              <w:rPr>
                <w:rFonts w:ascii="Garamond" w:eastAsia="Calibri" w:hAnsi="Garamond" w:cs="Calibri"/>
                <w:sz w:val="22"/>
                <w:szCs w:val="22"/>
                <w:lang w:eastAsia="en-US"/>
              </w:rPr>
              <w:t xml:space="preserve">) ЦФР определено, что аккредитив, предоставленный поставщиком мощности по ДПМ ВИЭ, использован в полном объеме, то предоставляемым обеспечением исполнения обязательств по ДПМ ВИЭ до истечения 27 месяцев с даты начала поставки мощности может являться поручительство участника оптового рынка – поставщика, соответствующего требованиям пункта 7.14 настоящего Регламента, с учетом требований пункта 7.17.1 настоящего Регламента, </w:t>
            </w:r>
            <w:r w:rsidRPr="003E0AA7">
              <w:rPr>
                <w:rFonts w:ascii="Garamond" w:eastAsia="Calibri" w:hAnsi="Garamond" w:cs="Calibri"/>
                <w:sz w:val="22"/>
                <w:szCs w:val="22"/>
                <w:lang w:eastAsia="ar-SA"/>
              </w:rPr>
              <w:t xml:space="preserve">либо </w:t>
            </w:r>
            <w:r w:rsidRPr="003E0AA7">
              <w:rPr>
                <w:rFonts w:ascii="Garamond" w:eastAsia="Calibri" w:hAnsi="Garamond" w:cs="Calibri"/>
                <w:sz w:val="22"/>
                <w:szCs w:val="22"/>
                <w:lang w:eastAsia="ar-SA"/>
              </w:rPr>
              <w:lastRenderedPageBreak/>
              <w:t>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Calibri" w:hAnsi="Garamond" w:cs="Calibri"/>
                <w:sz w:val="22"/>
                <w:szCs w:val="22"/>
                <w:lang w:eastAsia="ar-SA"/>
              </w:rPr>
              <w:t>, предоставленное с учетом требований пункта 7.17.3 настоящего Регламента</w:t>
            </w:r>
            <w:r w:rsidRPr="003E0AA7">
              <w:rPr>
                <w:rFonts w:ascii="Garamond" w:eastAsia="Calibri" w:hAnsi="Garamond" w:cs="Calibri"/>
                <w:sz w:val="22"/>
                <w:szCs w:val="22"/>
                <w:highlight w:val="yellow"/>
                <w:lang w:eastAsia="ar-SA"/>
              </w:rPr>
              <w:t xml:space="preserve">, </w:t>
            </w:r>
            <w:r w:rsidRPr="003E0AA7">
              <w:rPr>
                <w:rFonts w:ascii="Garamond" w:eastAsia="Calibri" w:hAnsi="Garamond" w:cs="Calibri"/>
                <w:sz w:val="22"/>
                <w:szCs w:val="22"/>
                <w:highlight w:val="yellow"/>
                <w:lang w:eastAsia="en-US"/>
              </w:rPr>
              <w:t>либо банковская гарантия, обеспечивающая исполнение поставщиком мощности обязанности по перечислению денежных средств в счет уплаты штрафов по ДПМ ВИЭ, соответствующая требованиям пункта 7.14 настоящего Регламента, с учетом требований пункта 7.17.4 настоящего Регламента</w:t>
            </w:r>
            <w:r w:rsidRPr="003E0AA7">
              <w:rPr>
                <w:rFonts w:ascii="Garamond" w:eastAsia="Calibri" w:hAnsi="Garamond" w:cs="Calibri"/>
                <w:sz w:val="22"/>
                <w:szCs w:val="22"/>
                <w:lang w:eastAsia="ar-SA"/>
              </w:rPr>
              <w:t>.</w:t>
            </w:r>
          </w:p>
          <w:p w14:paraId="7F66939E" w14:textId="77777777" w:rsidR="003D3962" w:rsidRPr="003E0AA7" w:rsidRDefault="003D3962" w:rsidP="003D3962">
            <w:pPr>
              <w:widowControl w:val="0"/>
              <w:suppressAutoHyphens/>
              <w:spacing w:before="120" w:after="120"/>
              <w:ind w:firstLine="567"/>
              <w:jc w:val="both"/>
              <w:rPr>
                <w:rFonts w:ascii="Garamond" w:eastAsia="Calibri" w:hAnsi="Garamond" w:cs="Calibri"/>
                <w:sz w:val="22"/>
                <w:szCs w:val="22"/>
                <w:lang w:eastAsia="en-US"/>
              </w:rPr>
            </w:pPr>
            <w:r w:rsidRPr="003E0AA7">
              <w:rPr>
                <w:rFonts w:ascii="Garamond" w:eastAsia="Calibri" w:hAnsi="Garamond" w:cs="Calibri"/>
                <w:sz w:val="22"/>
                <w:szCs w:val="22"/>
                <w:lang w:eastAsia="ar-SA"/>
              </w:rPr>
              <w:t>Предоставление обеспечения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Calibri" w:hAnsi="Garamond" w:cs="Calibri"/>
                <w:sz w:val="22"/>
                <w:szCs w:val="22"/>
                <w:lang w:eastAsia="ar-SA"/>
              </w:rPr>
              <w:t xml:space="preserve"> в данном случае осуществляется в соответствии с порядком, предусмотренным пунктом 7.17.3 настоящего Регламента.</w:t>
            </w:r>
          </w:p>
          <w:p w14:paraId="1D3A0F82" w14:textId="77777777" w:rsidR="003D3962" w:rsidRPr="003E0AA7" w:rsidRDefault="003D3962" w:rsidP="003D3962">
            <w:pPr>
              <w:widowControl w:val="0"/>
              <w:suppressAutoHyphens/>
              <w:spacing w:before="120" w:after="120"/>
              <w:ind w:firstLine="567"/>
              <w:jc w:val="both"/>
              <w:rPr>
                <w:rFonts w:ascii="Garamond" w:eastAsia="Calibri" w:hAnsi="Garamond" w:cs="Calibri"/>
                <w:sz w:val="22"/>
                <w:szCs w:val="22"/>
                <w:lang w:eastAsia="en-US"/>
              </w:rPr>
            </w:pPr>
            <w:r w:rsidRPr="003E0AA7">
              <w:rPr>
                <w:rFonts w:ascii="Garamond" w:eastAsia="Calibri" w:hAnsi="Garamond" w:cs="Calibri"/>
                <w:sz w:val="22"/>
                <w:szCs w:val="22"/>
                <w:lang w:eastAsia="en-US"/>
              </w:rPr>
              <w:t>Предоставление обеспечения в виде поручительства участника оптового рынка – поставщика в данном случае осуществляется в соответствии с порядком, предусмотренным пунктом 7.17.1 настоящего Регламента.</w:t>
            </w:r>
          </w:p>
          <w:p w14:paraId="5771B27C" w14:textId="77777777" w:rsidR="003D3962" w:rsidRPr="003E0AA7" w:rsidRDefault="003D3962" w:rsidP="003D3962">
            <w:pPr>
              <w:widowControl w:val="0"/>
              <w:suppressAutoHyphens/>
              <w:spacing w:before="120" w:after="120"/>
              <w:ind w:firstLine="567"/>
              <w:jc w:val="both"/>
              <w:rPr>
                <w:rFonts w:ascii="Garamond" w:eastAsia="Calibri" w:hAnsi="Garamond" w:cs="Calibri"/>
                <w:sz w:val="22"/>
                <w:szCs w:val="22"/>
                <w:lang w:eastAsia="en-US"/>
              </w:rPr>
            </w:pPr>
            <w:r w:rsidRPr="003E0AA7">
              <w:rPr>
                <w:rFonts w:ascii="Garamond" w:eastAsia="Batang" w:hAnsi="Garamond" w:cs="Garamond"/>
                <w:sz w:val="22"/>
                <w:szCs w:val="22"/>
                <w:lang w:eastAsia="ar-SA"/>
              </w:rPr>
              <w:t xml:space="preserve">При этом ЦФР заключает договор коммерческого представительства для целей заключения договоров поручительства по ДПМ ВИЭ с обратившимся поручителем только при условии, что на дату предоставления поставщиком мощности </w:t>
            </w:r>
            <w:r w:rsidRPr="003E0AA7">
              <w:rPr>
                <w:rFonts w:ascii="Garamond" w:eastAsia="Calibri" w:hAnsi="Garamond" w:cs="Calibri"/>
                <w:sz w:val="22"/>
                <w:szCs w:val="22"/>
                <w:lang w:eastAsia="en-US"/>
              </w:rPr>
              <w:t>уведомления о намерении предоставить дополнительное обеспечение в целях обеспечения исполнения своих обязательств по ДПМ ВИЭ до истечения 27 (двадцати семи) месяцев с даты начала поставки мощности</w:t>
            </w:r>
            <w:r w:rsidRPr="003E0AA7">
              <w:rPr>
                <w:rFonts w:ascii="Garamond" w:eastAsia="Batang" w:hAnsi="Garamond" w:cs="Garamond"/>
                <w:sz w:val="22"/>
                <w:szCs w:val="22"/>
                <w:lang w:eastAsia="ar-SA"/>
              </w:rPr>
              <w:t xml:space="preserve"> ЦФР  определено, что </w:t>
            </w:r>
            <w:r w:rsidRPr="003E0AA7">
              <w:rPr>
                <w:rFonts w:ascii="Garamond" w:eastAsia="Calibri" w:hAnsi="Garamond" w:cs="Calibri"/>
                <w:sz w:val="22"/>
                <w:szCs w:val="22"/>
                <w:lang w:eastAsia="en-US"/>
              </w:rPr>
              <w:t>аккредитив, ранее предоставленный поставщиком мощности по ДПМ ВИЭ, использован в полном объеме.</w:t>
            </w:r>
          </w:p>
          <w:p w14:paraId="3FD92B18" w14:textId="77777777" w:rsidR="003D3962" w:rsidRPr="003E0AA7" w:rsidRDefault="003D3962" w:rsidP="003D3962">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lang w:eastAsia="ar-SA"/>
              </w:rPr>
            </w:pPr>
            <w:r w:rsidRPr="003E0AA7">
              <w:rPr>
                <w:rFonts w:ascii="Garamond" w:eastAsia="Batang" w:hAnsi="Garamond" w:cs="Garamond"/>
                <w:color w:val="000000"/>
                <w:sz w:val="22"/>
                <w:szCs w:val="22"/>
                <w:lang w:eastAsia="ar-SA"/>
              </w:rPr>
              <w:t xml:space="preserve">В случае если </w:t>
            </w:r>
            <w:r w:rsidRPr="003E0AA7">
              <w:rPr>
                <w:rFonts w:ascii="Garamond" w:eastAsia="Batang" w:hAnsi="Garamond" w:cs="Garamond"/>
                <w:sz w:val="22"/>
                <w:szCs w:val="22"/>
                <w:lang w:eastAsia="ar-SA"/>
              </w:rPr>
              <w:t xml:space="preserve">на дату предоставления поставщиком мощности </w:t>
            </w:r>
            <w:r w:rsidRPr="003E0AA7">
              <w:rPr>
                <w:rFonts w:ascii="Garamond" w:eastAsia="Calibri" w:hAnsi="Garamond" w:cs="Calibri"/>
                <w:sz w:val="22"/>
                <w:szCs w:val="22"/>
                <w:lang w:eastAsia="en-US"/>
              </w:rPr>
              <w:t>уведомления о намерении предоставить дополнительное обеспечение в целях обеспечения исполнения своих обязательств по ДПМ ВИЭ до истечения 27 (двадцати семи) месяцев с даты начала поставки мощности</w:t>
            </w:r>
            <w:r w:rsidRPr="003E0AA7">
              <w:rPr>
                <w:rFonts w:ascii="Garamond" w:eastAsia="Batang" w:hAnsi="Garamond" w:cs="Garamond"/>
                <w:sz w:val="22"/>
                <w:szCs w:val="22"/>
                <w:lang w:eastAsia="ar-SA"/>
              </w:rPr>
              <w:t xml:space="preserve"> ЦФР не определено, что </w:t>
            </w:r>
            <w:r w:rsidRPr="003E0AA7">
              <w:rPr>
                <w:rFonts w:ascii="Garamond" w:eastAsia="Calibri" w:hAnsi="Garamond" w:cs="Calibri"/>
                <w:sz w:val="22"/>
                <w:szCs w:val="22"/>
                <w:lang w:eastAsia="en-US"/>
              </w:rPr>
              <w:t>аккредитив, ранее предоставленный поставщиком мощности по ДПМ ВИЭ, использован в полном объеме, то</w:t>
            </w:r>
            <w:r w:rsidRPr="003E0AA7">
              <w:rPr>
                <w:rFonts w:ascii="Garamond" w:eastAsia="Batang" w:hAnsi="Garamond" w:cs="Garamond"/>
                <w:color w:val="000000"/>
                <w:sz w:val="22"/>
                <w:szCs w:val="22"/>
                <w:lang w:eastAsia="ar-SA"/>
              </w:rPr>
              <w:t xml:space="preserve"> ЦФР направляет поставщику мощности по ДПМ ВИЭ и обратившемуся поручителю мотивированный отказ (на бумажном носителе) в заключении </w:t>
            </w:r>
            <w:r w:rsidRPr="003E0AA7">
              <w:rPr>
                <w:rFonts w:ascii="Garamond" w:eastAsia="Batang" w:hAnsi="Garamond" w:cs="Garamond"/>
                <w:sz w:val="22"/>
                <w:szCs w:val="22"/>
                <w:lang w:eastAsia="ar-SA"/>
              </w:rPr>
              <w:t>договора коммерческого представительства для целей заключения договоров поручительства</w:t>
            </w:r>
            <w:r w:rsidRPr="003E0AA7">
              <w:rPr>
                <w:rFonts w:ascii="Garamond" w:eastAsia="Batang" w:hAnsi="Garamond" w:cs="Garamond"/>
                <w:color w:val="000000"/>
                <w:sz w:val="22"/>
                <w:szCs w:val="22"/>
                <w:lang w:eastAsia="ar-SA"/>
              </w:rPr>
              <w:t>.</w:t>
            </w:r>
          </w:p>
          <w:p w14:paraId="09570EB7" w14:textId="77777777" w:rsidR="003D3962" w:rsidRPr="003E0AA7" w:rsidRDefault="003D3962" w:rsidP="003D3962">
            <w:pPr>
              <w:widowControl w:val="0"/>
              <w:tabs>
                <w:tab w:val="left" w:pos="851"/>
              </w:tabs>
              <w:spacing w:before="120" w:after="120"/>
              <w:ind w:firstLine="567"/>
              <w:jc w:val="both"/>
              <w:rPr>
                <w:rFonts w:ascii="Garamond" w:hAnsi="Garamond" w:cs="Garamond"/>
                <w:sz w:val="22"/>
                <w:szCs w:val="22"/>
                <w:highlight w:val="yellow"/>
                <w:lang w:eastAsia="ar-SA"/>
              </w:rPr>
            </w:pPr>
            <w:r w:rsidRPr="003E0AA7">
              <w:rPr>
                <w:rFonts w:ascii="Garamond" w:eastAsia="Calibri" w:hAnsi="Garamond" w:cs="Calibri"/>
                <w:sz w:val="22"/>
                <w:szCs w:val="22"/>
                <w:highlight w:val="yellow"/>
                <w:lang w:eastAsia="en-US"/>
              </w:rPr>
              <w:t xml:space="preserve">В целях предоставления обеспечения </w:t>
            </w:r>
            <w:r w:rsidRPr="003E0AA7">
              <w:rPr>
                <w:rFonts w:ascii="Garamond" w:eastAsia="Batang" w:hAnsi="Garamond" w:cs="Garamond"/>
                <w:sz w:val="22"/>
                <w:szCs w:val="22"/>
                <w:highlight w:val="yellow"/>
                <w:lang w:eastAsia="ar-SA"/>
              </w:rPr>
              <w:t>на 27 месяцев в виде банковской гарантии</w:t>
            </w:r>
            <w:r w:rsidRPr="003E0AA7">
              <w:rPr>
                <w:rFonts w:ascii="Garamond" w:eastAsia="Calibri" w:hAnsi="Garamond" w:cs="Calibri"/>
                <w:sz w:val="22"/>
                <w:szCs w:val="22"/>
                <w:highlight w:val="yellow"/>
                <w:lang w:eastAsia="en-US"/>
              </w:rPr>
              <w:t xml:space="preserve">, продавцу по ДПМ ВИЭ необходимо направить в </w:t>
            </w:r>
            <w:r w:rsidRPr="003E0AA7">
              <w:rPr>
                <w:rFonts w:ascii="Garamond" w:eastAsia="Calibri" w:hAnsi="Garamond" w:cs="Calibri"/>
                <w:sz w:val="22"/>
                <w:szCs w:val="22"/>
                <w:highlight w:val="yellow"/>
                <w:lang w:eastAsia="en-US"/>
              </w:rPr>
              <w:lastRenderedPageBreak/>
              <w:t>КО и ЦФР на бумажном носителе заявление о заключении Соглашения об оплате штрафов по ДПМ ВИЭ БГ</w:t>
            </w:r>
            <w:r w:rsidRPr="003E0AA7" w:rsidDel="009C34FD">
              <w:rPr>
                <w:rFonts w:ascii="Garamond" w:eastAsia="Calibri" w:hAnsi="Garamond" w:cs="Calibri"/>
                <w:sz w:val="22"/>
                <w:szCs w:val="22"/>
                <w:highlight w:val="yellow"/>
                <w:lang w:eastAsia="en-US"/>
              </w:rPr>
              <w:t xml:space="preserve"> </w:t>
            </w:r>
            <w:r w:rsidRPr="003E0AA7">
              <w:rPr>
                <w:rFonts w:ascii="Garamond" w:eastAsia="Calibri" w:hAnsi="Garamond" w:cs="Calibri"/>
                <w:sz w:val="22"/>
                <w:szCs w:val="22"/>
                <w:highlight w:val="yellow"/>
                <w:lang w:eastAsia="en-US"/>
              </w:rPr>
              <w:t xml:space="preserve">(Приложение № Д 6.14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с указанием идентификационных параметров объекта генерации</w:t>
            </w:r>
            <w:r w:rsidRPr="003E0AA7">
              <w:rPr>
                <w:rFonts w:ascii="Garamond" w:hAnsi="Garamond" w:cs="Garamond"/>
                <w:sz w:val="22"/>
                <w:szCs w:val="22"/>
                <w:highlight w:val="yellow"/>
                <w:lang w:eastAsia="ar-SA"/>
              </w:rPr>
              <w:t>, в отношении которого заключается соглашение,</w:t>
            </w:r>
            <w:r w:rsidRPr="003E0AA7">
              <w:rPr>
                <w:rFonts w:ascii="Garamond" w:hAnsi="Garamond"/>
                <w:sz w:val="22"/>
                <w:szCs w:val="22"/>
                <w:highlight w:val="yellow"/>
              </w:rPr>
              <w:t xml:space="preserve"> по форме приложения 5.3.3 к настоящему Регламенту, </w:t>
            </w:r>
            <w:r w:rsidRPr="003E0AA7">
              <w:rPr>
                <w:rFonts w:ascii="Garamond" w:hAnsi="Garamond" w:cs="Garamond"/>
                <w:sz w:val="22"/>
                <w:szCs w:val="22"/>
                <w:highlight w:val="yellow"/>
                <w:lang w:eastAsia="ar-SA"/>
              </w:rPr>
              <w:t xml:space="preserve">при этом в качестве суммы банковской гарантии, указываемой в Соглашении, указывается величина, равная </w:t>
            </w:r>
            <w:r w:rsidRPr="003E0AA7">
              <w:rPr>
                <w:rFonts w:ascii="Garamond" w:hAnsi="Garamond"/>
                <w:sz w:val="22"/>
                <w:szCs w:val="22"/>
                <w:highlight w:val="yellow"/>
                <w:lang w:eastAsia="en-US"/>
              </w:rPr>
              <w:t xml:space="preserve">совокупному размеру обеспечения исполнения обязательств продавца мощности, определяемого </w:t>
            </w:r>
            <w:r w:rsidRPr="003E0AA7">
              <w:rPr>
                <w:rFonts w:ascii="Garamond" w:hAnsi="Garamond"/>
                <w:sz w:val="22"/>
                <w:szCs w:val="22"/>
                <w:highlight w:val="yellow"/>
              </w:rPr>
              <w:t xml:space="preserve">в отношении </w:t>
            </w:r>
            <w:r w:rsidRPr="003E0AA7">
              <w:rPr>
                <w:rFonts w:ascii="Garamond" w:hAnsi="Garamond"/>
                <w:bCs/>
                <w:iCs/>
                <w:sz w:val="22"/>
                <w:szCs w:val="22"/>
                <w:highlight w:val="yellow"/>
              </w:rPr>
              <w:t xml:space="preserve">ГТП генерации соответствующего объекта ВИЭ </w:t>
            </w:r>
            <w:r w:rsidRPr="003E0AA7">
              <w:rPr>
                <w:rFonts w:ascii="Garamond" w:hAnsi="Garamond"/>
                <w:sz w:val="22"/>
                <w:szCs w:val="22"/>
                <w:highlight w:val="yellow"/>
                <w:lang w:eastAsia="en-US"/>
              </w:rPr>
              <w:t xml:space="preserve">в соответствии с порядком, предусмотренным п. 26.7 </w:t>
            </w:r>
            <w:r w:rsidRPr="003E0AA7">
              <w:rPr>
                <w:rFonts w:ascii="Garamond" w:hAnsi="Garamond"/>
                <w:i/>
                <w:sz w:val="22"/>
                <w:szCs w:val="22"/>
                <w:highlight w:val="yellow"/>
                <w:lang w:eastAsia="en-US"/>
              </w:rPr>
              <w:t>Регламента финансовых расчетов на оптовом рынке электроэнергии</w:t>
            </w:r>
            <w:r w:rsidRPr="003E0AA7">
              <w:rPr>
                <w:rFonts w:ascii="Garamond" w:hAnsi="Garamond"/>
                <w:sz w:val="22"/>
                <w:szCs w:val="22"/>
                <w:highlight w:val="yellow"/>
                <w:lang w:eastAsia="en-US"/>
              </w:rPr>
              <w:t xml:space="preserve"> (Приложение № 16 к </w:t>
            </w:r>
            <w:r w:rsidRPr="003E0AA7">
              <w:rPr>
                <w:rFonts w:ascii="Garamond" w:hAnsi="Garamond"/>
                <w:i/>
                <w:sz w:val="22"/>
                <w:szCs w:val="22"/>
                <w:highlight w:val="yellow"/>
              </w:rPr>
              <w:t>Договору</w:t>
            </w:r>
            <w:r w:rsidRPr="003E0AA7">
              <w:rPr>
                <w:rFonts w:ascii="Garamond" w:hAnsi="Garamond"/>
                <w:sz w:val="22"/>
                <w:szCs w:val="22"/>
                <w:highlight w:val="yellow"/>
              </w:rPr>
              <w:t xml:space="preserve"> </w:t>
            </w:r>
            <w:r w:rsidRPr="003E0AA7">
              <w:rPr>
                <w:rFonts w:ascii="Garamond" w:hAnsi="Garamond"/>
                <w:i/>
                <w:spacing w:val="4"/>
                <w:sz w:val="22"/>
                <w:szCs w:val="22"/>
                <w:highlight w:val="yellow"/>
              </w:rPr>
              <w:t>о присоединении к торговой системе оптового рынка</w:t>
            </w:r>
            <w:r w:rsidRPr="003E0AA7">
              <w:rPr>
                <w:rFonts w:ascii="Garamond" w:hAnsi="Garamond"/>
                <w:spacing w:val="4"/>
                <w:sz w:val="22"/>
                <w:szCs w:val="22"/>
                <w:highlight w:val="yellow"/>
              </w:rPr>
              <w:t>).</w:t>
            </w:r>
          </w:p>
          <w:p w14:paraId="6BDC3188" w14:textId="77777777" w:rsidR="003D3962" w:rsidRPr="003E0AA7" w:rsidRDefault="003D3962" w:rsidP="003D3962">
            <w:pPr>
              <w:widowControl w:val="0"/>
              <w:tabs>
                <w:tab w:val="left" w:pos="80"/>
                <w:tab w:val="left" w:pos="880"/>
              </w:tabs>
              <w:spacing w:before="120" w:after="120"/>
              <w:ind w:firstLine="567"/>
              <w:jc w:val="both"/>
              <w:rPr>
                <w:rFonts w:ascii="Garamond" w:hAnsi="Garamond" w:cs="Garamond"/>
                <w:sz w:val="22"/>
                <w:szCs w:val="22"/>
                <w:highlight w:val="yellow"/>
                <w:lang w:eastAsia="ar-SA"/>
              </w:rPr>
            </w:pPr>
            <w:r w:rsidRPr="003E0AA7">
              <w:rPr>
                <w:rFonts w:ascii="Garamond" w:hAnsi="Garamond" w:cs="Garamond"/>
                <w:sz w:val="22"/>
                <w:szCs w:val="22"/>
                <w:highlight w:val="yellow"/>
                <w:lang w:eastAsia="ar-SA"/>
              </w:rPr>
              <w:t xml:space="preserve">Заявление о заключении </w:t>
            </w:r>
            <w:r w:rsidRPr="003E0AA7">
              <w:rPr>
                <w:rFonts w:ascii="Garamond" w:hAnsi="Garamond"/>
                <w:sz w:val="22"/>
                <w:szCs w:val="22"/>
                <w:highlight w:val="yellow"/>
              </w:rPr>
              <w:t xml:space="preserve">Соглашения должно быть </w:t>
            </w:r>
            <w:r w:rsidRPr="003E0AA7">
              <w:rPr>
                <w:rFonts w:ascii="Garamond" w:hAnsi="Garamond"/>
                <w:color w:val="000000"/>
                <w:sz w:val="22"/>
                <w:szCs w:val="22"/>
                <w:highlight w:val="yellow"/>
              </w:rPr>
              <w:t xml:space="preserve">предоставлено КО и </w:t>
            </w:r>
            <w:r w:rsidRPr="003E0AA7">
              <w:rPr>
                <w:rFonts w:ascii="Garamond" w:hAnsi="Garamond" w:cs="Garamond"/>
                <w:sz w:val="22"/>
                <w:szCs w:val="22"/>
                <w:highlight w:val="yellow"/>
                <w:lang w:eastAsia="ar-SA"/>
              </w:rPr>
              <w:t>ЦФР не ранее 1-го числа 9 (девятого) месяца с даты начала поставки по ДПМ ВИЭ, но не позднее чем за 20 (двадцать) рабочих дней до окончания 11 (одиннадцатого) месяца с даты начала поставки по ДПМ ВИЭ.</w:t>
            </w:r>
          </w:p>
          <w:p w14:paraId="7965314E" w14:textId="77777777" w:rsidR="003D3962" w:rsidRPr="003E0AA7" w:rsidRDefault="003D3962" w:rsidP="003D3962">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ЦФР в течение 5 (пяти) рабочих дней со дня, следующего за днем получения от продавца по ДПМ ВИЭ заявления по форме 5.3.3 к настоящему Регламенту, передает на бумажном носителе в согласованном формате </w:t>
            </w:r>
            <w:proofErr w:type="gramStart"/>
            <w:r w:rsidRPr="003E0AA7">
              <w:rPr>
                <w:rFonts w:ascii="Garamond" w:hAnsi="Garamond"/>
                <w:sz w:val="22"/>
                <w:szCs w:val="22"/>
                <w:highlight w:val="yellow"/>
              </w:rPr>
              <w:t>в КО</w:t>
            </w:r>
            <w:proofErr w:type="gramEnd"/>
            <w:r w:rsidRPr="003E0AA7">
              <w:rPr>
                <w:rFonts w:ascii="Garamond" w:hAnsi="Garamond"/>
                <w:sz w:val="22"/>
                <w:szCs w:val="22"/>
                <w:highlight w:val="yellow"/>
              </w:rPr>
              <w:t xml:space="preserve"> реестр заключенных агентских договоров для целей заключения Соглашения об оплате штрафов по ДПМ ВИЭ БГ.</w:t>
            </w:r>
          </w:p>
          <w:p w14:paraId="3A2163C3" w14:textId="77777777" w:rsidR="003D3962" w:rsidRPr="003E0AA7" w:rsidRDefault="003D3962" w:rsidP="003D3962">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w:t>
            </w:r>
            <w:r w:rsidRPr="003E0AA7">
              <w:rPr>
                <w:rFonts w:ascii="Garamond" w:hAnsi="Garamond" w:cs="Garamond"/>
                <w:sz w:val="22"/>
                <w:szCs w:val="22"/>
                <w:highlight w:val="yellow"/>
                <w:lang w:eastAsia="ar-SA"/>
              </w:rPr>
              <w:t xml:space="preserve">в течение 8 (восьми) рабочих дней </w:t>
            </w:r>
            <w:r w:rsidRPr="003E0AA7">
              <w:rPr>
                <w:rFonts w:ascii="Garamond" w:hAnsi="Garamond"/>
                <w:sz w:val="22"/>
                <w:szCs w:val="22"/>
                <w:highlight w:val="yellow"/>
              </w:rPr>
              <w:t xml:space="preserve">со дня, следующего за днем получения от ЦФР вышеуказанного реестра заключенных агентских договоров, организует подписание продавцом по ДПМ ВИЭ и покупателями, указанными в реестре заключенных агентских договоров, Соглашения об оплате штрафов по соответствующему ДПМ ВИЭ БГ. </w:t>
            </w:r>
          </w:p>
          <w:p w14:paraId="2DFD155E" w14:textId="77777777" w:rsidR="003D3962" w:rsidRPr="003E0AA7" w:rsidRDefault="003D3962" w:rsidP="003D3962">
            <w:pPr>
              <w:widowControl w:val="0"/>
              <w:suppressAutoHyphens/>
              <w:spacing w:before="120" w:after="120"/>
              <w:ind w:firstLine="567"/>
              <w:jc w:val="both"/>
              <w:rPr>
                <w:rFonts w:ascii="Garamond" w:eastAsia="Batang" w:hAnsi="Garamond" w:cs="Garamond"/>
                <w:sz w:val="22"/>
                <w:szCs w:val="22"/>
                <w:lang w:eastAsia="ar-SA"/>
              </w:rPr>
            </w:pPr>
            <w:r w:rsidRPr="003E0AA7">
              <w:rPr>
                <w:rFonts w:ascii="Garamond" w:eastAsia="Batang" w:hAnsi="Garamond" w:cs="Garamond"/>
                <w:sz w:val="22"/>
                <w:szCs w:val="22"/>
                <w:highlight w:val="yellow"/>
                <w:lang w:eastAsia="ar-SA"/>
              </w:rPr>
              <w:t xml:space="preserve">КО организует заключение Соглашения при условии, что на дату получения от поставщика мощности по ДПМ ВИЭ заявления о заключении Соглашения КО </w:t>
            </w:r>
            <w:r w:rsidRPr="003E0AA7">
              <w:rPr>
                <w:rFonts w:ascii="Garamond" w:eastAsia="Calibri" w:hAnsi="Garamond" w:cs="Calibri"/>
                <w:sz w:val="22"/>
                <w:szCs w:val="22"/>
                <w:highlight w:val="yellow"/>
                <w:lang w:eastAsia="en-US"/>
              </w:rPr>
              <w:t xml:space="preserve">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w:t>
            </w:r>
            <w:r w:rsidRPr="003E0AA7">
              <w:rPr>
                <w:rFonts w:ascii="Garamond" w:eastAsia="Batang" w:hAnsi="Garamond" w:cs="Garamond"/>
                <w:sz w:val="22"/>
                <w:szCs w:val="22"/>
                <w:highlight w:val="yellow"/>
                <w:lang w:eastAsia="ar-SA"/>
              </w:rPr>
              <w:t xml:space="preserve">получено от ЦФР уведомление о том, что </w:t>
            </w:r>
            <w:r w:rsidR="008626BC" w:rsidRPr="003E0AA7">
              <w:rPr>
                <w:rFonts w:ascii="Garamond" w:eastAsia="Calibri" w:hAnsi="Garamond" w:cs="Calibri"/>
                <w:sz w:val="22"/>
                <w:szCs w:val="22"/>
                <w:highlight w:val="yellow"/>
                <w:lang w:eastAsia="en-US"/>
              </w:rPr>
              <w:t>аккредитив, ранее предоставленный поставщиком мощности по ДПМ ВИЭ, использован в полном объеме</w:t>
            </w:r>
            <w:r w:rsidRPr="003E0AA7">
              <w:rPr>
                <w:rFonts w:ascii="Garamond" w:eastAsia="Calibri" w:hAnsi="Garamond" w:cs="Calibri"/>
                <w:sz w:val="22"/>
                <w:szCs w:val="22"/>
                <w:highlight w:val="yellow"/>
                <w:lang w:eastAsia="en-US"/>
              </w:rPr>
              <w:t>.</w:t>
            </w:r>
            <w:r w:rsidRPr="003E0AA7">
              <w:rPr>
                <w:rFonts w:ascii="Garamond" w:eastAsia="Batang" w:hAnsi="Garamond" w:cs="Garamond"/>
                <w:sz w:val="22"/>
                <w:szCs w:val="22"/>
                <w:highlight w:val="yellow"/>
                <w:lang w:eastAsia="ar-SA"/>
              </w:rPr>
              <w:t xml:space="preserve"> В случае если от ЦФР не получено уведомление о том, что </w:t>
            </w:r>
            <w:r w:rsidR="008626BC" w:rsidRPr="003E0AA7">
              <w:rPr>
                <w:rFonts w:ascii="Garamond" w:eastAsia="Calibri" w:hAnsi="Garamond" w:cs="Calibri"/>
                <w:sz w:val="22"/>
                <w:szCs w:val="22"/>
                <w:highlight w:val="yellow"/>
                <w:lang w:eastAsia="en-US"/>
              </w:rPr>
              <w:t xml:space="preserve">аккредитив, ранее </w:t>
            </w:r>
            <w:r w:rsidR="008626BC" w:rsidRPr="003E0AA7">
              <w:rPr>
                <w:rFonts w:ascii="Garamond" w:eastAsia="Calibri" w:hAnsi="Garamond" w:cs="Calibri"/>
                <w:sz w:val="22"/>
                <w:szCs w:val="22"/>
                <w:highlight w:val="yellow"/>
                <w:lang w:eastAsia="en-US"/>
              </w:rPr>
              <w:lastRenderedPageBreak/>
              <w:t>предоставленный поставщиком мощности по ДПМ ВИЭ, использован в полном объеме</w:t>
            </w:r>
            <w:r w:rsidRPr="003E0AA7">
              <w:rPr>
                <w:rFonts w:ascii="Garamond" w:eastAsia="Batang" w:hAnsi="Garamond" w:cs="Garamond"/>
                <w:sz w:val="22"/>
                <w:szCs w:val="22"/>
                <w:highlight w:val="yellow"/>
                <w:lang w:eastAsia="ar-SA"/>
              </w:rPr>
              <w:t>, КО отказывает в заключении соглашения.</w:t>
            </w:r>
          </w:p>
          <w:p w14:paraId="612995B5" w14:textId="77777777" w:rsidR="003D3962" w:rsidRPr="003E0AA7" w:rsidRDefault="003D3962" w:rsidP="003D3962">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в течение 5 (пяти) рабочих дней с даты подписания указанного Соглашения об оплате штрафов по ДПМ ВИЭ БГ направляет в ЦФР подлинный экземпляр подписанного Соглашения и </w:t>
            </w:r>
            <w:r w:rsidRPr="003E0AA7">
              <w:rPr>
                <w:rFonts w:ascii="Garamond" w:eastAsia="Batang" w:hAnsi="Garamond" w:cs="Garamond"/>
                <w:sz w:val="22"/>
                <w:szCs w:val="22"/>
                <w:highlight w:val="yellow"/>
                <w:lang w:eastAsia="ar-SA"/>
              </w:rPr>
              <w:t>реестр заключенных Соглашений об оплате штрафов по ДПМ ВИЭ БГ (в электронном виде с применением электронной подписи по форме приложения 27 к настоящему Регламенту), а также копию подписанного Соглашения продавцу по ДПМ ВИЭ.</w:t>
            </w:r>
          </w:p>
          <w:p w14:paraId="13612370" w14:textId="77777777" w:rsidR="003D3962" w:rsidRPr="003E0AA7" w:rsidRDefault="003D3962" w:rsidP="003D3962">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Банковская гарантия должна быть предоставлена в ЦФР не позднее чем за 7 (семь) рабочих дней до окончания 11 (одиннадцатого) месяца с даты начала поставки по ДПМ ВИЭ.</w:t>
            </w:r>
          </w:p>
          <w:p w14:paraId="10993BA2" w14:textId="418B88A1" w:rsidR="00D849F7" w:rsidRDefault="00D849F7" w:rsidP="00D849F7">
            <w:pPr>
              <w:tabs>
                <w:tab w:val="left" w:pos="993"/>
              </w:tabs>
              <w:spacing w:after="120"/>
              <w:ind w:firstLine="567"/>
              <w:jc w:val="both"/>
              <w:outlineLvl w:val="0"/>
              <w:rPr>
                <w:rFonts w:ascii="Garamond" w:eastAsia="Batang" w:hAnsi="Garamond" w:cs="Garamond"/>
                <w:spacing w:val="4"/>
                <w:sz w:val="22"/>
                <w:szCs w:val="22"/>
                <w:highlight w:val="yellow"/>
                <w:lang w:eastAsia="ar-SA"/>
              </w:rPr>
            </w:pPr>
            <w:r w:rsidRPr="003E0AA7">
              <w:rPr>
                <w:rFonts w:ascii="Garamond" w:eastAsia="Batang" w:hAnsi="Garamond" w:cs="Garamond"/>
                <w:spacing w:val="4"/>
                <w:sz w:val="22"/>
                <w:szCs w:val="22"/>
                <w:highlight w:val="yellow"/>
                <w:lang w:eastAsia="ar-SA"/>
              </w:rPr>
              <w:t xml:space="preserve">При предоставлении банковской гарантии в предусмотренный срок ЦФР в течение 7 (семи) рабочих дней с даты, следующей за датой предоставления банковской </w:t>
            </w:r>
            <w:r w:rsidRPr="003F4A7B">
              <w:rPr>
                <w:rFonts w:ascii="Garamond" w:eastAsia="Batang" w:hAnsi="Garamond" w:cs="Garamond"/>
                <w:spacing w:val="4"/>
                <w:sz w:val="22"/>
                <w:szCs w:val="22"/>
                <w:highlight w:val="yellow"/>
                <w:lang w:eastAsia="ar-SA"/>
              </w:rPr>
              <w:t xml:space="preserve">гарантии, </w:t>
            </w:r>
            <w:r w:rsidR="00A35D10" w:rsidRPr="003F4A7B">
              <w:rPr>
                <w:rFonts w:ascii="Garamond" w:eastAsia="Batang" w:hAnsi="Garamond" w:cs="Garamond"/>
                <w:spacing w:val="4"/>
                <w:sz w:val="22"/>
                <w:szCs w:val="22"/>
                <w:highlight w:val="yellow"/>
                <w:lang w:eastAsia="ar-SA"/>
              </w:rPr>
              <w:t>принимает поступившую банковскую гарантию 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r w:rsidR="00A35D10" w:rsidRPr="003F4A7B">
              <w:rPr>
                <w:rFonts w:ascii="Garamond" w:hAnsi="Garamond"/>
                <w:spacing w:val="4"/>
                <w:sz w:val="22"/>
                <w:szCs w:val="22"/>
                <w:highlight w:val="yellow"/>
              </w:rPr>
              <w:t xml:space="preserve"> а также в течение 3 (трех) рабочих дней после окончания срока на проведение проверки банковской гарантии </w:t>
            </w:r>
            <w:r w:rsidR="00C4374B">
              <w:rPr>
                <w:rFonts w:ascii="Garamond" w:hAnsi="Garamond"/>
                <w:spacing w:val="4"/>
                <w:sz w:val="22"/>
                <w:szCs w:val="22"/>
                <w:highlight w:val="yellow"/>
              </w:rPr>
              <w:t xml:space="preserve">направляет </w:t>
            </w:r>
            <w:r w:rsidR="00A35D10" w:rsidRPr="003F4A7B">
              <w:rPr>
                <w:rFonts w:ascii="Garamond" w:hAnsi="Garamond"/>
                <w:spacing w:val="4"/>
                <w:sz w:val="22"/>
                <w:szCs w:val="22"/>
                <w:highlight w:val="yellow"/>
              </w:rPr>
              <w:t>в виде электронного сообщения информацию в Совет рынка о принятой в рамках предоставления дополнительного обеспечения банковской гарантии.</w:t>
            </w:r>
          </w:p>
          <w:p w14:paraId="61917550" w14:textId="77777777" w:rsidR="00046F83" w:rsidRPr="003E0AA7" w:rsidRDefault="00046F83" w:rsidP="006A3344">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p>
        </w:tc>
      </w:tr>
      <w:tr w:rsidR="00B5682B" w:rsidRPr="003E0AA7" w14:paraId="4324DECB" w14:textId="77777777" w:rsidTr="000F3C74">
        <w:tc>
          <w:tcPr>
            <w:tcW w:w="1390" w:type="dxa"/>
            <w:vAlign w:val="center"/>
          </w:tcPr>
          <w:p w14:paraId="71717255" w14:textId="77777777" w:rsidR="00B5682B" w:rsidRPr="003E0AA7" w:rsidRDefault="00B5682B" w:rsidP="00B5682B">
            <w:pPr>
              <w:widowControl w:val="0"/>
              <w:jc w:val="center"/>
              <w:rPr>
                <w:rFonts w:ascii="Garamond" w:hAnsi="Garamond"/>
                <w:b/>
                <w:sz w:val="22"/>
                <w:szCs w:val="22"/>
              </w:rPr>
            </w:pPr>
            <w:r w:rsidRPr="003E0AA7">
              <w:rPr>
                <w:rFonts w:ascii="Garamond" w:hAnsi="Garamond"/>
                <w:b/>
                <w:sz w:val="22"/>
                <w:szCs w:val="22"/>
              </w:rPr>
              <w:lastRenderedPageBreak/>
              <w:t>7.17.4.</w:t>
            </w:r>
          </w:p>
        </w:tc>
        <w:tc>
          <w:tcPr>
            <w:tcW w:w="6974" w:type="dxa"/>
          </w:tcPr>
          <w:p w14:paraId="283C0AAF" w14:textId="77777777" w:rsidR="00B5682B" w:rsidRPr="008A37A1" w:rsidRDefault="00B5682B" w:rsidP="00B5682B">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r w:rsidRPr="008A37A1">
              <w:rPr>
                <w:rFonts w:ascii="Garamond" w:hAnsi="Garamond"/>
                <w:b/>
                <w:bCs/>
                <w:sz w:val="22"/>
                <w:szCs w:val="22"/>
              </w:rPr>
              <w:t>Дополнить новым пунктом 7.17.4.</w:t>
            </w:r>
          </w:p>
        </w:tc>
        <w:tc>
          <w:tcPr>
            <w:tcW w:w="6917" w:type="dxa"/>
          </w:tcPr>
          <w:p w14:paraId="2272B351" w14:textId="77777777" w:rsidR="00B5682B" w:rsidRPr="003E0AA7" w:rsidRDefault="00B5682B" w:rsidP="00B5682B">
            <w:pPr>
              <w:tabs>
                <w:tab w:val="left" w:pos="567"/>
              </w:tabs>
              <w:autoSpaceDE w:val="0"/>
              <w:autoSpaceDN w:val="0"/>
              <w:spacing w:after="120"/>
              <w:ind w:right="2"/>
              <w:jc w:val="both"/>
              <w:rPr>
                <w:rFonts w:ascii="Garamond" w:hAnsi="Garamond"/>
                <w:bCs/>
                <w:i/>
                <w:color w:val="000000"/>
                <w:sz w:val="22"/>
                <w:szCs w:val="22"/>
                <w:highlight w:val="yellow"/>
              </w:rPr>
            </w:pPr>
            <w:r w:rsidRPr="003E0AA7">
              <w:rPr>
                <w:rFonts w:ascii="Garamond" w:hAnsi="Garamond"/>
                <w:bCs/>
                <w:color w:val="000000"/>
                <w:sz w:val="22"/>
                <w:szCs w:val="22"/>
                <w:highlight w:val="yellow"/>
              </w:rPr>
              <w:t>7.</w:t>
            </w:r>
            <w:r w:rsidRPr="00085C62">
              <w:rPr>
                <w:rFonts w:ascii="Garamond" w:hAnsi="Garamond"/>
                <w:bCs/>
                <w:color w:val="000000"/>
                <w:sz w:val="22"/>
                <w:szCs w:val="22"/>
                <w:highlight w:val="yellow"/>
              </w:rPr>
              <w:t>1</w:t>
            </w:r>
            <w:r w:rsidR="00A4065F" w:rsidRPr="00085C62">
              <w:rPr>
                <w:rFonts w:ascii="Garamond" w:hAnsi="Garamond"/>
                <w:bCs/>
                <w:color w:val="000000"/>
                <w:sz w:val="22"/>
                <w:szCs w:val="22"/>
                <w:highlight w:val="yellow"/>
              </w:rPr>
              <w:t>7</w:t>
            </w:r>
            <w:r w:rsidRPr="00085C62">
              <w:rPr>
                <w:rFonts w:ascii="Garamond" w:hAnsi="Garamond"/>
                <w:bCs/>
                <w:color w:val="000000"/>
                <w:sz w:val="22"/>
                <w:szCs w:val="22"/>
                <w:highlight w:val="yellow"/>
              </w:rPr>
              <w:t>.4.</w:t>
            </w:r>
            <w:r w:rsidRPr="00085C62">
              <w:rPr>
                <w:rFonts w:ascii="Garamond" w:hAnsi="Garamond"/>
                <w:bCs/>
                <w:i/>
                <w:color w:val="000000"/>
                <w:sz w:val="22"/>
                <w:szCs w:val="22"/>
                <w:highlight w:val="yellow"/>
              </w:rPr>
              <w:t xml:space="preserve"> </w:t>
            </w:r>
            <w:r w:rsidRPr="003E0AA7">
              <w:rPr>
                <w:rFonts w:ascii="Garamond" w:hAnsi="Garamond"/>
                <w:bCs/>
                <w:i/>
                <w:color w:val="000000"/>
                <w:sz w:val="22"/>
                <w:szCs w:val="22"/>
                <w:highlight w:val="yellow"/>
              </w:rPr>
              <w:t>В случае если обеспечением исполнения обязательств по ДПМ ВИЭ является банковская гарантия, обеспечивающая исполнение поставщиком мощности обязанности по перечислению денежных средств в счет уплаты штрафов по ДПМ ВИЭ</w:t>
            </w:r>
            <w:r w:rsidRPr="00085C62">
              <w:rPr>
                <w:rFonts w:ascii="Garamond" w:hAnsi="Garamond"/>
                <w:bCs/>
                <w:i/>
                <w:color w:val="000000"/>
                <w:sz w:val="22"/>
                <w:szCs w:val="22"/>
                <w:highlight w:val="yellow"/>
              </w:rPr>
              <w:t xml:space="preserve">, </w:t>
            </w:r>
            <w:r w:rsidR="00DE7E47" w:rsidRPr="00085C62">
              <w:rPr>
                <w:rFonts w:ascii="Garamond" w:eastAsia="Batang" w:hAnsi="Garamond"/>
                <w:bCs/>
                <w:i/>
                <w:color w:val="000000"/>
                <w:sz w:val="22"/>
                <w:szCs w:val="22"/>
                <w:highlight w:val="yellow"/>
                <w:lang w:eastAsia="ar-SA"/>
              </w:rPr>
              <w:t xml:space="preserve">предоставляемым обеспечением исполнения обязательств по ДПМ ВИЭ до истечения 27 месяцев с даты начала поставки мощности может являться </w:t>
            </w:r>
            <w:r w:rsidR="005C229D" w:rsidRPr="00085C62">
              <w:rPr>
                <w:rFonts w:ascii="Garamond" w:hAnsi="Garamond"/>
                <w:bCs/>
                <w:i/>
                <w:color w:val="000000"/>
                <w:sz w:val="22"/>
                <w:szCs w:val="22"/>
                <w:highlight w:val="yellow"/>
              </w:rPr>
              <w:t xml:space="preserve">банковская гарантия, обеспечивающая исполнение поставщиком мощности обязанности по перечислению денежных средств в счет уплаты штрафов по ДПМ ВИЭ, в отношении которой </w:t>
            </w:r>
            <w:r w:rsidRPr="00085C62">
              <w:rPr>
                <w:rFonts w:ascii="Garamond" w:hAnsi="Garamond"/>
                <w:bCs/>
                <w:i/>
                <w:color w:val="000000"/>
                <w:sz w:val="22"/>
                <w:szCs w:val="22"/>
                <w:highlight w:val="yellow"/>
              </w:rPr>
              <w:t xml:space="preserve">одновременно </w:t>
            </w:r>
            <w:r w:rsidRPr="003E0AA7">
              <w:rPr>
                <w:rFonts w:ascii="Garamond" w:hAnsi="Garamond"/>
                <w:bCs/>
                <w:i/>
                <w:color w:val="000000"/>
                <w:sz w:val="22"/>
                <w:szCs w:val="22"/>
                <w:highlight w:val="yellow"/>
              </w:rPr>
              <w:t>должны быть выполнены следующие условия:</w:t>
            </w:r>
          </w:p>
          <w:p w14:paraId="2555F8CD" w14:textId="77777777" w:rsidR="00B5682B" w:rsidRPr="003E0AA7" w:rsidRDefault="00B5682B" w:rsidP="00B5682B">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а) банковская гарантия соответствует требованиям пункта 7.14 настоящего Регламента (за исключением требований </w:t>
            </w:r>
            <w:r w:rsidR="005C5284" w:rsidRPr="003E0AA7">
              <w:rPr>
                <w:rFonts w:ascii="Garamond" w:hAnsi="Garamond"/>
                <w:color w:val="000000"/>
                <w:sz w:val="22"/>
                <w:szCs w:val="22"/>
                <w:highlight w:val="yellow"/>
              </w:rPr>
              <w:t xml:space="preserve">указанного </w:t>
            </w:r>
            <w:r w:rsidRPr="003E0AA7">
              <w:rPr>
                <w:rFonts w:ascii="Garamond" w:hAnsi="Garamond"/>
                <w:color w:val="000000"/>
                <w:sz w:val="22"/>
                <w:szCs w:val="22"/>
                <w:highlight w:val="yellow"/>
              </w:rPr>
              <w:t xml:space="preserve">пункта в </w:t>
            </w:r>
            <w:r w:rsidRPr="003E0AA7">
              <w:rPr>
                <w:rFonts w:ascii="Garamond" w:hAnsi="Garamond"/>
                <w:color w:val="000000"/>
                <w:sz w:val="22"/>
                <w:szCs w:val="22"/>
                <w:highlight w:val="yellow"/>
              </w:rPr>
              <w:lastRenderedPageBreak/>
              <w:t>части величины денежной суммы, подлежащей выплате по банковской гарантии, и срока ее действия);</w:t>
            </w:r>
          </w:p>
          <w:p w14:paraId="6E36AA29" w14:textId="77777777" w:rsidR="00B5682B" w:rsidRPr="003E0AA7" w:rsidRDefault="00B5682B" w:rsidP="00B5682B">
            <w:pPr>
              <w:tabs>
                <w:tab w:val="left" w:pos="567"/>
              </w:tabs>
              <w:autoSpaceDE w:val="0"/>
              <w:autoSpaceDN w:val="0"/>
              <w:spacing w:after="120"/>
              <w:ind w:right="2" w:firstLine="662"/>
              <w:jc w:val="both"/>
              <w:rPr>
                <w:rFonts w:ascii="Garamond" w:hAnsi="Garamond"/>
                <w:b/>
                <w:i/>
                <w:color w:val="000000"/>
                <w:sz w:val="22"/>
                <w:szCs w:val="22"/>
                <w:highlight w:val="yellow"/>
              </w:rPr>
            </w:pPr>
            <w:r w:rsidRPr="003E0AA7">
              <w:rPr>
                <w:rFonts w:ascii="Garamond" w:hAnsi="Garamond"/>
                <w:color w:val="000000"/>
                <w:sz w:val="22"/>
                <w:szCs w:val="22"/>
                <w:highlight w:val="yellow"/>
              </w:rPr>
              <w:t xml:space="preserve">б) денежная сумма, подлежащая выплате по банковской гарантии, должна быть увеличена не менее чем на величину, составляющую </w:t>
            </w:r>
            <w:r w:rsidRPr="003E0AA7">
              <w:rPr>
                <w:rFonts w:ascii="Garamond" w:hAnsi="Garamond"/>
                <w:sz w:val="22"/>
                <w:szCs w:val="22"/>
                <w:highlight w:val="yellow"/>
              </w:rPr>
              <w:t xml:space="preserve">5 % от произведения предельной величины </w:t>
            </w:r>
            <w:r w:rsidR="003F5163" w:rsidRPr="003E0AA7">
              <w:rPr>
                <w:rFonts w:ascii="Garamond" w:hAnsi="Garamond"/>
                <w:sz w:val="22"/>
                <w:szCs w:val="22"/>
                <w:highlight w:val="yellow"/>
              </w:rPr>
              <w:t xml:space="preserve">капитальных затрат на 1 кВт установленной мощности, учтенной в соответствии с </w:t>
            </w:r>
            <w:r w:rsidR="003F5163" w:rsidRPr="003E0AA7">
              <w:rPr>
                <w:rFonts w:ascii="Garamond" w:hAnsi="Garamond"/>
                <w:i/>
                <w:sz w:val="22"/>
                <w:szCs w:val="22"/>
                <w:highlight w:val="yellow"/>
              </w:rPr>
              <w:t>Договором о присоединении к торговой системе оптового рынка</w:t>
            </w:r>
            <w:r w:rsidR="003F5163" w:rsidRPr="003E0AA7">
              <w:rPr>
                <w:rFonts w:ascii="Garamond" w:hAnsi="Garamond"/>
                <w:sz w:val="22"/>
                <w:szCs w:val="22"/>
                <w:highlight w:val="yellow"/>
              </w:rPr>
              <w:t xml:space="preserve"> при отборе на ОПВ соответствующего объекта генерации и </w:t>
            </w:r>
            <w:r w:rsidR="003F5163" w:rsidRPr="003E0AA7">
              <w:rPr>
                <w:rFonts w:ascii="Garamond" w:hAnsi="Garamond"/>
                <w:color w:val="000000"/>
                <w:sz w:val="22"/>
                <w:szCs w:val="22"/>
                <w:highlight w:val="yellow"/>
              </w:rPr>
              <w:t>объема установленной мощности такого объекта генерации, указанного в приложении 1 к ДПМ ВИЭ (выраженного в кВт)</w:t>
            </w:r>
            <w:r w:rsidRPr="003E0AA7">
              <w:rPr>
                <w:rFonts w:ascii="Garamond" w:hAnsi="Garamond" w:cs="Calibri"/>
                <w:color w:val="000000"/>
                <w:sz w:val="22"/>
                <w:szCs w:val="22"/>
                <w:highlight w:val="yellow"/>
                <w:lang w:bidi="ru-RU"/>
              </w:rPr>
              <w:t>;</w:t>
            </w:r>
          </w:p>
          <w:p w14:paraId="422AD0FE" w14:textId="77777777" w:rsidR="00B5682B" w:rsidRPr="003E0AA7" w:rsidRDefault="00B5682B" w:rsidP="003F5163">
            <w:pPr>
              <w:tabs>
                <w:tab w:val="left" w:pos="567"/>
              </w:tabs>
              <w:autoSpaceDE w:val="0"/>
              <w:autoSpaceDN w:val="0"/>
              <w:spacing w:after="120"/>
              <w:ind w:right="2" w:firstLine="662"/>
              <w:jc w:val="both"/>
              <w:rPr>
                <w:rFonts w:ascii="Garamond" w:hAnsi="Garamond"/>
                <w:bCs/>
                <w:color w:val="000000"/>
                <w:sz w:val="22"/>
                <w:szCs w:val="22"/>
              </w:rPr>
            </w:pPr>
            <w:r w:rsidRPr="003E0AA7">
              <w:rPr>
                <w:rFonts w:ascii="Garamond" w:hAnsi="Garamond"/>
                <w:color w:val="000000"/>
                <w:sz w:val="22"/>
                <w:szCs w:val="22"/>
                <w:highlight w:val="yellow"/>
              </w:rPr>
              <w:t>в) срок действия измененной банковской гарантии должен быть</w:t>
            </w:r>
            <w:r w:rsidR="003F5163" w:rsidRPr="003E0AA7">
              <w:rPr>
                <w:rFonts w:ascii="Garamond" w:hAnsi="Garamond"/>
                <w:color w:val="000000"/>
                <w:sz w:val="22"/>
                <w:szCs w:val="22"/>
                <w:highlight w:val="yellow"/>
              </w:rPr>
              <w:t xml:space="preserve"> не менее 27 (двадцати семи) месяцев </w:t>
            </w:r>
            <w:r w:rsidR="00A779EA" w:rsidRPr="003E0AA7">
              <w:rPr>
                <w:rFonts w:ascii="Garamond" w:hAnsi="Garamond"/>
                <w:color w:val="000000"/>
                <w:sz w:val="22"/>
                <w:szCs w:val="22"/>
                <w:highlight w:val="yellow"/>
              </w:rPr>
              <w:t>с даты начала поставки мощности объекта генерации, в отношении которого подписано Соглашение об оплате штрафов по ДПМ ВИЭ БГ, либо 27 (двадцати семи) месяцев с измененной даты начала поставки мощности, если дата начала поставки мощности в соответствующих ДПМ ВИЭ изменена на более позднюю дату</w:t>
            </w:r>
            <w:r w:rsidR="003F5163" w:rsidRPr="003E0AA7">
              <w:rPr>
                <w:rFonts w:ascii="Garamond" w:hAnsi="Garamond"/>
                <w:bCs/>
                <w:color w:val="000000"/>
                <w:sz w:val="22"/>
                <w:szCs w:val="22"/>
                <w:highlight w:val="yellow"/>
              </w:rPr>
              <w:t>.</w:t>
            </w:r>
          </w:p>
          <w:p w14:paraId="7FA081E7" w14:textId="77777777" w:rsidR="00B5682B" w:rsidRPr="003E0AA7" w:rsidRDefault="00B5682B" w:rsidP="00B5682B">
            <w:pPr>
              <w:tabs>
                <w:tab w:val="left" w:pos="567"/>
              </w:tabs>
              <w:autoSpaceDE w:val="0"/>
              <w:autoSpaceDN w:val="0"/>
              <w:spacing w:after="120"/>
              <w:ind w:right="2" w:firstLine="601"/>
              <w:jc w:val="both"/>
              <w:rPr>
                <w:rFonts w:ascii="Garamond" w:hAnsi="Garamond"/>
                <w:color w:val="000000"/>
                <w:sz w:val="22"/>
                <w:szCs w:val="22"/>
                <w:highlight w:val="yellow"/>
              </w:rPr>
            </w:pPr>
            <w:r w:rsidRPr="003E0AA7">
              <w:rPr>
                <w:rFonts w:ascii="Garamond" w:hAnsi="Garamond"/>
                <w:color w:val="000000"/>
                <w:sz w:val="22"/>
                <w:szCs w:val="22"/>
                <w:highlight w:val="yellow"/>
              </w:rPr>
              <w:t>В целях внесения изменений в банковскую гарантию продавцу по ДПМ ВИЭ необходимо предоставить в ЦФР на бумажном носителе за подписью уполномоченного лица уведомление о намерении предоставить дополнительное обеспечение путем внесения изменений в банковскую гарантию (по форме приложения 14и к настоящему Регламенту).</w:t>
            </w:r>
          </w:p>
          <w:p w14:paraId="4BA46EC2" w14:textId="77777777" w:rsidR="00B5682B" w:rsidRPr="003E0AA7" w:rsidRDefault="00B5682B" w:rsidP="00B5682B">
            <w:pPr>
              <w:tabs>
                <w:tab w:val="left" w:pos="567"/>
              </w:tabs>
              <w:autoSpaceDE w:val="0"/>
              <w:autoSpaceDN w:val="0"/>
              <w:spacing w:after="120"/>
              <w:ind w:right="2" w:firstLine="601"/>
              <w:jc w:val="both"/>
              <w:rPr>
                <w:rFonts w:ascii="Garamond" w:hAnsi="Garamond"/>
                <w:sz w:val="22"/>
                <w:szCs w:val="22"/>
                <w:highlight w:val="yellow"/>
              </w:rPr>
            </w:pPr>
            <w:r w:rsidRPr="003E0AA7">
              <w:rPr>
                <w:rFonts w:ascii="Garamond" w:hAnsi="Garamond"/>
                <w:color w:val="000000"/>
                <w:sz w:val="22"/>
                <w:szCs w:val="22"/>
                <w:highlight w:val="yellow"/>
              </w:rPr>
              <w:t>Уведомление о намерении продавца по ДПМ ВИЭ предоставить дополнительное обеспечение и уведомление о внесении изменений в банковскую гарантию от банка-гаранта должны быть предоставлены в ЦФР</w:t>
            </w:r>
            <w:r w:rsidR="009B657A" w:rsidRPr="003E0AA7">
              <w:rPr>
                <w:rFonts w:ascii="Garamond" w:hAnsi="Garamond"/>
                <w:color w:val="000000"/>
                <w:sz w:val="22"/>
                <w:szCs w:val="22"/>
                <w:highlight w:val="yellow"/>
              </w:rPr>
              <w:t xml:space="preserve"> не ранее 1-го числа девятого месяца с даты начала поставки по ДПМ ВИЭ, но не позднее чем за 7 рабочих дней до окончания 11 (одиннадцатого) месяца с даты начала поставки по ДПМ ВИЭ.</w:t>
            </w:r>
          </w:p>
          <w:p w14:paraId="7E39DB6B" w14:textId="77777777" w:rsidR="00B5682B" w:rsidRPr="003E0AA7" w:rsidRDefault="00B5682B" w:rsidP="00B5682B">
            <w:pPr>
              <w:tabs>
                <w:tab w:val="left" w:pos="567"/>
              </w:tabs>
              <w:autoSpaceDE w:val="0"/>
              <w:autoSpaceDN w:val="0"/>
              <w:spacing w:after="120"/>
              <w:ind w:right="2" w:firstLine="601"/>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При предоставлении </w:t>
            </w:r>
            <w:r w:rsidR="009A350D" w:rsidRPr="003E0AA7">
              <w:rPr>
                <w:rFonts w:ascii="Garamond" w:hAnsi="Garamond"/>
                <w:color w:val="000000"/>
                <w:sz w:val="22"/>
                <w:szCs w:val="22"/>
                <w:highlight w:val="yellow"/>
              </w:rPr>
              <w:t xml:space="preserve">вышеуказанных </w:t>
            </w:r>
            <w:r w:rsidRPr="003E0AA7">
              <w:rPr>
                <w:rFonts w:ascii="Garamond" w:hAnsi="Garamond"/>
                <w:color w:val="000000"/>
                <w:sz w:val="22"/>
                <w:szCs w:val="22"/>
                <w:highlight w:val="yellow"/>
              </w:rPr>
              <w:t>уведомлени</w:t>
            </w:r>
            <w:r w:rsidR="009A350D" w:rsidRPr="003E0AA7">
              <w:rPr>
                <w:rFonts w:ascii="Garamond" w:hAnsi="Garamond"/>
                <w:color w:val="000000"/>
                <w:sz w:val="22"/>
                <w:szCs w:val="22"/>
                <w:highlight w:val="yellow"/>
              </w:rPr>
              <w:t>й</w:t>
            </w:r>
            <w:r w:rsidRPr="003E0AA7">
              <w:rPr>
                <w:rFonts w:ascii="Garamond" w:hAnsi="Garamond"/>
                <w:color w:val="000000"/>
                <w:sz w:val="22"/>
                <w:szCs w:val="22"/>
                <w:highlight w:val="yellow"/>
              </w:rPr>
              <w:t xml:space="preserve"> </w:t>
            </w:r>
            <w:r w:rsidR="009A350D" w:rsidRPr="003E0AA7">
              <w:rPr>
                <w:rFonts w:ascii="Garamond" w:hAnsi="Garamond"/>
                <w:color w:val="000000"/>
                <w:sz w:val="22"/>
                <w:szCs w:val="22"/>
                <w:highlight w:val="yellow"/>
              </w:rPr>
              <w:t xml:space="preserve">в предусмотренный </w:t>
            </w:r>
            <w:r w:rsidRPr="003E0AA7">
              <w:rPr>
                <w:rFonts w:ascii="Garamond" w:hAnsi="Garamond"/>
                <w:color w:val="000000"/>
                <w:sz w:val="22"/>
                <w:szCs w:val="22"/>
                <w:highlight w:val="yellow"/>
              </w:rPr>
              <w:t xml:space="preserve">срок ЦФР в течение </w:t>
            </w:r>
            <w:r w:rsidR="009A350D" w:rsidRPr="003E0AA7">
              <w:rPr>
                <w:rFonts w:ascii="Garamond" w:hAnsi="Garamond"/>
                <w:color w:val="000000"/>
                <w:sz w:val="22"/>
                <w:szCs w:val="22"/>
                <w:highlight w:val="yellow"/>
              </w:rPr>
              <w:t>7</w:t>
            </w:r>
            <w:r w:rsidRPr="003E0AA7">
              <w:rPr>
                <w:rFonts w:ascii="Garamond" w:hAnsi="Garamond"/>
                <w:color w:val="000000"/>
                <w:sz w:val="22"/>
                <w:szCs w:val="22"/>
                <w:highlight w:val="yellow"/>
              </w:rPr>
              <w:t xml:space="preserve"> (</w:t>
            </w:r>
            <w:r w:rsidR="009A350D" w:rsidRPr="003E0AA7">
              <w:rPr>
                <w:rFonts w:ascii="Garamond" w:hAnsi="Garamond"/>
                <w:color w:val="000000"/>
                <w:sz w:val="22"/>
                <w:szCs w:val="22"/>
                <w:highlight w:val="yellow"/>
              </w:rPr>
              <w:t>семи</w:t>
            </w:r>
            <w:r w:rsidRPr="003E0AA7">
              <w:rPr>
                <w:rFonts w:ascii="Garamond" w:hAnsi="Garamond"/>
                <w:color w:val="000000"/>
                <w:sz w:val="22"/>
                <w:szCs w:val="22"/>
                <w:highlight w:val="yellow"/>
              </w:rPr>
              <w:t xml:space="preserve">) рабочих дней с даты, следующей за наиболее поздней из дат предоставления уведомления о внесении изменений </w:t>
            </w:r>
            <w:r w:rsidR="009B657A" w:rsidRPr="003E0AA7">
              <w:rPr>
                <w:rFonts w:ascii="Garamond" w:hAnsi="Garamond"/>
                <w:color w:val="000000"/>
                <w:sz w:val="22"/>
                <w:szCs w:val="22"/>
                <w:highlight w:val="yellow"/>
              </w:rPr>
              <w:t xml:space="preserve">в банковскую гарантию </w:t>
            </w:r>
            <w:r w:rsidRPr="003E0AA7">
              <w:rPr>
                <w:rFonts w:ascii="Garamond" w:hAnsi="Garamond"/>
                <w:color w:val="000000"/>
                <w:sz w:val="22"/>
                <w:szCs w:val="22"/>
                <w:highlight w:val="yellow"/>
              </w:rPr>
              <w:t xml:space="preserve">и получения от продавца по ДПМ ВИЭ уведомления о намерении предоставить дополнительное </w:t>
            </w:r>
            <w:r w:rsidRPr="00EB4D40">
              <w:rPr>
                <w:rFonts w:ascii="Garamond" w:hAnsi="Garamond"/>
                <w:color w:val="000000"/>
                <w:sz w:val="22"/>
                <w:szCs w:val="22"/>
                <w:highlight w:val="yellow"/>
              </w:rPr>
              <w:t xml:space="preserve">обеспечение, </w:t>
            </w:r>
            <w:r w:rsidR="00A4065F" w:rsidRPr="00EB4D40">
              <w:rPr>
                <w:rFonts w:ascii="Garamond" w:hAnsi="Garamond"/>
                <w:color w:val="000000"/>
                <w:sz w:val="22"/>
                <w:szCs w:val="22"/>
                <w:highlight w:val="yellow"/>
              </w:rPr>
              <w:t xml:space="preserve">принимает изменения условий банковской гарантии и </w:t>
            </w:r>
            <w:r w:rsidR="00A4065F" w:rsidRPr="00EB4D40">
              <w:rPr>
                <w:rFonts w:ascii="Garamond" w:hAnsi="Garamond"/>
                <w:color w:val="000000"/>
                <w:sz w:val="22"/>
                <w:szCs w:val="22"/>
                <w:highlight w:val="yellow"/>
              </w:rPr>
              <w:lastRenderedPageBreak/>
              <w:t xml:space="preserve">направляет </w:t>
            </w:r>
            <w:r w:rsidR="007835CC" w:rsidRPr="00EB4D40">
              <w:rPr>
                <w:rFonts w:ascii="Garamond" w:hAnsi="Garamond"/>
                <w:color w:val="000000"/>
                <w:sz w:val="22"/>
                <w:szCs w:val="22"/>
                <w:highlight w:val="yellow"/>
              </w:rPr>
              <w:t>банку-гаранту</w:t>
            </w:r>
            <w:r w:rsidR="00A4065F" w:rsidRPr="00EB4D40">
              <w:rPr>
                <w:rFonts w:ascii="Garamond" w:hAnsi="Garamond"/>
                <w:color w:val="000000"/>
                <w:sz w:val="22"/>
                <w:szCs w:val="22"/>
                <w:highlight w:val="yellow"/>
              </w:rPr>
              <w:t xml:space="preserve"> согласие на изменение условий </w:t>
            </w:r>
            <w:r w:rsidR="007835CC" w:rsidRPr="00EB4D40">
              <w:rPr>
                <w:rFonts w:ascii="Garamond" w:hAnsi="Garamond"/>
                <w:color w:val="000000"/>
                <w:sz w:val="22"/>
                <w:szCs w:val="22"/>
                <w:highlight w:val="yellow"/>
              </w:rPr>
              <w:t>банковской гарантии</w:t>
            </w:r>
            <w:r w:rsidR="00A4065F" w:rsidRPr="00EB4D40">
              <w:rPr>
                <w:rFonts w:ascii="Garamond" w:hAnsi="Garamond"/>
                <w:color w:val="000000"/>
                <w:sz w:val="22"/>
                <w:szCs w:val="22"/>
                <w:highlight w:val="yellow"/>
              </w:rPr>
              <w:t xml:space="preserve">, а также на следующий рабочий день после окончания срока на проведение проверки </w:t>
            </w:r>
            <w:r w:rsidR="007835CC" w:rsidRPr="00EB4D40">
              <w:rPr>
                <w:rFonts w:ascii="Garamond" w:hAnsi="Garamond"/>
                <w:color w:val="000000"/>
                <w:sz w:val="22"/>
                <w:szCs w:val="22"/>
                <w:highlight w:val="yellow"/>
              </w:rPr>
              <w:t>банковской гарантии</w:t>
            </w:r>
            <w:r w:rsidR="00A4065F" w:rsidRPr="00EB4D40">
              <w:rPr>
                <w:rFonts w:ascii="Garamond" w:hAnsi="Garamond"/>
                <w:color w:val="000000"/>
                <w:sz w:val="22"/>
                <w:szCs w:val="22"/>
                <w:highlight w:val="yellow"/>
              </w:rPr>
              <w:t xml:space="preserve"> направляет реестр </w:t>
            </w:r>
            <w:r w:rsidR="007835CC" w:rsidRPr="00EB4D40">
              <w:rPr>
                <w:rFonts w:ascii="Garamond" w:hAnsi="Garamond"/>
                <w:color w:val="000000"/>
                <w:sz w:val="22"/>
                <w:szCs w:val="22"/>
                <w:highlight w:val="yellow"/>
              </w:rPr>
              <w:t>банковских гарантий</w:t>
            </w:r>
            <w:r w:rsidR="00A4065F" w:rsidRPr="00EB4D40">
              <w:rPr>
                <w:rFonts w:ascii="Garamond" w:hAnsi="Garamond"/>
                <w:color w:val="000000"/>
                <w:sz w:val="22"/>
                <w:szCs w:val="22"/>
                <w:highlight w:val="yellow"/>
              </w:rPr>
              <w:t xml:space="preserve"> в КО с указанием информации по </w:t>
            </w:r>
            <w:r w:rsidR="007835CC" w:rsidRPr="00EB4D40">
              <w:rPr>
                <w:rFonts w:ascii="Garamond" w:hAnsi="Garamond"/>
                <w:color w:val="000000"/>
                <w:sz w:val="22"/>
                <w:szCs w:val="22"/>
                <w:highlight w:val="yellow"/>
              </w:rPr>
              <w:t>банковской гарантии</w:t>
            </w:r>
            <w:r w:rsidR="00A4065F" w:rsidRPr="00EB4D40">
              <w:rPr>
                <w:rFonts w:ascii="Garamond" w:hAnsi="Garamond"/>
                <w:color w:val="000000"/>
                <w:sz w:val="22"/>
                <w:szCs w:val="22"/>
                <w:highlight w:val="yellow"/>
              </w:rPr>
              <w:t xml:space="preserve"> с учетом принятых изменений по форме приложения </w:t>
            </w:r>
            <w:r w:rsidR="007835CC" w:rsidRPr="00EB4D40">
              <w:rPr>
                <w:rFonts w:ascii="Garamond" w:hAnsi="Garamond"/>
                <w:color w:val="000000"/>
                <w:sz w:val="22"/>
                <w:szCs w:val="22"/>
                <w:highlight w:val="yellow"/>
              </w:rPr>
              <w:t>26</w:t>
            </w:r>
            <w:r w:rsidR="00A4065F" w:rsidRPr="00EB4D40">
              <w:rPr>
                <w:rFonts w:ascii="Garamond" w:hAnsi="Garamond"/>
                <w:color w:val="000000"/>
                <w:sz w:val="22"/>
                <w:szCs w:val="22"/>
                <w:highlight w:val="yellow"/>
              </w:rPr>
              <w:t xml:space="preserve"> к настоящему Регламенту в электронном виде с применением электронной подписи, а также на бумажном носителе информацию о величине, на которую была увеличена сумма </w:t>
            </w:r>
            <w:r w:rsidR="007835CC" w:rsidRPr="00EB4D40">
              <w:rPr>
                <w:rFonts w:ascii="Garamond" w:hAnsi="Garamond"/>
                <w:color w:val="000000"/>
                <w:sz w:val="22"/>
                <w:szCs w:val="22"/>
                <w:highlight w:val="yellow"/>
              </w:rPr>
              <w:t>банковской гарантии</w:t>
            </w:r>
            <w:r w:rsidR="00A4065F" w:rsidRPr="00EB4D40">
              <w:rPr>
                <w:rFonts w:ascii="Garamond" w:hAnsi="Garamond"/>
                <w:color w:val="000000"/>
                <w:sz w:val="22"/>
                <w:szCs w:val="22"/>
                <w:highlight w:val="yellow"/>
              </w:rPr>
              <w:t>.</w:t>
            </w:r>
          </w:p>
          <w:p w14:paraId="0CA39B00" w14:textId="77777777" w:rsidR="00B5682B" w:rsidRPr="003E0AA7" w:rsidRDefault="00B5682B" w:rsidP="00B5682B">
            <w:pPr>
              <w:tabs>
                <w:tab w:val="left" w:pos="567"/>
              </w:tabs>
              <w:autoSpaceDE w:val="0"/>
              <w:autoSpaceDN w:val="0"/>
              <w:spacing w:after="120"/>
              <w:ind w:right="2" w:firstLine="601"/>
              <w:jc w:val="both"/>
              <w:rPr>
                <w:rFonts w:ascii="Garamond" w:hAnsi="Garamond"/>
                <w:bCs/>
                <w:sz w:val="22"/>
                <w:szCs w:val="22"/>
                <w:highlight w:val="yellow"/>
              </w:rPr>
            </w:pPr>
            <w:r w:rsidRPr="003E0AA7">
              <w:rPr>
                <w:rFonts w:ascii="Garamond" w:hAnsi="Garamond"/>
                <w:color w:val="000000"/>
                <w:sz w:val="22"/>
                <w:szCs w:val="22"/>
                <w:highlight w:val="yellow"/>
              </w:rPr>
              <w:t xml:space="preserve">В случае если денежная сумма, подлежащая выплате по банковской гарантии, ранее выданной в рамках </w:t>
            </w:r>
            <w:r w:rsidRPr="003E0AA7">
              <w:rPr>
                <w:rFonts w:ascii="Garamond" w:hAnsi="Garamond"/>
                <w:sz w:val="22"/>
                <w:szCs w:val="22"/>
                <w:highlight w:val="yellow"/>
              </w:rPr>
              <w:t>Соглашения об оплате штрафов по ДПМ ВИЭ БГ, была полностью использована для оплаты штрафов по соответствующим ДПМ ВИЭ, либо данная банковская гарантия перестала соответствовать требованиям настоящего раздела Регламента</w:t>
            </w:r>
            <w:r w:rsidR="00FB73CD">
              <w:rPr>
                <w:rFonts w:ascii="Garamond" w:hAnsi="Garamond"/>
                <w:sz w:val="22"/>
                <w:szCs w:val="22"/>
                <w:highlight w:val="yellow"/>
              </w:rPr>
              <w:t xml:space="preserve"> </w:t>
            </w:r>
            <w:r w:rsidRPr="003E0AA7">
              <w:rPr>
                <w:rFonts w:ascii="Garamond" w:hAnsi="Garamond"/>
                <w:sz w:val="22"/>
                <w:szCs w:val="22"/>
                <w:highlight w:val="yellow"/>
              </w:rPr>
              <w:t xml:space="preserve">в целях предоставления </w:t>
            </w:r>
            <w:r w:rsidRPr="00EB4D40">
              <w:rPr>
                <w:rFonts w:ascii="Garamond" w:hAnsi="Garamond"/>
                <w:bCs/>
                <w:sz w:val="22"/>
                <w:szCs w:val="22"/>
                <w:highlight w:val="yellow"/>
              </w:rPr>
              <w:t xml:space="preserve">дополнительного обеспечения, </w:t>
            </w:r>
            <w:r w:rsidR="00FB73CD" w:rsidRPr="00EB4D40">
              <w:rPr>
                <w:rFonts w:ascii="Garamond" w:hAnsi="Garamond"/>
                <w:sz w:val="22"/>
                <w:szCs w:val="22"/>
                <w:highlight w:val="yellow"/>
              </w:rPr>
              <w:t>а</w:t>
            </w:r>
            <w:r w:rsidR="00FB73CD" w:rsidRPr="00EB4D40">
              <w:rPr>
                <w:rFonts w:ascii="Garamond" w:eastAsia="Batang" w:hAnsi="Garamond"/>
                <w:bCs/>
                <w:color w:val="000000"/>
                <w:sz w:val="22"/>
                <w:szCs w:val="22"/>
                <w:highlight w:val="yellow"/>
                <w:lang w:eastAsia="ar-SA"/>
              </w:rPr>
              <w:t xml:space="preserve"> также в случаях, предусмотренных пунктами 7.17.1.1 и 7.17.2.1 настоящего Регламента,</w:t>
            </w:r>
            <w:r w:rsidR="00FB73CD" w:rsidRPr="00EB4D40">
              <w:rPr>
                <w:rFonts w:ascii="Garamond" w:hAnsi="Garamond"/>
                <w:sz w:val="22"/>
                <w:szCs w:val="22"/>
                <w:highlight w:val="yellow"/>
              </w:rPr>
              <w:t xml:space="preserve"> </w:t>
            </w:r>
            <w:r w:rsidRPr="00EB4D40">
              <w:rPr>
                <w:rFonts w:ascii="Garamond" w:hAnsi="Garamond"/>
                <w:bCs/>
                <w:sz w:val="22"/>
                <w:szCs w:val="22"/>
                <w:highlight w:val="yellow"/>
              </w:rPr>
              <w:t>продавец по ДП</w:t>
            </w:r>
            <w:r w:rsidRPr="003E0AA7">
              <w:rPr>
                <w:rFonts w:ascii="Garamond" w:hAnsi="Garamond"/>
                <w:bCs/>
                <w:sz w:val="22"/>
                <w:szCs w:val="22"/>
                <w:highlight w:val="yellow"/>
              </w:rPr>
              <w:t>М ВИЭ</w:t>
            </w:r>
            <w:r w:rsidRPr="003E0AA7">
              <w:rPr>
                <w:rFonts w:ascii="Garamond" w:hAnsi="Garamond"/>
                <w:sz w:val="22"/>
                <w:szCs w:val="22"/>
                <w:highlight w:val="yellow"/>
              </w:rPr>
              <w:t xml:space="preserve"> вправе предоставить ЦФР новую банковскую гарантию, соответствующую требованиям настоящего раздела Регламента, одновременно соответствующую следующим особенностям:</w:t>
            </w:r>
          </w:p>
          <w:p w14:paraId="7B7DFDAD" w14:textId="77777777" w:rsidR="00B5682B" w:rsidRPr="003E0AA7" w:rsidRDefault="00B5682B" w:rsidP="00B5682B">
            <w:pPr>
              <w:tabs>
                <w:tab w:val="left" w:pos="567"/>
              </w:tabs>
              <w:autoSpaceDE w:val="0"/>
              <w:autoSpaceDN w:val="0"/>
              <w:spacing w:after="120"/>
              <w:ind w:right="2" w:firstLine="662"/>
              <w:jc w:val="both"/>
              <w:rPr>
                <w:rFonts w:ascii="Garamond" w:hAnsi="Garamond"/>
                <w:bCs/>
                <w:sz w:val="22"/>
                <w:szCs w:val="22"/>
                <w:highlight w:val="yellow"/>
              </w:rPr>
            </w:pPr>
            <w:r w:rsidRPr="003E0AA7">
              <w:rPr>
                <w:rFonts w:ascii="Garamond" w:hAnsi="Garamond"/>
                <w:bCs/>
                <w:color w:val="000000"/>
                <w:sz w:val="22"/>
                <w:szCs w:val="22"/>
                <w:highlight w:val="yellow"/>
              </w:rPr>
              <w:t xml:space="preserve">а) срок </w:t>
            </w:r>
            <w:r w:rsidRPr="003E0AA7">
              <w:rPr>
                <w:rFonts w:ascii="Garamond" w:hAnsi="Garamond"/>
                <w:color w:val="000000"/>
                <w:sz w:val="22"/>
                <w:szCs w:val="22"/>
                <w:highlight w:val="yellow"/>
              </w:rPr>
              <w:t xml:space="preserve">действия банковской гарантии </w:t>
            </w:r>
            <w:r w:rsidRPr="003E0AA7">
              <w:rPr>
                <w:rFonts w:ascii="Garamond" w:hAnsi="Garamond"/>
                <w:bCs/>
                <w:sz w:val="22"/>
                <w:szCs w:val="22"/>
                <w:highlight w:val="yellow"/>
              </w:rPr>
              <w:t>должен быть</w:t>
            </w:r>
            <w:r w:rsidR="00A779EA" w:rsidRPr="003E0AA7">
              <w:rPr>
                <w:rFonts w:ascii="Garamond" w:hAnsi="Garamond"/>
                <w:bCs/>
                <w:sz w:val="22"/>
                <w:szCs w:val="22"/>
                <w:highlight w:val="yellow"/>
              </w:rPr>
              <w:t xml:space="preserve"> не менее 27 (двадцати семи) месяцев с даты начала поставки мощности объекта генерации, в отношении которого подписано Соглашение об оплате штрафов по ДПМ ВИЭ БГ, либо 27 (двадцати семи) месяцев с измененной даты начала поставки мощности, если дата начала поставки мощности в соответствующих ДПМ ВИЭ изменена на более позднюю дату;</w:t>
            </w:r>
          </w:p>
          <w:p w14:paraId="2B79DC45" w14:textId="77777777" w:rsidR="00B5682B" w:rsidRPr="003E0AA7" w:rsidRDefault="00B5682B" w:rsidP="00B5682B">
            <w:pPr>
              <w:tabs>
                <w:tab w:val="left" w:pos="567"/>
              </w:tabs>
              <w:autoSpaceDE w:val="0"/>
              <w:autoSpaceDN w:val="0"/>
              <w:spacing w:after="120"/>
              <w:ind w:right="2" w:firstLine="662"/>
              <w:jc w:val="both"/>
              <w:rPr>
                <w:rFonts w:ascii="Garamond" w:hAnsi="Garamond"/>
                <w:sz w:val="22"/>
                <w:szCs w:val="22"/>
                <w:highlight w:val="yellow"/>
              </w:rPr>
            </w:pPr>
            <w:r w:rsidRPr="003E0AA7">
              <w:rPr>
                <w:rFonts w:ascii="Garamond" w:hAnsi="Garamond"/>
                <w:color w:val="000000"/>
                <w:sz w:val="22"/>
                <w:szCs w:val="22"/>
                <w:highlight w:val="yellow"/>
              </w:rPr>
              <w:t>б) сумма банковской гарантии должна составлять не менее</w:t>
            </w:r>
            <w:r w:rsidRPr="003E0AA7">
              <w:rPr>
                <w:rFonts w:ascii="Garamond" w:hAnsi="Garamond"/>
                <w:sz w:val="22"/>
                <w:szCs w:val="22"/>
                <w:highlight w:val="yellow"/>
              </w:rPr>
              <w:t xml:space="preserve"> </w:t>
            </w:r>
            <w:r w:rsidR="00A779EA" w:rsidRPr="003E0AA7">
              <w:rPr>
                <w:rFonts w:ascii="Garamond" w:hAnsi="Garamond"/>
                <w:sz w:val="22"/>
                <w:szCs w:val="22"/>
                <w:highlight w:val="yellow"/>
              </w:rPr>
              <w:t xml:space="preserve">5 % от произведения предельной величины капитальных затрат на 1 кВт установленной мощности, учтенной в соответствии с </w:t>
            </w:r>
            <w:r w:rsidR="00A779EA" w:rsidRPr="003E0AA7">
              <w:rPr>
                <w:rFonts w:ascii="Garamond" w:hAnsi="Garamond"/>
                <w:i/>
                <w:sz w:val="22"/>
                <w:szCs w:val="22"/>
                <w:highlight w:val="yellow"/>
              </w:rPr>
              <w:t>Договором о присоединении к торговой системе оптового рынка</w:t>
            </w:r>
            <w:r w:rsidR="00A779EA" w:rsidRPr="003E0AA7">
              <w:rPr>
                <w:rFonts w:ascii="Garamond" w:hAnsi="Garamond"/>
                <w:sz w:val="22"/>
                <w:szCs w:val="22"/>
                <w:highlight w:val="yellow"/>
              </w:rPr>
              <w:t xml:space="preserve"> при отборе на ОПВ соответствующего объекта генерации и </w:t>
            </w:r>
            <w:r w:rsidR="00A779EA" w:rsidRPr="003E0AA7">
              <w:rPr>
                <w:rFonts w:ascii="Garamond" w:hAnsi="Garamond"/>
                <w:color w:val="000000"/>
                <w:sz w:val="22"/>
                <w:szCs w:val="22"/>
                <w:highlight w:val="yellow"/>
              </w:rPr>
              <w:t>объема установленной мощности такого объекта генерации, указанного в приложении 1 к ДПМ ВИЭ (выраженного в кВт)</w:t>
            </w:r>
            <w:r w:rsidRPr="003E0AA7">
              <w:rPr>
                <w:rFonts w:ascii="Garamond" w:hAnsi="Garamond" w:cs="Calibri"/>
                <w:color w:val="000000"/>
                <w:sz w:val="22"/>
                <w:szCs w:val="22"/>
                <w:highlight w:val="yellow"/>
                <w:lang w:bidi="ru-RU"/>
              </w:rPr>
              <w:t>.</w:t>
            </w:r>
          </w:p>
          <w:p w14:paraId="7D0417CF" w14:textId="77777777" w:rsidR="00B5682B" w:rsidRPr="00574249" w:rsidRDefault="00B5682B" w:rsidP="00B5682B">
            <w:pPr>
              <w:tabs>
                <w:tab w:val="left" w:pos="567"/>
              </w:tabs>
              <w:autoSpaceDE w:val="0"/>
              <w:autoSpaceDN w:val="0"/>
              <w:spacing w:after="120"/>
              <w:ind w:right="2" w:firstLine="601"/>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Продавцу по ДПМ ВИЭ необходимо предоставить в ЦФР на бумажном носителе за подписью уполномоченного лица уведомление о намерении </w:t>
            </w:r>
            <w:r w:rsidRPr="00574249">
              <w:rPr>
                <w:rFonts w:ascii="Garamond" w:hAnsi="Garamond"/>
                <w:color w:val="000000"/>
                <w:sz w:val="22"/>
                <w:szCs w:val="22"/>
                <w:highlight w:val="yellow"/>
              </w:rPr>
              <w:t xml:space="preserve">предоставить дополнительное обеспечение исполнения </w:t>
            </w:r>
            <w:r w:rsidRPr="00574249">
              <w:rPr>
                <w:rFonts w:ascii="Garamond" w:hAnsi="Garamond"/>
                <w:color w:val="000000"/>
                <w:sz w:val="22"/>
                <w:szCs w:val="22"/>
                <w:highlight w:val="yellow"/>
              </w:rPr>
              <w:lastRenderedPageBreak/>
              <w:t>обязательств по ДПМ ВИЭ в виде банковской гарантии (по форме приложения 14к к настоящему Регламенту</w:t>
            </w:r>
            <w:r w:rsidR="008A6BA1" w:rsidRPr="00574249">
              <w:rPr>
                <w:rFonts w:ascii="Garamond" w:hAnsi="Garamond"/>
                <w:color w:val="000000"/>
                <w:sz w:val="22"/>
                <w:szCs w:val="22"/>
                <w:highlight w:val="yellow"/>
              </w:rPr>
              <w:t>)</w:t>
            </w:r>
            <w:r w:rsidRPr="00574249">
              <w:rPr>
                <w:rFonts w:ascii="Garamond" w:hAnsi="Garamond"/>
                <w:color w:val="000000"/>
                <w:sz w:val="22"/>
                <w:szCs w:val="22"/>
                <w:highlight w:val="yellow"/>
              </w:rPr>
              <w:t>.</w:t>
            </w:r>
          </w:p>
          <w:p w14:paraId="21124AC0" w14:textId="77777777" w:rsidR="0059293D" w:rsidRPr="00574249" w:rsidRDefault="00B5682B" w:rsidP="0059293D">
            <w:pPr>
              <w:tabs>
                <w:tab w:val="left" w:pos="567"/>
              </w:tabs>
              <w:autoSpaceDE w:val="0"/>
              <w:autoSpaceDN w:val="0"/>
              <w:spacing w:after="120"/>
              <w:ind w:right="2" w:firstLine="662"/>
              <w:jc w:val="both"/>
              <w:rPr>
                <w:rFonts w:ascii="Garamond" w:hAnsi="Garamond"/>
                <w:color w:val="000000"/>
                <w:sz w:val="22"/>
                <w:szCs w:val="22"/>
                <w:highlight w:val="yellow"/>
              </w:rPr>
            </w:pPr>
            <w:r w:rsidRPr="00574249">
              <w:rPr>
                <w:rFonts w:ascii="Garamond" w:hAnsi="Garamond"/>
                <w:color w:val="000000"/>
                <w:sz w:val="22"/>
                <w:szCs w:val="22"/>
                <w:highlight w:val="yellow"/>
              </w:rPr>
              <w:t xml:space="preserve">Уведомление о намерении продавца предоставить дополнительное обеспечение в </w:t>
            </w:r>
            <w:r w:rsidR="00934752" w:rsidRPr="00574249">
              <w:rPr>
                <w:rFonts w:ascii="Garamond" w:hAnsi="Garamond"/>
                <w:color w:val="000000"/>
                <w:sz w:val="22"/>
                <w:szCs w:val="22"/>
                <w:highlight w:val="yellow"/>
              </w:rPr>
              <w:t xml:space="preserve">виде новой банковской гарантии и банковская гарантия, соответствующая требованиям </w:t>
            </w:r>
            <w:r w:rsidR="00424D60" w:rsidRPr="00574249">
              <w:rPr>
                <w:rFonts w:ascii="Garamond" w:hAnsi="Garamond"/>
                <w:color w:val="000000"/>
                <w:sz w:val="22"/>
                <w:szCs w:val="22"/>
                <w:highlight w:val="yellow"/>
              </w:rPr>
              <w:t>настоящего раздела Регламента, должны</w:t>
            </w:r>
            <w:r w:rsidR="00FB73CD" w:rsidRPr="00574249">
              <w:rPr>
                <w:rFonts w:ascii="Garamond" w:hAnsi="Garamond"/>
                <w:color w:val="000000"/>
                <w:sz w:val="22"/>
                <w:szCs w:val="22"/>
                <w:highlight w:val="yellow"/>
              </w:rPr>
              <w:t xml:space="preserve"> быть предоставлены</w:t>
            </w:r>
            <w:r w:rsidRPr="00574249">
              <w:rPr>
                <w:rFonts w:ascii="Garamond" w:hAnsi="Garamond"/>
                <w:color w:val="000000"/>
                <w:sz w:val="22"/>
                <w:szCs w:val="22"/>
                <w:highlight w:val="yellow"/>
              </w:rPr>
              <w:t xml:space="preserve"> в ЦФР</w:t>
            </w:r>
            <w:r w:rsidR="0059293D" w:rsidRPr="00574249">
              <w:rPr>
                <w:rFonts w:ascii="Garamond" w:hAnsi="Garamond"/>
                <w:color w:val="000000"/>
                <w:sz w:val="22"/>
                <w:szCs w:val="22"/>
                <w:highlight w:val="yellow"/>
              </w:rPr>
              <w:t xml:space="preserve"> </w:t>
            </w:r>
            <w:r w:rsidR="00934752" w:rsidRPr="00574249">
              <w:rPr>
                <w:rFonts w:ascii="Garamond" w:hAnsi="Garamond"/>
                <w:color w:val="000000"/>
                <w:sz w:val="22"/>
                <w:szCs w:val="22"/>
                <w:highlight w:val="yellow"/>
              </w:rPr>
              <w:t xml:space="preserve">не позднее </w:t>
            </w:r>
            <w:r w:rsidR="0059293D" w:rsidRPr="00574249">
              <w:rPr>
                <w:rFonts w:ascii="Garamond" w:hAnsi="Garamond"/>
                <w:color w:val="000000"/>
                <w:sz w:val="22"/>
                <w:szCs w:val="22"/>
                <w:highlight w:val="yellow"/>
              </w:rPr>
              <w:t>чем за 7 (семь) рабочих дней до окончания 11 (одиннадцатого) месяца с даты начала поставки по ДПМ ВИЭ.</w:t>
            </w:r>
          </w:p>
          <w:p w14:paraId="55CA669D" w14:textId="2F5725FA" w:rsidR="008A6BA1" w:rsidRDefault="00B5682B" w:rsidP="00B5682B">
            <w:pPr>
              <w:tabs>
                <w:tab w:val="left" w:pos="567"/>
              </w:tabs>
              <w:autoSpaceDE w:val="0"/>
              <w:autoSpaceDN w:val="0"/>
              <w:spacing w:after="120"/>
              <w:ind w:right="2" w:firstLine="662"/>
              <w:jc w:val="both"/>
              <w:rPr>
                <w:rFonts w:ascii="Garamond" w:hAnsi="Garamond"/>
                <w:color w:val="000000"/>
                <w:sz w:val="22"/>
                <w:szCs w:val="22"/>
                <w:highlight w:val="yellow"/>
              </w:rPr>
            </w:pPr>
            <w:r w:rsidRPr="00574249">
              <w:rPr>
                <w:rFonts w:ascii="Garamond" w:hAnsi="Garamond"/>
                <w:color w:val="000000"/>
                <w:sz w:val="22"/>
                <w:szCs w:val="22"/>
                <w:highlight w:val="yellow"/>
              </w:rPr>
              <w:t>При предоста</w:t>
            </w:r>
            <w:r w:rsidR="00424D60" w:rsidRPr="00574249">
              <w:rPr>
                <w:rFonts w:ascii="Garamond" w:hAnsi="Garamond"/>
                <w:color w:val="000000"/>
                <w:sz w:val="22"/>
                <w:szCs w:val="22"/>
                <w:highlight w:val="yellow"/>
              </w:rPr>
              <w:t>влении</w:t>
            </w:r>
            <w:r w:rsidR="00424D60" w:rsidRPr="003E0AA7">
              <w:rPr>
                <w:rFonts w:ascii="Garamond" w:hAnsi="Garamond"/>
                <w:color w:val="000000"/>
                <w:sz w:val="22"/>
                <w:szCs w:val="22"/>
                <w:highlight w:val="yellow"/>
              </w:rPr>
              <w:t xml:space="preserve"> вышеуказанных уведомления и банковской гарантии</w:t>
            </w:r>
            <w:r w:rsidRPr="003E0AA7">
              <w:rPr>
                <w:rFonts w:ascii="Garamond" w:hAnsi="Garamond"/>
                <w:color w:val="000000"/>
                <w:sz w:val="22"/>
                <w:szCs w:val="22"/>
                <w:highlight w:val="yellow"/>
              </w:rPr>
              <w:t xml:space="preserve"> в предусмотренный срок ЦФР в течение 7 (семи) рабочих дней с даты, следующей за наиболее поздней из дат получения банковской гарантии и получения от продавца по ДПМ ВИЭ уведомления о намерении </w:t>
            </w:r>
            <w:r w:rsidRPr="00574249">
              <w:rPr>
                <w:rFonts w:ascii="Garamond" w:hAnsi="Garamond"/>
                <w:color w:val="000000"/>
                <w:sz w:val="22"/>
                <w:szCs w:val="22"/>
                <w:highlight w:val="yellow"/>
              </w:rPr>
              <w:t>предоставить первоначальное либо повторное дополнительное обеспечение,</w:t>
            </w:r>
            <w:r w:rsidR="00A35D10" w:rsidRPr="00574249">
              <w:rPr>
                <w:rFonts w:ascii="Garamond" w:eastAsia="Batang" w:hAnsi="Garamond" w:cs="Garamond"/>
                <w:spacing w:val="4"/>
                <w:sz w:val="22"/>
                <w:szCs w:val="22"/>
                <w:highlight w:val="yellow"/>
                <w:lang w:eastAsia="ar-SA"/>
              </w:rPr>
              <w:t xml:space="preserve"> принимает поступившую банковскую гарантию 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r w:rsidR="00A35D10" w:rsidRPr="00574249">
              <w:rPr>
                <w:rFonts w:ascii="Garamond" w:hAnsi="Garamond"/>
                <w:spacing w:val="4"/>
                <w:sz w:val="22"/>
                <w:szCs w:val="22"/>
                <w:highlight w:val="yellow"/>
              </w:rPr>
              <w:t xml:space="preserve"> а также в течение 3 (трех) рабочих дней после окончания срока на проведение проверки банковской гарантии </w:t>
            </w:r>
            <w:r w:rsidR="00C4374B">
              <w:rPr>
                <w:rFonts w:ascii="Garamond" w:hAnsi="Garamond"/>
                <w:spacing w:val="4"/>
                <w:sz w:val="22"/>
                <w:szCs w:val="22"/>
                <w:highlight w:val="yellow"/>
              </w:rPr>
              <w:t xml:space="preserve">направляет </w:t>
            </w:r>
            <w:r w:rsidR="00A35D10" w:rsidRPr="00574249">
              <w:rPr>
                <w:rFonts w:ascii="Garamond" w:hAnsi="Garamond"/>
                <w:spacing w:val="4"/>
                <w:sz w:val="22"/>
                <w:szCs w:val="22"/>
                <w:highlight w:val="yellow"/>
              </w:rPr>
              <w:t>в виде электронного сообщения информацию в Совет рынка о принятой в рамках предоставления дополнительного обеспечения банковской гарантии.</w:t>
            </w:r>
          </w:p>
          <w:p w14:paraId="50CF7E15" w14:textId="77777777" w:rsidR="00B5682B" w:rsidRPr="003E0AA7" w:rsidRDefault="00B5682B" w:rsidP="00A35D10">
            <w:pPr>
              <w:tabs>
                <w:tab w:val="left" w:pos="993"/>
              </w:tabs>
              <w:spacing w:before="120" w:after="120"/>
              <w:ind w:left="1287"/>
              <w:jc w:val="both"/>
              <w:outlineLvl w:val="0"/>
              <w:rPr>
                <w:rFonts w:ascii="Garamond" w:hAnsi="Garamond"/>
                <w:b/>
                <w:bCs/>
                <w:sz w:val="22"/>
                <w:szCs w:val="22"/>
              </w:rPr>
            </w:pPr>
          </w:p>
        </w:tc>
      </w:tr>
      <w:tr w:rsidR="00296BAA" w:rsidRPr="003E0AA7" w14:paraId="63451827" w14:textId="77777777" w:rsidTr="000F3C74">
        <w:tc>
          <w:tcPr>
            <w:tcW w:w="1390" w:type="dxa"/>
            <w:vAlign w:val="center"/>
          </w:tcPr>
          <w:p w14:paraId="7883F28D" w14:textId="77777777" w:rsidR="00296BAA" w:rsidRPr="003E0AA7" w:rsidRDefault="00296BAA" w:rsidP="00296BAA">
            <w:pPr>
              <w:widowControl w:val="0"/>
              <w:jc w:val="center"/>
              <w:rPr>
                <w:rFonts w:ascii="Garamond" w:hAnsi="Garamond"/>
                <w:b/>
                <w:sz w:val="22"/>
                <w:szCs w:val="22"/>
              </w:rPr>
            </w:pPr>
            <w:r w:rsidRPr="003E0AA7">
              <w:rPr>
                <w:rFonts w:ascii="Garamond" w:hAnsi="Garamond"/>
                <w:b/>
                <w:sz w:val="22"/>
                <w:szCs w:val="22"/>
              </w:rPr>
              <w:lastRenderedPageBreak/>
              <w:t>7.17.4.1.</w:t>
            </w:r>
          </w:p>
        </w:tc>
        <w:tc>
          <w:tcPr>
            <w:tcW w:w="6974" w:type="dxa"/>
          </w:tcPr>
          <w:p w14:paraId="78FCFF22" w14:textId="77777777" w:rsidR="00296BAA" w:rsidRPr="005301CB" w:rsidRDefault="00296BAA" w:rsidP="00296BAA">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r w:rsidRPr="005301CB">
              <w:rPr>
                <w:rFonts w:ascii="Garamond" w:hAnsi="Garamond"/>
                <w:b/>
                <w:bCs/>
                <w:sz w:val="22"/>
                <w:szCs w:val="22"/>
              </w:rPr>
              <w:t>Дополнить новым пунктом 7.17.4.1.</w:t>
            </w:r>
          </w:p>
        </w:tc>
        <w:tc>
          <w:tcPr>
            <w:tcW w:w="6917" w:type="dxa"/>
          </w:tcPr>
          <w:p w14:paraId="1CD4BB8E" w14:textId="77777777" w:rsidR="00296BAA" w:rsidRPr="003E0AA7" w:rsidRDefault="00296BAA" w:rsidP="00A35D10">
            <w:pPr>
              <w:widowControl w:val="0"/>
              <w:spacing w:after="120"/>
              <w:ind w:firstLine="600"/>
              <w:jc w:val="both"/>
              <w:rPr>
                <w:rFonts w:ascii="Garamond" w:eastAsia="Calibri" w:hAnsi="Garamond" w:cs="Calibri"/>
                <w:sz w:val="22"/>
                <w:szCs w:val="22"/>
                <w:highlight w:val="yellow"/>
                <w:lang w:eastAsia="en-US"/>
              </w:rPr>
            </w:pPr>
            <w:r w:rsidRPr="003E0AA7">
              <w:rPr>
                <w:rFonts w:ascii="Garamond" w:eastAsia="Calibri" w:hAnsi="Garamond" w:cs="Calibri"/>
                <w:sz w:val="22"/>
                <w:szCs w:val="22"/>
                <w:highlight w:val="yellow"/>
                <w:lang w:eastAsia="en-US"/>
              </w:rPr>
              <w:t xml:space="preserve">7.17.4.1. В случае </w:t>
            </w:r>
            <w:r w:rsidRPr="003E0AA7">
              <w:rPr>
                <w:rFonts w:ascii="Garamond" w:hAnsi="Garamond"/>
                <w:bCs/>
                <w:color w:val="000000"/>
                <w:sz w:val="22"/>
                <w:szCs w:val="22"/>
                <w:highlight w:val="yellow"/>
              </w:rPr>
              <w:t xml:space="preserve">если обеспечением исполнения обязательств по ДПМ ВИЭ является банковская гарантия, обеспечивающая исполнение поставщиком мощности обязанности по перечислению денежных средств в счет уплаты штрафов по ДПМ ВИЭ </w:t>
            </w:r>
            <w:r w:rsidRPr="003E0AA7">
              <w:rPr>
                <w:rFonts w:ascii="Garamond" w:eastAsia="Calibri" w:hAnsi="Garamond" w:cs="Calibri"/>
                <w:sz w:val="22"/>
                <w:szCs w:val="22"/>
                <w:highlight w:val="yellow"/>
                <w:lang w:eastAsia="en-US"/>
              </w:rPr>
              <w:t xml:space="preserve">в соответствии с Соглашением о порядке расчетов по ДПМ ВИЭ БГ и 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ЦФР определено, </w:t>
            </w:r>
            <w:r w:rsidRPr="003E0AA7">
              <w:rPr>
                <w:rFonts w:ascii="Garamond" w:hAnsi="Garamond"/>
                <w:color w:val="000000"/>
                <w:sz w:val="22"/>
                <w:szCs w:val="22"/>
                <w:highlight w:val="yellow"/>
              </w:rPr>
              <w:t xml:space="preserve">что 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 xml:space="preserve">, то предоставляемым обеспечением исполнения обязательств по ДПМ ВИЭ до истечения 27 месяцев с даты </w:t>
            </w:r>
            <w:r w:rsidRPr="003E0AA7">
              <w:rPr>
                <w:rFonts w:ascii="Garamond" w:eastAsia="Calibri" w:hAnsi="Garamond" w:cs="Calibri"/>
                <w:sz w:val="22"/>
                <w:szCs w:val="22"/>
                <w:highlight w:val="yellow"/>
                <w:lang w:eastAsia="en-US"/>
              </w:rPr>
              <w:lastRenderedPageBreak/>
              <w:t xml:space="preserve">начала поставки мощности может являться поручительство участника оптового рынка – поставщика, соответствующего требованиям пункта 7.14 настоящего Регламента, с учетом требований пункта 7.17.1 настоящего Регламента, </w:t>
            </w:r>
            <w:r w:rsidRPr="003E0AA7">
              <w:rPr>
                <w:rFonts w:ascii="Garamond" w:eastAsia="Calibri" w:hAnsi="Garamond" w:cs="Calibri"/>
                <w:sz w:val="22"/>
                <w:szCs w:val="22"/>
                <w:highlight w:val="yellow"/>
              </w:rPr>
              <w:t>либо обеспечение обязательств поставщика по ДПМ ВИЭ в виде неустойки</w:t>
            </w:r>
            <w:r w:rsidRPr="003E0AA7">
              <w:rPr>
                <w:rFonts w:ascii="Garamond" w:hAnsi="Garamond"/>
                <w:sz w:val="22"/>
                <w:szCs w:val="22"/>
                <w:highlight w:val="yellow"/>
              </w:rPr>
              <w:t xml:space="preserve"> по договорам ДПМ ВИЭ</w:t>
            </w:r>
            <w:r w:rsidRPr="003E0AA7">
              <w:rPr>
                <w:rFonts w:ascii="Garamond" w:eastAsia="Calibri" w:hAnsi="Garamond" w:cs="Calibri"/>
                <w:sz w:val="22"/>
                <w:szCs w:val="22"/>
                <w:highlight w:val="yellow"/>
              </w:rPr>
              <w:t xml:space="preserve">, соответствующей требованиям пункта 7.14 настоящего Регламента, с учетом требований пункта 7.17.3 настоящего Регламента, либо </w:t>
            </w:r>
            <w:r w:rsidRPr="00556C16">
              <w:rPr>
                <w:rFonts w:ascii="Garamond" w:eastAsia="Calibri" w:hAnsi="Garamond" w:cs="Calibri"/>
                <w:sz w:val="22"/>
                <w:szCs w:val="22"/>
                <w:highlight w:val="yellow"/>
                <w:lang w:eastAsia="en-US"/>
              </w:rPr>
              <w:t xml:space="preserve">штраф, оплата которого осуществляется в соответствии с Соглашением о порядке расчетов по ДПМ ВИЭ по аккредитиву, соответствующему требованиям пункта 7.14 настоящего Регламента, с учетом требований пункта </w:t>
            </w:r>
            <w:r w:rsidR="00BB3C4E" w:rsidRPr="00556C16">
              <w:rPr>
                <w:rFonts w:ascii="Garamond" w:eastAsia="Batang" w:hAnsi="Garamond" w:cs="Garamond"/>
                <w:sz w:val="22"/>
                <w:szCs w:val="22"/>
                <w:highlight w:val="yellow"/>
                <w:lang w:eastAsia="ar-SA"/>
              </w:rPr>
              <w:t>7.17</w:t>
            </w:r>
            <w:r w:rsidRPr="00556C16">
              <w:rPr>
                <w:rFonts w:ascii="Garamond" w:eastAsia="Batang" w:hAnsi="Garamond" w:cs="Garamond"/>
                <w:sz w:val="22"/>
                <w:szCs w:val="22"/>
                <w:highlight w:val="yellow"/>
                <w:lang w:eastAsia="ar-SA"/>
              </w:rPr>
              <w:t>.2</w:t>
            </w:r>
            <w:r w:rsidRPr="00556C16">
              <w:rPr>
                <w:rFonts w:ascii="Garamond" w:eastAsia="Calibri" w:hAnsi="Garamond" w:cs="Calibri"/>
                <w:sz w:val="22"/>
                <w:szCs w:val="22"/>
                <w:highlight w:val="yellow"/>
                <w:lang w:eastAsia="en-US"/>
              </w:rPr>
              <w:t xml:space="preserve"> </w:t>
            </w:r>
            <w:r w:rsidRPr="003E0AA7">
              <w:rPr>
                <w:rFonts w:ascii="Garamond" w:eastAsia="Calibri" w:hAnsi="Garamond" w:cs="Calibri"/>
                <w:sz w:val="22"/>
                <w:szCs w:val="22"/>
                <w:highlight w:val="yellow"/>
                <w:lang w:eastAsia="en-US"/>
              </w:rPr>
              <w:t>настоящего Регламента</w:t>
            </w:r>
            <w:r w:rsidR="00E1602B" w:rsidRPr="003E0AA7">
              <w:rPr>
                <w:rFonts w:ascii="Garamond" w:eastAsia="Calibri" w:hAnsi="Garamond" w:cs="Calibri"/>
                <w:sz w:val="22"/>
                <w:szCs w:val="22"/>
                <w:highlight w:val="yellow"/>
                <w:lang w:eastAsia="en-US"/>
              </w:rPr>
              <w:t>.</w:t>
            </w:r>
          </w:p>
          <w:p w14:paraId="282C0856" w14:textId="77777777" w:rsidR="00296BAA" w:rsidRPr="003E0AA7" w:rsidRDefault="00296BAA" w:rsidP="00296BAA">
            <w:pPr>
              <w:widowControl w:val="0"/>
              <w:spacing w:after="120"/>
              <w:ind w:firstLine="567"/>
              <w:jc w:val="both"/>
              <w:rPr>
                <w:rFonts w:ascii="Garamond" w:eastAsia="Calibri" w:hAnsi="Garamond" w:cs="Calibri"/>
                <w:sz w:val="22"/>
                <w:szCs w:val="22"/>
                <w:highlight w:val="yellow"/>
                <w:lang w:eastAsia="en-US"/>
              </w:rPr>
            </w:pPr>
            <w:r w:rsidRPr="003E0AA7">
              <w:rPr>
                <w:rFonts w:ascii="Garamond" w:eastAsia="Calibri" w:hAnsi="Garamond" w:cs="Calibri"/>
                <w:sz w:val="22"/>
                <w:szCs w:val="22"/>
                <w:highlight w:val="yellow"/>
              </w:rPr>
              <w:t>Предоставление обеспечения в виде неустойки</w:t>
            </w:r>
            <w:r w:rsidRPr="003E0AA7">
              <w:rPr>
                <w:rFonts w:ascii="Garamond" w:hAnsi="Garamond"/>
                <w:sz w:val="22"/>
                <w:szCs w:val="22"/>
                <w:highlight w:val="yellow"/>
              </w:rPr>
              <w:t xml:space="preserve"> по договорам ДПМ ВИЭ</w:t>
            </w:r>
            <w:r w:rsidRPr="003E0AA7">
              <w:rPr>
                <w:rFonts w:ascii="Garamond" w:eastAsia="Calibri" w:hAnsi="Garamond" w:cs="Calibri"/>
                <w:sz w:val="22"/>
                <w:szCs w:val="22"/>
                <w:highlight w:val="yellow"/>
              </w:rPr>
              <w:t xml:space="preserve"> в данном случае осуществляется в соответствии с порядком, предусмотренным пунктом 7.17.3 настоящего Регламента.</w:t>
            </w:r>
          </w:p>
          <w:p w14:paraId="3C48853D" w14:textId="77777777" w:rsidR="00296BAA" w:rsidRPr="003E0AA7" w:rsidRDefault="00296BAA" w:rsidP="00296BAA">
            <w:pPr>
              <w:widowControl w:val="0"/>
              <w:spacing w:after="120"/>
              <w:ind w:firstLine="567"/>
              <w:jc w:val="both"/>
              <w:rPr>
                <w:rFonts w:ascii="Garamond" w:eastAsia="Calibri" w:hAnsi="Garamond" w:cs="Calibri"/>
                <w:sz w:val="22"/>
                <w:szCs w:val="22"/>
                <w:highlight w:val="yellow"/>
                <w:lang w:eastAsia="en-US"/>
              </w:rPr>
            </w:pPr>
            <w:r w:rsidRPr="003E0AA7">
              <w:rPr>
                <w:rFonts w:ascii="Garamond" w:eastAsia="Calibri" w:hAnsi="Garamond" w:cs="Calibri"/>
                <w:sz w:val="22"/>
                <w:szCs w:val="22"/>
                <w:highlight w:val="yellow"/>
                <w:lang w:eastAsia="en-US"/>
              </w:rPr>
              <w:t>Предоставление обеспечения в виде поручительства участника оптового рынка – поставщика в данном случае осуществляется в соответствии с порядком, предусмотренным пунктом 7.17.1 настоящего Регламента.</w:t>
            </w:r>
          </w:p>
          <w:p w14:paraId="452C3F44" w14:textId="77777777" w:rsidR="00296BAA" w:rsidRPr="003E0AA7" w:rsidRDefault="00296BAA" w:rsidP="00296BAA">
            <w:pPr>
              <w:widowControl w:val="0"/>
              <w:spacing w:after="120"/>
              <w:ind w:firstLine="567"/>
              <w:jc w:val="both"/>
              <w:rPr>
                <w:rFonts w:ascii="Garamond" w:eastAsia="Calibri" w:hAnsi="Garamond" w:cs="Calibri"/>
                <w:sz w:val="22"/>
                <w:szCs w:val="22"/>
                <w:highlight w:val="yellow"/>
                <w:lang w:eastAsia="en-US"/>
              </w:rPr>
            </w:pPr>
            <w:r w:rsidRPr="003E0AA7">
              <w:rPr>
                <w:rFonts w:ascii="Garamond" w:eastAsia="Calibri" w:hAnsi="Garamond" w:cs="Calibri"/>
                <w:sz w:val="22"/>
                <w:szCs w:val="22"/>
                <w:highlight w:val="yellow"/>
                <w:lang w:eastAsia="en-US"/>
              </w:rPr>
              <w:t xml:space="preserve">При этом ЦФР заключает договор коммерческого представительства для целей заключения договоров поручительства по ДПМ ВИЭ с обратившимся поручителем только при условии, что на дату предоставления поставщиком мощности уведомления о намерении предоставить дополнительное обеспечение в целях обеспечения исполнения своих обязательств по ДПМ ВИЭ до истечения 27 (двадцати семи) месяцев с даты начала поставки мощности ЦФР  определено, что </w:t>
            </w:r>
            <w:r w:rsidR="008626BC" w:rsidRPr="003E0AA7">
              <w:rPr>
                <w:rFonts w:ascii="Garamond" w:hAnsi="Garamond"/>
                <w:color w:val="000000"/>
                <w:sz w:val="22"/>
                <w:szCs w:val="22"/>
                <w:highlight w:val="yellow"/>
              </w:rPr>
              <w:t xml:space="preserve">денежная сумма, подлежащая выплате по банковской гарантии, </w:t>
            </w:r>
            <w:r w:rsidR="008626BC"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w:t>
            </w:r>
          </w:p>
          <w:p w14:paraId="4D83DFD4" w14:textId="77777777" w:rsidR="00296BAA" w:rsidRPr="003E0AA7" w:rsidRDefault="00296BAA" w:rsidP="00296BAA">
            <w:pPr>
              <w:tabs>
                <w:tab w:val="left" w:pos="567"/>
              </w:tabs>
              <w:autoSpaceDE w:val="0"/>
              <w:autoSpaceDN w:val="0"/>
              <w:spacing w:after="120"/>
              <w:ind w:right="2" w:firstLine="567"/>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В случае если </w:t>
            </w:r>
            <w:r w:rsidRPr="003E0AA7">
              <w:rPr>
                <w:rFonts w:ascii="Garamond" w:hAnsi="Garamond"/>
                <w:sz w:val="22"/>
                <w:szCs w:val="22"/>
                <w:highlight w:val="yellow"/>
              </w:rPr>
              <w:t xml:space="preserve">на дату предоставления поставщиком мощности </w:t>
            </w:r>
            <w:r w:rsidRPr="003E0AA7">
              <w:rPr>
                <w:rFonts w:ascii="Garamond" w:eastAsia="Calibri" w:hAnsi="Garamond" w:cs="Calibri"/>
                <w:sz w:val="22"/>
                <w:szCs w:val="22"/>
                <w:highlight w:val="yellow"/>
                <w:lang w:eastAsia="en-US"/>
              </w:rPr>
              <w:t xml:space="preserve">уведомления о намерении предоставить дополнительное обеспечение в целях обеспечения исполнения обязательств по ДПМ ВИЭ до истечения 27 (двадцати семи) месяцев с даты начала поставки мощности </w:t>
            </w:r>
            <w:r w:rsidRPr="003E0AA7">
              <w:rPr>
                <w:rFonts w:ascii="Garamond" w:hAnsi="Garamond"/>
                <w:sz w:val="22"/>
                <w:szCs w:val="22"/>
                <w:highlight w:val="yellow"/>
              </w:rPr>
              <w:t xml:space="preserve">ЦФР не определено, что </w:t>
            </w:r>
            <w:r w:rsidRPr="003E0AA7">
              <w:rPr>
                <w:rFonts w:ascii="Garamond" w:hAnsi="Garamond"/>
                <w:color w:val="000000"/>
                <w:sz w:val="22"/>
                <w:szCs w:val="22"/>
                <w:highlight w:val="yellow"/>
              </w:rPr>
              <w:t xml:space="preserve">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 то</w:t>
            </w:r>
            <w:r w:rsidRPr="003E0AA7">
              <w:rPr>
                <w:rFonts w:ascii="Garamond" w:hAnsi="Garamond"/>
                <w:color w:val="000000"/>
                <w:sz w:val="22"/>
                <w:szCs w:val="22"/>
                <w:highlight w:val="yellow"/>
              </w:rPr>
              <w:t xml:space="preserve"> ЦФР направляет поставщику мощности </w:t>
            </w:r>
            <w:r w:rsidRPr="003E0AA7">
              <w:rPr>
                <w:rFonts w:ascii="Garamond" w:hAnsi="Garamond"/>
                <w:color w:val="000000"/>
                <w:sz w:val="22"/>
                <w:szCs w:val="22"/>
                <w:highlight w:val="yellow"/>
              </w:rPr>
              <w:lastRenderedPageBreak/>
              <w:t xml:space="preserve">по ДПМ ВИЭ и обратившемуся поручителю мотивированный отказ (на бумажном носителе) в заключении </w:t>
            </w:r>
            <w:r w:rsidRPr="003E0AA7">
              <w:rPr>
                <w:rFonts w:ascii="Garamond" w:hAnsi="Garamond"/>
                <w:sz w:val="22"/>
                <w:szCs w:val="22"/>
                <w:highlight w:val="yellow"/>
              </w:rPr>
              <w:t>договора коммерческого представительства для целей заключения договоров поручительства</w:t>
            </w:r>
            <w:r w:rsidRPr="003E0AA7">
              <w:rPr>
                <w:rFonts w:ascii="Garamond" w:hAnsi="Garamond"/>
                <w:color w:val="000000"/>
                <w:sz w:val="22"/>
                <w:szCs w:val="22"/>
                <w:highlight w:val="yellow"/>
              </w:rPr>
              <w:t>.</w:t>
            </w:r>
          </w:p>
          <w:p w14:paraId="572EB6D5" w14:textId="77777777" w:rsidR="00E54D3A" w:rsidRPr="003E0AA7" w:rsidRDefault="00E54D3A" w:rsidP="00E54D3A">
            <w:pPr>
              <w:pStyle w:val="1"/>
              <w:widowControl w:val="0"/>
              <w:tabs>
                <w:tab w:val="left" w:pos="851"/>
              </w:tabs>
              <w:spacing w:before="120" w:after="120"/>
              <w:ind w:left="0" w:firstLine="567"/>
              <w:rPr>
                <w:rFonts w:ascii="Garamond" w:hAnsi="Garamond" w:cs="Garamond"/>
                <w:sz w:val="22"/>
                <w:szCs w:val="22"/>
                <w:highlight w:val="yellow"/>
                <w:lang w:eastAsia="ar-SA"/>
              </w:rPr>
            </w:pPr>
            <w:r w:rsidRPr="003E0AA7">
              <w:rPr>
                <w:rFonts w:ascii="Garamond" w:eastAsia="Calibri" w:hAnsi="Garamond" w:cs="Calibri"/>
                <w:sz w:val="22"/>
                <w:szCs w:val="22"/>
                <w:highlight w:val="yellow"/>
                <w:lang w:eastAsia="en-US"/>
              </w:rPr>
              <w:t xml:space="preserve">В целях предоставления </w:t>
            </w:r>
            <w:r w:rsidRPr="003E0AA7">
              <w:rPr>
                <w:rFonts w:ascii="Garamond" w:hAnsi="Garamond"/>
                <w:sz w:val="22"/>
                <w:szCs w:val="22"/>
                <w:highlight w:val="yellow"/>
              </w:rPr>
              <w:t xml:space="preserve">обеспечения на 27 месяцев в виде штрафа, оплата которого осуществляется по аккредитиву, продавцу по ДПМ ВИЭ необходимо направить </w:t>
            </w:r>
            <w:r w:rsidRPr="003E0AA7">
              <w:rPr>
                <w:rFonts w:ascii="Garamond" w:hAnsi="Garamond" w:cs="Garamond"/>
                <w:sz w:val="22"/>
                <w:szCs w:val="22"/>
                <w:highlight w:val="yellow"/>
                <w:lang w:eastAsia="ar-SA"/>
              </w:rPr>
              <w:t xml:space="preserve">в КО и ЦФР на бумажном носителе заявление о заключении </w:t>
            </w:r>
            <w:r w:rsidRPr="003E0AA7">
              <w:rPr>
                <w:rFonts w:ascii="Garamond" w:hAnsi="Garamond"/>
                <w:sz w:val="22"/>
                <w:szCs w:val="22"/>
                <w:highlight w:val="yellow"/>
              </w:rPr>
              <w:t>Соглашения о порядке расчетов по ДПМ ВИЭ по  аккредитиву</w:t>
            </w:r>
            <w:r w:rsidRPr="003E0AA7" w:rsidDel="00750145">
              <w:rPr>
                <w:rFonts w:ascii="Garamond" w:hAnsi="Garamond"/>
                <w:sz w:val="22"/>
                <w:szCs w:val="22"/>
                <w:highlight w:val="yellow"/>
              </w:rPr>
              <w:t xml:space="preserve"> </w:t>
            </w:r>
            <w:r w:rsidRPr="003E0AA7">
              <w:rPr>
                <w:rFonts w:ascii="Garamond" w:hAnsi="Garamond"/>
                <w:sz w:val="22"/>
                <w:szCs w:val="22"/>
                <w:highlight w:val="yellow"/>
              </w:rPr>
              <w:t xml:space="preserve">(по форме Приложения № Д 6.6 к </w:t>
            </w:r>
            <w:r w:rsidRPr="003E0AA7">
              <w:rPr>
                <w:rFonts w:ascii="Garamond" w:hAnsi="Garamond"/>
                <w:i/>
                <w:sz w:val="22"/>
                <w:szCs w:val="22"/>
                <w:highlight w:val="yellow"/>
              </w:rPr>
              <w:t>Договору о присоединении к торговой системе оптового рынка</w:t>
            </w:r>
            <w:r w:rsidRPr="003E0AA7">
              <w:rPr>
                <w:rFonts w:ascii="Garamond" w:hAnsi="Garamond"/>
                <w:sz w:val="22"/>
                <w:szCs w:val="22"/>
                <w:highlight w:val="yellow"/>
              </w:rPr>
              <w:t xml:space="preserve">), </w:t>
            </w:r>
            <w:r w:rsidRPr="003E0AA7">
              <w:rPr>
                <w:rFonts w:ascii="Garamond" w:hAnsi="Garamond" w:cs="Garamond"/>
                <w:sz w:val="22"/>
                <w:szCs w:val="22"/>
                <w:highlight w:val="yellow"/>
                <w:lang w:eastAsia="ar-SA"/>
              </w:rPr>
              <w:t>с указанием идентификационных параметров объекта генерации, в отношении которого заключается соглашение,</w:t>
            </w:r>
            <w:r w:rsidRPr="003E0AA7">
              <w:rPr>
                <w:rFonts w:ascii="Garamond" w:hAnsi="Garamond"/>
                <w:sz w:val="22"/>
                <w:szCs w:val="22"/>
                <w:highlight w:val="yellow"/>
              </w:rPr>
              <w:t xml:space="preserve"> по форме приложения 5.1.4 к настоящему Регламенту, </w:t>
            </w:r>
            <w:r w:rsidRPr="003E0AA7">
              <w:rPr>
                <w:rFonts w:ascii="Garamond" w:hAnsi="Garamond" w:cs="Garamond"/>
                <w:sz w:val="22"/>
                <w:szCs w:val="22"/>
                <w:highlight w:val="yellow"/>
                <w:lang w:eastAsia="ar-SA"/>
              </w:rPr>
              <w:t xml:space="preserve">при этом в качестве суммы аккредитива, указываемой в Соглашении, указывается величина, равная </w:t>
            </w:r>
            <w:r w:rsidRPr="003E0AA7">
              <w:rPr>
                <w:rFonts w:ascii="Garamond" w:hAnsi="Garamond"/>
                <w:sz w:val="22"/>
                <w:szCs w:val="22"/>
                <w:highlight w:val="yellow"/>
                <w:lang w:eastAsia="en-US"/>
              </w:rPr>
              <w:t xml:space="preserve">совокупному размеру обеспечения исполнения обязательств продавца мощности, определяемого </w:t>
            </w:r>
            <w:r w:rsidRPr="003E0AA7">
              <w:rPr>
                <w:rFonts w:ascii="Garamond" w:hAnsi="Garamond"/>
                <w:sz w:val="22"/>
                <w:szCs w:val="22"/>
                <w:highlight w:val="yellow"/>
              </w:rPr>
              <w:t xml:space="preserve">в отношении </w:t>
            </w:r>
            <w:r w:rsidRPr="003E0AA7">
              <w:rPr>
                <w:rFonts w:ascii="Garamond" w:hAnsi="Garamond"/>
                <w:bCs/>
                <w:iCs/>
                <w:sz w:val="22"/>
                <w:szCs w:val="22"/>
                <w:highlight w:val="yellow"/>
              </w:rPr>
              <w:t xml:space="preserve">ГТП генерации соответствующего объекта ВИЭ </w:t>
            </w:r>
            <w:r w:rsidRPr="003E0AA7">
              <w:rPr>
                <w:rFonts w:ascii="Garamond" w:hAnsi="Garamond"/>
                <w:sz w:val="22"/>
                <w:szCs w:val="22"/>
                <w:highlight w:val="yellow"/>
                <w:lang w:eastAsia="en-US"/>
              </w:rPr>
              <w:t xml:space="preserve">в соответствии с порядком, предусмотренным п. 26.7 </w:t>
            </w:r>
            <w:r w:rsidRPr="003E0AA7">
              <w:rPr>
                <w:rFonts w:ascii="Garamond" w:hAnsi="Garamond"/>
                <w:i/>
                <w:sz w:val="22"/>
                <w:szCs w:val="22"/>
                <w:highlight w:val="yellow"/>
                <w:lang w:eastAsia="en-US"/>
              </w:rPr>
              <w:t>Регламента финансовых расчетов на оптовом рынке электроэнергии</w:t>
            </w:r>
            <w:r w:rsidRPr="003E0AA7">
              <w:rPr>
                <w:rFonts w:ascii="Garamond" w:hAnsi="Garamond"/>
                <w:sz w:val="22"/>
                <w:szCs w:val="22"/>
                <w:highlight w:val="yellow"/>
                <w:lang w:eastAsia="en-US"/>
              </w:rPr>
              <w:t xml:space="preserve"> (Приложение № 16 к </w:t>
            </w:r>
            <w:r w:rsidRPr="003E0AA7">
              <w:rPr>
                <w:rFonts w:ascii="Garamond" w:hAnsi="Garamond"/>
                <w:i/>
                <w:sz w:val="22"/>
                <w:szCs w:val="22"/>
                <w:highlight w:val="yellow"/>
              </w:rPr>
              <w:t>Договору</w:t>
            </w:r>
            <w:r w:rsidRPr="003E0AA7">
              <w:rPr>
                <w:rFonts w:ascii="Garamond" w:hAnsi="Garamond"/>
                <w:sz w:val="22"/>
                <w:szCs w:val="22"/>
                <w:highlight w:val="yellow"/>
              </w:rPr>
              <w:t xml:space="preserve"> </w:t>
            </w:r>
            <w:r w:rsidRPr="003E0AA7">
              <w:rPr>
                <w:rFonts w:ascii="Garamond" w:hAnsi="Garamond"/>
                <w:i/>
                <w:spacing w:val="4"/>
                <w:sz w:val="22"/>
                <w:szCs w:val="22"/>
                <w:highlight w:val="yellow"/>
              </w:rPr>
              <w:t>о присоединении к торговой системе оптового рынка</w:t>
            </w:r>
            <w:r w:rsidRPr="003E0AA7">
              <w:rPr>
                <w:rFonts w:ascii="Garamond" w:hAnsi="Garamond"/>
                <w:spacing w:val="4"/>
                <w:sz w:val="22"/>
                <w:szCs w:val="22"/>
                <w:highlight w:val="yellow"/>
              </w:rPr>
              <w:t>).</w:t>
            </w:r>
          </w:p>
          <w:p w14:paraId="3628FC05" w14:textId="77777777" w:rsidR="00E54D3A" w:rsidRPr="003E0AA7" w:rsidRDefault="00E54D3A" w:rsidP="00E54D3A">
            <w:pPr>
              <w:pStyle w:val="1"/>
              <w:widowControl w:val="0"/>
              <w:tabs>
                <w:tab w:val="left" w:pos="851"/>
              </w:tabs>
              <w:spacing w:before="120" w:after="120"/>
              <w:ind w:left="0" w:firstLine="567"/>
              <w:rPr>
                <w:rFonts w:ascii="Garamond" w:hAnsi="Garamond"/>
                <w:color w:val="000000"/>
                <w:sz w:val="22"/>
                <w:szCs w:val="22"/>
                <w:highlight w:val="yellow"/>
              </w:rPr>
            </w:pPr>
            <w:r w:rsidRPr="003E0AA7">
              <w:rPr>
                <w:rFonts w:ascii="Garamond" w:hAnsi="Garamond"/>
                <w:color w:val="000000"/>
                <w:sz w:val="22"/>
                <w:szCs w:val="22"/>
                <w:highlight w:val="yellow"/>
              </w:rPr>
              <w:t>З</w:t>
            </w:r>
            <w:r w:rsidRPr="003E0AA7">
              <w:rPr>
                <w:rFonts w:ascii="Garamond" w:hAnsi="Garamond" w:cs="Garamond"/>
                <w:sz w:val="22"/>
                <w:szCs w:val="22"/>
                <w:highlight w:val="yellow"/>
                <w:lang w:eastAsia="ar-SA"/>
              </w:rPr>
              <w:t xml:space="preserve">аявление о заключении </w:t>
            </w:r>
            <w:r w:rsidRPr="003E0AA7">
              <w:rPr>
                <w:rFonts w:ascii="Garamond" w:hAnsi="Garamond"/>
                <w:sz w:val="22"/>
                <w:szCs w:val="22"/>
                <w:highlight w:val="yellow"/>
              </w:rPr>
              <w:t xml:space="preserve">Соглашения должно быть </w:t>
            </w:r>
            <w:r w:rsidRPr="003E0AA7">
              <w:rPr>
                <w:rFonts w:ascii="Garamond" w:hAnsi="Garamond"/>
                <w:color w:val="000000"/>
                <w:sz w:val="22"/>
                <w:szCs w:val="22"/>
                <w:highlight w:val="yellow"/>
              </w:rPr>
              <w:t>предоставлено КО и ЦФР не ранее 1-го числа 9 (девятого) месяца с даты начала поставки по ДПМ ВИЭ, но не позднее чем за 20 (двадцать) рабочих дней до окончания 11 (одиннадцатого) месяца с даты начала поставки по ДПМ ВИЭ.</w:t>
            </w:r>
          </w:p>
          <w:p w14:paraId="5D592235" w14:textId="77777777" w:rsidR="00E54D3A" w:rsidRPr="003E0AA7" w:rsidRDefault="00E54D3A" w:rsidP="00E54D3A">
            <w:pPr>
              <w:pStyle w:val="1"/>
              <w:widowControl w:val="0"/>
              <w:tabs>
                <w:tab w:val="left" w:pos="80"/>
                <w:tab w:val="left" w:pos="880"/>
              </w:tabs>
              <w:spacing w:before="120" w:after="120"/>
              <w:ind w:left="0" w:firstLine="567"/>
              <w:rPr>
                <w:rFonts w:ascii="Garamond" w:hAnsi="Garamond"/>
                <w:sz w:val="22"/>
                <w:szCs w:val="22"/>
                <w:highlight w:val="yellow"/>
              </w:rPr>
            </w:pPr>
            <w:r w:rsidRPr="003E0AA7">
              <w:rPr>
                <w:rFonts w:ascii="Garamond" w:hAnsi="Garamond"/>
                <w:sz w:val="22"/>
                <w:szCs w:val="22"/>
                <w:highlight w:val="yellow"/>
              </w:rPr>
              <w:t xml:space="preserve">ЦФР в течение 5 (пяти) рабочих дней со дня, следующего за днем получения от продавца по ДПМ ВИЭ заявления по форме 5.1.4 к настоящему Регламенту, передает на бумажном носителе в согласованном формате </w:t>
            </w:r>
            <w:proofErr w:type="gramStart"/>
            <w:r w:rsidRPr="003E0AA7">
              <w:rPr>
                <w:rFonts w:ascii="Garamond" w:hAnsi="Garamond"/>
                <w:sz w:val="22"/>
                <w:szCs w:val="22"/>
                <w:highlight w:val="yellow"/>
              </w:rPr>
              <w:t>в КО</w:t>
            </w:r>
            <w:proofErr w:type="gramEnd"/>
            <w:r w:rsidRPr="003E0AA7">
              <w:rPr>
                <w:rFonts w:ascii="Garamond" w:hAnsi="Garamond"/>
                <w:sz w:val="22"/>
                <w:szCs w:val="22"/>
                <w:highlight w:val="yellow"/>
              </w:rPr>
              <w:t xml:space="preserve"> реестр заключенных агентских договоров для целей заключения Соглашения об оплате штрафов по ДПМ ВИЭ по аккредитиву.</w:t>
            </w:r>
          </w:p>
          <w:p w14:paraId="3F8235A7" w14:textId="77777777" w:rsidR="00E54D3A" w:rsidRPr="003E0AA7" w:rsidRDefault="00E54D3A" w:rsidP="00E54D3A">
            <w:pPr>
              <w:pStyle w:val="1"/>
              <w:widowControl w:val="0"/>
              <w:tabs>
                <w:tab w:val="left" w:pos="80"/>
                <w:tab w:val="left" w:pos="880"/>
              </w:tabs>
              <w:spacing w:before="120" w:after="120"/>
              <w:ind w:left="0" w:firstLine="567"/>
              <w:rPr>
                <w:rFonts w:ascii="Garamond" w:hAnsi="Garamond"/>
                <w:sz w:val="22"/>
                <w:szCs w:val="22"/>
                <w:highlight w:val="yellow"/>
              </w:rPr>
            </w:pPr>
            <w:r w:rsidRPr="003E0AA7">
              <w:rPr>
                <w:rFonts w:ascii="Garamond" w:hAnsi="Garamond"/>
                <w:sz w:val="22"/>
                <w:szCs w:val="22"/>
                <w:highlight w:val="yellow"/>
              </w:rPr>
              <w:t xml:space="preserve">КО </w:t>
            </w:r>
            <w:r w:rsidRPr="003E0AA7">
              <w:rPr>
                <w:rFonts w:ascii="Garamond" w:hAnsi="Garamond" w:cs="Garamond"/>
                <w:sz w:val="22"/>
                <w:szCs w:val="22"/>
                <w:highlight w:val="yellow"/>
                <w:lang w:eastAsia="ar-SA"/>
              </w:rPr>
              <w:t xml:space="preserve">в течение 8 (восьми) рабочих дней </w:t>
            </w:r>
            <w:r w:rsidRPr="003E0AA7">
              <w:rPr>
                <w:rFonts w:ascii="Garamond" w:hAnsi="Garamond"/>
                <w:sz w:val="22"/>
                <w:szCs w:val="22"/>
                <w:highlight w:val="yellow"/>
              </w:rPr>
              <w:t xml:space="preserve">со дня, следующего за днем получения от ЦФР вышеуказанного реестра заключенных агентских договоров, организует подписание продавцом по ДПМ ВИЭ и покупателями, указанными в реестре заключенных агентских договоров, Соглашения об оплате штрафов по соответствующему ДПМ ВИЭ по аккредитиву. </w:t>
            </w:r>
          </w:p>
          <w:p w14:paraId="01511ED0" w14:textId="77777777" w:rsidR="00E54D3A" w:rsidRPr="003E0AA7" w:rsidRDefault="00E54D3A" w:rsidP="00E54D3A">
            <w:pPr>
              <w:widowControl w:val="0"/>
              <w:spacing w:after="120"/>
              <w:ind w:firstLine="567"/>
              <w:jc w:val="both"/>
              <w:rPr>
                <w:rFonts w:ascii="Garamond" w:hAnsi="Garamond"/>
                <w:sz w:val="22"/>
                <w:szCs w:val="22"/>
                <w:highlight w:val="yellow"/>
              </w:rPr>
            </w:pPr>
            <w:r w:rsidRPr="003E0AA7">
              <w:rPr>
                <w:rFonts w:ascii="Garamond" w:hAnsi="Garamond"/>
                <w:sz w:val="22"/>
                <w:szCs w:val="22"/>
                <w:highlight w:val="yellow"/>
              </w:rPr>
              <w:lastRenderedPageBreak/>
              <w:t>КО организует заключение Соглашения при условии, что на дату получения от поставщика мощности по ДПМ ВИЭ заявления о заключени</w:t>
            </w:r>
            <w:r w:rsidR="00953D73">
              <w:rPr>
                <w:rFonts w:ascii="Garamond" w:hAnsi="Garamond"/>
                <w:sz w:val="22"/>
                <w:szCs w:val="22"/>
                <w:highlight w:val="yellow"/>
              </w:rPr>
              <w:t>и</w:t>
            </w:r>
            <w:r w:rsidRPr="003E0AA7">
              <w:rPr>
                <w:rFonts w:ascii="Garamond" w:hAnsi="Garamond"/>
                <w:sz w:val="22"/>
                <w:szCs w:val="22"/>
                <w:highlight w:val="yellow"/>
              </w:rPr>
              <w:t xml:space="preserve"> Соглашения КО </w:t>
            </w:r>
            <w:r w:rsidRPr="003E0AA7">
              <w:rPr>
                <w:rFonts w:ascii="Garamond" w:eastAsia="Calibri" w:hAnsi="Garamond" w:cs="Calibri"/>
                <w:sz w:val="22"/>
                <w:szCs w:val="22"/>
                <w:highlight w:val="yellow"/>
                <w:lang w:eastAsia="en-US"/>
              </w:rPr>
              <w:t xml:space="preserve">в соответствии с </w:t>
            </w:r>
            <w:r w:rsidRPr="003E0AA7">
              <w:rPr>
                <w:rFonts w:ascii="Garamond" w:eastAsia="Calibri" w:hAnsi="Garamond" w:cs="Calibri"/>
                <w:i/>
                <w:sz w:val="22"/>
                <w:szCs w:val="22"/>
                <w:highlight w:val="yellow"/>
                <w:lang w:eastAsia="en-US"/>
              </w:rPr>
              <w:t xml:space="preserve">Регламентом финансовых расчетов на оптовом рынке </w:t>
            </w:r>
            <w:r w:rsidRPr="003E0AA7">
              <w:rPr>
                <w:rFonts w:ascii="Garamond" w:eastAsia="Calibri" w:hAnsi="Garamond" w:cs="Calibri"/>
                <w:i/>
                <w:sz w:val="22"/>
                <w:szCs w:val="22"/>
                <w:highlight w:val="yellow"/>
              </w:rPr>
              <w:t>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w:t>
            </w:r>
            <w:r w:rsidRPr="003E0AA7">
              <w:rPr>
                <w:rFonts w:ascii="Garamond" w:hAnsi="Garamond"/>
                <w:sz w:val="22"/>
                <w:szCs w:val="22"/>
                <w:highlight w:val="yellow"/>
              </w:rPr>
              <w:t xml:space="preserve">получено от ЦФР уведомление о том, что </w:t>
            </w:r>
            <w:r w:rsidR="008626BC" w:rsidRPr="003E0AA7">
              <w:rPr>
                <w:rFonts w:ascii="Garamond" w:hAnsi="Garamond"/>
                <w:color w:val="000000"/>
                <w:sz w:val="22"/>
                <w:szCs w:val="22"/>
                <w:highlight w:val="yellow"/>
              </w:rPr>
              <w:t xml:space="preserve">денежная </w:t>
            </w:r>
            <w:r w:rsidR="008626BC" w:rsidRPr="00556C16">
              <w:rPr>
                <w:rFonts w:ascii="Garamond" w:hAnsi="Garamond"/>
                <w:color w:val="000000"/>
                <w:sz w:val="22"/>
                <w:szCs w:val="22"/>
                <w:highlight w:val="yellow"/>
              </w:rPr>
              <w:t xml:space="preserve">сумма, подлежащая выплате по банковской гарантии, </w:t>
            </w:r>
            <w:r w:rsidR="008626BC" w:rsidRPr="00556C16">
              <w:rPr>
                <w:rFonts w:ascii="Garamond" w:hAnsi="Garamond"/>
                <w:sz w:val="22"/>
                <w:szCs w:val="22"/>
                <w:highlight w:val="yellow"/>
              </w:rPr>
              <w:t>была полностью использована для оплаты штрафов по соответствующим ДПМ ВИЭ</w:t>
            </w:r>
            <w:r w:rsidRPr="00556C16">
              <w:rPr>
                <w:rFonts w:ascii="Garamond" w:eastAsia="Calibri" w:hAnsi="Garamond" w:cs="Calibri"/>
                <w:sz w:val="22"/>
                <w:szCs w:val="22"/>
                <w:highlight w:val="yellow"/>
                <w:lang w:eastAsia="en-US"/>
              </w:rPr>
              <w:t>.</w:t>
            </w:r>
            <w:r w:rsidR="00BB3C4E" w:rsidRPr="00556C16">
              <w:rPr>
                <w:rFonts w:ascii="Garamond" w:hAnsi="Garamond"/>
                <w:spacing w:val="4"/>
                <w:sz w:val="22"/>
                <w:szCs w:val="22"/>
                <w:highlight w:val="yellow"/>
              </w:rPr>
              <w:t xml:space="preserve"> В случае если от ЦФР не получено уведомление о том, что денежная сумма, подлежащая выплате по банковской гарантии, использована в полном объеме для оплаты штрафов по ДПМ ВИЭ, КО отказывает в заключении соглашения.</w:t>
            </w:r>
          </w:p>
          <w:p w14:paraId="2017CE8E" w14:textId="77777777" w:rsidR="00E54D3A" w:rsidRPr="00556C16" w:rsidRDefault="00E54D3A" w:rsidP="00333CDE">
            <w:pPr>
              <w:pStyle w:val="1"/>
              <w:widowControl w:val="0"/>
              <w:tabs>
                <w:tab w:val="left" w:pos="80"/>
                <w:tab w:val="left" w:pos="880"/>
              </w:tabs>
              <w:spacing w:before="120" w:after="120"/>
              <w:ind w:left="0" w:firstLine="567"/>
              <w:rPr>
                <w:rFonts w:ascii="Garamond" w:hAnsi="Garamond"/>
                <w:sz w:val="22"/>
                <w:szCs w:val="22"/>
                <w:highlight w:val="yellow"/>
              </w:rPr>
            </w:pPr>
            <w:r w:rsidRPr="003E0AA7">
              <w:rPr>
                <w:rFonts w:ascii="Garamond" w:hAnsi="Garamond"/>
                <w:sz w:val="22"/>
                <w:szCs w:val="22"/>
                <w:highlight w:val="yellow"/>
              </w:rPr>
              <w:t xml:space="preserve">КО в течение 5 (пяти) рабочих дней с даты подписания указанного Соглашения об оплате штрафов по ДПМ ВИЭ по аккредитиву направляет в ЦФР подлинный экземпляр подписанного Соглашения и реестр заключенных Соглашений об оплате штрафов по ДПМ ВИЭ </w:t>
            </w:r>
            <w:r w:rsidR="00333CDE" w:rsidRPr="003E0AA7">
              <w:rPr>
                <w:rFonts w:ascii="Garamond" w:hAnsi="Garamond"/>
                <w:sz w:val="22"/>
                <w:szCs w:val="22"/>
                <w:highlight w:val="yellow"/>
              </w:rPr>
              <w:t xml:space="preserve">по </w:t>
            </w:r>
            <w:r w:rsidR="00333CDE" w:rsidRPr="00556C16">
              <w:rPr>
                <w:rFonts w:ascii="Garamond" w:hAnsi="Garamond"/>
                <w:sz w:val="22"/>
                <w:szCs w:val="22"/>
                <w:highlight w:val="yellow"/>
              </w:rPr>
              <w:t xml:space="preserve">аккредитиву (в электронном виде с применением электронной подписи </w:t>
            </w:r>
            <w:r w:rsidRPr="00556C16">
              <w:rPr>
                <w:rFonts w:ascii="Garamond" w:hAnsi="Garamond"/>
                <w:sz w:val="22"/>
                <w:szCs w:val="22"/>
                <w:highlight w:val="yellow"/>
              </w:rPr>
              <w:t>по форме приложения 4.5 к настоящему Регламенту</w:t>
            </w:r>
            <w:r w:rsidR="00333CDE" w:rsidRPr="00556C16">
              <w:rPr>
                <w:rFonts w:ascii="Garamond" w:hAnsi="Garamond"/>
                <w:sz w:val="22"/>
                <w:szCs w:val="22"/>
                <w:highlight w:val="yellow"/>
              </w:rPr>
              <w:t>)</w:t>
            </w:r>
            <w:r w:rsidRPr="00556C16">
              <w:rPr>
                <w:rFonts w:ascii="Garamond" w:hAnsi="Garamond"/>
                <w:sz w:val="22"/>
                <w:szCs w:val="22"/>
                <w:highlight w:val="yellow"/>
              </w:rPr>
              <w:t xml:space="preserve">, а также копию подписанного Соглашения продавцу по ДПМ ВИЭ. </w:t>
            </w:r>
          </w:p>
          <w:p w14:paraId="4C5BF1E2" w14:textId="77777777" w:rsidR="00E54D3A" w:rsidRPr="00556C16" w:rsidRDefault="00E54D3A" w:rsidP="00E54D3A">
            <w:pPr>
              <w:pStyle w:val="1"/>
              <w:widowControl w:val="0"/>
              <w:tabs>
                <w:tab w:val="left" w:pos="851"/>
              </w:tabs>
              <w:spacing w:before="120" w:after="120"/>
              <w:ind w:left="0" w:firstLine="567"/>
              <w:rPr>
                <w:rFonts w:ascii="Garamond" w:hAnsi="Garamond"/>
                <w:spacing w:val="4"/>
                <w:sz w:val="22"/>
                <w:szCs w:val="22"/>
                <w:highlight w:val="yellow"/>
              </w:rPr>
            </w:pPr>
            <w:r w:rsidRPr="00556C16">
              <w:rPr>
                <w:rFonts w:ascii="Garamond" w:hAnsi="Garamond"/>
                <w:spacing w:val="4"/>
                <w:sz w:val="22"/>
                <w:szCs w:val="22"/>
                <w:highlight w:val="yellow"/>
              </w:rPr>
              <w:t>Уведомление об открытии аккредитива от исполняющего банка, направленное через банк получателя средств по аккредитиву, должно быть предоставлено в ЦФР не позднее чем за 7 (семь) рабочих дней до окончания 11 (одиннадцатого) месяца с даты начала поставки по ДПМ ВИЭ.</w:t>
            </w:r>
          </w:p>
          <w:p w14:paraId="7E5B3756" w14:textId="77777777" w:rsidR="00E54D3A" w:rsidRDefault="00E54D3A" w:rsidP="00E54D3A">
            <w:pPr>
              <w:tabs>
                <w:tab w:val="left" w:pos="567"/>
              </w:tabs>
              <w:autoSpaceDE w:val="0"/>
              <w:autoSpaceDN w:val="0"/>
              <w:spacing w:after="120"/>
              <w:ind w:right="2" w:firstLine="567"/>
              <w:jc w:val="both"/>
              <w:rPr>
                <w:rFonts w:ascii="Garamond" w:hAnsi="Garamond"/>
                <w:spacing w:val="4"/>
                <w:sz w:val="22"/>
                <w:szCs w:val="22"/>
              </w:rPr>
            </w:pPr>
            <w:r w:rsidRPr="00556C16">
              <w:rPr>
                <w:rFonts w:ascii="Garamond" w:hAnsi="Garamond"/>
                <w:spacing w:val="4"/>
                <w:sz w:val="22"/>
                <w:szCs w:val="22"/>
                <w:highlight w:val="yellow"/>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w:t>
            </w:r>
            <w:r w:rsidR="00BB3C4E" w:rsidRPr="00556C16">
              <w:rPr>
                <w:rFonts w:ascii="Garamond" w:hAnsi="Garamond"/>
                <w:spacing w:val="4"/>
                <w:sz w:val="22"/>
                <w:szCs w:val="22"/>
                <w:highlight w:val="yellow"/>
              </w:rPr>
              <w:t>в виде электронного сообщения</w:t>
            </w:r>
            <w:r w:rsidRPr="00556C16">
              <w:rPr>
                <w:rFonts w:ascii="Garamond" w:hAnsi="Garamond"/>
                <w:spacing w:val="4"/>
                <w:sz w:val="22"/>
                <w:szCs w:val="22"/>
                <w:highlight w:val="yellow"/>
              </w:rPr>
              <w:t xml:space="preserve"> информацию в Совет рынка о принятом </w:t>
            </w:r>
            <w:r w:rsidRPr="003E0AA7">
              <w:rPr>
                <w:rFonts w:ascii="Garamond" w:hAnsi="Garamond"/>
                <w:spacing w:val="4"/>
                <w:sz w:val="22"/>
                <w:szCs w:val="22"/>
                <w:highlight w:val="yellow"/>
              </w:rPr>
              <w:t>в рамках предоставления дополнительного обеспечения аккредитиве.</w:t>
            </w:r>
          </w:p>
          <w:p w14:paraId="0C66EAA9" w14:textId="77777777" w:rsidR="00296BAA" w:rsidRPr="003E0AA7" w:rsidRDefault="00296BAA" w:rsidP="00BB3C4E">
            <w:pPr>
              <w:tabs>
                <w:tab w:val="left" w:pos="567"/>
              </w:tabs>
              <w:autoSpaceDE w:val="0"/>
              <w:autoSpaceDN w:val="0"/>
              <w:spacing w:after="120"/>
              <w:ind w:right="2" w:firstLine="567"/>
              <w:jc w:val="both"/>
              <w:rPr>
                <w:rFonts w:ascii="Garamond" w:hAnsi="Garamond"/>
                <w:b/>
                <w:bCs/>
                <w:sz w:val="22"/>
                <w:szCs w:val="22"/>
              </w:rPr>
            </w:pPr>
          </w:p>
        </w:tc>
      </w:tr>
      <w:tr w:rsidR="00A571E7" w:rsidRPr="003E0AA7" w14:paraId="572C4916" w14:textId="77777777" w:rsidTr="000F3C74">
        <w:tc>
          <w:tcPr>
            <w:tcW w:w="1390" w:type="dxa"/>
            <w:vAlign w:val="center"/>
          </w:tcPr>
          <w:p w14:paraId="6CBC8A4C" w14:textId="77777777" w:rsidR="00A571E7" w:rsidRPr="003E0AA7" w:rsidRDefault="00A571E7" w:rsidP="00A571E7">
            <w:pPr>
              <w:widowControl w:val="0"/>
              <w:jc w:val="center"/>
              <w:rPr>
                <w:rFonts w:ascii="Garamond" w:hAnsi="Garamond"/>
                <w:b/>
                <w:sz w:val="22"/>
                <w:szCs w:val="22"/>
              </w:rPr>
            </w:pPr>
            <w:r w:rsidRPr="003E0AA7">
              <w:rPr>
                <w:rFonts w:ascii="Garamond" w:hAnsi="Garamond"/>
                <w:b/>
                <w:sz w:val="22"/>
                <w:szCs w:val="22"/>
              </w:rPr>
              <w:lastRenderedPageBreak/>
              <w:t>7.17.5.</w:t>
            </w:r>
          </w:p>
        </w:tc>
        <w:tc>
          <w:tcPr>
            <w:tcW w:w="6974" w:type="dxa"/>
          </w:tcPr>
          <w:p w14:paraId="181288A9" w14:textId="77777777" w:rsidR="00A571E7" w:rsidRPr="003E0AA7" w:rsidRDefault="00A571E7" w:rsidP="00A571E7">
            <w:pPr>
              <w:autoSpaceDE w:val="0"/>
              <w:autoSpaceDN w:val="0"/>
              <w:spacing w:after="120"/>
              <w:ind w:right="2"/>
              <w:jc w:val="both"/>
              <w:rPr>
                <w:rFonts w:ascii="Garamond" w:hAnsi="Garamond"/>
                <w:sz w:val="22"/>
                <w:szCs w:val="22"/>
              </w:rPr>
            </w:pPr>
            <w:r w:rsidRPr="003E0AA7">
              <w:rPr>
                <w:rFonts w:ascii="Garamond" w:hAnsi="Garamond"/>
                <w:color w:val="000000"/>
                <w:sz w:val="22"/>
                <w:szCs w:val="22"/>
              </w:rPr>
              <w:t>7.17.</w:t>
            </w:r>
            <w:r w:rsidRPr="003E0AA7">
              <w:rPr>
                <w:rFonts w:ascii="Garamond" w:hAnsi="Garamond"/>
                <w:color w:val="000000"/>
                <w:sz w:val="22"/>
                <w:szCs w:val="22"/>
                <w:highlight w:val="yellow"/>
              </w:rPr>
              <w:t>4</w:t>
            </w:r>
            <w:r w:rsidRPr="003E0AA7">
              <w:rPr>
                <w:rFonts w:ascii="Garamond" w:hAnsi="Garamond"/>
                <w:color w:val="000000"/>
                <w:sz w:val="22"/>
                <w:szCs w:val="22"/>
              </w:rPr>
              <w:t xml:space="preserve">. КО не позднее первого рабочего дня 12-го (двенадцатого) месяца </w:t>
            </w:r>
            <w:r w:rsidRPr="003E0AA7">
              <w:rPr>
                <w:rFonts w:ascii="Garamond" w:hAnsi="Garamond"/>
                <w:sz w:val="22"/>
                <w:szCs w:val="22"/>
              </w:rPr>
              <w:t xml:space="preserve">с даты начала поставки мощности определяет выполнение требований к дополнительному обеспечению исполнения обязательств в целях обеспечения исполнения обязательств продавца по ДПМ ВИЭ до истечения 27 (двадцати семи) месяцев с даты начала поставки мощности, </w:t>
            </w:r>
            <w:r w:rsidRPr="003E0AA7">
              <w:rPr>
                <w:rFonts w:ascii="Garamond" w:hAnsi="Garamond"/>
                <w:color w:val="000000"/>
                <w:sz w:val="22"/>
                <w:szCs w:val="22"/>
              </w:rPr>
              <w:t>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3E0AA7">
              <w:rPr>
                <w:rFonts w:ascii="Garamond" w:hAnsi="Garamond"/>
                <w:sz w:val="22"/>
                <w:szCs w:val="22"/>
              </w:rPr>
              <w:t xml:space="preserve">. </w:t>
            </w:r>
          </w:p>
          <w:p w14:paraId="1A118966" w14:textId="77777777" w:rsidR="00A571E7" w:rsidRPr="003E0AA7" w:rsidRDefault="00A571E7" w:rsidP="00A571E7">
            <w:pPr>
              <w:autoSpaceDE w:val="0"/>
              <w:autoSpaceDN w:val="0"/>
              <w:spacing w:after="120"/>
              <w:ind w:right="2" w:firstLine="662"/>
              <w:jc w:val="both"/>
              <w:rPr>
                <w:rFonts w:ascii="Garamond" w:hAnsi="Garamond"/>
                <w:sz w:val="22"/>
                <w:szCs w:val="22"/>
                <w:lang w:eastAsia="en-US"/>
              </w:rPr>
            </w:pPr>
            <w:r w:rsidRPr="003E0AA7">
              <w:rPr>
                <w:rFonts w:ascii="Garamond" w:hAnsi="Garamond"/>
                <w:sz w:val="22"/>
                <w:szCs w:val="22"/>
              </w:rPr>
              <w:t xml:space="preserve">Выполнение требований определяется на основании: </w:t>
            </w:r>
          </w:p>
          <w:p w14:paraId="2DD0C4E7" w14:textId="77777777" w:rsidR="00A571E7" w:rsidRPr="003E0AA7" w:rsidRDefault="00A571E7" w:rsidP="00A571E7">
            <w:pPr>
              <w:autoSpaceDE w:val="0"/>
              <w:autoSpaceDN w:val="0"/>
              <w:spacing w:after="120"/>
              <w:ind w:right="2" w:firstLine="662"/>
              <w:jc w:val="both"/>
              <w:rPr>
                <w:rFonts w:ascii="Garamond" w:hAnsi="Garamond"/>
                <w:sz w:val="22"/>
                <w:szCs w:val="22"/>
              </w:rPr>
            </w:pPr>
            <w:r w:rsidRPr="003E0AA7">
              <w:rPr>
                <w:rFonts w:ascii="Garamond" w:hAnsi="Garamond"/>
                <w:sz w:val="22"/>
                <w:szCs w:val="22"/>
              </w:rPr>
              <w:t>– данных Реестра заключенных договоров коммерческого представительства для целей заключения договоров поручительства по ДПМ ВИЭ для обеспечения исполнения обязательств в течение 27 месяцев, полученного от ЦФР в соответствии с пунктом 7.17 настоящего Регламента, – в случае, если способом обеспечения исполнения обязательств по ДПМ ВИЭ является поручительство третьего лица;</w:t>
            </w:r>
          </w:p>
          <w:p w14:paraId="3D1EAA42" w14:textId="77777777" w:rsidR="00A571E7" w:rsidRPr="003E0AA7" w:rsidRDefault="00A571E7" w:rsidP="00A571E7">
            <w:pPr>
              <w:autoSpaceDE w:val="0"/>
              <w:autoSpaceDN w:val="0"/>
              <w:spacing w:after="120"/>
              <w:ind w:right="2" w:firstLine="662"/>
              <w:jc w:val="both"/>
              <w:rPr>
                <w:rFonts w:ascii="Garamond" w:hAnsi="Garamond"/>
                <w:sz w:val="22"/>
                <w:szCs w:val="22"/>
              </w:rPr>
            </w:pPr>
            <w:r w:rsidRPr="003E0AA7">
              <w:rPr>
                <w:rFonts w:ascii="Garamond" w:hAnsi="Garamond"/>
                <w:sz w:val="22"/>
                <w:szCs w:val="22"/>
              </w:rPr>
              <w:t>– данных последнего расчета требований участника оптового рынка от продажи мощности по договорам, заключенным на оптовом рынке, формируемого в соответствии с порядком, определенным в приложении 31 к настоящему Регламенту, – в случае, если способом обеспечения исполнения обязательств по ДПМ ВИЭ является неустойка по ДПМ ВИЭ или поручительство третьего лица (для ДПМ ВИЭ, заключенных по итогам ОПВ, проведенных после 1 января 2020 года);</w:t>
            </w:r>
          </w:p>
          <w:p w14:paraId="5C7685BC" w14:textId="77777777" w:rsidR="00A571E7" w:rsidRPr="003E0AA7" w:rsidRDefault="00A571E7" w:rsidP="00A571E7">
            <w:pPr>
              <w:spacing w:after="120"/>
              <w:ind w:firstLine="662"/>
              <w:jc w:val="both"/>
              <w:rPr>
                <w:rFonts w:ascii="Garamond" w:hAnsi="Garamond"/>
                <w:sz w:val="22"/>
                <w:szCs w:val="22"/>
              </w:rPr>
            </w:pPr>
            <w:r w:rsidRPr="003E0AA7">
              <w:rPr>
                <w:rFonts w:ascii="Garamond" w:hAnsi="Garamond"/>
                <w:sz w:val="22"/>
                <w:szCs w:val="22"/>
              </w:rPr>
              <w:t>– данных Реестра аккредитивов, уведомление об изменении которых (либо об открытии которых) получено ЦФР как получателем средств в соответствии с Соглашениями о порядке расчетов, связанных с уплатой продавцом штрафов по ДПМ ВИЭ, полученного от ЦФР в соответствии с пунктом 7.17 настоящего Регламента, – в случае, если способом обеспечения исполнения обязательств по ДПМ ВИЭ является штраф, оплата которого осуществляется по аккредитиву;</w:t>
            </w:r>
          </w:p>
          <w:p w14:paraId="49F55C61" w14:textId="77777777" w:rsidR="00A571E7" w:rsidRPr="003E0AA7" w:rsidRDefault="00A571E7" w:rsidP="00A571E7">
            <w:pPr>
              <w:autoSpaceDE w:val="0"/>
              <w:autoSpaceDN w:val="0"/>
              <w:spacing w:after="120"/>
              <w:ind w:right="2" w:firstLine="662"/>
              <w:jc w:val="both"/>
              <w:rPr>
                <w:rFonts w:ascii="Garamond" w:hAnsi="Garamond"/>
                <w:sz w:val="22"/>
                <w:szCs w:val="22"/>
              </w:rPr>
            </w:pPr>
            <w:r w:rsidRPr="003E0AA7">
              <w:rPr>
                <w:rFonts w:ascii="Garamond" w:hAnsi="Garamond"/>
                <w:sz w:val="22"/>
                <w:szCs w:val="22"/>
              </w:rPr>
              <w:lastRenderedPageBreak/>
              <w:t>– данных реестра субъектов оптового рынка в случае, если способом обеспечения исполнения обязательств по ДПМ ВИЭ является неустойка по ДПМ ВИЭ</w:t>
            </w:r>
            <w:r w:rsidRPr="003E0AA7">
              <w:rPr>
                <w:rFonts w:ascii="Garamond" w:hAnsi="Garamond"/>
                <w:sz w:val="22"/>
                <w:szCs w:val="22"/>
                <w:highlight w:val="yellow"/>
              </w:rPr>
              <w:t>.</w:t>
            </w:r>
          </w:p>
          <w:p w14:paraId="64E5E255" w14:textId="77777777" w:rsidR="00715CDF" w:rsidRPr="003E0AA7" w:rsidRDefault="00715CDF" w:rsidP="00A571E7">
            <w:pPr>
              <w:spacing w:after="120"/>
              <w:jc w:val="both"/>
              <w:outlineLvl w:val="0"/>
              <w:rPr>
                <w:rFonts w:ascii="Garamond" w:hAnsi="Garamond"/>
                <w:sz w:val="22"/>
                <w:szCs w:val="22"/>
              </w:rPr>
            </w:pPr>
            <w:bookmarkStart w:id="20" w:name="_Toc492303520"/>
            <w:bookmarkStart w:id="21" w:name="_Toc512334693"/>
          </w:p>
          <w:p w14:paraId="6228C2B3" w14:textId="77777777" w:rsidR="00715CDF" w:rsidRPr="003E0AA7" w:rsidRDefault="00715CDF" w:rsidP="00A571E7">
            <w:pPr>
              <w:spacing w:after="120"/>
              <w:jc w:val="both"/>
              <w:outlineLvl w:val="0"/>
              <w:rPr>
                <w:rFonts w:ascii="Garamond" w:hAnsi="Garamond"/>
                <w:sz w:val="22"/>
                <w:szCs w:val="22"/>
              </w:rPr>
            </w:pPr>
          </w:p>
          <w:p w14:paraId="50C2357A" w14:textId="77777777" w:rsidR="00715CDF" w:rsidRPr="003E0AA7" w:rsidRDefault="00715CDF" w:rsidP="00A571E7">
            <w:pPr>
              <w:spacing w:after="120"/>
              <w:jc w:val="both"/>
              <w:outlineLvl w:val="0"/>
              <w:rPr>
                <w:rFonts w:ascii="Garamond" w:hAnsi="Garamond"/>
                <w:sz w:val="22"/>
                <w:szCs w:val="22"/>
              </w:rPr>
            </w:pPr>
          </w:p>
          <w:p w14:paraId="458A6B1A" w14:textId="77777777" w:rsidR="00715CDF" w:rsidRPr="003E0AA7" w:rsidRDefault="00715CDF" w:rsidP="00A571E7">
            <w:pPr>
              <w:spacing w:after="120"/>
              <w:jc w:val="both"/>
              <w:outlineLvl w:val="0"/>
              <w:rPr>
                <w:rFonts w:ascii="Garamond" w:hAnsi="Garamond"/>
                <w:sz w:val="22"/>
                <w:szCs w:val="22"/>
              </w:rPr>
            </w:pPr>
          </w:p>
          <w:p w14:paraId="6A3B9FDB" w14:textId="77777777" w:rsidR="00715CDF" w:rsidRPr="003E0AA7" w:rsidRDefault="00715CDF" w:rsidP="00A571E7">
            <w:pPr>
              <w:spacing w:after="120"/>
              <w:jc w:val="both"/>
              <w:outlineLvl w:val="0"/>
              <w:rPr>
                <w:rFonts w:ascii="Garamond" w:hAnsi="Garamond"/>
                <w:sz w:val="22"/>
                <w:szCs w:val="22"/>
              </w:rPr>
            </w:pPr>
          </w:p>
          <w:p w14:paraId="0C70857B" w14:textId="77777777" w:rsidR="00715CDF" w:rsidRPr="003E0AA7" w:rsidRDefault="00715CDF" w:rsidP="00A571E7">
            <w:pPr>
              <w:spacing w:after="120"/>
              <w:jc w:val="both"/>
              <w:outlineLvl w:val="0"/>
              <w:rPr>
                <w:rFonts w:ascii="Garamond" w:hAnsi="Garamond"/>
                <w:sz w:val="22"/>
                <w:szCs w:val="22"/>
              </w:rPr>
            </w:pPr>
          </w:p>
          <w:p w14:paraId="53BD68E5" w14:textId="77777777" w:rsidR="00A571E7" w:rsidRPr="003E0AA7" w:rsidRDefault="00A571E7" w:rsidP="00A571E7">
            <w:pPr>
              <w:spacing w:after="120"/>
              <w:jc w:val="both"/>
              <w:outlineLvl w:val="0"/>
              <w:rPr>
                <w:rFonts w:ascii="Garamond" w:hAnsi="Garamond"/>
                <w:color w:val="000000"/>
                <w:sz w:val="22"/>
                <w:szCs w:val="22"/>
              </w:rPr>
            </w:pPr>
            <w:r w:rsidRPr="003E0AA7">
              <w:rPr>
                <w:rFonts w:ascii="Garamond" w:hAnsi="Garamond"/>
                <w:sz w:val="22"/>
                <w:szCs w:val="22"/>
              </w:rPr>
              <w:t xml:space="preserve">КО по итогам определения </w:t>
            </w:r>
            <w:r w:rsidRPr="003E0AA7">
              <w:rPr>
                <w:rFonts w:ascii="Garamond" w:hAnsi="Garamond"/>
                <w:color w:val="000000"/>
                <w:sz w:val="22"/>
                <w:szCs w:val="22"/>
              </w:rPr>
              <w:t>выполнения вышеуказанных требований направляет на бумажном носителе участнику оптового рынка – поставщику уведомление об их выполнении с указанием расчетного месяца, в котором выполнено условие.</w:t>
            </w:r>
            <w:bookmarkEnd w:id="20"/>
            <w:bookmarkEnd w:id="21"/>
          </w:p>
          <w:p w14:paraId="246DEF49"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p>
        </w:tc>
        <w:tc>
          <w:tcPr>
            <w:tcW w:w="6917" w:type="dxa"/>
          </w:tcPr>
          <w:p w14:paraId="2881920C" w14:textId="77777777" w:rsidR="00A571E7" w:rsidRPr="003E0AA7" w:rsidRDefault="00A571E7" w:rsidP="00A571E7">
            <w:pPr>
              <w:autoSpaceDE w:val="0"/>
              <w:autoSpaceDN w:val="0"/>
              <w:spacing w:after="120"/>
              <w:ind w:right="2"/>
              <w:jc w:val="both"/>
              <w:rPr>
                <w:rFonts w:ascii="Garamond" w:hAnsi="Garamond"/>
                <w:sz w:val="22"/>
                <w:szCs w:val="22"/>
              </w:rPr>
            </w:pPr>
            <w:r w:rsidRPr="003E0AA7">
              <w:rPr>
                <w:rFonts w:ascii="Garamond" w:hAnsi="Garamond"/>
                <w:color w:val="000000"/>
                <w:sz w:val="22"/>
                <w:szCs w:val="22"/>
              </w:rPr>
              <w:lastRenderedPageBreak/>
              <w:t>7.17.</w:t>
            </w:r>
            <w:r w:rsidRPr="003E0AA7">
              <w:rPr>
                <w:rFonts w:ascii="Garamond" w:hAnsi="Garamond"/>
                <w:color w:val="000000"/>
                <w:sz w:val="22"/>
                <w:szCs w:val="22"/>
                <w:highlight w:val="yellow"/>
              </w:rPr>
              <w:t>5</w:t>
            </w:r>
            <w:r w:rsidRPr="003E0AA7">
              <w:rPr>
                <w:rFonts w:ascii="Garamond" w:hAnsi="Garamond"/>
                <w:color w:val="000000"/>
                <w:sz w:val="22"/>
                <w:szCs w:val="22"/>
              </w:rPr>
              <w:t xml:space="preserve">. КО не позднее первого рабочего дня 12-го (двенадцатого) месяца </w:t>
            </w:r>
            <w:r w:rsidRPr="003E0AA7">
              <w:rPr>
                <w:rFonts w:ascii="Garamond" w:hAnsi="Garamond"/>
                <w:sz w:val="22"/>
                <w:szCs w:val="22"/>
              </w:rPr>
              <w:t xml:space="preserve">с даты начала поставки мощности определяет выполнение требований к дополнительному обеспечению исполнения обязательств в целях обеспечения исполнения обязательств продавца по ДПМ ВИЭ до истечения 27 (двадцати семи) месяцев с даты начала поставки мощности, </w:t>
            </w:r>
            <w:r w:rsidRPr="003E0AA7">
              <w:rPr>
                <w:rFonts w:ascii="Garamond" w:hAnsi="Garamond"/>
                <w:color w:val="000000"/>
                <w:sz w:val="22"/>
                <w:szCs w:val="22"/>
              </w:rPr>
              <w:t>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3E0AA7">
              <w:rPr>
                <w:rFonts w:ascii="Garamond" w:hAnsi="Garamond"/>
                <w:sz w:val="22"/>
                <w:szCs w:val="22"/>
              </w:rPr>
              <w:t xml:space="preserve">. </w:t>
            </w:r>
          </w:p>
          <w:p w14:paraId="0DCC97A0" w14:textId="77777777" w:rsidR="00A571E7" w:rsidRPr="003E0AA7" w:rsidRDefault="00A571E7" w:rsidP="00A571E7">
            <w:pPr>
              <w:autoSpaceDE w:val="0"/>
              <w:autoSpaceDN w:val="0"/>
              <w:spacing w:after="120"/>
              <w:ind w:right="2" w:firstLine="662"/>
              <w:jc w:val="both"/>
              <w:rPr>
                <w:rFonts w:ascii="Garamond" w:hAnsi="Garamond"/>
                <w:sz w:val="22"/>
                <w:szCs w:val="22"/>
                <w:lang w:eastAsia="en-US"/>
              </w:rPr>
            </w:pPr>
            <w:r w:rsidRPr="003E0AA7">
              <w:rPr>
                <w:rFonts w:ascii="Garamond" w:hAnsi="Garamond"/>
                <w:sz w:val="22"/>
                <w:szCs w:val="22"/>
              </w:rPr>
              <w:t xml:space="preserve">Выполнение требований определяется на основании: </w:t>
            </w:r>
          </w:p>
          <w:p w14:paraId="7CE1909D" w14:textId="77777777" w:rsidR="00A571E7" w:rsidRPr="003E0AA7" w:rsidRDefault="00A571E7" w:rsidP="00A571E7">
            <w:pPr>
              <w:autoSpaceDE w:val="0"/>
              <w:autoSpaceDN w:val="0"/>
              <w:spacing w:after="120"/>
              <w:ind w:right="2" w:firstLine="662"/>
              <w:jc w:val="both"/>
              <w:rPr>
                <w:rFonts w:ascii="Garamond" w:hAnsi="Garamond"/>
                <w:sz w:val="22"/>
                <w:szCs w:val="22"/>
              </w:rPr>
            </w:pPr>
            <w:r w:rsidRPr="003E0AA7">
              <w:rPr>
                <w:rFonts w:ascii="Garamond" w:hAnsi="Garamond"/>
                <w:sz w:val="22"/>
                <w:szCs w:val="22"/>
              </w:rPr>
              <w:t>– данных Реестра заключенных договоров коммерческого представительства для целей заключения договоров поручительства по ДПМ ВИЭ для обеспечения исполнения обязательств в течение 27 месяцев, полученного от ЦФР в соответствии с пунктом 7.17 настоящего Регламента, – в случае, если способом обеспечения исполнения обязательств по ДПМ ВИЭ является поручительство третьего лица;</w:t>
            </w:r>
          </w:p>
          <w:p w14:paraId="7475DFC7" w14:textId="77777777" w:rsidR="00A571E7" w:rsidRPr="003E0AA7" w:rsidRDefault="00A571E7" w:rsidP="00A571E7">
            <w:pPr>
              <w:autoSpaceDE w:val="0"/>
              <w:autoSpaceDN w:val="0"/>
              <w:spacing w:after="120"/>
              <w:ind w:right="2" w:firstLine="662"/>
              <w:jc w:val="both"/>
              <w:rPr>
                <w:rFonts w:ascii="Garamond" w:hAnsi="Garamond"/>
                <w:sz w:val="22"/>
                <w:szCs w:val="22"/>
              </w:rPr>
            </w:pPr>
            <w:r w:rsidRPr="003E0AA7">
              <w:rPr>
                <w:rFonts w:ascii="Garamond" w:hAnsi="Garamond"/>
                <w:sz w:val="22"/>
                <w:szCs w:val="22"/>
              </w:rPr>
              <w:t>– данных последнего расчета требований участника оптового рынка от продажи мощности по договорам, заключенным на оптовом рынке, формируемого в соответствии с порядком, определенным в приложении 31 к настоящему Регламенту, – в случае, если способом обеспечения исполнения обязательств по ДПМ ВИЭ является неустойка по ДПМ ВИЭ или поручительство третьего лица (для ДПМ ВИЭ, заключенных по итогам ОПВ, проведенных после 1 января 2020 года);</w:t>
            </w:r>
          </w:p>
          <w:p w14:paraId="6916C229" w14:textId="77777777" w:rsidR="00A571E7" w:rsidRPr="003E0AA7" w:rsidRDefault="00A571E7" w:rsidP="00A571E7">
            <w:pPr>
              <w:spacing w:after="120"/>
              <w:ind w:firstLine="662"/>
              <w:jc w:val="both"/>
              <w:rPr>
                <w:rFonts w:ascii="Garamond" w:hAnsi="Garamond"/>
                <w:sz w:val="22"/>
                <w:szCs w:val="22"/>
              </w:rPr>
            </w:pPr>
            <w:r w:rsidRPr="003E0AA7">
              <w:rPr>
                <w:rFonts w:ascii="Garamond" w:hAnsi="Garamond"/>
                <w:sz w:val="22"/>
                <w:szCs w:val="22"/>
              </w:rPr>
              <w:t>– данных Реестра аккредитивов, уведомление об изменении которых (либо об открытии которых) получено ЦФР как получателем средств в соответствии с Соглашениями о порядке расчетов, связанных с уплатой продавцом штрафов по ДПМ ВИЭ, полученного от ЦФР в соответствии с пунктом 7.17 настоящего Регламента, – в случае, если способом обеспечения исполнения обязательств по ДПМ ВИЭ является штраф, оплата которого осуществляется по аккредитиву;</w:t>
            </w:r>
          </w:p>
          <w:p w14:paraId="29239C40" w14:textId="77777777" w:rsidR="00715CDF" w:rsidRPr="003E0AA7" w:rsidRDefault="00A571E7" w:rsidP="00A571E7">
            <w:pPr>
              <w:autoSpaceDE w:val="0"/>
              <w:autoSpaceDN w:val="0"/>
              <w:spacing w:after="120"/>
              <w:ind w:right="2" w:firstLine="662"/>
              <w:jc w:val="both"/>
              <w:rPr>
                <w:rFonts w:ascii="Garamond" w:hAnsi="Garamond"/>
                <w:sz w:val="22"/>
                <w:szCs w:val="22"/>
              </w:rPr>
            </w:pPr>
            <w:r w:rsidRPr="003E0AA7">
              <w:rPr>
                <w:rFonts w:ascii="Garamond" w:hAnsi="Garamond"/>
                <w:sz w:val="22"/>
                <w:szCs w:val="22"/>
              </w:rPr>
              <w:lastRenderedPageBreak/>
              <w:t>– данных реестра субъектов оптового рынка в случае, если способом обеспечения исполнения обязательств по ДПМ ВИЭ является неустойка по ДПМ ВИЭ</w:t>
            </w:r>
            <w:r w:rsidR="00715CDF" w:rsidRPr="003E0AA7">
              <w:rPr>
                <w:rFonts w:ascii="Garamond" w:hAnsi="Garamond"/>
                <w:sz w:val="22"/>
                <w:szCs w:val="22"/>
                <w:highlight w:val="yellow"/>
              </w:rPr>
              <w:t>;</w:t>
            </w:r>
          </w:p>
          <w:p w14:paraId="562E18AB" w14:textId="77777777" w:rsidR="00715CDF" w:rsidRPr="003E0AA7" w:rsidRDefault="00715CDF" w:rsidP="00715CDF">
            <w:pPr>
              <w:widowControl w:val="0"/>
              <w:tabs>
                <w:tab w:val="left" w:pos="2127"/>
              </w:tabs>
              <w:overflowPunct w:val="0"/>
              <w:autoSpaceDE w:val="0"/>
              <w:autoSpaceDN w:val="0"/>
              <w:adjustRightInd w:val="0"/>
              <w:spacing w:before="120"/>
              <w:ind w:left="62" w:firstLine="535"/>
              <w:jc w:val="both"/>
              <w:textAlignment w:val="baseline"/>
              <w:outlineLvl w:val="2"/>
              <w:rPr>
                <w:rFonts w:ascii="Garamond" w:hAnsi="Garamond"/>
                <w:bCs/>
                <w:color w:val="000000"/>
                <w:sz w:val="22"/>
                <w:szCs w:val="22"/>
              </w:rPr>
            </w:pPr>
            <w:r w:rsidRPr="003E0AA7">
              <w:rPr>
                <w:rFonts w:ascii="Garamond" w:hAnsi="Garamond"/>
                <w:bCs/>
                <w:sz w:val="22"/>
                <w:szCs w:val="22"/>
                <w:highlight w:val="yellow"/>
              </w:rPr>
              <w:t>– данных Реестра банковских гарантий, уведомление об изменении которых (либо об открытии которых) получено ЦФР как получателем средств в соответствии с Соглашениями о порядке расчетов, связанных с уплатой продавцом штрафов по ДПМ ВИЭ, полученного от ЦФР в соответствии с пунктом 7.17 настоящего Регламента, – в случае, если способом обеспечения исполнения обязательств по ДПМ ВИЭ является</w:t>
            </w:r>
            <w:r w:rsidRPr="003E0AA7">
              <w:rPr>
                <w:rFonts w:ascii="Garamond" w:hAnsi="Garamond"/>
                <w:bCs/>
                <w:sz w:val="22"/>
                <w:szCs w:val="22"/>
              </w:rPr>
              <w:t xml:space="preserve"> </w:t>
            </w:r>
            <w:r w:rsidRPr="003E0AA7">
              <w:rPr>
                <w:rFonts w:ascii="Garamond" w:hAnsi="Garamond"/>
                <w:bCs/>
                <w:color w:val="000000"/>
                <w:sz w:val="22"/>
                <w:szCs w:val="22"/>
                <w:highlight w:val="yellow"/>
              </w:rPr>
              <w:t>банковская гарантия, обеспечивающая исполнение поставщиком мощности обязанности по перечислению денежных средств в счет уплаты штрафов по ДПМ ВИЭ</w:t>
            </w:r>
            <w:r w:rsidRPr="003E0AA7">
              <w:rPr>
                <w:rFonts w:ascii="Garamond" w:hAnsi="Garamond"/>
                <w:bCs/>
                <w:color w:val="000000"/>
                <w:sz w:val="22"/>
                <w:szCs w:val="22"/>
              </w:rPr>
              <w:t>.</w:t>
            </w:r>
          </w:p>
          <w:p w14:paraId="417534A8" w14:textId="77777777" w:rsidR="00A571E7" w:rsidRPr="003E0AA7" w:rsidRDefault="00A571E7" w:rsidP="00A571E7">
            <w:pPr>
              <w:spacing w:after="120"/>
              <w:jc w:val="both"/>
              <w:outlineLvl w:val="0"/>
              <w:rPr>
                <w:rFonts w:ascii="Garamond" w:hAnsi="Garamond"/>
                <w:color w:val="000000"/>
                <w:sz w:val="22"/>
                <w:szCs w:val="22"/>
              </w:rPr>
            </w:pPr>
            <w:r w:rsidRPr="003E0AA7">
              <w:rPr>
                <w:rFonts w:ascii="Garamond" w:hAnsi="Garamond"/>
                <w:sz w:val="22"/>
                <w:szCs w:val="22"/>
              </w:rPr>
              <w:t xml:space="preserve">КО по итогам определения </w:t>
            </w:r>
            <w:r w:rsidRPr="003E0AA7">
              <w:rPr>
                <w:rFonts w:ascii="Garamond" w:hAnsi="Garamond"/>
                <w:color w:val="000000"/>
                <w:sz w:val="22"/>
                <w:szCs w:val="22"/>
              </w:rPr>
              <w:t>выполнения вышеуказанных требований направляет на бумажном носителе участнику оптового рынка – поставщику уведомление об их выполнении с указанием расчетного месяца, в котором выполнено условие.</w:t>
            </w:r>
          </w:p>
          <w:p w14:paraId="4871F762"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p>
        </w:tc>
      </w:tr>
      <w:tr w:rsidR="00A571E7" w:rsidRPr="003E0AA7" w14:paraId="3A76FFAA" w14:textId="77777777" w:rsidTr="000F3C74">
        <w:tc>
          <w:tcPr>
            <w:tcW w:w="1390" w:type="dxa"/>
            <w:vAlign w:val="center"/>
          </w:tcPr>
          <w:p w14:paraId="58FCACB4" w14:textId="77777777" w:rsidR="00A571E7" w:rsidRPr="003E0AA7" w:rsidRDefault="00A571E7" w:rsidP="00A571E7">
            <w:pPr>
              <w:widowControl w:val="0"/>
              <w:jc w:val="center"/>
              <w:rPr>
                <w:rFonts w:ascii="Garamond" w:hAnsi="Garamond"/>
                <w:b/>
                <w:sz w:val="22"/>
                <w:szCs w:val="22"/>
              </w:rPr>
            </w:pPr>
            <w:r w:rsidRPr="003E0AA7">
              <w:rPr>
                <w:rFonts w:ascii="Garamond" w:hAnsi="Garamond"/>
                <w:b/>
                <w:sz w:val="22"/>
                <w:szCs w:val="22"/>
              </w:rPr>
              <w:lastRenderedPageBreak/>
              <w:t>7.18.</w:t>
            </w:r>
          </w:p>
        </w:tc>
        <w:tc>
          <w:tcPr>
            <w:tcW w:w="6974" w:type="dxa"/>
          </w:tcPr>
          <w:p w14:paraId="707A5BD1" w14:textId="6A65B903" w:rsidR="00A571E7" w:rsidRPr="00430BB9"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r w:rsidRPr="003E0AA7">
              <w:rPr>
                <w:rFonts w:ascii="Garamond" w:hAnsi="Garamond"/>
                <w:b/>
                <w:bCs/>
                <w:sz w:val="22"/>
                <w:szCs w:val="22"/>
              </w:rPr>
              <w:t xml:space="preserve">7.18. Требования к обеспечению исполнения обязательств по ДПМ ВИЭ для обеспечения исполнения обязательств по ДПМ ВИЭ по истечении 8 (восьми) месяцев с даты начала поставки мощности и порядок его </w:t>
            </w:r>
            <w:r w:rsidRPr="00430BB9">
              <w:rPr>
                <w:rFonts w:ascii="Garamond" w:hAnsi="Garamond"/>
                <w:b/>
                <w:bCs/>
                <w:sz w:val="22"/>
                <w:szCs w:val="22"/>
              </w:rPr>
              <w:t>предоставления (для ДПМ ВИЭ, заключенным по итогам ОПВ, проводимых после 1 января 2021 года</w:t>
            </w:r>
            <w:r w:rsidR="00430BB9" w:rsidRPr="00430BB9">
              <w:rPr>
                <w:rFonts w:ascii="Garamond" w:hAnsi="Garamond"/>
                <w:b/>
                <w:bCs/>
                <w:sz w:val="22"/>
                <w:szCs w:val="22"/>
              </w:rPr>
              <w:t xml:space="preserve"> и до 1 ноября 2024 года</w:t>
            </w:r>
            <w:r w:rsidRPr="00430BB9">
              <w:rPr>
                <w:rFonts w:ascii="Garamond" w:hAnsi="Garamond"/>
                <w:b/>
                <w:bCs/>
                <w:sz w:val="22"/>
                <w:szCs w:val="22"/>
              </w:rPr>
              <w:t>)</w:t>
            </w:r>
          </w:p>
          <w:p w14:paraId="21214662" w14:textId="77777777" w:rsidR="00A571E7" w:rsidRPr="003E0AA7" w:rsidRDefault="00A571E7" w:rsidP="00A571E7">
            <w:pPr>
              <w:tabs>
                <w:tab w:val="left" w:pos="567"/>
              </w:tabs>
              <w:autoSpaceDE w:val="0"/>
              <w:autoSpaceDN w:val="0"/>
              <w:spacing w:after="120"/>
              <w:ind w:right="2" w:firstLine="662"/>
              <w:jc w:val="both"/>
              <w:rPr>
                <w:rFonts w:ascii="Garamond" w:hAnsi="Garamond"/>
                <w:sz w:val="22"/>
                <w:szCs w:val="22"/>
              </w:rPr>
            </w:pPr>
            <w:r w:rsidRPr="00430BB9">
              <w:rPr>
                <w:rFonts w:ascii="Garamond" w:hAnsi="Garamond"/>
                <w:sz w:val="22"/>
                <w:szCs w:val="22"/>
              </w:rPr>
              <w:t>Для того чтобы продавец по ДПМ ВИЭ не был признан отказавшимся от исполнения ДПМ ВИЭ, если</w:t>
            </w:r>
            <w:r w:rsidRPr="003E0AA7">
              <w:rPr>
                <w:rFonts w:ascii="Garamond" w:hAnsi="Garamond"/>
                <w:sz w:val="22"/>
                <w:szCs w:val="22"/>
              </w:rPr>
              <w:t xml:space="preserve"> предельный объем поставки мощности объекта генерации</w:t>
            </w:r>
            <w:r w:rsidRPr="003E0AA7">
              <w:rPr>
                <w:rFonts w:ascii="Garamond" w:hAnsi="Garamond"/>
                <w:bCs/>
                <w:i/>
                <w:sz w:val="22"/>
                <w:szCs w:val="22"/>
              </w:rPr>
              <w:t xml:space="preserve"> </w:t>
            </w:r>
            <w:r w:rsidRPr="003E0AA7">
              <w:rPr>
                <w:rFonts w:ascii="Garamond" w:hAnsi="Garamond"/>
                <w:sz w:val="22"/>
                <w:szCs w:val="22"/>
              </w:rPr>
              <w:t>равен нулю в отношении 9 месяцев с даты начала поставки мощности, продавец по ДПМ ВИЭ обязан в порядке и сроки, предусмотренные настоящим разделом, предоставить первоначальное дополнительное обеспечение исполнения обязательств по ДПМ ВИЭ в целях обеспечения исполнения обязательств по ДПМ ВИЭ до истечения 19 (девятнадцати) месяцев с даты начала поставки мощности (далее – первоначальное дополнительное обеспечение).</w:t>
            </w:r>
          </w:p>
          <w:p w14:paraId="1495CEFB" w14:textId="77777777" w:rsidR="00A571E7" w:rsidRPr="003E0AA7" w:rsidRDefault="00A571E7" w:rsidP="00A571E7">
            <w:pPr>
              <w:tabs>
                <w:tab w:val="left" w:pos="567"/>
              </w:tabs>
              <w:autoSpaceDE w:val="0"/>
              <w:autoSpaceDN w:val="0"/>
              <w:spacing w:after="120"/>
              <w:ind w:right="2" w:firstLine="662"/>
              <w:jc w:val="both"/>
              <w:rPr>
                <w:rFonts w:ascii="Garamond" w:hAnsi="Garamond"/>
                <w:sz w:val="22"/>
                <w:szCs w:val="22"/>
              </w:rPr>
            </w:pPr>
            <w:r w:rsidRPr="003E0AA7">
              <w:rPr>
                <w:rFonts w:ascii="Garamond" w:hAnsi="Garamond"/>
                <w:sz w:val="22"/>
                <w:szCs w:val="22"/>
              </w:rPr>
              <w:t xml:space="preserve">Для того чтобы продавец по ДПМ ВИЭ не был признан отказавшимся от исполнения ДПМ ВИЭ, если предельный объем поставки мощности объекта генерации равен нулю в отношении 17 месяцев с даты </w:t>
            </w:r>
            <w:r w:rsidRPr="003E0AA7">
              <w:rPr>
                <w:rFonts w:ascii="Garamond" w:hAnsi="Garamond"/>
                <w:sz w:val="22"/>
                <w:szCs w:val="22"/>
              </w:rPr>
              <w:lastRenderedPageBreak/>
              <w:t>начала поставки мощности, продавец по ДПМ ВИЭ обязан в порядке и сроки, предусмотренные настоящим разделом, предоставить повторное дополнительное обеспечение исполнения обязательств по ДПМ ВИЭ в целях обеспечения исполнения обязательств по ДПМ ВИЭ до истечения 27 (двадцати семи) месяцев с даты начала поставки мощности (далее – повторное дополнительное обеспечение).</w:t>
            </w:r>
          </w:p>
          <w:p w14:paraId="5232418F" w14:textId="77777777" w:rsidR="00A571E7" w:rsidRPr="003E0AA7" w:rsidRDefault="00A571E7" w:rsidP="00A571E7">
            <w:pPr>
              <w:tabs>
                <w:tab w:val="left" w:pos="567"/>
              </w:tabs>
              <w:autoSpaceDE w:val="0"/>
              <w:autoSpaceDN w:val="0"/>
              <w:spacing w:after="120"/>
              <w:ind w:right="2" w:firstLine="662"/>
              <w:jc w:val="both"/>
              <w:rPr>
                <w:rFonts w:ascii="Garamond" w:hAnsi="Garamond"/>
                <w:bCs/>
                <w:color w:val="000000"/>
                <w:sz w:val="22"/>
                <w:szCs w:val="22"/>
              </w:rPr>
            </w:pPr>
            <w:r w:rsidRPr="003E0AA7">
              <w:rPr>
                <w:rFonts w:ascii="Garamond" w:hAnsi="Garamond"/>
                <w:sz w:val="22"/>
                <w:szCs w:val="22"/>
              </w:rPr>
              <w:t>Обеспечение исполнения обязательств, предоставленное в отношении данного генерирующего объекта, должно соответствовать требованиям, предусмотренным настоящим разделом, с учетом</w:t>
            </w:r>
            <w:r w:rsidRPr="003E0AA7">
              <w:rPr>
                <w:rFonts w:ascii="Garamond" w:hAnsi="Garamond"/>
                <w:bCs/>
                <w:color w:val="000000"/>
                <w:sz w:val="22"/>
                <w:szCs w:val="22"/>
              </w:rPr>
              <w:t xml:space="preserve"> особенностей, предусмотренных пунктами 7.18.1, 7.18.2 </w:t>
            </w:r>
            <w:r w:rsidRPr="003E0AA7">
              <w:rPr>
                <w:rFonts w:ascii="Garamond" w:hAnsi="Garamond"/>
                <w:bCs/>
                <w:color w:val="000000"/>
                <w:sz w:val="22"/>
                <w:szCs w:val="22"/>
                <w:highlight w:val="yellow"/>
              </w:rPr>
              <w:t>и</w:t>
            </w:r>
            <w:r w:rsidRPr="003E0AA7">
              <w:rPr>
                <w:rFonts w:ascii="Garamond" w:hAnsi="Garamond"/>
                <w:bCs/>
                <w:color w:val="000000"/>
                <w:sz w:val="22"/>
                <w:szCs w:val="22"/>
              </w:rPr>
              <w:t xml:space="preserve"> 7.18.3 настоящего Регламента. </w:t>
            </w:r>
          </w:p>
          <w:p w14:paraId="6D09E4A3"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p>
        </w:tc>
        <w:tc>
          <w:tcPr>
            <w:tcW w:w="6917" w:type="dxa"/>
          </w:tcPr>
          <w:p w14:paraId="2F952B51" w14:textId="77777777" w:rsidR="00A571E7" w:rsidRPr="00430BB9"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r w:rsidRPr="003E0AA7">
              <w:rPr>
                <w:rFonts w:ascii="Garamond" w:hAnsi="Garamond"/>
                <w:b/>
                <w:bCs/>
                <w:sz w:val="22"/>
                <w:szCs w:val="22"/>
              </w:rPr>
              <w:lastRenderedPageBreak/>
              <w:t>7.18. Требования к обеспечению исполнения обязательств по ДПМ ВИЭ для обеспечения исполнения обязательств по ДПМ ВИЭ по истечении 8 (восьми</w:t>
            </w:r>
            <w:r w:rsidRPr="00430BB9">
              <w:rPr>
                <w:rFonts w:ascii="Garamond" w:hAnsi="Garamond"/>
                <w:b/>
                <w:bCs/>
                <w:sz w:val="22"/>
                <w:szCs w:val="22"/>
              </w:rPr>
              <w:t>) месяцев с даты начала поставки мощности и порядок его предоставления (для ДПМ ВИЭ, заключенным по итогам ОПВ, проводимых после 1 января 2021 года</w:t>
            </w:r>
            <w:r w:rsidR="00953D73" w:rsidRPr="00430BB9">
              <w:rPr>
                <w:rFonts w:ascii="Garamond" w:hAnsi="Garamond"/>
                <w:b/>
                <w:bCs/>
                <w:sz w:val="22"/>
                <w:szCs w:val="22"/>
              </w:rPr>
              <w:t xml:space="preserve"> и до 1 ноября 2024 года</w:t>
            </w:r>
            <w:r w:rsidRPr="00430BB9">
              <w:rPr>
                <w:rFonts w:ascii="Garamond" w:hAnsi="Garamond"/>
                <w:b/>
                <w:bCs/>
                <w:sz w:val="22"/>
                <w:szCs w:val="22"/>
              </w:rPr>
              <w:t>)</w:t>
            </w:r>
          </w:p>
          <w:p w14:paraId="08AB7DB3" w14:textId="77777777" w:rsidR="00A571E7" w:rsidRPr="003E0AA7" w:rsidRDefault="00A571E7" w:rsidP="00A571E7">
            <w:pPr>
              <w:tabs>
                <w:tab w:val="left" w:pos="567"/>
              </w:tabs>
              <w:autoSpaceDE w:val="0"/>
              <w:autoSpaceDN w:val="0"/>
              <w:spacing w:after="120"/>
              <w:ind w:right="2" w:firstLine="662"/>
              <w:jc w:val="both"/>
              <w:rPr>
                <w:rFonts w:ascii="Garamond" w:hAnsi="Garamond"/>
                <w:sz w:val="22"/>
                <w:szCs w:val="22"/>
              </w:rPr>
            </w:pPr>
            <w:r w:rsidRPr="00430BB9">
              <w:rPr>
                <w:rFonts w:ascii="Garamond" w:hAnsi="Garamond"/>
                <w:sz w:val="22"/>
                <w:szCs w:val="22"/>
              </w:rPr>
              <w:t>Для того чтобы продавец по ДПМ ВИЭ не был признан отказавшимся от исполнения</w:t>
            </w:r>
            <w:r w:rsidRPr="003E0AA7">
              <w:rPr>
                <w:rFonts w:ascii="Garamond" w:hAnsi="Garamond"/>
                <w:sz w:val="22"/>
                <w:szCs w:val="22"/>
              </w:rPr>
              <w:t xml:space="preserve"> ДПМ ВИЭ, если предельный объем поставки мощности объекта генерации</w:t>
            </w:r>
            <w:r w:rsidRPr="003E0AA7">
              <w:rPr>
                <w:rFonts w:ascii="Garamond" w:hAnsi="Garamond"/>
                <w:bCs/>
                <w:i/>
                <w:sz w:val="22"/>
                <w:szCs w:val="22"/>
              </w:rPr>
              <w:t xml:space="preserve"> </w:t>
            </w:r>
            <w:r w:rsidRPr="003E0AA7">
              <w:rPr>
                <w:rFonts w:ascii="Garamond" w:hAnsi="Garamond"/>
                <w:sz w:val="22"/>
                <w:szCs w:val="22"/>
              </w:rPr>
              <w:t>равен нулю в отношении 9 месяцев с даты начала поставки мощности, продавец по ДПМ ВИЭ обязан в порядке и сроки, предусмотренные настоящим разделом, предоставить первоначальное дополнительное обеспечение исполнения обязательств по ДПМ ВИЭ в целях обеспечения исполнения обязательств по ДПМ ВИЭ до истечения 19 (девятнадцати) месяцев с даты начала поставки мощности (далее – первоначальное дополнительное обеспечение).</w:t>
            </w:r>
          </w:p>
          <w:p w14:paraId="3601E324" w14:textId="77777777" w:rsidR="00A571E7" w:rsidRPr="003E0AA7" w:rsidRDefault="00A571E7" w:rsidP="00A571E7">
            <w:pPr>
              <w:tabs>
                <w:tab w:val="left" w:pos="567"/>
              </w:tabs>
              <w:autoSpaceDE w:val="0"/>
              <w:autoSpaceDN w:val="0"/>
              <w:spacing w:after="120"/>
              <w:ind w:right="2" w:firstLine="662"/>
              <w:jc w:val="both"/>
              <w:rPr>
                <w:rFonts w:ascii="Garamond" w:hAnsi="Garamond"/>
                <w:sz w:val="22"/>
                <w:szCs w:val="22"/>
              </w:rPr>
            </w:pPr>
            <w:r w:rsidRPr="003E0AA7">
              <w:rPr>
                <w:rFonts w:ascii="Garamond" w:hAnsi="Garamond"/>
                <w:sz w:val="22"/>
                <w:szCs w:val="22"/>
              </w:rPr>
              <w:t xml:space="preserve">Для того чтобы продавец по ДПМ ВИЭ не был признан отказавшимся от исполнения ДПМ ВИЭ, если предельный объем поставки мощности объекта генерации равен нулю в отношении 17 </w:t>
            </w:r>
            <w:r w:rsidRPr="003E0AA7">
              <w:rPr>
                <w:rFonts w:ascii="Garamond" w:hAnsi="Garamond"/>
                <w:sz w:val="22"/>
                <w:szCs w:val="22"/>
              </w:rPr>
              <w:lastRenderedPageBreak/>
              <w:t>месяцев с даты начала поставки мощности, продавец по ДПМ ВИЭ обязан в порядке и сроки, предусмотренные настоящим разделом, предоставить повторное дополнительное обеспечение исполнения обязательств по ДПМ ВИЭ в целях обеспечения исполнения обязательств по ДПМ ВИЭ до истечения 27 (двадцати семи) месяцев с даты начала поставки мощности (далее – повторное дополнительное обеспечение).</w:t>
            </w:r>
          </w:p>
          <w:p w14:paraId="0173AEE1" w14:textId="77777777" w:rsidR="00A571E7" w:rsidRPr="003E0AA7" w:rsidRDefault="00A571E7" w:rsidP="00A571E7">
            <w:pPr>
              <w:tabs>
                <w:tab w:val="left" w:pos="567"/>
              </w:tabs>
              <w:autoSpaceDE w:val="0"/>
              <w:autoSpaceDN w:val="0"/>
              <w:spacing w:after="120"/>
              <w:ind w:right="2" w:firstLine="662"/>
              <w:jc w:val="both"/>
              <w:rPr>
                <w:rFonts w:ascii="Garamond" w:hAnsi="Garamond"/>
                <w:bCs/>
                <w:color w:val="000000"/>
                <w:sz w:val="22"/>
                <w:szCs w:val="22"/>
              </w:rPr>
            </w:pPr>
            <w:r w:rsidRPr="003E0AA7">
              <w:rPr>
                <w:rFonts w:ascii="Garamond" w:hAnsi="Garamond"/>
                <w:sz w:val="22"/>
                <w:szCs w:val="22"/>
              </w:rPr>
              <w:t>Обеспечение исполнения обязательств, предоставленное в отношении данного генерирующего объекта, должно соответствовать требованиям, предусмотренным настоящим разделом, с учетом</w:t>
            </w:r>
            <w:r w:rsidRPr="003E0AA7">
              <w:rPr>
                <w:rFonts w:ascii="Garamond" w:hAnsi="Garamond"/>
                <w:bCs/>
                <w:color w:val="000000"/>
                <w:sz w:val="22"/>
                <w:szCs w:val="22"/>
              </w:rPr>
              <w:t xml:space="preserve"> особенностей, предусмотренных пунктами 7.18.1, 7.18.2</w:t>
            </w:r>
            <w:r w:rsidRPr="003E0AA7">
              <w:rPr>
                <w:rFonts w:ascii="Garamond" w:hAnsi="Garamond"/>
                <w:bCs/>
                <w:color w:val="000000"/>
                <w:sz w:val="22"/>
                <w:szCs w:val="22"/>
                <w:highlight w:val="yellow"/>
              </w:rPr>
              <w:t>,</w:t>
            </w:r>
            <w:r w:rsidRPr="003E0AA7">
              <w:rPr>
                <w:rFonts w:ascii="Garamond" w:hAnsi="Garamond"/>
                <w:bCs/>
                <w:color w:val="000000"/>
                <w:sz w:val="22"/>
                <w:szCs w:val="22"/>
              </w:rPr>
              <w:t xml:space="preserve"> 7.18.3 </w:t>
            </w:r>
            <w:r w:rsidRPr="003E0AA7">
              <w:rPr>
                <w:rFonts w:ascii="Garamond" w:hAnsi="Garamond"/>
                <w:bCs/>
                <w:color w:val="000000"/>
                <w:sz w:val="22"/>
                <w:szCs w:val="22"/>
                <w:highlight w:val="yellow"/>
              </w:rPr>
              <w:t>и 7.18.4</w:t>
            </w:r>
            <w:r w:rsidRPr="003E0AA7">
              <w:rPr>
                <w:rFonts w:ascii="Garamond" w:hAnsi="Garamond"/>
                <w:bCs/>
                <w:color w:val="000000"/>
                <w:sz w:val="22"/>
                <w:szCs w:val="22"/>
              </w:rPr>
              <w:t xml:space="preserve"> настоящего Регламента. </w:t>
            </w:r>
          </w:p>
          <w:p w14:paraId="4E089633"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tc>
      </w:tr>
      <w:tr w:rsidR="00A87A8F" w:rsidRPr="003E0AA7" w14:paraId="3E740D57" w14:textId="77777777" w:rsidTr="000F3C74">
        <w:tc>
          <w:tcPr>
            <w:tcW w:w="1390" w:type="dxa"/>
            <w:vAlign w:val="center"/>
          </w:tcPr>
          <w:p w14:paraId="023AF999" w14:textId="77777777" w:rsidR="00A87A8F" w:rsidRPr="003E0AA7" w:rsidRDefault="00A87A8F" w:rsidP="00A571E7">
            <w:pPr>
              <w:widowControl w:val="0"/>
              <w:jc w:val="center"/>
              <w:rPr>
                <w:rFonts w:ascii="Garamond" w:hAnsi="Garamond"/>
                <w:b/>
                <w:sz w:val="22"/>
                <w:szCs w:val="22"/>
              </w:rPr>
            </w:pPr>
            <w:r w:rsidRPr="00FA7CB5">
              <w:rPr>
                <w:rFonts w:ascii="Garamond" w:hAnsi="Garamond"/>
                <w:b/>
                <w:sz w:val="22"/>
                <w:szCs w:val="22"/>
              </w:rPr>
              <w:lastRenderedPageBreak/>
              <w:t>7.18.1.</w:t>
            </w:r>
          </w:p>
        </w:tc>
        <w:tc>
          <w:tcPr>
            <w:tcW w:w="6974" w:type="dxa"/>
          </w:tcPr>
          <w:p w14:paraId="2B861815" w14:textId="77777777" w:rsidR="00A87A8F" w:rsidRPr="00A87A8F" w:rsidRDefault="00A87A8F" w:rsidP="00A87A8F">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A87A8F">
              <w:rPr>
                <w:rFonts w:ascii="Garamond" w:eastAsia="Batang" w:hAnsi="Garamond" w:cs="Garamond"/>
                <w:bCs/>
                <w:color w:val="000000"/>
                <w:sz w:val="22"/>
                <w:szCs w:val="22"/>
                <w:lang w:eastAsia="ar-SA"/>
              </w:rPr>
              <w:t xml:space="preserve">7.18.1. </w:t>
            </w:r>
            <w:r w:rsidRPr="00A87A8F">
              <w:rPr>
                <w:rFonts w:ascii="Garamond" w:eastAsia="Batang" w:hAnsi="Garamond" w:cs="Garamond"/>
                <w:bCs/>
                <w:i/>
                <w:color w:val="000000"/>
                <w:sz w:val="22"/>
                <w:szCs w:val="22"/>
                <w:lang w:eastAsia="ar-SA"/>
              </w:rPr>
              <w:t>В случае если обеспечением исполнения обязательств по ДПМ ВИЭ является поручительство третьего лица:</w:t>
            </w:r>
          </w:p>
          <w:p w14:paraId="5256ABA1" w14:textId="77777777" w:rsidR="00A87A8F" w:rsidRPr="003E0AA7" w:rsidRDefault="00FB73CD" w:rsidP="00A571E7">
            <w:pPr>
              <w:tabs>
                <w:tab w:val="left" w:pos="567"/>
              </w:tabs>
              <w:suppressAutoHyphens/>
              <w:autoSpaceDE w:val="0"/>
              <w:autoSpaceDN w:val="0"/>
              <w:spacing w:before="120" w:after="120"/>
              <w:ind w:right="2"/>
              <w:jc w:val="both"/>
              <w:rPr>
                <w:rFonts w:ascii="Garamond" w:eastAsia="Batang" w:hAnsi="Garamond" w:cs="Garamond"/>
                <w:color w:val="000000"/>
                <w:sz w:val="22"/>
                <w:szCs w:val="22"/>
                <w:lang w:eastAsia="ar-SA"/>
              </w:rPr>
            </w:pPr>
            <w:r>
              <w:rPr>
                <w:rFonts w:ascii="Garamond" w:eastAsia="Batang" w:hAnsi="Garamond" w:cs="Garamond"/>
                <w:color w:val="000000"/>
                <w:sz w:val="22"/>
                <w:szCs w:val="22"/>
                <w:lang w:eastAsia="ar-SA"/>
              </w:rPr>
              <w:t>…</w:t>
            </w:r>
          </w:p>
        </w:tc>
        <w:tc>
          <w:tcPr>
            <w:tcW w:w="6917" w:type="dxa"/>
          </w:tcPr>
          <w:p w14:paraId="620333B3" w14:textId="77777777" w:rsidR="00A87A8F" w:rsidRPr="00A87A8F" w:rsidRDefault="00A87A8F" w:rsidP="00A87A8F">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A87A8F">
              <w:rPr>
                <w:rFonts w:ascii="Garamond" w:eastAsia="Batang" w:hAnsi="Garamond" w:cs="Garamond"/>
                <w:bCs/>
                <w:color w:val="000000"/>
                <w:sz w:val="22"/>
                <w:szCs w:val="22"/>
                <w:lang w:eastAsia="ar-SA"/>
              </w:rPr>
              <w:t xml:space="preserve">7.18.1. </w:t>
            </w:r>
            <w:r w:rsidRPr="00A87A8F">
              <w:rPr>
                <w:rFonts w:ascii="Garamond" w:eastAsia="Batang" w:hAnsi="Garamond" w:cs="Garamond"/>
                <w:bCs/>
                <w:i/>
                <w:color w:val="000000"/>
                <w:sz w:val="22"/>
                <w:szCs w:val="22"/>
                <w:lang w:eastAsia="ar-SA"/>
              </w:rPr>
              <w:t>В случае если обеспечением исполнения обязательств по ДПМ ВИЭ является поручительство третьего лица</w:t>
            </w:r>
            <w:r w:rsidRPr="00FA7CB5">
              <w:rPr>
                <w:rFonts w:ascii="Garamond" w:eastAsia="Batang" w:hAnsi="Garamond"/>
                <w:bCs/>
                <w:i/>
                <w:color w:val="000000"/>
                <w:sz w:val="22"/>
                <w:szCs w:val="22"/>
                <w:highlight w:val="yellow"/>
                <w:lang w:eastAsia="ar-SA"/>
              </w:rPr>
              <w:t xml:space="preserve">, а также в случаях, предусмотренных пунктами 7.18.2.1 и 7.18.4.1 настоящего Регламента, предоставляемым первоначальным либо повторным дополнительным </w:t>
            </w:r>
            <w:r w:rsidR="00D77469" w:rsidRPr="00FA7CB5">
              <w:rPr>
                <w:rFonts w:ascii="Garamond" w:eastAsia="Batang" w:hAnsi="Garamond"/>
                <w:bCs/>
                <w:i/>
                <w:color w:val="000000"/>
                <w:sz w:val="22"/>
                <w:szCs w:val="22"/>
                <w:highlight w:val="yellow"/>
                <w:lang w:eastAsia="ar-SA"/>
              </w:rPr>
              <w:t xml:space="preserve">обеспечением </w:t>
            </w:r>
            <w:r w:rsidRPr="00FA7CB5">
              <w:rPr>
                <w:rFonts w:ascii="Garamond" w:eastAsia="Batang" w:hAnsi="Garamond"/>
                <w:bCs/>
                <w:i/>
                <w:color w:val="000000"/>
                <w:sz w:val="22"/>
                <w:szCs w:val="22"/>
                <w:highlight w:val="yellow"/>
                <w:lang w:eastAsia="ar-SA"/>
              </w:rPr>
              <w:t>может являться поручительство третьего лица, соответствующее требованиям</w:t>
            </w:r>
            <w:r w:rsidRPr="00A87A8F">
              <w:rPr>
                <w:rFonts w:ascii="Garamond" w:eastAsia="Batang" w:hAnsi="Garamond" w:cs="Garamond"/>
                <w:bCs/>
                <w:i/>
                <w:color w:val="000000"/>
                <w:sz w:val="22"/>
                <w:szCs w:val="22"/>
                <w:lang w:eastAsia="ar-SA"/>
              </w:rPr>
              <w:t>:</w:t>
            </w:r>
          </w:p>
          <w:p w14:paraId="2FE34FAB" w14:textId="77777777" w:rsidR="00A87A8F" w:rsidRPr="003E0AA7" w:rsidRDefault="00FB73CD" w:rsidP="00A571E7">
            <w:pPr>
              <w:tabs>
                <w:tab w:val="left" w:pos="567"/>
              </w:tabs>
              <w:suppressAutoHyphens/>
              <w:autoSpaceDE w:val="0"/>
              <w:autoSpaceDN w:val="0"/>
              <w:spacing w:before="120" w:after="120"/>
              <w:ind w:right="2"/>
              <w:jc w:val="both"/>
              <w:rPr>
                <w:rFonts w:ascii="Garamond" w:eastAsia="Batang" w:hAnsi="Garamond" w:cs="Garamond"/>
                <w:color w:val="000000"/>
                <w:sz w:val="22"/>
                <w:szCs w:val="22"/>
                <w:lang w:eastAsia="ar-SA"/>
              </w:rPr>
            </w:pPr>
            <w:r>
              <w:rPr>
                <w:rFonts w:ascii="Garamond" w:eastAsia="Batang" w:hAnsi="Garamond" w:cs="Garamond"/>
                <w:color w:val="000000"/>
                <w:sz w:val="22"/>
                <w:szCs w:val="22"/>
                <w:lang w:eastAsia="ar-SA"/>
              </w:rPr>
              <w:t>…</w:t>
            </w:r>
          </w:p>
        </w:tc>
      </w:tr>
      <w:tr w:rsidR="00A571E7" w:rsidRPr="003E0AA7" w14:paraId="77B3F1CD" w14:textId="77777777" w:rsidTr="000F3C74">
        <w:tc>
          <w:tcPr>
            <w:tcW w:w="1390" w:type="dxa"/>
            <w:vAlign w:val="center"/>
          </w:tcPr>
          <w:p w14:paraId="0530A19E" w14:textId="77777777" w:rsidR="00A571E7" w:rsidRPr="003E0AA7" w:rsidRDefault="00A571E7" w:rsidP="00A571E7">
            <w:pPr>
              <w:widowControl w:val="0"/>
              <w:jc w:val="center"/>
              <w:rPr>
                <w:rFonts w:ascii="Garamond" w:hAnsi="Garamond"/>
                <w:b/>
                <w:sz w:val="22"/>
                <w:szCs w:val="22"/>
              </w:rPr>
            </w:pPr>
            <w:r w:rsidRPr="003E0AA7">
              <w:rPr>
                <w:rFonts w:ascii="Garamond" w:hAnsi="Garamond"/>
                <w:b/>
                <w:sz w:val="22"/>
                <w:szCs w:val="22"/>
              </w:rPr>
              <w:t>7.18.1.1.</w:t>
            </w:r>
          </w:p>
        </w:tc>
        <w:tc>
          <w:tcPr>
            <w:tcW w:w="6974" w:type="dxa"/>
          </w:tcPr>
          <w:p w14:paraId="35B4EA2A"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ar-SA"/>
              </w:rPr>
            </w:pPr>
            <w:r w:rsidRPr="003E0AA7">
              <w:rPr>
                <w:rFonts w:ascii="Garamond" w:eastAsia="Batang" w:hAnsi="Garamond" w:cs="Garamond"/>
                <w:color w:val="000000"/>
                <w:sz w:val="22"/>
                <w:szCs w:val="22"/>
                <w:lang w:eastAsia="ar-SA"/>
              </w:rPr>
              <w:t xml:space="preserve">7.18.1.1. </w:t>
            </w:r>
            <w:r w:rsidRPr="003E0AA7">
              <w:rPr>
                <w:rFonts w:ascii="Garamond" w:eastAsia="Calibri" w:hAnsi="Garamond" w:cs="Calibri"/>
                <w:sz w:val="22"/>
                <w:szCs w:val="22"/>
                <w:lang w:eastAsia="en-US"/>
              </w:rPr>
              <w:t xml:space="preserve">В случае если обеспечением исполнения обязательств по ДПМ ВИЭ является поручительство третьего лица и в соответствии с приложением 89 к </w:t>
            </w:r>
            <w:r w:rsidRPr="003E0AA7">
              <w:rPr>
                <w:rFonts w:ascii="Garamond" w:eastAsia="Calibri" w:hAnsi="Garamond" w:cs="Calibri"/>
                <w:i/>
                <w:sz w:val="22"/>
                <w:szCs w:val="22"/>
                <w:lang w:eastAsia="en-US"/>
              </w:rPr>
              <w:t>Регламенту финансовых расчетов на оптовом рынке электроэнергии</w:t>
            </w:r>
            <w:r w:rsidRPr="003E0AA7">
              <w:rPr>
                <w:rFonts w:ascii="Garamond" w:eastAsia="Calibri" w:hAnsi="Garamond" w:cs="Calibri"/>
                <w:sz w:val="22"/>
                <w:szCs w:val="22"/>
                <w:lang w:eastAsia="en-US"/>
              </w:rPr>
              <w:t xml:space="preserve"> (Приложение № 16 к </w:t>
            </w:r>
            <w:r w:rsidRPr="003E0AA7">
              <w:rPr>
                <w:rFonts w:ascii="Garamond" w:eastAsia="Calibri" w:hAnsi="Garamond" w:cs="Calibri"/>
                <w:i/>
                <w:sz w:val="22"/>
                <w:szCs w:val="22"/>
                <w:lang w:eastAsia="en-US"/>
              </w:rPr>
              <w:t>Договору о присоединении к торговой системе оптового рынка</w:t>
            </w:r>
            <w:r w:rsidRPr="003E0AA7">
              <w:rPr>
                <w:rFonts w:ascii="Garamond" w:eastAsia="Calibri" w:hAnsi="Garamond" w:cs="Calibri"/>
                <w:sz w:val="22"/>
                <w:szCs w:val="22"/>
                <w:lang w:eastAsia="en-US"/>
              </w:rPr>
              <w:t xml:space="preserve">) ЦФР определено, что предельный размер обеспечения, предоставленного поручителем в отношении ДПМ ВИЭ, использован в полном объеме (равен нулю), то предоставляемым </w:t>
            </w:r>
            <w:r w:rsidRPr="003E0AA7">
              <w:rPr>
                <w:rFonts w:ascii="Garamond" w:eastAsia="Calibri" w:hAnsi="Garamond" w:cs="Calibri"/>
                <w:sz w:val="22"/>
                <w:szCs w:val="22"/>
                <w:lang w:eastAsia="ar-SA"/>
              </w:rPr>
              <w:t>первоначальным либо повторным</w:t>
            </w:r>
            <w:r w:rsidRPr="003E0AA7">
              <w:rPr>
                <w:rFonts w:ascii="Garamond" w:eastAsia="Calibri" w:hAnsi="Garamond" w:cs="Calibri"/>
                <w:sz w:val="22"/>
                <w:szCs w:val="22"/>
                <w:lang w:eastAsia="en-US"/>
              </w:rPr>
              <w:t xml:space="preserve"> дополнительным обеспечением может являться штраф, оплата которого осуществляется в соответствии с Соглашением о порядке расчетов по ДПМ ВИЭ по аккредитиву, соответствующему требованиям пункта 7.14 настоящего Регламента, с учетом требований пункта </w:t>
            </w:r>
            <w:r w:rsidRPr="003E0AA7">
              <w:rPr>
                <w:rFonts w:ascii="Garamond" w:eastAsia="Batang" w:hAnsi="Garamond" w:cs="Garamond"/>
                <w:sz w:val="22"/>
                <w:szCs w:val="22"/>
                <w:lang w:eastAsia="ar-SA"/>
              </w:rPr>
              <w:t>7.18.2</w:t>
            </w:r>
            <w:r w:rsidRPr="003E0AA7">
              <w:rPr>
                <w:rFonts w:ascii="Garamond" w:eastAsia="Calibri" w:hAnsi="Garamond" w:cs="Calibri"/>
                <w:sz w:val="22"/>
                <w:szCs w:val="22"/>
                <w:lang w:eastAsia="en-US"/>
              </w:rPr>
              <w:t xml:space="preserve"> настоящего Регламента, </w:t>
            </w:r>
            <w:r w:rsidRPr="003E0AA7">
              <w:rPr>
                <w:rFonts w:ascii="Garamond" w:eastAsia="Calibri" w:hAnsi="Garamond" w:cs="Calibri"/>
                <w:sz w:val="22"/>
                <w:szCs w:val="22"/>
                <w:lang w:eastAsia="ar-SA"/>
              </w:rPr>
              <w:t>либо 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Calibri" w:hAnsi="Garamond" w:cs="Calibri"/>
                <w:sz w:val="22"/>
                <w:szCs w:val="22"/>
                <w:lang w:eastAsia="ar-SA"/>
              </w:rPr>
              <w:t xml:space="preserve">, соответствующей требованиям пункта 7.14 настоящего Регламента, с учетом требований пункта </w:t>
            </w:r>
            <w:r w:rsidRPr="003E0AA7">
              <w:rPr>
                <w:rFonts w:ascii="Garamond" w:eastAsia="Batang" w:hAnsi="Garamond" w:cs="Garamond"/>
                <w:sz w:val="22"/>
                <w:szCs w:val="22"/>
                <w:lang w:eastAsia="ar-SA"/>
              </w:rPr>
              <w:t>7.18.3</w:t>
            </w:r>
            <w:r w:rsidRPr="003E0AA7">
              <w:rPr>
                <w:rFonts w:ascii="Garamond" w:eastAsia="Calibri" w:hAnsi="Garamond" w:cs="Calibri"/>
                <w:sz w:val="22"/>
                <w:szCs w:val="22"/>
                <w:lang w:eastAsia="ar-SA"/>
              </w:rPr>
              <w:t xml:space="preserve"> настоящего Регламента.</w:t>
            </w:r>
          </w:p>
          <w:p w14:paraId="788816D6"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ar-SA"/>
              </w:rPr>
            </w:pPr>
          </w:p>
          <w:p w14:paraId="17E0F7D2"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ar-SA"/>
              </w:rPr>
            </w:pPr>
          </w:p>
          <w:p w14:paraId="2C8FF24E"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ar-SA"/>
              </w:rPr>
            </w:pPr>
          </w:p>
          <w:p w14:paraId="294F6AF6"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ar-SA"/>
              </w:rPr>
            </w:pPr>
          </w:p>
          <w:p w14:paraId="66C723ED"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ar-SA"/>
              </w:rPr>
            </w:pPr>
            <w:r w:rsidRPr="003E0AA7">
              <w:rPr>
                <w:rFonts w:ascii="Garamond" w:eastAsia="Calibri" w:hAnsi="Garamond" w:cs="Calibri"/>
                <w:sz w:val="22"/>
                <w:szCs w:val="22"/>
                <w:lang w:eastAsia="ar-SA"/>
              </w:rPr>
              <w:t>…</w:t>
            </w:r>
          </w:p>
          <w:p w14:paraId="00BA1CA9"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ar-SA"/>
              </w:rPr>
            </w:pPr>
          </w:p>
          <w:p w14:paraId="7EEA1F89"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rPr>
            </w:pPr>
            <w:r w:rsidRPr="003E0AA7">
              <w:rPr>
                <w:rFonts w:ascii="Garamond" w:hAnsi="Garamond"/>
                <w:spacing w:val="4"/>
                <w:sz w:val="22"/>
                <w:szCs w:val="22"/>
              </w:rPr>
              <w:t>Уведомление об открытии аккредитива от исполняющего банка, направленное через банк получателя средств по аккредитиву, должно быть предоставлено в ЦФР:</w:t>
            </w:r>
          </w:p>
          <w:p w14:paraId="76C8C80C"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rPr>
            </w:pPr>
            <w:r w:rsidRPr="003E0AA7">
              <w:rPr>
                <w:rFonts w:ascii="Garamond" w:hAnsi="Garamond"/>
                <w:spacing w:val="4"/>
                <w:sz w:val="22"/>
                <w:szCs w:val="22"/>
              </w:rPr>
              <w:t xml:space="preserve">при предоставлении первоначального дополнительного обеспечения </w:t>
            </w:r>
            <w:r w:rsidRPr="003E0AA7">
              <w:rPr>
                <w:rFonts w:ascii="Garamond" w:hAnsi="Garamond"/>
                <w:sz w:val="22"/>
                <w:szCs w:val="22"/>
              </w:rPr>
              <w:t>–</w:t>
            </w:r>
            <w:r w:rsidRPr="003E0AA7">
              <w:rPr>
                <w:rFonts w:ascii="Garamond" w:hAnsi="Garamond"/>
                <w:spacing w:val="4"/>
                <w:sz w:val="22"/>
                <w:szCs w:val="22"/>
              </w:rPr>
              <w:t xml:space="preserve"> не позднее чем за 7 (семь) рабочих дней до окончания 7 (седьмого) месяца с даты начала поставки по ДПМ ВИЭ; </w:t>
            </w:r>
          </w:p>
          <w:p w14:paraId="0FAF74B7"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rPr>
            </w:pPr>
            <w:r w:rsidRPr="003E0AA7">
              <w:rPr>
                <w:rFonts w:ascii="Garamond" w:hAnsi="Garamond"/>
                <w:spacing w:val="4"/>
                <w:sz w:val="22"/>
                <w:szCs w:val="22"/>
              </w:rPr>
              <w:t xml:space="preserve">при предоставлении повторного дополнительного обеспечения </w:t>
            </w:r>
            <w:r w:rsidRPr="003E0AA7">
              <w:rPr>
                <w:rFonts w:ascii="Garamond" w:hAnsi="Garamond"/>
                <w:sz w:val="22"/>
                <w:szCs w:val="22"/>
              </w:rPr>
              <w:t>–</w:t>
            </w:r>
            <w:r w:rsidRPr="003E0AA7">
              <w:rPr>
                <w:rFonts w:ascii="Garamond" w:hAnsi="Garamond"/>
                <w:spacing w:val="4"/>
                <w:sz w:val="22"/>
                <w:szCs w:val="22"/>
              </w:rPr>
              <w:t xml:space="preserve"> не позднее чем за 7 (семь) рабочих дней до окончания 15 (пятнадцатого) месяца с даты начала поставки по ДПМ ВИЭ.</w:t>
            </w:r>
          </w:p>
          <w:p w14:paraId="591D49CD" w14:textId="77777777" w:rsidR="00A571E7" w:rsidRPr="003E0AA7" w:rsidRDefault="00A571E7" w:rsidP="00A571E7">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lang w:eastAsia="ar-SA"/>
              </w:rPr>
            </w:pPr>
            <w:r w:rsidRPr="003E0AA7">
              <w:rPr>
                <w:rFonts w:ascii="Garamond" w:eastAsia="Batang" w:hAnsi="Garamond" w:cs="Garamond"/>
                <w:spacing w:val="4"/>
                <w:sz w:val="22"/>
                <w:szCs w:val="22"/>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w:t>
            </w:r>
            <w:r w:rsidRPr="000C7D10">
              <w:rPr>
                <w:rFonts w:ascii="Garamond" w:eastAsia="Batang" w:hAnsi="Garamond" w:cs="Garamond"/>
                <w:spacing w:val="4"/>
                <w:sz w:val="22"/>
                <w:szCs w:val="22"/>
                <w:lang w:eastAsia="ar-SA"/>
              </w:rPr>
              <w:t xml:space="preserve">электронном виде с применением электронной подписи, а также </w:t>
            </w:r>
            <w:r w:rsidR="00333CDE" w:rsidRPr="000C7D10">
              <w:rPr>
                <w:rFonts w:ascii="Garamond" w:eastAsia="Batang" w:hAnsi="Garamond" w:cs="Garamond"/>
                <w:spacing w:val="4"/>
                <w:sz w:val="22"/>
                <w:szCs w:val="22"/>
                <w:lang w:eastAsia="ar-SA"/>
              </w:rPr>
              <w:t>в виде электронного сообщения</w:t>
            </w:r>
            <w:r w:rsidRPr="000C7D10">
              <w:rPr>
                <w:rFonts w:ascii="Garamond" w:eastAsia="Batang" w:hAnsi="Garamond" w:cs="Garamond"/>
                <w:spacing w:val="4"/>
                <w:sz w:val="22"/>
                <w:szCs w:val="22"/>
                <w:lang w:eastAsia="ar-SA"/>
              </w:rPr>
              <w:t xml:space="preserve"> информацию в Совет рынка о принятом в рамках предоставления дополнительного обеспечения аккредитиве</w:t>
            </w:r>
            <w:r w:rsidRPr="003E0AA7">
              <w:rPr>
                <w:rFonts w:ascii="Garamond" w:eastAsia="Batang" w:hAnsi="Garamond" w:cs="Garamond"/>
                <w:spacing w:val="4"/>
                <w:sz w:val="22"/>
                <w:szCs w:val="22"/>
                <w:lang w:eastAsia="ar-SA"/>
              </w:rPr>
              <w:t>.</w:t>
            </w:r>
          </w:p>
          <w:p w14:paraId="53A51596" w14:textId="77777777" w:rsidR="00A571E7" w:rsidRPr="003E0AA7" w:rsidRDefault="00A571E7" w:rsidP="00A571E7">
            <w:pPr>
              <w:tabs>
                <w:tab w:val="left" w:pos="567"/>
              </w:tabs>
              <w:suppressAutoHyphens/>
              <w:autoSpaceDE w:val="0"/>
              <w:autoSpaceDN w:val="0"/>
              <w:spacing w:before="120" w:after="120"/>
              <w:ind w:right="2" w:firstLine="662"/>
              <w:jc w:val="both"/>
              <w:rPr>
                <w:rFonts w:ascii="Garamond" w:hAnsi="Garamond"/>
                <w:bCs/>
                <w:color w:val="000000"/>
                <w:sz w:val="22"/>
                <w:szCs w:val="22"/>
              </w:rPr>
            </w:pPr>
          </w:p>
        </w:tc>
        <w:tc>
          <w:tcPr>
            <w:tcW w:w="6917" w:type="dxa"/>
          </w:tcPr>
          <w:p w14:paraId="7F3A0CB5"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en-US"/>
              </w:rPr>
            </w:pPr>
            <w:r w:rsidRPr="003E0AA7">
              <w:rPr>
                <w:rFonts w:ascii="Garamond" w:eastAsia="Batang" w:hAnsi="Garamond" w:cs="Garamond"/>
                <w:color w:val="000000"/>
                <w:sz w:val="22"/>
                <w:szCs w:val="22"/>
                <w:lang w:eastAsia="ar-SA"/>
              </w:rPr>
              <w:lastRenderedPageBreak/>
              <w:t xml:space="preserve">7.18.1.1. </w:t>
            </w:r>
            <w:r w:rsidRPr="003E0AA7">
              <w:rPr>
                <w:rFonts w:ascii="Garamond" w:eastAsia="Calibri" w:hAnsi="Garamond" w:cs="Calibri"/>
                <w:sz w:val="22"/>
                <w:szCs w:val="22"/>
                <w:lang w:eastAsia="en-US"/>
              </w:rPr>
              <w:t xml:space="preserve">В случае если обеспечением исполнения обязательств по ДПМ ВИЭ является поручительство третьего лица и в соответствии с приложением 89 к </w:t>
            </w:r>
            <w:r w:rsidRPr="003E0AA7">
              <w:rPr>
                <w:rFonts w:ascii="Garamond" w:eastAsia="Calibri" w:hAnsi="Garamond" w:cs="Calibri"/>
                <w:i/>
                <w:sz w:val="22"/>
                <w:szCs w:val="22"/>
                <w:lang w:eastAsia="en-US"/>
              </w:rPr>
              <w:t>Регламенту финансовых расчетов на оптовом рынке электроэнергии</w:t>
            </w:r>
            <w:r w:rsidRPr="003E0AA7">
              <w:rPr>
                <w:rFonts w:ascii="Garamond" w:eastAsia="Calibri" w:hAnsi="Garamond" w:cs="Calibri"/>
                <w:sz w:val="22"/>
                <w:szCs w:val="22"/>
                <w:lang w:eastAsia="en-US"/>
              </w:rPr>
              <w:t xml:space="preserve"> (Приложение № 16 к </w:t>
            </w:r>
            <w:r w:rsidRPr="003E0AA7">
              <w:rPr>
                <w:rFonts w:ascii="Garamond" w:eastAsia="Calibri" w:hAnsi="Garamond" w:cs="Calibri"/>
                <w:i/>
                <w:sz w:val="22"/>
                <w:szCs w:val="22"/>
                <w:lang w:eastAsia="en-US"/>
              </w:rPr>
              <w:t>Договору о присоединении к торговой системе оптового рынка</w:t>
            </w:r>
            <w:r w:rsidRPr="003E0AA7">
              <w:rPr>
                <w:rFonts w:ascii="Garamond" w:eastAsia="Calibri" w:hAnsi="Garamond" w:cs="Calibri"/>
                <w:sz w:val="22"/>
                <w:szCs w:val="22"/>
                <w:lang w:eastAsia="en-US"/>
              </w:rPr>
              <w:t xml:space="preserve">) ЦФР определено, что предельный размер обеспечения, предоставленного поручителем в отношении ДПМ ВИЭ, использован в полном объеме (равен нулю), то предоставляемым </w:t>
            </w:r>
            <w:r w:rsidRPr="003E0AA7">
              <w:rPr>
                <w:rFonts w:ascii="Garamond" w:eastAsia="Calibri" w:hAnsi="Garamond" w:cs="Calibri"/>
                <w:sz w:val="22"/>
                <w:szCs w:val="22"/>
                <w:lang w:eastAsia="ar-SA"/>
              </w:rPr>
              <w:t>первоначальным либо повторным</w:t>
            </w:r>
            <w:r w:rsidRPr="003E0AA7">
              <w:rPr>
                <w:rFonts w:ascii="Garamond" w:eastAsia="Calibri" w:hAnsi="Garamond" w:cs="Calibri"/>
                <w:sz w:val="22"/>
                <w:szCs w:val="22"/>
                <w:lang w:eastAsia="en-US"/>
              </w:rPr>
              <w:t xml:space="preserve"> дополнительным обеспечением может являться штраф, оплата которого осуществляется в соответствии с Соглашением о порядке расчетов по ДПМ ВИЭ по аккредитиву, соответствующему требованиям пункта 7.14 настоящего Регламента, с учетом требований пункта </w:t>
            </w:r>
            <w:r w:rsidRPr="003E0AA7">
              <w:rPr>
                <w:rFonts w:ascii="Garamond" w:eastAsia="Batang" w:hAnsi="Garamond" w:cs="Garamond"/>
                <w:sz w:val="22"/>
                <w:szCs w:val="22"/>
                <w:lang w:eastAsia="ar-SA"/>
              </w:rPr>
              <w:t>7.18.2</w:t>
            </w:r>
            <w:r w:rsidRPr="003E0AA7">
              <w:rPr>
                <w:rFonts w:ascii="Garamond" w:eastAsia="Calibri" w:hAnsi="Garamond" w:cs="Calibri"/>
                <w:sz w:val="22"/>
                <w:szCs w:val="22"/>
                <w:lang w:eastAsia="en-US"/>
              </w:rPr>
              <w:t xml:space="preserve"> настоящего Регламента, </w:t>
            </w:r>
            <w:r w:rsidRPr="003E0AA7">
              <w:rPr>
                <w:rFonts w:ascii="Garamond" w:eastAsia="Calibri" w:hAnsi="Garamond" w:cs="Calibri"/>
                <w:sz w:val="22"/>
                <w:szCs w:val="22"/>
                <w:lang w:eastAsia="ar-SA"/>
              </w:rPr>
              <w:t>либо 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Calibri" w:hAnsi="Garamond" w:cs="Calibri"/>
                <w:sz w:val="22"/>
                <w:szCs w:val="22"/>
                <w:lang w:eastAsia="ar-SA"/>
              </w:rPr>
              <w:t xml:space="preserve">, соответствующей требованиям пункта 7.14 настоящего Регламента, с учетом требований пункта </w:t>
            </w:r>
            <w:r w:rsidRPr="003E0AA7">
              <w:rPr>
                <w:rFonts w:ascii="Garamond" w:eastAsia="Batang" w:hAnsi="Garamond" w:cs="Garamond"/>
                <w:sz w:val="22"/>
                <w:szCs w:val="22"/>
                <w:lang w:eastAsia="ar-SA"/>
              </w:rPr>
              <w:t>7.18.3</w:t>
            </w:r>
            <w:r w:rsidRPr="003E0AA7">
              <w:rPr>
                <w:rFonts w:ascii="Garamond" w:eastAsia="Calibri" w:hAnsi="Garamond" w:cs="Calibri"/>
                <w:sz w:val="22"/>
                <w:szCs w:val="22"/>
                <w:lang w:eastAsia="ar-SA"/>
              </w:rPr>
              <w:t xml:space="preserve"> настоящего </w:t>
            </w:r>
            <w:r w:rsidRPr="003E0AA7">
              <w:rPr>
                <w:rFonts w:ascii="Garamond" w:eastAsia="Calibri" w:hAnsi="Garamond" w:cs="Calibri"/>
                <w:sz w:val="22"/>
                <w:szCs w:val="22"/>
                <w:lang w:eastAsia="en-US"/>
              </w:rPr>
              <w:t>Регламента</w:t>
            </w:r>
            <w:r w:rsidRPr="001F43C7">
              <w:rPr>
                <w:rFonts w:ascii="Garamond" w:eastAsia="Calibri" w:hAnsi="Garamond" w:cs="Calibri"/>
                <w:sz w:val="22"/>
                <w:szCs w:val="22"/>
                <w:highlight w:val="yellow"/>
                <w:lang w:eastAsia="en-US"/>
              </w:rPr>
              <w:t xml:space="preserve">, либо </w:t>
            </w:r>
            <w:r w:rsidRPr="003E0AA7">
              <w:rPr>
                <w:rFonts w:ascii="Garamond" w:eastAsia="Calibri" w:hAnsi="Garamond" w:cs="Calibri"/>
                <w:sz w:val="22"/>
                <w:szCs w:val="22"/>
                <w:highlight w:val="yellow"/>
                <w:lang w:eastAsia="en-US"/>
              </w:rPr>
              <w:t xml:space="preserve">банковская гарантия, обеспечивающая исполнение поставщиком мощности обязанности по </w:t>
            </w:r>
            <w:r w:rsidRPr="003E0AA7">
              <w:rPr>
                <w:rFonts w:ascii="Garamond" w:eastAsia="Calibri" w:hAnsi="Garamond" w:cs="Calibri"/>
                <w:sz w:val="22"/>
                <w:szCs w:val="22"/>
                <w:highlight w:val="yellow"/>
                <w:lang w:eastAsia="en-US"/>
              </w:rPr>
              <w:lastRenderedPageBreak/>
              <w:t>перечислению денежных средств в счет уплаты штрафов по ДПМ ВИЭ, соответствующая требованиям пункта 7.14 настоящего Регламента, с учетом требований пункта 7.18.4 настоящего Регламента</w:t>
            </w:r>
            <w:r w:rsidRPr="003E0AA7">
              <w:rPr>
                <w:rFonts w:ascii="Garamond" w:eastAsia="Calibri" w:hAnsi="Garamond" w:cs="Calibri"/>
                <w:sz w:val="22"/>
                <w:szCs w:val="22"/>
                <w:lang w:eastAsia="en-US"/>
              </w:rPr>
              <w:t>.</w:t>
            </w:r>
          </w:p>
          <w:p w14:paraId="71066733"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en-US"/>
              </w:rPr>
            </w:pPr>
          </w:p>
          <w:p w14:paraId="1DB1FBA7"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en-US"/>
              </w:rPr>
            </w:pPr>
            <w:r w:rsidRPr="003E0AA7">
              <w:rPr>
                <w:rFonts w:ascii="Garamond" w:eastAsia="Calibri" w:hAnsi="Garamond" w:cs="Calibri"/>
                <w:sz w:val="22"/>
                <w:szCs w:val="22"/>
                <w:lang w:eastAsia="en-US"/>
              </w:rPr>
              <w:t>…</w:t>
            </w:r>
          </w:p>
          <w:p w14:paraId="500FED57" w14:textId="77777777" w:rsidR="00A571E7" w:rsidRPr="003E0AA7" w:rsidRDefault="00A571E7" w:rsidP="00A571E7">
            <w:pPr>
              <w:tabs>
                <w:tab w:val="left" w:pos="567"/>
              </w:tabs>
              <w:suppressAutoHyphens/>
              <w:autoSpaceDE w:val="0"/>
              <w:autoSpaceDN w:val="0"/>
              <w:spacing w:before="120" w:after="120"/>
              <w:ind w:right="2"/>
              <w:jc w:val="both"/>
              <w:rPr>
                <w:rFonts w:ascii="Garamond" w:eastAsia="Calibri" w:hAnsi="Garamond" w:cs="Calibri"/>
                <w:sz w:val="22"/>
                <w:szCs w:val="22"/>
                <w:lang w:eastAsia="en-US"/>
              </w:rPr>
            </w:pPr>
          </w:p>
          <w:p w14:paraId="0E10FAE0"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rPr>
            </w:pPr>
            <w:r w:rsidRPr="003E0AA7">
              <w:rPr>
                <w:rFonts w:ascii="Garamond" w:hAnsi="Garamond"/>
                <w:spacing w:val="4"/>
                <w:sz w:val="22"/>
                <w:szCs w:val="22"/>
              </w:rPr>
              <w:t>Уведомление об открытии аккредитива от исполняющего банка, направленное через банк получателя средств по аккредитиву, должно быть предоставлено в ЦФР:</w:t>
            </w:r>
          </w:p>
          <w:p w14:paraId="3C7515CD"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rPr>
            </w:pPr>
            <w:r w:rsidRPr="003E0AA7">
              <w:rPr>
                <w:rFonts w:ascii="Garamond" w:hAnsi="Garamond"/>
                <w:spacing w:val="4"/>
                <w:sz w:val="22"/>
                <w:szCs w:val="22"/>
              </w:rPr>
              <w:t xml:space="preserve">при предоставлении первоначального дополнительного обеспечения </w:t>
            </w:r>
            <w:r w:rsidRPr="003E0AA7">
              <w:rPr>
                <w:rFonts w:ascii="Garamond" w:hAnsi="Garamond"/>
                <w:sz w:val="22"/>
                <w:szCs w:val="22"/>
              </w:rPr>
              <w:t>–</w:t>
            </w:r>
            <w:r w:rsidRPr="003E0AA7">
              <w:rPr>
                <w:rFonts w:ascii="Garamond" w:hAnsi="Garamond"/>
                <w:spacing w:val="4"/>
                <w:sz w:val="22"/>
                <w:szCs w:val="22"/>
              </w:rPr>
              <w:t xml:space="preserve"> не позднее чем за 7 (семь) рабочих дней до окончания 7 (седьмого) месяца с даты начала поставки по ДПМ ВИЭ; </w:t>
            </w:r>
          </w:p>
          <w:p w14:paraId="72D23CAD"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rPr>
            </w:pPr>
            <w:r w:rsidRPr="003E0AA7">
              <w:rPr>
                <w:rFonts w:ascii="Garamond" w:hAnsi="Garamond"/>
                <w:spacing w:val="4"/>
                <w:sz w:val="22"/>
                <w:szCs w:val="22"/>
              </w:rPr>
              <w:t xml:space="preserve">при предоставлении повторного дополнительного обеспечения </w:t>
            </w:r>
            <w:r w:rsidRPr="003E0AA7">
              <w:rPr>
                <w:rFonts w:ascii="Garamond" w:hAnsi="Garamond"/>
                <w:sz w:val="22"/>
                <w:szCs w:val="22"/>
              </w:rPr>
              <w:t>–</w:t>
            </w:r>
            <w:r w:rsidRPr="003E0AA7">
              <w:rPr>
                <w:rFonts w:ascii="Garamond" w:hAnsi="Garamond"/>
                <w:spacing w:val="4"/>
                <w:sz w:val="22"/>
                <w:szCs w:val="22"/>
              </w:rPr>
              <w:t xml:space="preserve"> не позднее чем за 7 (семь) рабочих дней до окончания 15 (пятнадцатого) месяца с даты начала поставки по ДПМ ВИЭ.</w:t>
            </w:r>
          </w:p>
          <w:p w14:paraId="066EA593" w14:textId="77777777" w:rsidR="00A571E7" w:rsidRPr="003E0AA7" w:rsidRDefault="00A571E7" w:rsidP="00A571E7">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lang w:eastAsia="ar-SA"/>
              </w:rPr>
            </w:pPr>
            <w:r w:rsidRPr="003E0AA7">
              <w:rPr>
                <w:rFonts w:ascii="Garamond" w:eastAsia="Batang" w:hAnsi="Garamond" w:cs="Garamond"/>
                <w:spacing w:val="4"/>
                <w:sz w:val="22"/>
                <w:szCs w:val="22"/>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w:t>
            </w:r>
            <w:r w:rsidRPr="000C7D10">
              <w:rPr>
                <w:rFonts w:ascii="Garamond" w:eastAsia="Batang" w:hAnsi="Garamond" w:cs="Garamond"/>
                <w:spacing w:val="4"/>
                <w:sz w:val="22"/>
                <w:szCs w:val="22"/>
                <w:lang w:eastAsia="ar-SA"/>
              </w:rPr>
              <w:t xml:space="preserve">электронном виде с применением электронной подписи, а также </w:t>
            </w:r>
            <w:r w:rsidR="00333CDE" w:rsidRPr="000C7D10">
              <w:rPr>
                <w:rFonts w:ascii="Garamond" w:eastAsia="Batang" w:hAnsi="Garamond" w:cs="Garamond"/>
                <w:spacing w:val="4"/>
                <w:sz w:val="22"/>
                <w:szCs w:val="22"/>
                <w:lang w:eastAsia="ar-SA"/>
              </w:rPr>
              <w:t>в виде электронного сообщения</w:t>
            </w:r>
            <w:r w:rsidRPr="000C7D10">
              <w:rPr>
                <w:rFonts w:ascii="Garamond" w:eastAsia="Batang" w:hAnsi="Garamond" w:cs="Garamond"/>
                <w:spacing w:val="4"/>
                <w:sz w:val="22"/>
                <w:szCs w:val="22"/>
                <w:lang w:eastAsia="ar-SA"/>
              </w:rPr>
              <w:t xml:space="preserve"> информацию в Совет рынка о принятом в рамках предоставления дополнительного обеспечения аккредитиве</w:t>
            </w:r>
            <w:r w:rsidRPr="003E0AA7">
              <w:rPr>
                <w:rFonts w:ascii="Garamond" w:eastAsia="Batang" w:hAnsi="Garamond" w:cs="Garamond"/>
                <w:spacing w:val="4"/>
                <w:sz w:val="22"/>
                <w:szCs w:val="22"/>
                <w:lang w:eastAsia="ar-SA"/>
              </w:rPr>
              <w:t>.</w:t>
            </w:r>
          </w:p>
          <w:p w14:paraId="5DD29B18" w14:textId="77777777" w:rsidR="00A571E7" w:rsidRPr="003E0AA7" w:rsidRDefault="00A571E7" w:rsidP="00A571E7">
            <w:pPr>
              <w:widowControl w:val="0"/>
              <w:tabs>
                <w:tab w:val="left" w:pos="851"/>
              </w:tabs>
              <w:spacing w:before="120" w:after="120"/>
              <w:ind w:firstLine="567"/>
              <w:jc w:val="both"/>
              <w:rPr>
                <w:rFonts w:ascii="Garamond" w:hAnsi="Garamond" w:cs="Garamond"/>
                <w:sz w:val="22"/>
                <w:szCs w:val="22"/>
                <w:highlight w:val="yellow"/>
                <w:lang w:eastAsia="ar-SA"/>
              </w:rPr>
            </w:pPr>
            <w:r w:rsidRPr="003E0AA7">
              <w:rPr>
                <w:rFonts w:ascii="Garamond" w:eastAsia="Calibri" w:hAnsi="Garamond" w:cs="Calibri"/>
                <w:sz w:val="22"/>
                <w:szCs w:val="22"/>
                <w:highlight w:val="yellow"/>
                <w:lang w:eastAsia="en-US"/>
              </w:rPr>
              <w:t xml:space="preserve">В целях предоставления обеспечения </w:t>
            </w:r>
            <w:r w:rsidRPr="003E0AA7">
              <w:rPr>
                <w:rFonts w:ascii="Garamond" w:eastAsia="Batang" w:hAnsi="Garamond" w:cs="Garamond"/>
                <w:sz w:val="22"/>
                <w:szCs w:val="22"/>
                <w:highlight w:val="yellow"/>
                <w:lang w:eastAsia="ar-SA"/>
              </w:rPr>
              <w:t>по ДПМ ВИЭ в виде банковской гарантии</w:t>
            </w:r>
            <w:r w:rsidRPr="003E0AA7">
              <w:rPr>
                <w:rFonts w:ascii="Garamond" w:eastAsia="Calibri" w:hAnsi="Garamond" w:cs="Calibri"/>
                <w:sz w:val="22"/>
                <w:szCs w:val="22"/>
                <w:highlight w:val="yellow"/>
                <w:lang w:eastAsia="en-US"/>
              </w:rPr>
              <w:t>, продавцу по ДПМ ВИЭ необходимо направить в КО и ЦФР на бумажном носителе заявление о заключении Соглашения об оплате штрафов по ДПМ ВИЭ БГ</w:t>
            </w:r>
            <w:r w:rsidRPr="003E0AA7" w:rsidDel="009C34FD">
              <w:rPr>
                <w:rFonts w:ascii="Garamond" w:eastAsia="Calibri" w:hAnsi="Garamond" w:cs="Calibri"/>
                <w:sz w:val="22"/>
                <w:szCs w:val="22"/>
                <w:highlight w:val="yellow"/>
                <w:lang w:eastAsia="en-US"/>
              </w:rPr>
              <w:t xml:space="preserve"> </w:t>
            </w:r>
            <w:r w:rsidRPr="003E0AA7">
              <w:rPr>
                <w:rFonts w:ascii="Garamond" w:eastAsia="Calibri" w:hAnsi="Garamond" w:cs="Calibri"/>
                <w:sz w:val="22"/>
                <w:szCs w:val="22"/>
                <w:highlight w:val="yellow"/>
                <w:lang w:eastAsia="en-US"/>
              </w:rPr>
              <w:t xml:space="preserve">(Приложение № Д 6.14.1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с указанием идентификационных параметров объекта генерации</w:t>
            </w:r>
            <w:r w:rsidRPr="003E0AA7">
              <w:rPr>
                <w:rFonts w:ascii="Garamond" w:hAnsi="Garamond" w:cs="Garamond"/>
                <w:sz w:val="22"/>
                <w:szCs w:val="22"/>
                <w:highlight w:val="yellow"/>
                <w:lang w:eastAsia="ar-SA"/>
              </w:rPr>
              <w:t xml:space="preserve">, в отношении </w:t>
            </w:r>
            <w:r w:rsidRPr="003E0AA7">
              <w:rPr>
                <w:rFonts w:ascii="Garamond" w:hAnsi="Garamond" w:cs="Garamond"/>
                <w:sz w:val="22"/>
                <w:szCs w:val="22"/>
                <w:highlight w:val="yellow"/>
                <w:lang w:eastAsia="ar-SA"/>
              </w:rPr>
              <w:lastRenderedPageBreak/>
              <w:t>которого заключается соглашение,</w:t>
            </w:r>
            <w:r w:rsidRPr="003E0AA7">
              <w:rPr>
                <w:rFonts w:ascii="Garamond" w:hAnsi="Garamond"/>
                <w:sz w:val="22"/>
                <w:szCs w:val="22"/>
                <w:highlight w:val="yellow"/>
              </w:rPr>
              <w:t xml:space="preserve"> по форме приложения 5.3.4 к настоящему Регламенту, </w:t>
            </w:r>
            <w:r w:rsidRPr="003E0AA7">
              <w:rPr>
                <w:rFonts w:ascii="Garamond" w:hAnsi="Garamond" w:cs="Garamond"/>
                <w:sz w:val="22"/>
                <w:szCs w:val="22"/>
                <w:highlight w:val="yellow"/>
                <w:lang w:eastAsia="ar-SA"/>
              </w:rPr>
              <w:t xml:space="preserve">при этом в качестве суммы банковской гарантии, указываемой в Соглашении, указывается величина, равная </w:t>
            </w:r>
            <w:r w:rsidRPr="003E0AA7">
              <w:rPr>
                <w:rFonts w:ascii="Garamond" w:hAnsi="Garamond"/>
                <w:sz w:val="22"/>
                <w:szCs w:val="22"/>
                <w:highlight w:val="yellow"/>
                <w:lang w:eastAsia="en-US"/>
              </w:rPr>
              <w:t xml:space="preserve">совокупному размеру обеспечения исполнения обязательств продавца мощности, определяемого </w:t>
            </w:r>
            <w:r w:rsidRPr="003E0AA7">
              <w:rPr>
                <w:rFonts w:ascii="Garamond" w:hAnsi="Garamond"/>
                <w:sz w:val="22"/>
                <w:szCs w:val="22"/>
                <w:highlight w:val="yellow"/>
              </w:rPr>
              <w:t xml:space="preserve">в отношении </w:t>
            </w:r>
            <w:r w:rsidRPr="003E0AA7">
              <w:rPr>
                <w:rFonts w:ascii="Garamond" w:hAnsi="Garamond"/>
                <w:bCs/>
                <w:iCs/>
                <w:sz w:val="22"/>
                <w:szCs w:val="22"/>
                <w:highlight w:val="yellow"/>
              </w:rPr>
              <w:t xml:space="preserve">ГТП генерации соответствующего объекта ВИЭ </w:t>
            </w:r>
            <w:r w:rsidRPr="003E0AA7">
              <w:rPr>
                <w:rFonts w:ascii="Garamond" w:hAnsi="Garamond"/>
                <w:sz w:val="22"/>
                <w:szCs w:val="22"/>
                <w:highlight w:val="yellow"/>
                <w:lang w:eastAsia="en-US"/>
              </w:rPr>
              <w:t xml:space="preserve">в соответствии с порядком, предусмотренным п. 26.7 </w:t>
            </w:r>
            <w:r w:rsidRPr="003E0AA7">
              <w:rPr>
                <w:rFonts w:ascii="Garamond" w:hAnsi="Garamond"/>
                <w:i/>
                <w:sz w:val="22"/>
                <w:szCs w:val="22"/>
                <w:highlight w:val="yellow"/>
                <w:lang w:eastAsia="en-US"/>
              </w:rPr>
              <w:t>Регламента финансовых расчетов на оптовом рынке электроэнергии</w:t>
            </w:r>
            <w:r w:rsidRPr="003E0AA7">
              <w:rPr>
                <w:rFonts w:ascii="Garamond" w:hAnsi="Garamond"/>
                <w:sz w:val="22"/>
                <w:szCs w:val="22"/>
                <w:highlight w:val="yellow"/>
                <w:lang w:eastAsia="en-US"/>
              </w:rPr>
              <w:t xml:space="preserve"> (Приложение № 16 к </w:t>
            </w:r>
            <w:r w:rsidRPr="003E0AA7">
              <w:rPr>
                <w:rFonts w:ascii="Garamond" w:hAnsi="Garamond"/>
                <w:i/>
                <w:sz w:val="22"/>
                <w:szCs w:val="22"/>
                <w:highlight w:val="yellow"/>
              </w:rPr>
              <w:t>Договору</w:t>
            </w:r>
            <w:r w:rsidRPr="003E0AA7">
              <w:rPr>
                <w:rFonts w:ascii="Garamond" w:hAnsi="Garamond"/>
                <w:sz w:val="22"/>
                <w:szCs w:val="22"/>
                <w:highlight w:val="yellow"/>
              </w:rPr>
              <w:t xml:space="preserve"> </w:t>
            </w:r>
            <w:r w:rsidRPr="003E0AA7">
              <w:rPr>
                <w:rFonts w:ascii="Garamond" w:hAnsi="Garamond"/>
                <w:i/>
                <w:spacing w:val="4"/>
                <w:sz w:val="22"/>
                <w:szCs w:val="22"/>
                <w:highlight w:val="yellow"/>
              </w:rPr>
              <w:t>о присоединении к торговой системе оптового рынка</w:t>
            </w:r>
            <w:r w:rsidRPr="003E0AA7">
              <w:rPr>
                <w:rFonts w:ascii="Garamond" w:hAnsi="Garamond"/>
                <w:spacing w:val="4"/>
                <w:sz w:val="22"/>
                <w:szCs w:val="22"/>
                <w:highlight w:val="yellow"/>
              </w:rPr>
              <w:t>).</w:t>
            </w:r>
          </w:p>
          <w:p w14:paraId="7394C560" w14:textId="77777777" w:rsidR="00A571E7" w:rsidRPr="003E0AA7" w:rsidRDefault="00A571E7" w:rsidP="00A571E7">
            <w:pPr>
              <w:widowControl w:val="0"/>
              <w:tabs>
                <w:tab w:val="left" w:pos="80"/>
                <w:tab w:val="left" w:pos="880"/>
              </w:tabs>
              <w:spacing w:before="120" w:after="120"/>
              <w:ind w:firstLine="567"/>
              <w:jc w:val="both"/>
              <w:rPr>
                <w:rFonts w:ascii="Garamond" w:hAnsi="Garamond"/>
                <w:color w:val="000000"/>
                <w:sz w:val="22"/>
                <w:szCs w:val="22"/>
                <w:highlight w:val="yellow"/>
              </w:rPr>
            </w:pPr>
            <w:r w:rsidRPr="003E0AA7">
              <w:rPr>
                <w:rFonts w:ascii="Garamond" w:hAnsi="Garamond" w:cs="Garamond"/>
                <w:sz w:val="22"/>
                <w:szCs w:val="22"/>
                <w:highlight w:val="yellow"/>
                <w:lang w:eastAsia="ar-SA"/>
              </w:rPr>
              <w:t xml:space="preserve">Заявление о заключении </w:t>
            </w:r>
            <w:r w:rsidRPr="003E0AA7">
              <w:rPr>
                <w:rFonts w:ascii="Garamond" w:hAnsi="Garamond"/>
                <w:sz w:val="22"/>
                <w:szCs w:val="22"/>
                <w:highlight w:val="yellow"/>
              </w:rPr>
              <w:t xml:space="preserve">Соглашения должно быть </w:t>
            </w:r>
            <w:r w:rsidRPr="003E0AA7">
              <w:rPr>
                <w:rFonts w:ascii="Garamond" w:hAnsi="Garamond"/>
                <w:color w:val="000000"/>
                <w:sz w:val="22"/>
                <w:szCs w:val="22"/>
                <w:highlight w:val="yellow"/>
              </w:rPr>
              <w:t>предоставлено КО и ЦФР:</w:t>
            </w:r>
          </w:p>
          <w:p w14:paraId="2D64F607" w14:textId="77777777" w:rsidR="00A571E7" w:rsidRPr="003E0AA7" w:rsidRDefault="00A571E7" w:rsidP="00A571E7">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первоначального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пятого месяца с даты начала поставки по ДПМ ВИЭ, но не позднее чем за 20 (двадцать) рабочих дней до окончания 7 (седьмого) месяца с даты начала поставки по ДПМ ВИЭ; </w:t>
            </w:r>
          </w:p>
          <w:p w14:paraId="153F31A7" w14:textId="77777777" w:rsidR="00A571E7" w:rsidRPr="003E0AA7" w:rsidRDefault="00A571E7" w:rsidP="00A571E7">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повторного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тринадцатого месяца с даты начала поставки по ДПМ ВИЭ, но не позднее чем за 20 (двадцать) рабочих дней до окончания 15 (пятнадцатого) месяца с даты начала поставки по ДПМ ВИЭ. </w:t>
            </w:r>
          </w:p>
          <w:p w14:paraId="3460959B" w14:textId="77777777" w:rsidR="00A571E7" w:rsidRPr="003E0AA7" w:rsidRDefault="00A571E7" w:rsidP="00A571E7">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ЦФР в течение 5 (пяти) рабочих дней со дня, следующего за днем получения от продавца по ДПМ ВИЭ заявления по форме 5.3.4 к настоящему Регламенту, передает на бумажном носителе в согласованном формате </w:t>
            </w:r>
            <w:proofErr w:type="gramStart"/>
            <w:r w:rsidRPr="003E0AA7">
              <w:rPr>
                <w:rFonts w:ascii="Garamond" w:hAnsi="Garamond"/>
                <w:sz w:val="22"/>
                <w:szCs w:val="22"/>
                <w:highlight w:val="yellow"/>
              </w:rPr>
              <w:t>в КО</w:t>
            </w:r>
            <w:proofErr w:type="gramEnd"/>
            <w:r w:rsidRPr="003E0AA7">
              <w:rPr>
                <w:rFonts w:ascii="Garamond" w:hAnsi="Garamond"/>
                <w:sz w:val="22"/>
                <w:szCs w:val="22"/>
                <w:highlight w:val="yellow"/>
              </w:rPr>
              <w:t xml:space="preserve"> реестр заключенных агентских договоров для целей заключения Соглашения об оплате штрафов по ДПМ ВИЭ БГ.</w:t>
            </w:r>
          </w:p>
          <w:p w14:paraId="78582F26" w14:textId="77777777" w:rsidR="00A571E7" w:rsidRPr="003E0AA7" w:rsidRDefault="00A571E7" w:rsidP="00A571E7">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w:t>
            </w:r>
            <w:r w:rsidRPr="003E0AA7">
              <w:rPr>
                <w:rFonts w:ascii="Garamond" w:hAnsi="Garamond" w:cs="Garamond"/>
                <w:sz w:val="22"/>
                <w:szCs w:val="22"/>
                <w:highlight w:val="yellow"/>
                <w:lang w:eastAsia="ar-SA"/>
              </w:rPr>
              <w:t xml:space="preserve">в течение 8 (восьми) рабочих дней </w:t>
            </w:r>
            <w:r w:rsidRPr="003E0AA7">
              <w:rPr>
                <w:rFonts w:ascii="Garamond" w:hAnsi="Garamond"/>
                <w:sz w:val="22"/>
                <w:szCs w:val="22"/>
                <w:highlight w:val="yellow"/>
              </w:rPr>
              <w:t xml:space="preserve">со дня, следующего за днем получения от ЦФР вышеуказанного реестра заключенных агентских договоров, организует подписание продавцом по ДПМ ВИЭ и покупателями, указанными в реестре заключенных агентских договоров, Соглашения об оплате штрафов по соответствующему ДПМ ВИЭ БГ. </w:t>
            </w:r>
          </w:p>
          <w:p w14:paraId="6A15CED2" w14:textId="77777777" w:rsidR="00A571E7" w:rsidRPr="003E0AA7" w:rsidRDefault="00A571E7" w:rsidP="00A571E7">
            <w:pPr>
              <w:widowControl w:val="0"/>
              <w:suppressAutoHyphens/>
              <w:spacing w:before="120" w:after="120"/>
              <w:ind w:firstLine="567"/>
              <w:jc w:val="both"/>
              <w:rPr>
                <w:rFonts w:ascii="Garamond" w:eastAsia="Batang" w:hAnsi="Garamond" w:cs="Garamond"/>
                <w:sz w:val="22"/>
                <w:szCs w:val="22"/>
                <w:lang w:eastAsia="ar-SA"/>
              </w:rPr>
            </w:pPr>
            <w:r w:rsidRPr="003E0AA7">
              <w:rPr>
                <w:rFonts w:ascii="Garamond" w:eastAsia="Batang" w:hAnsi="Garamond" w:cs="Garamond"/>
                <w:sz w:val="22"/>
                <w:szCs w:val="22"/>
                <w:highlight w:val="yellow"/>
                <w:lang w:eastAsia="ar-SA"/>
              </w:rPr>
              <w:t xml:space="preserve">КО организует заключение Соглашения при условии, что на дату получения от поставщика мощности по ДПМ ВИЭ заявления о заключении Соглашения КО </w:t>
            </w:r>
            <w:r w:rsidRPr="003E0AA7">
              <w:rPr>
                <w:rFonts w:ascii="Garamond" w:eastAsia="Calibri" w:hAnsi="Garamond" w:cs="Calibri"/>
                <w:sz w:val="22"/>
                <w:szCs w:val="22"/>
                <w:highlight w:val="yellow"/>
                <w:lang w:eastAsia="en-US"/>
              </w:rPr>
              <w:t xml:space="preserve">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w:t>
            </w:r>
            <w:r w:rsidRPr="003E0AA7">
              <w:rPr>
                <w:rFonts w:ascii="Garamond" w:eastAsia="Batang" w:hAnsi="Garamond" w:cs="Garamond"/>
                <w:sz w:val="22"/>
                <w:szCs w:val="22"/>
                <w:highlight w:val="yellow"/>
                <w:lang w:eastAsia="ar-SA"/>
              </w:rPr>
              <w:t xml:space="preserve">получено от ЦФР уведомление о том, что </w:t>
            </w:r>
            <w:r w:rsidRPr="003E0AA7">
              <w:rPr>
                <w:rFonts w:ascii="Garamond" w:eastAsia="Calibri" w:hAnsi="Garamond" w:cs="Calibri"/>
                <w:sz w:val="22"/>
                <w:szCs w:val="22"/>
                <w:highlight w:val="yellow"/>
                <w:lang w:eastAsia="en-US"/>
              </w:rPr>
              <w:t xml:space="preserve">совокупный размер обеспечения, </w:t>
            </w:r>
            <w:r w:rsidRPr="003E0AA7">
              <w:rPr>
                <w:rFonts w:ascii="Garamond" w:eastAsia="Calibri" w:hAnsi="Garamond" w:cs="Calibri"/>
                <w:sz w:val="22"/>
                <w:szCs w:val="22"/>
                <w:highlight w:val="yellow"/>
                <w:lang w:eastAsia="en-US"/>
              </w:rPr>
              <w:lastRenderedPageBreak/>
              <w:t>предоставленного поручителем в отношении ДПМ ВИЭ, использован в полном объеме.</w:t>
            </w:r>
            <w:r w:rsidRPr="003E0AA7">
              <w:rPr>
                <w:rFonts w:ascii="Garamond" w:eastAsia="Batang" w:hAnsi="Garamond" w:cs="Garamond"/>
                <w:sz w:val="22"/>
                <w:szCs w:val="22"/>
                <w:highlight w:val="yellow"/>
                <w:lang w:eastAsia="ar-SA"/>
              </w:rPr>
              <w:t xml:space="preserve"> В случае если от ЦФР не получено уведомление о том, что совокупный размер обеспечения, предоставленного поручителем в отношении ДПМ ВИЭ, использован в полном объеме, КО отказывает в заключении соглашения.</w:t>
            </w:r>
          </w:p>
          <w:p w14:paraId="61AC3E9B" w14:textId="77777777" w:rsidR="00A571E7" w:rsidRPr="003E0AA7" w:rsidRDefault="00A571E7" w:rsidP="00A571E7">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в течение 5 (пяти) рабочих дней с даты подписания указанного Соглашения об оплате штрафов по ДПМ ВИЭ БГ направляет в ЦФР подлинный экземпляр подписанного Соглашения и </w:t>
            </w:r>
            <w:r w:rsidRPr="003E0AA7">
              <w:rPr>
                <w:rFonts w:ascii="Garamond" w:eastAsia="Batang" w:hAnsi="Garamond" w:cs="Garamond"/>
                <w:sz w:val="22"/>
                <w:szCs w:val="22"/>
                <w:highlight w:val="yellow"/>
                <w:lang w:eastAsia="ar-SA"/>
              </w:rPr>
              <w:t>реестр заключенных Соглашений об оплате штрафов по ДПМ ВИЭ БГ (в электронном виде с применением электронной подписи по форме приложения 27 к настоящему Регламенту), а также копию подписанного Соглашения продавцу по ДПМ ВИЭ.</w:t>
            </w:r>
          </w:p>
          <w:p w14:paraId="27EAA4DD"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Банковская гарантия должна быть предоставлена в ЦФР:</w:t>
            </w:r>
          </w:p>
          <w:p w14:paraId="6FC382FB"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 xml:space="preserve">при предоставлении первоначального дополнительного обеспечения </w:t>
            </w:r>
            <w:r w:rsidRPr="003E0AA7">
              <w:rPr>
                <w:rFonts w:ascii="Garamond" w:hAnsi="Garamond"/>
                <w:sz w:val="22"/>
                <w:szCs w:val="22"/>
                <w:highlight w:val="yellow"/>
              </w:rPr>
              <w:t>–</w:t>
            </w:r>
            <w:r w:rsidRPr="003E0AA7">
              <w:rPr>
                <w:rFonts w:ascii="Garamond" w:hAnsi="Garamond"/>
                <w:spacing w:val="4"/>
                <w:sz w:val="22"/>
                <w:szCs w:val="22"/>
                <w:highlight w:val="yellow"/>
              </w:rPr>
              <w:t xml:space="preserve"> не позднее чем за 7 (семь) рабочих дней до окончания 7 (седьмого) месяца с даты начала поставки по ДПМ ВИЭ; </w:t>
            </w:r>
          </w:p>
          <w:p w14:paraId="3A84C913"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 xml:space="preserve">при предоставлении повторного дополнительного обеспечения </w:t>
            </w:r>
            <w:r w:rsidRPr="003E0AA7">
              <w:rPr>
                <w:rFonts w:ascii="Garamond" w:hAnsi="Garamond"/>
                <w:sz w:val="22"/>
                <w:szCs w:val="22"/>
                <w:highlight w:val="yellow"/>
              </w:rPr>
              <w:t>–</w:t>
            </w:r>
            <w:r w:rsidRPr="003E0AA7">
              <w:rPr>
                <w:rFonts w:ascii="Garamond" w:hAnsi="Garamond"/>
                <w:spacing w:val="4"/>
                <w:sz w:val="22"/>
                <w:szCs w:val="22"/>
                <w:highlight w:val="yellow"/>
              </w:rPr>
              <w:t xml:space="preserve"> не позднее чем за 7 (семь) рабочих дней до окончания 15 (пятнадцатого) месяца с даты начала поставки по ДПМ ВИЭ.</w:t>
            </w:r>
          </w:p>
          <w:p w14:paraId="1322BB57" w14:textId="0E8EAA07" w:rsidR="00665D3B" w:rsidRDefault="00665D3B" w:rsidP="00665D3B">
            <w:pPr>
              <w:tabs>
                <w:tab w:val="left" w:pos="993"/>
              </w:tabs>
              <w:spacing w:after="120"/>
              <w:ind w:firstLine="567"/>
              <w:jc w:val="both"/>
              <w:outlineLvl w:val="0"/>
              <w:rPr>
                <w:rFonts w:ascii="Garamond" w:eastAsia="Batang" w:hAnsi="Garamond" w:cs="Garamond"/>
                <w:spacing w:val="4"/>
                <w:sz w:val="22"/>
                <w:szCs w:val="22"/>
                <w:highlight w:val="yellow"/>
                <w:lang w:eastAsia="ar-SA"/>
              </w:rPr>
            </w:pPr>
            <w:r w:rsidRPr="003E0AA7">
              <w:rPr>
                <w:rFonts w:ascii="Garamond" w:eastAsia="Batang" w:hAnsi="Garamond" w:cs="Garamond"/>
                <w:spacing w:val="4"/>
                <w:sz w:val="22"/>
                <w:szCs w:val="22"/>
                <w:highlight w:val="yellow"/>
                <w:lang w:eastAsia="ar-SA"/>
              </w:rPr>
              <w:t xml:space="preserve">При предоставлении банковской гарантии в предусмотренный срок ЦФР в течение 7 (семи) рабочих дней с даты, следующей за датой предоставления банковской </w:t>
            </w:r>
            <w:r w:rsidRPr="00AF14FA">
              <w:rPr>
                <w:rFonts w:ascii="Garamond" w:eastAsia="Batang" w:hAnsi="Garamond" w:cs="Garamond"/>
                <w:spacing w:val="4"/>
                <w:sz w:val="22"/>
                <w:szCs w:val="22"/>
                <w:highlight w:val="yellow"/>
                <w:lang w:eastAsia="ar-SA"/>
              </w:rPr>
              <w:t>гарантии, принимает поступившую банковскую гарантию 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r w:rsidRPr="00AF14FA">
              <w:rPr>
                <w:rFonts w:ascii="Garamond" w:hAnsi="Garamond"/>
                <w:spacing w:val="4"/>
                <w:sz w:val="22"/>
                <w:szCs w:val="22"/>
                <w:highlight w:val="yellow"/>
              </w:rPr>
              <w:t xml:space="preserve"> а также в течение 3 (трех) рабочих дней после окончания срока на проведение проверки банковской гарантии </w:t>
            </w:r>
            <w:r w:rsidR="00C4374B">
              <w:rPr>
                <w:rFonts w:ascii="Garamond" w:hAnsi="Garamond"/>
                <w:spacing w:val="4"/>
                <w:sz w:val="22"/>
                <w:szCs w:val="22"/>
                <w:highlight w:val="yellow"/>
              </w:rPr>
              <w:t xml:space="preserve">направляет </w:t>
            </w:r>
            <w:r w:rsidRPr="00AF14FA">
              <w:rPr>
                <w:rFonts w:ascii="Garamond" w:hAnsi="Garamond"/>
                <w:spacing w:val="4"/>
                <w:sz w:val="22"/>
                <w:szCs w:val="22"/>
                <w:highlight w:val="yellow"/>
              </w:rPr>
              <w:t>в виде электронного сообщения информацию в Совет рынка о принятой в рамках предоставления дополнительного обеспечения банковской гарантии.</w:t>
            </w:r>
          </w:p>
          <w:p w14:paraId="3679BF7D" w14:textId="77777777" w:rsidR="00A571E7" w:rsidRPr="003E0AA7" w:rsidRDefault="00A571E7" w:rsidP="00665D3B">
            <w:pPr>
              <w:tabs>
                <w:tab w:val="left" w:pos="993"/>
              </w:tabs>
              <w:suppressAutoHyphens/>
              <w:spacing w:before="120" w:after="120"/>
              <w:ind w:left="1287"/>
              <w:jc w:val="both"/>
              <w:outlineLvl w:val="0"/>
              <w:rPr>
                <w:rFonts w:ascii="Garamond" w:hAnsi="Garamond"/>
                <w:bCs/>
                <w:color w:val="000000"/>
                <w:sz w:val="22"/>
                <w:szCs w:val="22"/>
              </w:rPr>
            </w:pPr>
          </w:p>
        </w:tc>
      </w:tr>
      <w:tr w:rsidR="00934752" w:rsidRPr="003E0AA7" w14:paraId="2DBCD791" w14:textId="77777777" w:rsidTr="000F3C74">
        <w:tc>
          <w:tcPr>
            <w:tcW w:w="1390" w:type="dxa"/>
            <w:vAlign w:val="center"/>
          </w:tcPr>
          <w:p w14:paraId="4D504C0B" w14:textId="77777777" w:rsidR="00934752" w:rsidRPr="003E0AA7" w:rsidRDefault="00934752" w:rsidP="00A571E7">
            <w:pPr>
              <w:widowControl w:val="0"/>
              <w:jc w:val="center"/>
              <w:rPr>
                <w:rFonts w:ascii="Garamond" w:hAnsi="Garamond"/>
                <w:b/>
                <w:sz w:val="22"/>
                <w:szCs w:val="22"/>
              </w:rPr>
            </w:pPr>
            <w:r w:rsidRPr="007860A2">
              <w:rPr>
                <w:rFonts w:ascii="Garamond" w:hAnsi="Garamond"/>
                <w:b/>
                <w:sz w:val="22"/>
                <w:szCs w:val="22"/>
              </w:rPr>
              <w:lastRenderedPageBreak/>
              <w:t>7.18.2</w:t>
            </w:r>
          </w:p>
        </w:tc>
        <w:tc>
          <w:tcPr>
            <w:tcW w:w="6974" w:type="dxa"/>
          </w:tcPr>
          <w:p w14:paraId="1C822487" w14:textId="77777777" w:rsidR="00934752" w:rsidRPr="00934752" w:rsidRDefault="00934752" w:rsidP="00934752">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934752">
              <w:rPr>
                <w:rFonts w:ascii="Garamond" w:eastAsia="Batang" w:hAnsi="Garamond" w:cs="Garamond"/>
                <w:bCs/>
                <w:color w:val="000000"/>
                <w:sz w:val="22"/>
                <w:szCs w:val="22"/>
                <w:lang w:eastAsia="ar-SA"/>
              </w:rPr>
              <w:t>7.18.2.</w:t>
            </w:r>
            <w:r w:rsidRPr="00934752">
              <w:rPr>
                <w:rFonts w:ascii="Garamond" w:eastAsia="Batang" w:hAnsi="Garamond" w:cs="Garamond"/>
                <w:bCs/>
                <w:i/>
                <w:color w:val="000000"/>
                <w:sz w:val="22"/>
                <w:szCs w:val="22"/>
                <w:lang w:eastAsia="ar-SA"/>
              </w:rPr>
              <w:t xml:space="preserve"> В случае если обеспечением исполнения обязательств по ДПМ ВИЭ является </w:t>
            </w:r>
            <w:r w:rsidRPr="00934752">
              <w:rPr>
                <w:rFonts w:ascii="Garamond" w:eastAsia="Batang" w:hAnsi="Garamond" w:cs="Garamond"/>
                <w:i/>
                <w:color w:val="000000"/>
                <w:sz w:val="22"/>
                <w:szCs w:val="22"/>
                <w:lang w:eastAsia="ar-SA"/>
              </w:rPr>
              <w:t>штраф, оплата которого осуществляется по аккредитиву, одновременно должны быть выполнены следующие условия</w:t>
            </w:r>
            <w:r w:rsidRPr="00934752">
              <w:rPr>
                <w:rFonts w:ascii="Garamond" w:eastAsia="Batang" w:hAnsi="Garamond" w:cs="Garamond"/>
                <w:bCs/>
                <w:i/>
                <w:color w:val="000000"/>
                <w:sz w:val="22"/>
                <w:szCs w:val="22"/>
                <w:lang w:eastAsia="ar-SA"/>
              </w:rPr>
              <w:t>:</w:t>
            </w:r>
          </w:p>
          <w:p w14:paraId="47C02369" w14:textId="77777777" w:rsidR="00934752" w:rsidRDefault="00934752" w:rsidP="00A571E7">
            <w:pPr>
              <w:tabs>
                <w:tab w:val="left" w:pos="567"/>
              </w:tabs>
              <w:autoSpaceDE w:val="0"/>
              <w:autoSpaceDN w:val="0"/>
              <w:spacing w:after="120"/>
              <w:ind w:right="2"/>
              <w:jc w:val="both"/>
              <w:rPr>
                <w:rFonts w:ascii="Garamond" w:hAnsi="Garamond"/>
                <w:bCs/>
                <w:color w:val="000000"/>
                <w:sz w:val="22"/>
                <w:szCs w:val="22"/>
              </w:rPr>
            </w:pPr>
            <w:r>
              <w:rPr>
                <w:rFonts w:ascii="Garamond" w:hAnsi="Garamond"/>
                <w:bCs/>
                <w:color w:val="000000"/>
                <w:sz w:val="22"/>
                <w:szCs w:val="22"/>
              </w:rPr>
              <w:t>…</w:t>
            </w:r>
          </w:p>
          <w:p w14:paraId="311B6137" w14:textId="77777777" w:rsidR="00934752" w:rsidRDefault="00934752" w:rsidP="00A571E7">
            <w:pPr>
              <w:tabs>
                <w:tab w:val="left" w:pos="567"/>
              </w:tabs>
              <w:autoSpaceDE w:val="0"/>
              <w:autoSpaceDN w:val="0"/>
              <w:spacing w:after="120"/>
              <w:ind w:right="2"/>
              <w:jc w:val="both"/>
              <w:rPr>
                <w:rFonts w:ascii="Garamond" w:hAnsi="Garamond"/>
                <w:bCs/>
                <w:color w:val="000000"/>
                <w:sz w:val="22"/>
                <w:szCs w:val="22"/>
              </w:rPr>
            </w:pPr>
          </w:p>
          <w:p w14:paraId="026D4E4E" w14:textId="77777777" w:rsidR="001747EF" w:rsidRDefault="001747EF" w:rsidP="001747EF">
            <w:pPr>
              <w:tabs>
                <w:tab w:val="left" w:pos="567"/>
              </w:tabs>
              <w:suppressAutoHyphens/>
              <w:autoSpaceDE w:val="0"/>
              <w:autoSpaceDN w:val="0"/>
              <w:spacing w:before="120" w:after="120"/>
              <w:ind w:right="2" w:firstLine="601"/>
              <w:jc w:val="both"/>
              <w:rPr>
                <w:rFonts w:ascii="Garamond" w:eastAsia="Batang" w:hAnsi="Garamond" w:cs="Garamond"/>
                <w:color w:val="000000"/>
                <w:sz w:val="22"/>
                <w:szCs w:val="22"/>
                <w:lang w:eastAsia="ar-SA"/>
              </w:rPr>
            </w:pPr>
          </w:p>
          <w:p w14:paraId="3661B937" w14:textId="77777777" w:rsidR="001747EF" w:rsidRPr="001747EF" w:rsidRDefault="001747EF" w:rsidP="001747EF">
            <w:pPr>
              <w:tabs>
                <w:tab w:val="left" w:pos="567"/>
              </w:tabs>
              <w:suppressAutoHyphens/>
              <w:autoSpaceDE w:val="0"/>
              <w:autoSpaceDN w:val="0"/>
              <w:spacing w:before="120" w:after="120"/>
              <w:ind w:right="2" w:firstLine="601"/>
              <w:jc w:val="both"/>
              <w:rPr>
                <w:rFonts w:ascii="Garamond" w:eastAsia="Batang" w:hAnsi="Garamond" w:cs="Garamond"/>
                <w:sz w:val="22"/>
                <w:szCs w:val="22"/>
                <w:lang w:eastAsia="ar-SA"/>
              </w:rPr>
            </w:pPr>
            <w:r w:rsidRPr="001747EF">
              <w:rPr>
                <w:rFonts w:ascii="Garamond" w:eastAsia="Batang" w:hAnsi="Garamond" w:cs="Garamond"/>
                <w:color w:val="000000"/>
                <w:sz w:val="22"/>
                <w:szCs w:val="22"/>
                <w:lang w:eastAsia="ar-SA"/>
              </w:rPr>
              <w:t xml:space="preserve">В случае если денежные средства аккредитива, ранее предоставленного в рамках </w:t>
            </w:r>
            <w:r w:rsidRPr="001747EF">
              <w:rPr>
                <w:rFonts w:ascii="Garamond" w:eastAsia="Batang" w:hAnsi="Garamond" w:cs="Garamond"/>
                <w:sz w:val="22"/>
                <w:szCs w:val="22"/>
                <w:lang w:eastAsia="ar-SA"/>
              </w:rPr>
              <w:t xml:space="preserve">Соглашения о порядке расчетов по ДПМ ВИЭ по аккредитиву, были полностью использованы для оплаты штрафов по соответствующим ДПМ ВИЭ, либо данный аккредитив перестал соответствовать требованиям настоящего раздела Регламента в целях предоставления первоначального </w:t>
            </w:r>
            <w:r w:rsidRPr="001747EF">
              <w:rPr>
                <w:rFonts w:ascii="Garamond" w:eastAsia="Batang" w:hAnsi="Garamond" w:cs="Garamond"/>
                <w:bCs/>
                <w:sz w:val="22"/>
                <w:szCs w:val="22"/>
                <w:lang w:eastAsia="ar-SA"/>
              </w:rPr>
              <w:t>либо повторного дополнительного обеспечения, продавец по ДПМ ВИЭ</w:t>
            </w:r>
            <w:r w:rsidRPr="001747EF">
              <w:rPr>
                <w:rFonts w:ascii="Garamond" w:eastAsia="Batang" w:hAnsi="Garamond" w:cs="Garamond"/>
                <w:sz w:val="22"/>
                <w:szCs w:val="22"/>
                <w:lang w:eastAsia="ar-SA"/>
              </w:rPr>
              <w:t xml:space="preserve"> вправе предоставить ЦФР новый аккредитив, соответствующий требованиям настоящего раздела Регламента, одновременно соответствующий следующим особенностям:</w:t>
            </w:r>
          </w:p>
          <w:p w14:paraId="5E0B3345" w14:textId="77777777" w:rsidR="00934752" w:rsidRPr="003E0AA7" w:rsidRDefault="001747EF" w:rsidP="00A571E7">
            <w:pPr>
              <w:tabs>
                <w:tab w:val="left" w:pos="567"/>
              </w:tabs>
              <w:autoSpaceDE w:val="0"/>
              <w:autoSpaceDN w:val="0"/>
              <w:spacing w:after="120"/>
              <w:ind w:right="2"/>
              <w:jc w:val="both"/>
              <w:rPr>
                <w:rFonts w:ascii="Garamond" w:hAnsi="Garamond"/>
                <w:bCs/>
                <w:color w:val="000000"/>
                <w:sz w:val="22"/>
                <w:szCs w:val="22"/>
              </w:rPr>
            </w:pPr>
            <w:r>
              <w:rPr>
                <w:rFonts w:ascii="Garamond" w:hAnsi="Garamond"/>
                <w:bCs/>
                <w:color w:val="000000"/>
                <w:sz w:val="22"/>
                <w:szCs w:val="22"/>
              </w:rPr>
              <w:t>…</w:t>
            </w:r>
          </w:p>
        </w:tc>
        <w:tc>
          <w:tcPr>
            <w:tcW w:w="6917" w:type="dxa"/>
          </w:tcPr>
          <w:p w14:paraId="6EBAC910" w14:textId="77777777" w:rsidR="00934752" w:rsidRPr="00934752" w:rsidRDefault="00934752" w:rsidP="00934752">
            <w:pPr>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934752">
              <w:rPr>
                <w:rFonts w:ascii="Garamond" w:eastAsia="Batang" w:hAnsi="Garamond" w:cs="Garamond"/>
                <w:bCs/>
                <w:color w:val="000000"/>
                <w:sz w:val="22"/>
                <w:szCs w:val="22"/>
                <w:lang w:eastAsia="ar-SA"/>
              </w:rPr>
              <w:t>7.18.2.</w:t>
            </w:r>
            <w:r w:rsidRPr="00934752">
              <w:rPr>
                <w:rFonts w:ascii="Garamond" w:eastAsia="Batang" w:hAnsi="Garamond" w:cs="Garamond"/>
                <w:bCs/>
                <w:i/>
                <w:color w:val="000000"/>
                <w:sz w:val="22"/>
                <w:szCs w:val="22"/>
                <w:lang w:eastAsia="ar-SA"/>
              </w:rPr>
              <w:t xml:space="preserve"> В случае если обеспечением исполнения обязательств по ДПМ ВИЭ является </w:t>
            </w:r>
            <w:r w:rsidRPr="00934752">
              <w:rPr>
                <w:rFonts w:ascii="Garamond" w:eastAsia="Batang" w:hAnsi="Garamond" w:cs="Garamond"/>
                <w:i/>
                <w:color w:val="000000"/>
                <w:sz w:val="22"/>
                <w:szCs w:val="22"/>
                <w:lang w:eastAsia="ar-SA"/>
              </w:rPr>
              <w:t xml:space="preserve">штраф, оплата которого осуществляется по аккредитиву, </w:t>
            </w:r>
            <w:r w:rsidR="00F162C4" w:rsidRPr="007860A2">
              <w:rPr>
                <w:rFonts w:ascii="Garamond" w:eastAsia="Batang" w:hAnsi="Garamond"/>
                <w:bCs/>
                <w:i/>
                <w:color w:val="000000"/>
                <w:sz w:val="22"/>
                <w:szCs w:val="22"/>
                <w:highlight w:val="yellow"/>
                <w:lang w:eastAsia="ar-SA"/>
              </w:rPr>
              <w:t xml:space="preserve">предоставляемым </w:t>
            </w:r>
            <w:r w:rsidR="001747EF" w:rsidRPr="007860A2">
              <w:rPr>
                <w:rFonts w:ascii="Garamond" w:eastAsia="Batang" w:hAnsi="Garamond"/>
                <w:bCs/>
                <w:i/>
                <w:color w:val="000000"/>
                <w:sz w:val="22"/>
                <w:szCs w:val="22"/>
                <w:highlight w:val="yellow"/>
                <w:lang w:eastAsia="ar-SA"/>
              </w:rPr>
              <w:t xml:space="preserve">первоначальным либо повторным дополнительным </w:t>
            </w:r>
            <w:r w:rsidR="00F162C4" w:rsidRPr="007860A2">
              <w:rPr>
                <w:rFonts w:ascii="Garamond" w:eastAsia="Batang" w:hAnsi="Garamond"/>
                <w:bCs/>
                <w:i/>
                <w:color w:val="000000"/>
                <w:sz w:val="22"/>
                <w:szCs w:val="22"/>
                <w:highlight w:val="yellow"/>
                <w:lang w:eastAsia="ar-SA"/>
              </w:rPr>
              <w:t>обеспечением может являться штраф, оплата которого осуществляется по аккредитиву, в отношении которого</w:t>
            </w:r>
            <w:r w:rsidR="00F162C4">
              <w:rPr>
                <w:rFonts w:ascii="Garamond" w:eastAsia="Batang" w:hAnsi="Garamond"/>
                <w:bCs/>
                <w:i/>
                <w:color w:val="000000"/>
                <w:sz w:val="22"/>
                <w:szCs w:val="22"/>
                <w:lang w:eastAsia="ar-SA"/>
              </w:rPr>
              <w:t xml:space="preserve"> </w:t>
            </w:r>
            <w:r w:rsidRPr="00934752">
              <w:rPr>
                <w:rFonts w:ascii="Garamond" w:eastAsia="Batang" w:hAnsi="Garamond" w:cs="Garamond"/>
                <w:i/>
                <w:color w:val="000000"/>
                <w:sz w:val="22"/>
                <w:szCs w:val="22"/>
                <w:lang w:eastAsia="ar-SA"/>
              </w:rPr>
              <w:t>одновременно должны быть выполнены следующие условия</w:t>
            </w:r>
            <w:r w:rsidRPr="00934752">
              <w:rPr>
                <w:rFonts w:ascii="Garamond" w:eastAsia="Batang" w:hAnsi="Garamond" w:cs="Garamond"/>
                <w:bCs/>
                <w:i/>
                <w:color w:val="000000"/>
                <w:sz w:val="22"/>
                <w:szCs w:val="22"/>
                <w:lang w:eastAsia="ar-SA"/>
              </w:rPr>
              <w:t>:</w:t>
            </w:r>
          </w:p>
          <w:p w14:paraId="0EC05357" w14:textId="77777777" w:rsidR="00934752" w:rsidRDefault="001747EF" w:rsidP="00A571E7">
            <w:pPr>
              <w:tabs>
                <w:tab w:val="left" w:pos="567"/>
              </w:tabs>
              <w:autoSpaceDE w:val="0"/>
              <w:autoSpaceDN w:val="0"/>
              <w:spacing w:after="120"/>
              <w:ind w:right="2"/>
              <w:jc w:val="both"/>
              <w:rPr>
                <w:rFonts w:ascii="Garamond" w:hAnsi="Garamond"/>
                <w:bCs/>
                <w:color w:val="000000"/>
                <w:sz w:val="22"/>
                <w:szCs w:val="22"/>
              </w:rPr>
            </w:pPr>
            <w:r>
              <w:rPr>
                <w:rFonts w:ascii="Garamond" w:hAnsi="Garamond"/>
                <w:bCs/>
                <w:color w:val="000000"/>
                <w:sz w:val="22"/>
                <w:szCs w:val="22"/>
              </w:rPr>
              <w:t>…</w:t>
            </w:r>
          </w:p>
          <w:p w14:paraId="0349F312" w14:textId="77777777" w:rsidR="001747EF" w:rsidRDefault="001747EF" w:rsidP="001747EF">
            <w:pPr>
              <w:tabs>
                <w:tab w:val="left" w:pos="567"/>
              </w:tabs>
              <w:suppressAutoHyphens/>
              <w:autoSpaceDE w:val="0"/>
              <w:autoSpaceDN w:val="0"/>
              <w:spacing w:before="120" w:after="120"/>
              <w:ind w:right="2" w:firstLine="601"/>
              <w:jc w:val="both"/>
              <w:rPr>
                <w:rFonts w:ascii="Garamond" w:eastAsia="Batang" w:hAnsi="Garamond" w:cs="Garamond"/>
                <w:color w:val="000000"/>
                <w:sz w:val="22"/>
                <w:szCs w:val="22"/>
                <w:lang w:eastAsia="ar-SA"/>
              </w:rPr>
            </w:pPr>
          </w:p>
          <w:p w14:paraId="46FEB16F" w14:textId="77777777" w:rsidR="001747EF" w:rsidRPr="001747EF" w:rsidRDefault="001747EF" w:rsidP="001747EF">
            <w:pPr>
              <w:tabs>
                <w:tab w:val="left" w:pos="567"/>
              </w:tabs>
              <w:suppressAutoHyphens/>
              <w:autoSpaceDE w:val="0"/>
              <w:autoSpaceDN w:val="0"/>
              <w:spacing w:before="120" w:after="120"/>
              <w:ind w:right="2" w:firstLine="601"/>
              <w:jc w:val="both"/>
              <w:rPr>
                <w:rFonts w:ascii="Garamond" w:eastAsia="Batang" w:hAnsi="Garamond" w:cs="Garamond"/>
                <w:sz w:val="22"/>
                <w:szCs w:val="22"/>
                <w:lang w:eastAsia="ar-SA"/>
              </w:rPr>
            </w:pPr>
            <w:r w:rsidRPr="001747EF">
              <w:rPr>
                <w:rFonts w:ascii="Garamond" w:eastAsia="Batang" w:hAnsi="Garamond" w:cs="Garamond"/>
                <w:color w:val="000000"/>
                <w:sz w:val="22"/>
                <w:szCs w:val="22"/>
                <w:lang w:eastAsia="ar-SA"/>
              </w:rPr>
              <w:t xml:space="preserve">В случае если денежные средства аккредитива, ранее предоставленного в рамках </w:t>
            </w:r>
            <w:r w:rsidRPr="001747EF">
              <w:rPr>
                <w:rFonts w:ascii="Garamond" w:eastAsia="Batang" w:hAnsi="Garamond" w:cs="Garamond"/>
                <w:sz w:val="22"/>
                <w:szCs w:val="22"/>
                <w:lang w:eastAsia="ar-SA"/>
              </w:rPr>
              <w:t xml:space="preserve">Соглашения о порядке расчетов по ДПМ ВИЭ по аккредитиву, были полностью использованы для оплаты штрафов по соответствующим ДПМ ВИЭ, либо данный аккредитив перестал соответствовать требованиям настоящего раздела Регламента в целях предоставления первоначального </w:t>
            </w:r>
            <w:r w:rsidRPr="001747EF">
              <w:rPr>
                <w:rFonts w:ascii="Garamond" w:eastAsia="Batang" w:hAnsi="Garamond" w:cs="Garamond"/>
                <w:bCs/>
                <w:sz w:val="22"/>
                <w:szCs w:val="22"/>
                <w:lang w:eastAsia="ar-SA"/>
              </w:rPr>
              <w:t xml:space="preserve">либо повторного дополнительного обеспечения, </w:t>
            </w:r>
            <w:r w:rsidRPr="007860A2">
              <w:rPr>
                <w:rFonts w:ascii="Garamond" w:eastAsia="Batang" w:hAnsi="Garamond" w:cs="Garamond"/>
                <w:bCs/>
                <w:sz w:val="22"/>
                <w:szCs w:val="22"/>
                <w:highlight w:val="yellow"/>
                <w:lang w:eastAsia="ar-SA"/>
              </w:rPr>
              <w:t>а также в случаях, предусмотренных пунктами 7.18.1.1 и 7.18.4.1 настоящего Регламента,</w:t>
            </w:r>
            <w:r>
              <w:rPr>
                <w:rFonts w:ascii="Garamond" w:eastAsia="Batang" w:hAnsi="Garamond" w:cs="Garamond"/>
                <w:bCs/>
                <w:sz w:val="22"/>
                <w:szCs w:val="22"/>
                <w:lang w:eastAsia="ar-SA"/>
              </w:rPr>
              <w:t xml:space="preserve"> </w:t>
            </w:r>
            <w:r w:rsidRPr="001747EF">
              <w:rPr>
                <w:rFonts w:ascii="Garamond" w:eastAsia="Batang" w:hAnsi="Garamond" w:cs="Garamond"/>
                <w:bCs/>
                <w:sz w:val="22"/>
                <w:szCs w:val="22"/>
                <w:lang w:eastAsia="ar-SA"/>
              </w:rPr>
              <w:t>продавец по ДПМ ВИЭ</w:t>
            </w:r>
            <w:r w:rsidRPr="001747EF">
              <w:rPr>
                <w:rFonts w:ascii="Garamond" w:eastAsia="Batang" w:hAnsi="Garamond" w:cs="Garamond"/>
                <w:sz w:val="22"/>
                <w:szCs w:val="22"/>
                <w:lang w:eastAsia="ar-SA"/>
              </w:rPr>
              <w:t xml:space="preserve"> вправе предоставить ЦФР новый аккредитив, соответствующий требованиям настоящего раздела Регламента, одновременно соответствующий следующим особенностям:</w:t>
            </w:r>
          </w:p>
          <w:p w14:paraId="33E9DC80" w14:textId="77777777" w:rsidR="001747EF" w:rsidRPr="003E0AA7" w:rsidRDefault="001747EF" w:rsidP="00A571E7">
            <w:pPr>
              <w:tabs>
                <w:tab w:val="left" w:pos="567"/>
              </w:tabs>
              <w:autoSpaceDE w:val="0"/>
              <w:autoSpaceDN w:val="0"/>
              <w:spacing w:after="120"/>
              <w:ind w:right="2"/>
              <w:jc w:val="both"/>
              <w:rPr>
                <w:rFonts w:ascii="Garamond" w:hAnsi="Garamond"/>
                <w:bCs/>
                <w:color w:val="000000"/>
                <w:sz w:val="22"/>
                <w:szCs w:val="22"/>
              </w:rPr>
            </w:pPr>
            <w:r>
              <w:rPr>
                <w:rFonts w:ascii="Garamond" w:hAnsi="Garamond"/>
                <w:bCs/>
                <w:color w:val="000000"/>
                <w:sz w:val="22"/>
                <w:szCs w:val="22"/>
              </w:rPr>
              <w:t>…</w:t>
            </w:r>
          </w:p>
        </w:tc>
      </w:tr>
      <w:tr w:rsidR="00A571E7" w:rsidRPr="003E0AA7" w14:paraId="5C4D8AFB" w14:textId="77777777" w:rsidTr="000F3C74">
        <w:tc>
          <w:tcPr>
            <w:tcW w:w="1390" w:type="dxa"/>
            <w:vAlign w:val="center"/>
          </w:tcPr>
          <w:p w14:paraId="40A6B0F0" w14:textId="77777777" w:rsidR="00A571E7" w:rsidRPr="003E0AA7" w:rsidRDefault="00A571E7" w:rsidP="00A571E7">
            <w:pPr>
              <w:widowControl w:val="0"/>
              <w:jc w:val="center"/>
              <w:rPr>
                <w:rFonts w:ascii="Garamond" w:hAnsi="Garamond"/>
                <w:b/>
                <w:sz w:val="22"/>
                <w:szCs w:val="22"/>
              </w:rPr>
            </w:pPr>
            <w:r w:rsidRPr="003E0AA7">
              <w:rPr>
                <w:rFonts w:ascii="Garamond" w:hAnsi="Garamond"/>
                <w:b/>
                <w:sz w:val="22"/>
                <w:szCs w:val="22"/>
              </w:rPr>
              <w:t>7.18.2.1</w:t>
            </w:r>
          </w:p>
        </w:tc>
        <w:tc>
          <w:tcPr>
            <w:tcW w:w="6974" w:type="dxa"/>
          </w:tcPr>
          <w:p w14:paraId="55DECA2B"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r w:rsidRPr="003E0AA7">
              <w:rPr>
                <w:rFonts w:ascii="Garamond" w:hAnsi="Garamond"/>
                <w:bCs/>
                <w:color w:val="000000"/>
                <w:sz w:val="22"/>
                <w:szCs w:val="22"/>
              </w:rPr>
              <w:t>7.18.2.1. В случае если обеспечением исполнения обязательств по ДПМ ВИЭ является штраф, оплата которого осуществляется в соответствии с Соглашением о порядке расчетов по ДПМ ВИЭ по аккредитиву и в соответствии с Регламентом финансовых расчетов на оптовом рынке электроэнергии (Приложение № 16 к Договору о присоединении к торговой системе оптового рынка) ЦФР определено, что аккредитив, предоставленный поставщиком мощности по ДПМ ВИЭ, использован в полном объеме, то предоставляемым первичным либо повторным дополнительным обеспечением может являться поручительство участника оптового рынка – поставщика, соответствующего требованиям пункта 7.14 настоящего Регламента, с учетом требований пункта 7.18.1 настоящего Регламента, либо обеспечение обязательств поставщика по ДПМ ВИЭ в виде неустойки по договорам ДПМ ВИЭ, соответствующей требованиям пункта 7.14 настоящего Регламента, с учетом требований пункта 7.18.3 настоящего Регламента.</w:t>
            </w:r>
          </w:p>
          <w:p w14:paraId="5EFEAB6F"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p>
          <w:p w14:paraId="6B03BD07" w14:textId="77777777" w:rsidR="00805E86" w:rsidRPr="003E0AA7" w:rsidRDefault="00805E86" w:rsidP="00A571E7">
            <w:pPr>
              <w:tabs>
                <w:tab w:val="left" w:pos="567"/>
              </w:tabs>
              <w:autoSpaceDE w:val="0"/>
              <w:autoSpaceDN w:val="0"/>
              <w:spacing w:after="120"/>
              <w:ind w:right="2"/>
              <w:jc w:val="both"/>
              <w:rPr>
                <w:rFonts w:ascii="Garamond" w:hAnsi="Garamond"/>
                <w:bCs/>
                <w:color w:val="000000"/>
                <w:sz w:val="22"/>
                <w:szCs w:val="22"/>
              </w:rPr>
            </w:pPr>
          </w:p>
          <w:p w14:paraId="0977B17A"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p>
          <w:p w14:paraId="4FE05994"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r w:rsidRPr="003E0AA7">
              <w:rPr>
                <w:rFonts w:ascii="Garamond" w:hAnsi="Garamond"/>
                <w:bCs/>
                <w:color w:val="000000"/>
                <w:sz w:val="22"/>
                <w:szCs w:val="22"/>
              </w:rPr>
              <w:t>Предоставление обеспечения в виде неустойки по договорам ДПМ ВИЭ в данном случае осуществляется в соответствии с порядком, предусмотренным пунктом 7.18.3 настоящего Регламента.</w:t>
            </w:r>
          </w:p>
          <w:p w14:paraId="6CD96ECF"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r w:rsidRPr="003E0AA7">
              <w:rPr>
                <w:rFonts w:ascii="Garamond" w:hAnsi="Garamond"/>
                <w:bCs/>
                <w:color w:val="000000"/>
                <w:sz w:val="22"/>
                <w:szCs w:val="22"/>
              </w:rPr>
              <w:t>Предоставление обеспечения в виде поручительства участника оптового рынка – поставщика в данном случае осуществляется в соответствии с порядком, предусмотренным пунктом 7.18.1 настоящего Регламента.</w:t>
            </w:r>
          </w:p>
          <w:p w14:paraId="6C7CF88D"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r w:rsidRPr="003E0AA7">
              <w:rPr>
                <w:rFonts w:ascii="Garamond" w:hAnsi="Garamond"/>
                <w:bCs/>
                <w:color w:val="000000"/>
                <w:sz w:val="22"/>
                <w:szCs w:val="22"/>
              </w:rPr>
              <w:t>При этом ЦФР заключает договор коммерческого представительства для целей заключения договоров поручительства с обратившимся поручителем только при условии, что на дату предоставления поставщиком мощности уведомления о намерении предоставить первоначальное либо повторное дополнительное обеспечение ЦФР определено, что аккредитив, ранее предоставленный поставщиком мощности по ДПМ ВИЭ, использован в полном объеме.</w:t>
            </w:r>
          </w:p>
          <w:p w14:paraId="11583515"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color w:val="000000"/>
                <w:sz w:val="22"/>
                <w:szCs w:val="22"/>
              </w:rPr>
            </w:pPr>
            <w:r w:rsidRPr="003E0AA7">
              <w:rPr>
                <w:rFonts w:ascii="Garamond" w:hAnsi="Garamond"/>
                <w:bCs/>
                <w:color w:val="000000"/>
                <w:sz w:val="22"/>
                <w:szCs w:val="22"/>
              </w:rPr>
              <w:t>В случае если на дату предоставления поставщиком мощности уведомления о намерении предоставить первоначальное либо повторное дополнительное обеспечение ЦФР не определено, что аккредитив, ранее предоставленный поставщиком мощности по ДПМ ВИЭ, использован в полном объеме, то ЦФР направляет поставщику мощности по ДПМ ВИЭ и обратившемуся поручителю мотивированный отказ (на бумажном носителе) в заключении договора коммерческого представительства для целей заключения договоров поручительства.</w:t>
            </w:r>
          </w:p>
          <w:p w14:paraId="7FF923D7"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tc>
        <w:tc>
          <w:tcPr>
            <w:tcW w:w="6917" w:type="dxa"/>
          </w:tcPr>
          <w:p w14:paraId="13E0FEAC"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r w:rsidRPr="003E0AA7">
              <w:rPr>
                <w:rFonts w:ascii="Garamond" w:hAnsi="Garamond"/>
                <w:bCs/>
                <w:color w:val="000000"/>
                <w:sz w:val="22"/>
                <w:szCs w:val="22"/>
              </w:rPr>
              <w:lastRenderedPageBreak/>
              <w:t>7.18.2.1. В случае если обеспечением исполнения обязательств по ДПМ ВИЭ является штраф, оплата которого осуществляется в соответствии с Соглашением о порядке расчетов по ДПМ ВИЭ по аккредитиву и в соответствии с Регламентом финансовых расчетов на оптовом рынке электроэнергии (Приложение № 16 к Договору о присоединении к торговой системе оптового рынка) ЦФР определено, что аккредитив, предоставленный поставщиком мощности по ДПМ ВИЭ, использован в полном объеме, то предоставляемым перв</w:t>
            </w:r>
            <w:r w:rsidR="000F7C78" w:rsidRPr="003E0AA7">
              <w:rPr>
                <w:rFonts w:ascii="Garamond" w:hAnsi="Garamond"/>
                <w:bCs/>
                <w:color w:val="000000"/>
                <w:sz w:val="22"/>
                <w:szCs w:val="22"/>
              </w:rPr>
              <w:t>оначальным</w:t>
            </w:r>
            <w:r w:rsidRPr="003E0AA7">
              <w:rPr>
                <w:rFonts w:ascii="Garamond" w:hAnsi="Garamond"/>
                <w:bCs/>
                <w:color w:val="000000"/>
                <w:sz w:val="22"/>
                <w:szCs w:val="22"/>
              </w:rPr>
              <w:t xml:space="preserve"> либо повторным дополнительным обеспечением может являться поручительство участника оптового рынка – поставщика, соответствующего требованиям пункта 7.14 настоящего Регламента, с учетом требований пункта 7.18.1 настоящего Регламента, либо обеспечение обязательств поставщика по ДПМ ВИЭ в виде неустойки по договорам ДПМ ВИЭ, соответствующей требованиям пункта 7.14 настоящего Регламента, с учетом требований пункта 7.18.3 настоящего Регламента</w:t>
            </w:r>
            <w:r w:rsidRPr="00ED1A4F">
              <w:rPr>
                <w:rFonts w:ascii="Garamond" w:hAnsi="Garamond"/>
                <w:bCs/>
                <w:color w:val="000000"/>
                <w:sz w:val="22"/>
                <w:szCs w:val="22"/>
                <w:highlight w:val="yellow"/>
              </w:rPr>
              <w:t xml:space="preserve">, либо банковская </w:t>
            </w:r>
            <w:r w:rsidRPr="003E0AA7">
              <w:rPr>
                <w:rFonts w:ascii="Garamond" w:hAnsi="Garamond"/>
                <w:bCs/>
                <w:color w:val="000000"/>
                <w:sz w:val="22"/>
                <w:szCs w:val="22"/>
                <w:highlight w:val="yellow"/>
              </w:rPr>
              <w:t xml:space="preserve">гарантия, </w:t>
            </w:r>
            <w:r w:rsidRPr="003E0AA7">
              <w:rPr>
                <w:rFonts w:ascii="Garamond" w:hAnsi="Garamond"/>
                <w:bCs/>
                <w:color w:val="000000"/>
                <w:sz w:val="22"/>
                <w:szCs w:val="22"/>
                <w:highlight w:val="yellow"/>
              </w:rPr>
              <w:lastRenderedPageBreak/>
              <w:t>обеспечивающая исполнение поставщиком мощности обязанности по перечислению денежных средств в счет уплаты штрафов по ДПМ ВИЭ, соответствующая требованиям пункта 7.14 настоящего Регламента, с учетом требований пункта 7.18.4 настоящего Регламента</w:t>
            </w:r>
            <w:r w:rsidRPr="003E0AA7">
              <w:rPr>
                <w:rFonts w:ascii="Garamond" w:hAnsi="Garamond"/>
                <w:bCs/>
                <w:color w:val="000000"/>
                <w:sz w:val="22"/>
                <w:szCs w:val="22"/>
              </w:rPr>
              <w:t>.</w:t>
            </w:r>
          </w:p>
          <w:p w14:paraId="3996C0DC"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r w:rsidRPr="003E0AA7">
              <w:rPr>
                <w:rFonts w:ascii="Garamond" w:hAnsi="Garamond"/>
                <w:bCs/>
                <w:color w:val="000000"/>
                <w:sz w:val="22"/>
                <w:szCs w:val="22"/>
              </w:rPr>
              <w:t>Предоставление обеспечения в виде неустойки по договорам ДПМ ВИЭ в данном случае осуществляется в соответствии с порядком, предусмотренным пунктом 7.18.3 настоящего Регламента.</w:t>
            </w:r>
          </w:p>
          <w:p w14:paraId="6771907C"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r w:rsidRPr="003E0AA7">
              <w:rPr>
                <w:rFonts w:ascii="Garamond" w:hAnsi="Garamond"/>
                <w:bCs/>
                <w:color w:val="000000"/>
                <w:sz w:val="22"/>
                <w:szCs w:val="22"/>
              </w:rPr>
              <w:t>Предоставление обеспечения в виде поручительства участника оптового рынка – поставщика в данном случае осуществляется в соответствии с порядком, предусмотренным пунктом 7.18.1 настоящего Регламента.</w:t>
            </w:r>
          </w:p>
          <w:p w14:paraId="0AC0D9B7"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r w:rsidRPr="003E0AA7">
              <w:rPr>
                <w:rFonts w:ascii="Garamond" w:hAnsi="Garamond"/>
                <w:bCs/>
                <w:color w:val="000000"/>
                <w:sz w:val="22"/>
                <w:szCs w:val="22"/>
              </w:rPr>
              <w:t>При этом ЦФР заключает договор коммерческого представительства для целей заключения договоров поручительства с обратившимся поручителем только при условии, что на дату предоставления поставщиком мощности уведомления о намерении предоставить первоначальное либо повторное дополнительное обеспечение ЦФР определено, что аккредитив, ранее предоставленный поставщиком мощности по ДПМ ВИЭ, использован в полном объеме.</w:t>
            </w:r>
          </w:p>
          <w:p w14:paraId="236CEDD7"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r w:rsidRPr="003E0AA7">
              <w:rPr>
                <w:rFonts w:ascii="Garamond" w:hAnsi="Garamond"/>
                <w:bCs/>
                <w:color w:val="000000"/>
                <w:sz w:val="22"/>
                <w:szCs w:val="22"/>
              </w:rPr>
              <w:t>В случае если на дату предоставления поставщиком мощности уведомления о намерении предоставить первоначальное либо повторное дополнительное обеспечение ЦФР не определено, что аккредитив, ранее предоставленный поставщиком мощности по ДПМ ВИЭ, использован в полном объеме, то ЦФР направляет поставщику мощности по ДПМ ВИЭ и обратившемуся поручителю мотивированный отказ (на бумажном носителе) в заключении договора коммерческого представительства для целей заключения договоров поручительства.</w:t>
            </w:r>
          </w:p>
          <w:p w14:paraId="24ED18F7" w14:textId="77777777" w:rsidR="00A571E7" w:rsidRPr="003E0AA7" w:rsidRDefault="00A571E7" w:rsidP="00A571E7">
            <w:pPr>
              <w:widowControl w:val="0"/>
              <w:tabs>
                <w:tab w:val="left" w:pos="851"/>
              </w:tabs>
              <w:spacing w:before="120" w:after="120"/>
              <w:ind w:firstLine="567"/>
              <w:jc w:val="both"/>
              <w:rPr>
                <w:rFonts w:ascii="Garamond" w:hAnsi="Garamond" w:cs="Garamond"/>
                <w:sz w:val="22"/>
                <w:szCs w:val="22"/>
                <w:highlight w:val="yellow"/>
                <w:lang w:eastAsia="ar-SA"/>
              </w:rPr>
            </w:pPr>
            <w:r w:rsidRPr="003E0AA7">
              <w:rPr>
                <w:rFonts w:ascii="Garamond" w:eastAsia="Calibri" w:hAnsi="Garamond" w:cs="Calibri"/>
                <w:sz w:val="22"/>
                <w:szCs w:val="22"/>
                <w:highlight w:val="yellow"/>
                <w:lang w:eastAsia="en-US"/>
              </w:rPr>
              <w:t xml:space="preserve">В целях предоставления обеспечения </w:t>
            </w:r>
            <w:r w:rsidRPr="003E0AA7">
              <w:rPr>
                <w:rFonts w:ascii="Garamond" w:eastAsia="Batang" w:hAnsi="Garamond" w:cs="Garamond"/>
                <w:sz w:val="22"/>
                <w:szCs w:val="22"/>
                <w:highlight w:val="yellow"/>
                <w:lang w:eastAsia="ar-SA"/>
              </w:rPr>
              <w:t>по ДПМ ВИЭ в виде банковской гарантии</w:t>
            </w:r>
            <w:r w:rsidRPr="003E0AA7">
              <w:rPr>
                <w:rFonts w:ascii="Garamond" w:eastAsia="Calibri" w:hAnsi="Garamond" w:cs="Calibri"/>
                <w:sz w:val="22"/>
                <w:szCs w:val="22"/>
                <w:highlight w:val="yellow"/>
                <w:lang w:eastAsia="en-US"/>
              </w:rPr>
              <w:t>, продавцу по ДПМ ВИЭ необходимо направить в КО и ЦФР на бумажном носителе заявление о заключении Соглашения об оплате штрафов по ДПМ ВИЭ БГ</w:t>
            </w:r>
            <w:r w:rsidRPr="003E0AA7" w:rsidDel="009C34FD">
              <w:rPr>
                <w:rFonts w:ascii="Garamond" w:eastAsia="Calibri" w:hAnsi="Garamond" w:cs="Calibri"/>
                <w:sz w:val="22"/>
                <w:szCs w:val="22"/>
                <w:highlight w:val="yellow"/>
                <w:lang w:eastAsia="en-US"/>
              </w:rPr>
              <w:t xml:space="preserve"> </w:t>
            </w:r>
            <w:r w:rsidRPr="003E0AA7">
              <w:rPr>
                <w:rFonts w:ascii="Garamond" w:eastAsia="Calibri" w:hAnsi="Garamond" w:cs="Calibri"/>
                <w:sz w:val="22"/>
                <w:szCs w:val="22"/>
                <w:highlight w:val="yellow"/>
                <w:lang w:eastAsia="en-US"/>
              </w:rPr>
              <w:t xml:space="preserve">(Приложение № Д 6.14.1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с указанием идентификационных параметров объекта генерации</w:t>
            </w:r>
            <w:r w:rsidRPr="003E0AA7">
              <w:rPr>
                <w:rFonts w:ascii="Garamond" w:hAnsi="Garamond" w:cs="Garamond"/>
                <w:sz w:val="22"/>
                <w:szCs w:val="22"/>
                <w:highlight w:val="yellow"/>
                <w:lang w:eastAsia="ar-SA"/>
              </w:rPr>
              <w:t>, в отношении которого заключается соглашение,</w:t>
            </w:r>
            <w:r w:rsidRPr="003E0AA7">
              <w:rPr>
                <w:rFonts w:ascii="Garamond" w:hAnsi="Garamond"/>
                <w:sz w:val="22"/>
                <w:szCs w:val="22"/>
                <w:highlight w:val="yellow"/>
              </w:rPr>
              <w:t xml:space="preserve"> по форме приложения 5.3.4 к настоящему Регламенту, </w:t>
            </w:r>
            <w:r w:rsidRPr="003E0AA7">
              <w:rPr>
                <w:rFonts w:ascii="Garamond" w:hAnsi="Garamond" w:cs="Garamond"/>
                <w:sz w:val="22"/>
                <w:szCs w:val="22"/>
                <w:highlight w:val="yellow"/>
                <w:lang w:eastAsia="ar-SA"/>
              </w:rPr>
              <w:t xml:space="preserve">при этом в качестве суммы банковской гарантии, указываемой в Соглашении, указывается величина, равная </w:t>
            </w:r>
            <w:r w:rsidRPr="003E0AA7">
              <w:rPr>
                <w:rFonts w:ascii="Garamond" w:hAnsi="Garamond"/>
                <w:sz w:val="22"/>
                <w:szCs w:val="22"/>
                <w:highlight w:val="yellow"/>
                <w:lang w:eastAsia="en-US"/>
              </w:rPr>
              <w:t xml:space="preserve">совокупному размеру обеспечения исполнения обязательств продавца мощности, </w:t>
            </w:r>
            <w:r w:rsidRPr="003E0AA7">
              <w:rPr>
                <w:rFonts w:ascii="Garamond" w:hAnsi="Garamond"/>
                <w:sz w:val="22"/>
                <w:szCs w:val="22"/>
                <w:highlight w:val="yellow"/>
                <w:lang w:eastAsia="en-US"/>
              </w:rPr>
              <w:lastRenderedPageBreak/>
              <w:t xml:space="preserve">определяемого </w:t>
            </w:r>
            <w:r w:rsidRPr="003E0AA7">
              <w:rPr>
                <w:rFonts w:ascii="Garamond" w:hAnsi="Garamond"/>
                <w:sz w:val="22"/>
                <w:szCs w:val="22"/>
                <w:highlight w:val="yellow"/>
              </w:rPr>
              <w:t xml:space="preserve">в отношении </w:t>
            </w:r>
            <w:r w:rsidRPr="003E0AA7">
              <w:rPr>
                <w:rFonts w:ascii="Garamond" w:hAnsi="Garamond"/>
                <w:bCs/>
                <w:iCs/>
                <w:sz w:val="22"/>
                <w:szCs w:val="22"/>
                <w:highlight w:val="yellow"/>
              </w:rPr>
              <w:t xml:space="preserve">ГТП генерации соответствующего объекта ВИЭ </w:t>
            </w:r>
            <w:r w:rsidRPr="003E0AA7">
              <w:rPr>
                <w:rFonts w:ascii="Garamond" w:hAnsi="Garamond"/>
                <w:sz w:val="22"/>
                <w:szCs w:val="22"/>
                <w:highlight w:val="yellow"/>
                <w:lang w:eastAsia="en-US"/>
              </w:rPr>
              <w:t xml:space="preserve">в соответствии с порядком, предусмотренным п. 26.7 </w:t>
            </w:r>
            <w:r w:rsidRPr="003E0AA7">
              <w:rPr>
                <w:rFonts w:ascii="Garamond" w:hAnsi="Garamond"/>
                <w:i/>
                <w:sz w:val="22"/>
                <w:szCs w:val="22"/>
                <w:highlight w:val="yellow"/>
                <w:lang w:eastAsia="en-US"/>
              </w:rPr>
              <w:t>Регламента финансовых расчетов на оптовом рынке электроэнергии</w:t>
            </w:r>
            <w:r w:rsidRPr="003E0AA7">
              <w:rPr>
                <w:rFonts w:ascii="Garamond" w:hAnsi="Garamond"/>
                <w:sz w:val="22"/>
                <w:szCs w:val="22"/>
                <w:highlight w:val="yellow"/>
                <w:lang w:eastAsia="en-US"/>
              </w:rPr>
              <w:t xml:space="preserve"> (Приложение № 16 к </w:t>
            </w:r>
            <w:r w:rsidRPr="003E0AA7">
              <w:rPr>
                <w:rFonts w:ascii="Garamond" w:hAnsi="Garamond"/>
                <w:i/>
                <w:sz w:val="22"/>
                <w:szCs w:val="22"/>
                <w:highlight w:val="yellow"/>
              </w:rPr>
              <w:t>Договору</w:t>
            </w:r>
            <w:r w:rsidRPr="003E0AA7">
              <w:rPr>
                <w:rFonts w:ascii="Garamond" w:hAnsi="Garamond"/>
                <w:sz w:val="22"/>
                <w:szCs w:val="22"/>
                <w:highlight w:val="yellow"/>
              </w:rPr>
              <w:t xml:space="preserve"> </w:t>
            </w:r>
            <w:r w:rsidRPr="003E0AA7">
              <w:rPr>
                <w:rFonts w:ascii="Garamond" w:hAnsi="Garamond"/>
                <w:i/>
                <w:spacing w:val="4"/>
                <w:sz w:val="22"/>
                <w:szCs w:val="22"/>
                <w:highlight w:val="yellow"/>
              </w:rPr>
              <w:t>о присоединении к торговой системе оптового рынка</w:t>
            </w:r>
            <w:r w:rsidRPr="003E0AA7">
              <w:rPr>
                <w:rFonts w:ascii="Garamond" w:hAnsi="Garamond"/>
                <w:spacing w:val="4"/>
                <w:sz w:val="22"/>
                <w:szCs w:val="22"/>
                <w:highlight w:val="yellow"/>
              </w:rPr>
              <w:t>).</w:t>
            </w:r>
          </w:p>
          <w:p w14:paraId="36E376A0" w14:textId="77777777" w:rsidR="00A571E7" w:rsidRPr="003E0AA7" w:rsidRDefault="00A571E7" w:rsidP="00A571E7">
            <w:pPr>
              <w:widowControl w:val="0"/>
              <w:tabs>
                <w:tab w:val="left" w:pos="80"/>
                <w:tab w:val="left" w:pos="880"/>
              </w:tabs>
              <w:spacing w:before="120" w:after="120"/>
              <w:ind w:firstLine="567"/>
              <w:jc w:val="both"/>
              <w:rPr>
                <w:rFonts w:ascii="Garamond" w:hAnsi="Garamond"/>
                <w:color w:val="000000"/>
                <w:sz w:val="22"/>
                <w:szCs w:val="22"/>
                <w:highlight w:val="yellow"/>
              </w:rPr>
            </w:pPr>
            <w:r w:rsidRPr="003E0AA7">
              <w:rPr>
                <w:rFonts w:ascii="Garamond" w:hAnsi="Garamond" w:cs="Garamond"/>
                <w:sz w:val="22"/>
                <w:szCs w:val="22"/>
                <w:highlight w:val="yellow"/>
                <w:lang w:eastAsia="ar-SA"/>
              </w:rPr>
              <w:t xml:space="preserve">Заявление о заключении </w:t>
            </w:r>
            <w:r w:rsidRPr="003E0AA7">
              <w:rPr>
                <w:rFonts w:ascii="Garamond" w:hAnsi="Garamond"/>
                <w:sz w:val="22"/>
                <w:szCs w:val="22"/>
                <w:highlight w:val="yellow"/>
              </w:rPr>
              <w:t xml:space="preserve">Соглашения должно быть </w:t>
            </w:r>
            <w:r w:rsidRPr="003E0AA7">
              <w:rPr>
                <w:rFonts w:ascii="Garamond" w:hAnsi="Garamond"/>
                <w:color w:val="000000"/>
                <w:sz w:val="22"/>
                <w:szCs w:val="22"/>
                <w:highlight w:val="yellow"/>
              </w:rPr>
              <w:t>предоставлено КО и ЦФР:</w:t>
            </w:r>
          </w:p>
          <w:p w14:paraId="4F4AA91F" w14:textId="77777777" w:rsidR="00A571E7" w:rsidRPr="003E0AA7" w:rsidRDefault="00A571E7" w:rsidP="00A571E7">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первоначального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пятого месяца с даты начала поставки по ДПМ ВИЭ, но не позднее чем за 20 (двадцать) рабочих дней до окончания 7 (седьмого) месяца с даты начала поставки по ДПМ ВИЭ; </w:t>
            </w:r>
          </w:p>
          <w:p w14:paraId="7E46F1A9" w14:textId="77777777" w:rsidR="00A571E7" w:rsidRPr="003E0AA7" w:rsidRDefault="00A571E7" w:rsidP="00A571E7">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повторного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тринадцатого месяца с даты начала поставки по ДПМ ВИЭ, но не позднее чем за 20 (двадцать) рабочих дней до окончания 15 (пятнадцатого) месяца с даты начала поставки по ДПМ ВИЭ. </w:t>
            </w:r>
          </w:p>
          <w:p w14:paraId="02B1D3B7" w14:textId="77777777" w:rsidR="00A571E7" w:rsidRPr="003E0AA7" w:rsidRDefault="00A571E7" w:rsidP="00A571E7">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ЦФР в течение 5 (пяти) рабочих дней со дня, следующего за днем получения от продавца по ДПМ ВИЭ заявления по форме 5.3.4 к настоящему Регламенту, передает на бумажном носителе в согласованном формате </w:t>
            </w:r>
            <w:proofErr w:type="gramStart"/>
            <w:r w:rsidRPr="003E0AA7">
              <w:rPr>
                <w:rFonts w:ascii="Garamond" w:hAnsi="Garamond"/>
                <w:sz w:val="22"/>
                <w:szCs w:val="22"/>
                <w:highlight w:val="yellow"/>
              </w:rPr>
              <w:t>в КО</w:t>
            </w:r>
            <w:proofErr w:type="gramEnd"/>
            <w:r w:rsidRPr="003E0AA7">
              <w:rPr>
                <w:rFonts w:ascii="Garamond" w:hAnsi="Garamond"/>
                <w:sz w:val="22"/>
                <w:szCs w:val="22"/>
                <w:highlight w:val="yellow"/>
              </w:rPr>
              <w:t xml:space="preserve"> реестр заключенных агентских договоров для целей заключения Соглашения об оплате штрафов по ДПМ ВИЭ БГ.</w:t>
            </w:r>
          </w:p>
          <w:p w14:paraId="7B13B592" w14:textId="77777777" w:rsidR="00A571E7" w:rsidRPr="003E0AA7" w:rsidRDefault="00A571E7" w:rsidP="00A571E7">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w:t>
            </w:r>
            <w:r w:rsidRPr="003E0AA7">
              <w:rPr>
                <w:rFonts w:ascii="Garamond" w:hAnsi="Garamond" w:cs="Garamond"/>
                <w:sz w:val="22"/>
                <w:szCs w:val="22"/>
                <w:highlight w:val="yellow"/>
                <w:lang w:eastAsia="ar-SA"/>
              </w:rPr>
              <w:t xml:space="preserve">в течение 8 (восьми) рабочих дней </w:t>
            </w:r>
            <w:r w:rsidRPr="003E0AA7">
              <w:rPr>
                <w:rFonts w:ascii="Garamond" w:hAnsi="Garamond"/>
                <w:sz w:val="22"/>
                <w:szCs w:val="22"/>
                <w:highlight w:val="yellow"/>
              </w:rPr>
              <w:t xml:space="preserve">со дня, следующего за днем получения от ЦФР вышеуказанного реестра заключенных агентских договоров, организует подписание продавцом по ДПМ ВИЭ и покупателями, указанными в реестре заключенных агентских договоров, Соглашения об оплате штрафов по соответствующему ДПМ ВИЭ БГ. </w:t>
            </w:r>
          </w:p>
          <w:p w14:paraId="3E2994AF" w14:textId="77777777" w:rsidR="00A571E7" w:rsidRPr="003E0AA7" w:rsidRDefault="00A571E7" w:rsidP="00A571E7">
            <w:pPr>
              <w:widowControl w:val="0"/>
              <w:suppressAutoHyphens/>
              <w:spacing w:before="120" w:after="120"/>
              <w:ind w:firstLine="567"/>
              <w:jc w:val="both"/>
              <w:rPr>
                <w:rFonts w:ascii="Garamond" w:eastAsia="Batang" w:hAnsi="Garamond" w:cs="Garamond"/>
                <w:sz w:val="22"/>
                <w:szCs w:val="22"/>
                <w:highlight w:val="yellow"/>
                <w:lang w:eastAsia="ar-SA"/>
              </w:rPr>
            </w:pPr>
            <w:r w:rsidRPr="003E0AA7">
              <w:rPr>
                <w:rFonts w:ascii="Garamond" w:eastAsia="Batang" w:hAnsi="Garamond" w:cs="Garamond"/>
                <w:sz w:val="22"/>
                <w:szCs w:val="22"/>
                <w:highlight w:val="yellow"/>
                <w:lang w:eastAsia="ar-SA"/>
              </w:rPr>
              <w:t xml:space="preserve">КО организует заключение Соглашения при условии, что на дату получения от поставщика мощности по ДПМ ВИЭ заявления о заключении Соглашения КО </w:t>
            </w:r>
            <w:r w:rsidRPr="003E0AA7">
              <w:rPr>
                <w:rFonts w:ascii="Garamond" w:eastAsia="Calibri" w:hAnsi="Garamond" w:cs="Calibri"/>
                <w:sz w:val="22"/>
                <w:szCs w:val="22"/>
                <w:highlight w:val="yellow"/>
                <w:lang w:eastAsia="en-US"/>
              </w:rPr>
              <w:t xml:space="preserve">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w:t>
            </w:r>
            <w:r w:rsidRPr="003E0AA7">
              <w:rPr>
                <w:rFonts w:ascii="Garamond" w:eastAsia="Batang" w:hAnsi="Garamond" w:cs="Garamond"/>
                <w:sz w:val="22"/>
                <w:szCs w:val="22"/>
                <w:highlight w:val="yellow"/>
                <w:lang w:eastAsia="ar-SA"/>
              </w:rPr>
              <w:t xml:space="preserve">получено от ЦФР уведомление о том, что </w:t>
            </w:r>
            <w:r w:rsidRPr="003E0AA7">
              <w:rPr>
                <w:rFonts w:ascii="Garamond" w:hAnsi="Garamond"/>
                <w:bCs/>
                <w:color w:val="000000"/>
                <w:sz w:val="22"/>
                <w:szCs w:val="22"/>
                <w:highlight w:val="yellow"/>
              </w:rPr>
              <w:t>аккредитив, ранее предоставленный поставщиком мощности по ДПМ ВИЭ, использован в полном объеме</w:t>
            </w:r>
            <w:r w:rsidRPr="003E0AA7">
              <w:rPr>
                <w:rFonts w:ascii="Garamond" w:eastAsia="Calibri" w:hAnsi="Garamond" w:cs="Calibri"/>
                <w:sz w:val="22"/>
                <w:szCs w:val="22"/>
                <w:highlight w:val="yellow"/>
                <w:lang w:eastAsia="en-US"/>
              </w:rPr>
              <w:t>.</w:t>
            </w:r>
            <w:r w:rsidRPr="003E0AA7">
              <w:rPr>
                <w:rFonts w:ascii="Garamond" w:eastAsia="Batang" w:hAnsi="Garamond" w:cs="Garamond"/>
                <w:sz w:val="22"/>
                <w:szCs w:val="22"/>
                <w:highlight w:val="yellow"/>
                <w:lang w:eastAsia="ar-SA"/>
              </w:rPr>
              <w:t xml:space="preserve"> В случае если от ЦФР не получено уведомление о том, </w:t>
            </w:r>
            <w:r w:rsidRPr="003E0AA7">
              <w:rPr>
                <w:rFonts w:ascii="Garamond" w:hAnsi="Garamond"/>
                <w:bCs/>
                <w:color w:val="000000"/>
                <w:sz w:val="22"/>
                <w:szCs w:val="22"/>
                <w:highlight w:val="yellow"/>
              </w:rPr>
              <w:t>аккредитив, ранее предоставленный поставщиком мощности по ДПМ ВИЭ, использован в полном объеме</w:t>
            </w:r>
            <w:r w:rsidRPr="003E0AA7">
              <w:rPr>
                <w:rFonts w:ascii="Garamond" w:eastAsia="Batang" w:hAnsi="Garamond" w:cs="Garamond"/>
                <w:sz w:val="22"/>
                <w:szCs w:val="22"/>
                <w:highlight w:val="yellow"/>
                <w:lang w:eastAsia="ar-SA"/>
              </w:rPr>
              <w:t>, КО отказывает в заключении соглашения.</w:t>
            </w:r>
          </w:p>
          <w:p w14:paraId="5C39C4AE" w14:textId="77777777" w:rsidR="00A571E7" w:rsidRPr="003E0AA7" w:rsidRDefault="00A571E7" w:rsidP="00A571E7">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lastRenderedPageBreak/>
              <w:t xml:space="preserve">КО в течение 5 (пяти) рабочих дней с даты подписания указанного Соглашения об оплате штрафов по ДПМ ВИЭ БГ направляет в ЦФР подлинный экземпляр подписанного Соглашения и </w:t>
            </w:r>
            <w:r w:rsidRPr="003E0AA7">
              <w:rPr>
                <w:rFonts w:ascii="Garamond" w:eastAsia="Batang" w:hAnsi="Garamond" w:cs="Garamond"/>
                <w:sz w:val="22"/>
                <w:szCs w:val="22"/>
                <w:highlight w:val="yellow"/>
                <w:lang w:eastAsia="ar-SA"/>
              </w:rPr>
              <w:t>реестр заключенных Соглашений об оплате штрафов по ДПМ ВИЭ БГ (в электронном виде с применением электронной подписи по форме приложения 27 к настоящему Регламенту), а также копию подписанного Соглашения продавцу по ДПМ ВИЭ.</w:t>
            </w:r>
          </w:p>
          <w:p w14:paraId="2F3B2F83"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Банковская гарантия должна быть предоставлена в ЦФР:</w:t>
            </w:r>
          </w:p>
          <w:p w14:paraId="0C9A8870"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 xml:space="preserve">при предоставлении первоначального дополнительного обеспечения </w:t>
            </w:r>
            <w:r w:rsidRPr="003E0AA7">
              <w:rPr>
                <w:rFonts w:ascii="Garamond" w:hAnsi="Garamond"/>
                <w:sz w:val="22"/>
                <w:szCs w:val="22"/>
                <w:highlight w:val="yellow"/>
              </w:rPr>
              <w:t>–</w:t>
            </w:r>
            <w:r w:rsidRPr="003E0AA7">
              <w:rPr>
                <w:rFonts w:ascii="Garamond" w:hAnsi="Garamond"/>
                <w:spacing w:val="4"/>
                <w:sz w:val="22"/>
                <w:szCs w:val="22"/>
                <w:highlight w:val="yellow"/>
              </w:rPr>
              <w:t xml:space="preserve"> не позднее чем за 7 (семь) рабочих дней до окончания 7 (седьмого) месяца с даты начала поставки по ДПМ ВИЭ; </w:t>
            </w:r>
          </w:p>
          <w:p w14:paraId="1F70EDFB"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 xml:space="preserve">при предоставлении повторного дополнительного обеспечения </w:t>
            </w:r>
            <w:r w:rsidRPr="003E0AA7">
              <w:rPr>
                <w:rFonts w:ascii="Garamond" w:hAnsi="Garamond"/>
                <w:sz w:val="22"/>
                <w:szCs w:val="22"/>
                <w:highlight w:val="yellow"/>
              </w:rPr>
              <w:t>–</w:t>
            </w:r>
            <w:r w:rsidRPr="003E0AA7">
              <w:rPr>
                <w:rFonts w:ascii="Garamond" w:hAnsi="Garamond"/>
                <w:spacing w:val="4"/>
                <w:sz w:val="22"/>
                <w:szCs w:val="22"/>
                <w:highlight w:val="yellow"/>
              </w:rPr>
              <w:t xml:space="preserve"> не позднее чем за 7 (семь) рабочих дней до окончания 15 (пятнадцатого) месяца с даты начала поставки по ДПМ ВИЭ.</w:t>
            </w:r>
          </w:p>
          <w:p w14:paraId="4A667FFD" w14:textId="3F6FA6D3" w:rsidR="00A51980" w:rsidRDefault="00A51980" w:rsidP="00A51980">
            <w:pPr>
              <w:tabs>
                <w:tab w:val="left" w:pos="993"/>
              </w:tabs>
              <w:spacing w:after="120"/>
              <w:ind w:firstLine="567"/>
              <w:jc w:val="both"/>
              <w:outlineLvl w:val="0"/>
              <w:rPr>
                <w:rFonts w:ascii="Garamond" w:eastAsia="Batang" w:hAnsi="Garamond" w:cs="Garamond"/>
                <w:spacing w:val="4"/>
                <w:sz w:val="22"/>
                <w:szCs w:val="22"/>
                <w:highlight w:val="yellow"/>
                <w:lang w:eastAsia="ar-SA"/>
              </w:rPr>
            </w:pPr>
            <w:r w:rsidRPr="003E0AA7">
              <w:rPr>
                <w:rFonts w:ascii="Garamond" w:eastAsia="Batang" w:hAnsi="Garamond" w:cs="Garamond"/>
                <w:spacing w:val="4"/>
                <w:sz w:val="22"/>
                <w:szCs w:val="22"/>
                <w:highlight w:val="yellow"/>
                <w:lang w:eastAsia="ar-SA"/>
              </w:rPr>
              <w:t xml:space="preserve">При предоставлении банковской гарантии в предусмотренный срок ЦФР в течение 7 (семи) рабочих дней с даты, следующей за датой предоставления банковской </w:t>
            </w:r>
            <w:r w:rsidRPr="000D2F39">
              <w:rPr>
                <w:rFonts w:ascii="Garamond" w:eastAsia="Batang" w:hAnsi="Garamond" w:cs="Garamond"/>
                <w:spacing w:val="4"/>
                <w:sz w:val="22"/>
                <w:szCs w:val="22"/>
                <w:highlight w:val="yellow"/>
                <w:lang w:eastAsia="ar-SA"/>
              </w:rPr>
              <w:t>гарантии, принимает поступившую банковскую гарантию 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r w:rsidRPr="000D2F39">
              <w:rPr>
                <w:rFonts w:ascii="Garamond" w:hAnsi="Garamond"/>
                <w:spacing w:val="4"/>
                <w:sz w:val="22"/>
                <w:szCs w:val="22"/>
                <w:highlight w:val="yellow"/>
              </w:rPr>
              <w:t xml:space="preserve"> а также в течение 3 (трех) рабочих дней после окончания срока на проведение проверки банковской гарантии </w:t>
            </w:r>
            <w:r w:rsidR="00C4374B">
              <w:rPr>
                <w:rFonts w:ascii="Garamond" w:hAnsi="Garamond"/>
                <w:spacing w:val="4"/>
                <w:sz w:val="22"/>
                <w:szCs w:val="22"/>
                <w:highlight w:val="yellow"/>
              </w:rPr>
              <w:t xml:space="preserve">направляет </w:t>
            </w:r>
            <w:r w:rsidRPr="000D2F39">
              <w:rPr>
                <w:rFonts w:ascii="Garamond" w:hAnsi="Garamond"/>
                <w:spacing w:val="4"/>
                <w:sz w:val="22"/>
                <w:szCs w:val="22"/>
                <w:highlight w:val="yellow"/>
              </w:rPr>
              <w:t>в виде электронного сообщения информацию в Совет рынка о принятой в рамках предоставления дополнительного обеспечения банковской гарантии.</w:t>
            </w:r>
          </w:p>
          <w:p w14:paraId="5948E387" w14:textId="77777777" w:rsidR="00A571E7" w:rsidRPr="003E0AA7" w:rsidRDefault="00A571E7" w:rsidP="00A571E7">
            <w:pPr>
              <w:tabs>
                <w:tab w:val="left" w:pos="567"/>
              </w:tabs>
              <w:autoSpaceDE w:val="0"/>
              <w:autoSpaceDN w:val="0"/>
              <w:spacing w:after="120"/>
              <w:ind w:right="2"/>
              <w:jc w:val="both"/>
              <w:rPr>
                <w:rFonts w:ascii="Garamond" w:hAnsi="Garamond"/>
                <w:bCs/>
                <w:color w:val="000000"/>
                <w:sz w:val="22"/>
                <w:szCs w:val="22"/>
              </w:rPr>
            </w:pPr>
          </w:p>
        </w:tc>
      </w:tr>
      <w:tr w:rsidR="00A571E7" w:rsidRPr="003E0AA7" w14:paraId="4D746366" w14:textId="77777777" w:rsidTr="000F3C74">
        <w:tc>
          <w:tcPr>
            <w:tcW w:w="1390" w:type="dxa"/>
            <w:vAlign w:val="center"/>
          </w:tcPr>
          <w:p w14:paraId="25D9B054" w14:textId="77777777" w:rsidR="00A571E7" w:rsidRPr="003E0AA7" w:rsidRDefault="00A571E7" w:rsidP="00A571E7">
            <w:pPr>
              <w:widowControl w:val="0"/>
              <w:jc w:val="center"/>
              <w:rPr>
                <w:rFonts w:ascii="Garamond" w:hAnsi="Garamond"/>
                <w:b/>
                <w:sz w:val="22"/>
                <w:szCs w:val="22"/>
              </w:rPr>
            </w:pPr>
            <w:r w:rsidRPr="003E0AA7">
              <w:rPr>
                <w:rFonts w:ascii="Garamond" w:hAnsi="Garamond"/>
                <w:b/>
                <w:sz w:val="22"/>
                <w:szCs w:val="22"/>
              </w:rPr>
              <w:lastRenderedPageBreak/>
              <w:t>7.18.4.</w:t>
            </w:r>
          </w:p>
        </w:tc>
        <w:tc>
          <w:tcPr>
            <w:tcW w:w="6974" w:type="dxa"/>
          </w:tcPr>
          <w:p w14:paraId="2B4E44A2" w14:textId="77777777" w:rsidR="00A571E7" w:rsidRPr="00FC0843" w:rsidRDefault="00A571E7" w:rsidP="00A571E7">
            <w:pPr>
              <w:tabs>
                <w:tab w:val="left" w:pos="567"/>
              </w:tabs>
              <w:autoSpaceDE w:val="0"/>
              <w:autoSpaceDN w:val="0"/>
              <w:spacing w:after="120"/>
              <w:ind w:right="2" w:firstLine="567"/>
              <w:jc w:val="both"/>
              <w:rPr>
                <w:rFonts w:ascii="Garamond" w:hAnsi="Garamond"/>
                <w:b/>
                <w:bCs/>
                <w:sz w:val="22"/>
                <w:szCs w:val="22"/>
              </w:rPr>
            </w:pPr>
            <w:r w:rsidRPr="00FC0843">
              <w:rPr>
                <w:rFonts w:ascii="Garamond" w:hAnsi="Garamond"/>
                <w:b/>
                <w:bCs/>
                <w:sz w:val="22"/>
                <w:szCs w:val="22"/>
              </w:rPr>
              <w:t>Дополнить новым пунктом 7.18.4.</w:t>
            </w:r>
          </w:p>
        </w:tc>
        <w:tc>
          <w:tcPr>
            <w:tcW w:w="6917" w:type="dxa"/>
          </w:tcPr>
          <w:p w14:paraId="74ABC494" w14:textId="77777777" w:rsidR="00A571E7" w:rsidRPr="003E0AA7" w:rsidRDefault="00A571E7" w:rsidP="00A571E7">
            <w:pPr>
              <w:tabs>
                <w:tab w:val="left" w:pos="567"/>
              </w:tabs>
              <w:autoSpaceDE w:val="0"/>
              <w:autoSpaceDN w:val="0"/>
              <w:spacing w:after="120"/>
              <w:ind w:right="2"/>
              <w:jc w:val="both"/>
              <w:rPr>
                <w:rFonts w:ascii="Garamond" w:hAnsi="Garamond"/>
                <w:bCs/>
                <w:i/>
                <w:color w:val="000000"/>
                <w:sz w:val="22"/>
                <w:szCs w:val="22"/>
                <w:highlight w:val="yellow"/>
              </w:rPr>
            </w:pPr>
            <w:r w:rsidRPr="003E0AA7">
              <w:rPr>
                <w:rFonts w:ascii="Garamond" w:hAnsi="Garamond"/>
                <w:bCs/>
                <w:color w:val="000000"/>
                <w:sz w:val="22"/>
                <w:szCs w:val="22"/>
                <w:highlight w:val="yellow"/>
              </w:rPr>
              <w:t>7.18.4.</w:t>
            </w:r>
            <w:r w:rsidRPr="003E0AA7">
              <w:rPr>
                <w:rFonts w:ascii="Garamond" w:hAnsi="Garamond"/>
                <w:bCs/>
                <w:i/>
                <w:color w:val="000000"/>
                <w:sz w:val="22"/>
                <w:szCs w:val="22"/>
                <w:highlight w:val="yellow"/>
              </w:rPr>
              <w:t xml:space="preserve"> В случае если обеспечением исполнения обязательств по ДПМ ВИЭ является банковская гарантия, обеспечивающая исполнение поставщиком мощности </w:t>
            </w:r>
            <w:r w:rsidRPr="006C17D5">
              <w:rPr>
                <w:rFonts w:ascii="Garamond" w:hAnsi="Garamond"/>
                <w:bCs/>
                <w:i/>
                <w:color w:val="000000"/>
                <w:sz w:val="22"/>
                <w:szCs w:val="22"/>
                <w:highlight w:val="yellow"/>
              </w:rPr>
              <w:t xml:space="preserve">обязанности по перечислению денежных средств в счет уплаты штрафов по ДПМ ВИЭ, </w:t>
            </w:r>
            <w:r w:rsidR="001747EF" w:rsidRPr="006C17D5">
              <w:rPr>
                <w:rFonts w:ascii="Garamond" w:eastAsia="Batang" w:hAnsi="Garamond"/>
                <w:bCs/>
                <w:i/>
                <w:color w:val="000000"/>
                <w:sz w:val="22"/>
                <w:szCs w:val="22"/>
                <w:highlight w:val="yellow"/>
                <w:lang w:eastAsia="ar-SA"/>
              </w:rPr>
              <w:t xml:space="preserve">предоставляемым первоначальным либо повторным дополнительным обеспечением может являться банковская гарантия, обеспечивающая исполнение поставщиком мощности обязанности по перечислению денежных средств в счет </w:t>
            </w:r>
            <w:r w:rsidR="001747EF" w:rsidRPr="006C17D5">
              <w:rPr>
                <w:rFonts w:ascii="Garamond" w:eastAsia="Batang" w:hAnsi="Garamond"/>
                <w:bCs/>
                <w:i/>
                <w:color w:val="000000"/>
                <w:sz w:val="22"/>
                <w:szCs w:val="22"/>
                <w:highlight w:val="yellow"/>
                <w:lang w:eastAsia="ar-SA"/>
              </w:rPr>
              <w:lastRenderedPageBreak/>
              <w:t xml:space="preserve">уплаты штрафов по ДПМ ВИЭ, в отношении которой </w:t>
            </w:r>
            <w:r w:rsidRPr="006C17D5">
              <w:rPr>
                <w:rFonts w:ascii="Garamond" w:hAnsi="Garamond"/>
                <w:bCs/>
                <w:i/>
                <w:color w:val="000000"/>
                <w:sz w:val="22"/>
                <w:szCs w:val="22"/>
                <w:highlight w:val="yellow"/>
              </w:rPr>
              <w:t>одновременно должны быть выполнены следующие усл</w:t>
            </w:r>
            <w:r w:rsidRPr="003E0AA7">
              <w:rPr>
                <w:rFonts w:ascii="Garamond" w:hAnsi="Garamond"/>
                <w:bCs/>
                <w:i/>
                <w:color w:val="000000"/>
                <w:sz w:val="22"/>
                <w:szCs w:val="22"/>
                <w:highlight w:val="yellow"/>
              </w:rPr>
              <w:t>овия:</w:t>
            </w:r>
          </w:p>
          <w:p w14:paraId="7CA157C6" w14:textId="77777777" w:rsidR="00A571E7" w:rsidRPr="003E0AA7" w:rsidRDefault="00A571E7" w:rsidP="00A571E7">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а) банковская гарантия соответствует требованиям пункта 7.14 настоящего Регламента (за исключением требований </w:t>
            </w:r>
            <w:r w:rsidR="00BB4F15" w:rsidRPr="003E0AA7">
              <w:rPr>
                <w:rFonts w:ascii="Garamond" w:hAnsi="Garamond"/>
                <w:color w:val="000000"/>
                <w:sz w:val="22"/>
                <w:szCs w:val="22"/>
                <w:highlight w:val="yellow"/>
              </w:rPr>
              <w:t xml:space="preserve">указанного </w:t>
            </w:r>
            <w:r w:rsidRPr="003E0AA7">
              <w:rPr>
                <w:rFonts w:ascii="Garamond" w:hAnsi="Garamond"/>
                <w:color w:val="000000"/>
                <w:sz w:val="22"/>
                <w:szCs w:val="22"/>
                <w:highlight w:val="yellow"/>
              </w:rPr>
              <w:t>пункта в части величины денежной суммы, подлежащей выплате по банковской гарантии, и срока ее действия);</w:t>
            </w:r>
          </w:p>
          <w:p w14:paraId="54B14A6E" w14:textId="77777777" w:rsidR="00A571E7" w:rsidRPr="003E0AA7" w:rsidRDefault="00A571E7" w:rsidP="00A571E7">
            <w:pPr>
              <w:tabs>
                <w:tab w:val="left" w:pos="567"/>
              </w:tabs>
              <w:autoSpaceDE w:val="0"/>
              <w:autoSpaceDN w:val="0"/>
              <w:spacing w:after="120"/>
              <w:ind w:right="2" w:firstLine="662"/>
              <w:jc w:val="both"/>
              <w:rPr>
                <w:rFonts w:ascii="Garamond" w:hAnsi="Garamond"/>
                <w:b/>
                <w:i/>
                <w:color w:val="000000"/>
                <w:sz w:val="22"/>
                <w:szCs w:val="22"/>
                <w:highlight w:val="yellow"/>
              </w:rPr>
            </w:pPr>
            <w:r w:rsidRPr="003E0AA7">
              <w:rPr>
                <w:rFonts w:ascii="Garamond" w:hAnsi="Garamond"/>
                <w:color w:val="000000"/>
                <w:sz w:val="22"/>
                <w:szCs w:val="22"/>
                <w:highlight w:val="yellow"/>
              </w:rPr>
              <w:t xml:space="preserve">б) денежная сумма, подлежащая выплате по банковской гарантии, должна быть увеличена не менее чем на величину, составляющую </w:t>
            </w:r>
            <w:r w:rsidRPr="003E0AA7">
              <w:rPr>
                <w:rFonts w:ascii="Garamond" w:hAnsi="Garamond"/>
                <w:sz w:val="22"/>
                <w:szCs w:val="22"/>
                <w:highlight w:val="yellow"/>
              </w:rPr>
              <w:t xml:space="preserve">22 %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w:t>
            </w:r>
            <w:r w:rsidRPr="003E0AA7">
              <w:rPr>
                <w:rFonts w:ascii="Garamond" w:hAnsi="Garamond" w:cs="Calibri Light"/>
                <w:sz w:val="22"/>
                <w:szCs w:val="22"/>
                <w:highlight w:val="yellow"/>
              </w:rPr>
              <w:t xml:space="preserve">(отдельной категории генерирующих объектов соответствующего вида, к которой был отнесен генерирующий объект в рамках проведения ОПВ) </w:t>
            </w:r>
            <w:r w:rsidRPr="003E0AA7">
              <w:rPr>
                <w:rFonts w:ascii="Garamond" w:hAnsi="Garamond"/>
                <w:sz w:val="22"/>
                <w:szCs w:val="22"/>
                <w:highlight w:val="yellow"/>
              </w:rPr>
              <w:t>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w:t>
            </w:r>
            <w:r w:rsidRPr="003E0AA7">
              <w:rPr>
                <w:rFonts w:ascii="Garamond" w:hAnsi="Garamond" w:cs="Calibri"/>
                <w:color w:val="000000"/>
                <w:sz w:val="22"/>
                <w:szCs w:val="22"/>
                <w:highlight w:val="yellow"/>
                <w:lang w:bidi="ru-RU"/>
              </w:rPr>
              <w:t>;</w:t>
            </w:r>
          </w:p>
          <w:p w14:paraId="30812F69" w14:textId="77777777" w:rsidR="00A571E7" w:rsidRPr="003E0AA7" w:rsidRDefault="00A571E7" w:rsidP="00A571E7">
            <w:pPr>
              <w:tabs>
                <w:tab w:val="left" w:pos="567"/>
              </w:tabs>
              <w:autoSpaceDE w:val="0"/>
              <w:autoSpaceDN w:val="0"/>
              <w:spacing w:after="120"/>
              <w:ind w:right="2" w:firstLine="662"/>
              <w:jc w:val="both"/>
              <w:rPr>
                <w:rFonts w:ascii="Garamond" w:hAnsi="Garamond"/>
                <w:sz w:val="22"/>
                <w:szCs w:val="22"/>
                <w:highlight w:val="yellow"/>
              </w:rPr>
            </w:pPr>
            <w:r w:rsidRPr="003E0AA7">
              <w:rPr>
                <w:rFonts w:ascii="Garamond" w:hAnsi="Garamond"/>
                <w:color w:val="000000"/>
                <w:sz w:val="22"/>
                <w:szCs w:val="22"/>
                <w:highlight w:val="yellow"/>
              </w:rPr>
              <w:t xml:space="preserve">в) срок действия измененной банковской гарантии должен быть: </w:t>
            </w:r>
            <w:r w:rsidRPr="003E0AA7">
              <w:rPr>
                <w:rFonts w:ascii="Garamond" w:hAnsi="Garamond"/>
                <w:sz w:val="22"/>
                <w:szCs w:val="22"/>
                <w:highlight w:val="yellow"/>
              </w:rPr>
              <w:t xml:space="preserve"> </w:t>
            </w:r>
          </w:p>
          <w:p w14:paraId="670493A0" w14:textId="77777777" w:rsidR="00A571E7" w:rsidRPr="003E0AA7" w:rsidRDefault="00A571E7" w:rsidP="00A571E7">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при предоставлении первоначального дополнительного обеспечения – </w:t>
            </w:r>
            <w:r w:rsidRPr="003E0AA7">
              <w:rPr>
                <w:rFonts w:ascii="Garamond" w:hAnsi="Garamond"/>
                <w:bCs/>
                <w:color w:val="000000"/>
                <w:sz w:val="22"/>
                <w:szCs w:val="22"/>
                <w:highlight w:val="yellow"/>
              </w:rPr>
              <w:t xml:space="preserve">не менее 19 (девятнадцати) месяцев с даты начала поставки мощности по ДПМ ВИЭ </w:t>
            </w:r>
            <w:r w:rsidRPr="003E0AA7">
              <w:rPr>
                <w:rFonts w:ascii="Garamond" w:hAnsi="Garamond"/>
                <w:sz w:val="22"/>
                <w:szCs w:val="22"/>
                <w:highlight w:val="yellow"/>
              </w:rPr>
              <w:t>(с измененной даты начала поставки мощности по ДПМ ВИЭ в случае, если дата начала поставки мощности была перенесена на более позднюю дату)</w:t>
            </w:r>
            <w:r w:rsidRPr="003E0AA7">
              <w:rPr>
                <w:rFonts w:ascii="Garamond" w:hAnsi="Garamond"/>
                <w:bCs/>
                <w:color w:val="000000"/>
                <w:sz w:val="22"/>
                <w:szCs w:val="22"/>
                <w:highlight w:val="yellow"/>
              </w:rPr>
              <w:t>;</w:t>
            </w:r>
          </w:p>
          <w:p w14:paraId="35A06214" w14:textId="77777777" w:rsidR="00A571E7" w:rsidRPr="003E0AA7" w:rsidRDefault="00A571E7" w:rsidP="00A571E7">
            <w:pPr>
              <w:tabs>
                <w:tab w:val="left" w:pos="567"/>
              </w:tabs>
              <w:autoSpaceDE w:val="0"/>
              <w:autoSpaceDN w:val="0"/>
              <w:spacing w:after="120"/>
              <w:ind w:right="2" w:firstLine="662"/>
              <w:jc w:val="both"/>
              <w:rPr>
                <w:rFonts w:ascii="Garamond" w:hAnsi="Garamond"/>
                <w:bCs/>
                <w:color w:val="000000"/>
                <w:sz w:val="22"/>
                <w:szCs w:val="22"/>
                <w:highlight w:val="yellow"/>
              </w:rPr>
            </w:pPr>
            <w:r w:rsidRPr="003E0AA7">
              <w:rPr>
                <w:rFonts w:ascii="Garamond" w:hAnsi="Garamond"/>
                <w:color w:val="000000"/>
                <w:sz w:val="22"/>
                <w:szCs w:val="22"/>
                <w:highlight w:val="yellow"/>
              </w:rPr>
              <w:t>при предоставлении повторного дополнительного обеспечения</w:t>
            </w:r>
            <w:r w:rsidRPr="003E0AA7">
              <w:rPr>
                <w:rFonts w:ascii="Garamond" w:hAnsi="Garamond"/>
                <w:bCs/>
                <w:color w:val="000000"/>
                <w:sz w:val="22"/>
                <w:szCs w:val="22"/>
                <w:highlight w:val="yellow"/>
              </w:rPr>
              <w:t xml:space="preserve"> </w:t>
            </w:r>
            <w:r w:rsidRPr="003E0AA7">
              <w:rPr>
                <w:rFonts w:ascii="Garamond" w:hAnsi="Garamond"/>
                <w:sz w:val="22"/>
                <w:szCs w:val="22"/>
                <w:highlight w:val="yellow"/>
              </w:rPr>
              <w:t>–</w:t>
            </w:r>
            <w:r w:rsidRPr="003E0AA7">
              <w:rPr>
                <w:rFonts w:ascii="Garamond" w:hAnsi="Garamond"/>
                <w:bCs/>
                <w:color w:val="000000"/>
                <w:sz w:val="22"/>
                <w:szCs w:val="22"/>
                <w:highlight w:val="yellow"/>
              </w:rPr>
              <w:t xml:space="preserve"> не менее 27 (двадцати семи) месяцев с даты начала поставки мощности по ДПМ ВИЭ </w:t>
            </w:r>
            <w:r w:rsidRPr="003E0AA7">
              <w:rPr>
                <w:rFonts w:ascii="Garamond" w:hAnsi="Garamond"/>
                <w:sz w:val="22"/>
                <w:szCs w:val="22"/>
                <w:highlight w:val="yellow"/>
              </w:rPr>
              <w:t>(с измененной даты начала поставки мощности по ДПМ ВИЭ в случае, если дата начала поставки мощности была перенесена на более позднюю дату)</w:t>
            </w:r>
            <w:r w:rsidRPr="003E0AA7">
              <w:rPr>
                <w:rFonts w:ascii="Garamond" w:hAnsi="Garamond"/>
                <w:bCs/>
                <w:color w:val="000000"/>
                <w:sz w:val="22"/>
                <w:szCs w:val="22"/>
                <w:highlight w:val="yellow"/>
              </w:rPr>
              <w:t>.</w:t>
            </w:r>
          </w:p>
          <w:p w14:paraId="64DF63E4" w14:textId="77777777" w:rsidR="00A571E7" w:rsidRPr="003E0AA7" w:rsidRDefault="00A571E7" w:rsidP="00A571E7">
            <w:pPr>
              <w:tabs>
                <w:tab w:val="left" w:pos="567"/>
              </w:tabs>
              <w:autoSpaceDE w:val="0"/>
              <w:autoSpaceDN w:val="0"/>
              <w:spacing w:after="120"/>
              <w:ind w:right="2" w:firstLine="601"/>
              <w:jc w:val="both"/>
              <w:rPr>
                <w:rFonts w:ascii="Garamond" w:hAnsi="Garamond"/>
                <w:color w:val="000000"/>
                <w:sz w:val="22"/>
                <w:szCs w:val="22"/>
                <w:highlight w:val="yellow"/>
              </w:rPr>
            </w:pPr>
            <w:r w:rsidRPr="003E0AA7">
              <w:rPr>
                <w:rFonts w:ascii="Garamond" w:hAnsi="Garamond"/>
                <w:color w:val="000000"/>
                <w:sz w:val="22"/>
                <w:szCs w:val="22"/>
                <w:highlight w:val="yellow"/>
              </w:rPr>
              <w:t>В целях внесения изменений в банковскую гарантию продавцу по ДПМ ВИЭ необходимо предоставить в ЦФР на бумажном носителе за подписью уполномоченного лица уведомление о намерении предоставить первоначальное либо повторное дополнительное обеспечение путем внесения изменений в банковскую гарантию (по форме приложения 14и к настоящему Регламенту).</w:t>
            </w:r>
          </w:p>
          <w:p w14:paraId="69081EBB" w14:textId="77777777" w:rsidR="00A571E7" w:rsidRPr="003E0AA7" w:rsidRDefault="00A571E7" w:rsidP="00A571E7">
            <w:pPr>
              <w:tabs>
                <w:tab w:val="left" w:pos="567"/>
              </w:tabs>
              <w:autoSpaceDE w:val="0"/>
              <w:autoSpaceDN w:val="0"/>
              <w:spacing w:after="120"/>
              <w:ind w:right="2" w:firstLine="601"/>
              <w:jc w:val="both"/>
              <w:rPr>
                <w:rFonts w:ascii="Garamond" w:hAnsi="Garamond"/>
                <w:sz w:val="22"/>
                <w:szCs w:val="22"/>
                <w:highlight w:val="yellow"/>
              </w:rPr>
            </w:pPr>
            <w:r w:rsidRPr="003E0AA7">
              <w:rPr>
                <w:rFonts w:ascii="Garamond" w:hAnsi="Garamond"/>
                <w:color w:val="000000"/>
                <w:sz w:val="22"/>
                <w:szCs w:val="22"/>
                <w:highlight w:val="yellow"/>
              </w:rPr>
              <w:lastRenderedPageBreak/>
              <w:t>Уведомление о намерении продавца по ДПМ ВИЭ предоставить первоначальное либо повторное дополнительное обеспечение и уведомление о внесении изменений в банковскую гарантию от банка-гаранта должны быть предоставлены в ЦФР</w:t>
            </w:r>
            <w:r w:rsidRPr="003E0AA7">
              <w:rPr>
                <w:rFonts w:ascii="Garamond" w:hAnsi="Garamond"/>
                <w:sz w:val="22"/>
                <w:szCs w:val="22"/>
                <w:highlight w:val="yellow"/>
              </w:rPr>
              <w:t>:</w:t>
            </w:r>
          </w:p>
          <w:p w14:paraId="778FE444" w14:textId="77777777" w:rsidR="00A571E7" w:rsidRPr="003E0AA7" w:rsidRDefault="00A571E7" w:rsidP="00A571E7">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при предоставлении первоначального дополнительного обеспечения </w:t>
            </w:r>
            <w:r w:rsidRPr="003E0AA7">
              <w:rPr>
                <w:rFonts w:ascii="Garamond" w:hAnsi="Garamond"/>
                <w:sz w:val="22"/>
                <w:szCs w:val="22"/>
                <w:highlight w:val="yellow"/>
              </w:rPr>
              <w:t>–</w:t>
            </w:r>
            <w:r w:rsidRPr="003E0AA7">
              <w:rPr>
                <w:rFonts w:ascii="Garamond" w:hAnsi="Garamond"/>
                <w:color w:val="000000"/>
                <w:sz w:val="22"/>
                <w:szCs w:val="22"/>
                <w:highlight w:val="yellow"/>
              </w:rPr>
              <w:t xml:space="preserve"> не ранее 1-го числа 5 (пятого) месяца с даты начала поставки по ДПМ ВИЭ, но не позднее чем за 7 (семь) рабочих дней до окончания 7 (седьмого) месяца с даты начала поставки по ДПМ ВИЭ; </w:t>
            </w:r>
          </w:p>
          <w:p w14:paraId="6634F9F7" w14:textId="77777777" w:rsidR="00A571E7" w:rsidRPr="003E0AA7" w:rsidRDefault="00A571E7" w:rsidP="00A571E7">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при предоставлении повторного дополнительного обеспечения </w:t>
            </w:r>
            <w:r w:rsidRPr="003E0AA7">
              <w:rPr>
                <w:rFonts w:ascii="Garamond" w:hAnsi="Garamond"/>
                <w:sz w:val="22"/>
                <w:szCs w:val="22"/>
                <w:highlight w:val="yellow"/>
              </w:rPr>
              <w:t>–</w:t>
            </w:r>
            <w:r w:rsidRPr="003E0AA7">
              <w:rPr>
                <w:rFonts w:ascii="Garamond" w:hAnsi="Garamond"/>
                <w:color w:val="000000"/>
                <w:sz w:val="22"/>
                <w:szCs w:val="22"/>
                <w:highlight w:val="yellow"/>
              </w:rPr>
              <w:t xml:space="preserve"> не ранее 1-го числа тринадцатого месяца с даты начала поставки по ДПМ ВИЭ, но не позднее чем за 7 (семь) рабочих дней до окончания 15 (пятнадцатого) месяца с даты начала поставки по ДПМ ВИЭ. </w:t>
            </w:r>
          </w:p>
          <w:p w14:paraId="19665CEA" w14:textId="77777777" w:rsidR="004B0AC2" w:rsidRPr="003E0AA7" w:rsidRDefault="004B0AC2" w:rsidP="004B0AC2">
            <w:pPr>
              <w:tabs>
                <w:tab w:val="left" w:pos="567"/>
              </w:tabs>
              <w:autoSpaceDE w:val="0"/>
              <w:autoSpaceDN w:val="0"/>
              <w:spacing w:after="120"/>
              <w:ind w:right="2" w:firstLine="601"/>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При предоставлении вышеуказанных уведомлений в предусмотренный срок ЦФР в течение 7 (семи) рабочих дней с даты, следующей за наиболее поздней из дат предоставления уведомления о внесении изменений в банковскую гарантию и получения от продавца по ДПМ ВИЭ уведомления о намерении предоставить первоначальное либо повторное дополнительное </w:t>
            </w:r>
            <w:r w:rsidRPr="006C17D5">
              <w:rPr>
                <w:rFonts w:ascii="Garamond" w:hAnsi="Garamond"/>
                <w:color w:val="000000"/>
                <w:sz w:val="22"/>
                <w:szCs w:val="22"/>
                <w:highlight w:val="yellow"/>
              </w:rPr>
              <w:t>обеспечение, принимает изменения условий банковской гарантии и направляет банку-гаранту согласие на изменение условий банковской гарантии, а также на следующий рабочий день после окончания срока на проведение проверки банковской гарантии направляет реестр банковских гарантий в КО с указанием информации по банковской гарантии с учетом принятых изменений по форме приложения 26 к настоящему Регламенту в электронном виде с применением электронной подписи, а также на бумажном носителе информацию о величине, на которую была увеличена сумма банковской гарантии.</w:t>
            </w:r>
          </w:p>
          <w:p w14:paraId="07072ADE" w14:textId="77777777" w:rsidR="00A571E7" w:rsidRPr="003E0AA7" w:rsidRDefault="00A571E7" w:rsidP="00A571E7">
            <w:pPr>
              <w:tabs>
                <w:tab w:val="left" w:pos="567"/>
              </w:tabs>
              <w:autoSpaceDE w:val="0"/>
              <w:autoSpaceDN w:val="0"/>
              <w:spacing w:after="120"/>
              <w:ind w:right="2" w:firstLine="601"/>
              <w:jc w:val="both"/>
              <w:rPr>
                <w:rFonts w:ascii="Garamond" w:hAnsi="Garamond"/>
                <w:bCs/>
                <w:sz w:val="22"/>
                <w:szCs w:val="22"/>
                <w:highlight w:val="yellow"/>
              </w:rPr>
            </w:pPr>
            <w:r w:rsidRPr="003E0AA7">
              <w:rPr>
                <w:rFonts w:ascii="Garamond" w:hAnsi="Garamond"/>
                <w:color w:val="000000"/>
                <w:sz w:val="22"/>
                <w:szCs w:val="22"/>
                <w:highlight w:val="yellow"/>
              </w:rPr>
              <w:t xml:space="preserve">В случае если денежная сумма, подлежащая выплате по банковской гарантии, ранее выданной в рамках </w:t>
            </w:r>
            <w:r w:rsidRPr="003E0AA7">
              <w:rPr>
                <w:rFonts w:ascii="Garamond" w:hAnsi="Garamond"/>
                <w:sz w:val="22"/>
                <w:szCs w:val="22"/>
                <w:highlight w:val="yellow"/>
              </w:rPr>
              <w:t xml:space="preserve">Соглашения об оплате штрафов по ДПМ ВИЭ БГ, была полностью использована для оплаты штрафов по соответствующим ДПМ ВИЭ, либо данная банковская гарантия перестала </w:t>
            </w:r>
            <w:r w:rsidRPr="006C17D5">
              <w:rPr>
                <w:rFonts w:ascii="Garamond" w:hAnsi="Garamond"/>
                <w:sz w:val="22"/>
                <w:szCs w:val="22"/>
                <w:highlight w:val="yellow"/>
              </w:rPr>
              <w:t xml:space="preserve">соответствовать требованиям настоящего раздела Регламента в целях предоставления первоначального </w:t>
            </w:r>
            <w:r w:rsidRPr="006C17D5">
              <w:rPr>
                <w:rFonts w:ascii="Garamond" w:hAnsi="Garamond"/>
                <w:bCs/>
                <w:sz w:val="22"/>
                <w:szCs w:val="22"/>
                <w:highlight w:val="yellow"/>
              </w:rPr>
              <w:t xml:space="preserve">либо повторного дополнительного обеспечения, </w:t>
            </w:r>
            <w:r w:rsidR="00D64497" w:rsidRPr="006C17D5">
              <w:rPr>
                <w:rFonts w:ascii="Garamond" w:eastAsia="Batang" w:hAnsi="Garamond" w:cs="Garamond"/>
                <w:bCs/>
                <w:sz w:val="22"/>
                <w:szCs w:val="22"/>
                <w:highlight w:val="yellow"/>
                <w:lang w:eastAsia="ar-SA"/>
              </w:rPr>
              <w:t xml:space="preserve">а также в случаях, предусмотренных пунктами 7.18.1.1 и 7.18.2.1 настоящего Регламента, </w:t>
            </w:r>
            <w:r w:rsidRPr="006C17D5">
              <w:rPr>
                <w:rFonts w:ascii="Garamond" w:hAnsi="Garamond"/>
                <w:bCs/>
                <w:sz w:val="22"/>
                <w:szCs w:val="22"/>
                <w:highlight w:val="yellow"/>
              </w:rPr>
              <w:t>продавец по ДПМ ВИЭ</w:t>
            </w:r>
            <w:r w:rsidRPr="006C17D5">
              <w:rPr>
                <w:rFonts w:ascii="Garamond" w:hAnsi="Garamond"/>
                <w:sz w:val="22"/>
                <w:szCs w:val="22"/>
                <w:highlight w:val="yellow"/>
              </w:rPr>
              <w:t xml:space="preserve"> вправе </w:t>
            </w:r>
            <w:r w:rsidRPr="006C17D5">
              <w:rPr>
                <w:rFonts w:ascii="Garamond" w:hAnsi="Garamond"/>
                <w:sz w:val="22"/>
                <w:szCs w:val="22"/>
                <w:highlight w:val="yellow"/>
              </w:rPr>
              <w:lastRenderedPageBreak/>
              <w:t xml:space="preserve">предоставить ЦФР новую банковскую гарантию, соответствующую требованиям настоящего </w:t>
            </w:r>
            <w:r w:rsidRPr="003E0AA7">
              <w:rPr>
                <w:rFonts w:ascii="Garamond" w:hAnsi="Garamond"/>
                <w:sz w:val="22"/>
                <w:szCs w:val="22"/>
                <w:highlight w:val="yellow"/>
              </w:rPr>
              <w:t>раздела Регламента, одновременно соответствующую следующим особенностям:</w:t>
            </w:r>
          </w:p>
          <w:p w14:paraId="3904406B" w14:textId="77777777" w:rsidR="00A571E7" w:rsidRPr="003E0AA7" w:rsidRDefault="00A571E7" w:rsidP="00A571E7">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bCs/>
                <w:color w:val="000000"/>
                <w:sz w:val="22"/>
                <w:szCs w:val="22"/>
                <w:highlight w:val="yellow"/>
              </w:rPr>
              <w:t xml:space="preserve">а) срок </w:t>
            </w:r>
            <w:r w:rsidRPr="003E0AA7">
              <w:rPr>
                <w:rFonts w:ascii="Garamond" w:hAnsi="Garamond"/>
                <w:color w:val="000000"/>
                <w:sz w:val="22"/>
                <w:szCs w:val="22"/>
                <w:highlight w:val="yellow"/>
              </w:rPr>
              <w:t>действия банковской гарантии должен быть:</w:t>
            </w:r>
          </w:p>
          <w:p w14:paraId="7328246E" w14:textId="77777777" w:rsidR="00A571E7" w:rsidRPr="003E0AA7" w:rsidRDefault="00A571E7" w:rsidP="00A571E7">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при предоставлении первоначального дополнительного обеспечения – </w:t>
            </w:r>
            <w:r w:rsidRPr="003E0AA7">
              <w:rPr>
                <w:rFonts w:ascii="Garamond" w:hAnsi="Garamond"/>
                <w:bCs/>
                <w:color w:val="000000"/>
                <w:sz w:val="22"/>
                <w:szCs w:val="22"/>
                <w:highlight w:val="yellow"/>
              </w:rPr>
              <w:t xml:space="preserve">не менее 19 (девятнадцати) месяцев с даты начала поставки мощности по ДПМ ВИЭ </w:t>
            </w:r>
            <w:r w:rsidRPr="003E0AA7">
              <w:rPr>
                <w:rFonts w:ascii="Garamond" w:hAnsi="Garamond"/>
                <w:sz w:val="22"/>
                <w:szCs w:val="22"/>
                <w:highlight w:val="yellow"/>
              </w:rPr>
              <w:t>(с измененной даты начала поставки мощности по ДПМ ВИЭ в случае, если дата начала поставки мощности была перенесена на более позднюю дату)</w:t>
            </w:r>
            <w:r w:rsidRPr="003E0AA7">
              <w:rPr>
                <w:rFonts w:ascii="Garamond" w:hAnsi="Garamond"/>
                <w:bCs/>
                <w:color w:val="000000"/>
                <w:sz w:val="22"/>
                <w:szCs w:val="22"/>
                <w:highlight w:val="yellow"/>
              </w:rPr>
              <w:t>;</w:t>
            </w:r>
          </w:p>
          <w:p w14:paraId="660A8ED0" w14:textId="77777777" w:rsidR="00A571E7" w:rsidRPr="003E0AA7" w:rsidRDefault="00A571E7" w:rsidP="00A571E7">
            <w:pPr>
              <w:tabs>
                <w:tab w:val="left" w:pos="567"/>
              </w:tabs>
              <w:autoSpaceDE w:val="0"/>
              <w:autoSpaceDN w:val="0"/>
              <w:spacing w:after="120"/>
              <w:ind w:right="2" w:firstLine="662"/>
              <w:jc w:val="both"/>
              <w:rPr>
                <w:rFonts w:ascii="Garamond" w:hAnsi="Garamond"/>
                <w:bCs/>
                <w:color w:val="000000"/>
                <w:sz w:val="22"/>
                <w:szCs w:val="22"/>
                <w:highlight w:val="yellow"/>
              </w:rPr>
            </w:pPr>
            <w:r w:rsidRPr="003E0AA7">
              <w:rPr>
                <w:rFonts w:ascii="Garamond" w:hAnsi="Garamond"/>
                <w:color w:val="000000"/>
                <w:sz w:val="22"/>
                <w:szCs w:val="22"/>
                <w:highlight w:val="yellow"/>
              </w:rPr>
              <w:t>при предоставлении повторного дополнительного обеспечения</w:t>
            </w:r>
            <w:r w:rsidRPr="003E0AA7">
              <w:rPr>
                <w:rFonts w:ascii="Garamond" w:hAnsi="Garamond"/>
                <w:bCs/>
                <w:color w:val="000000"/>
                <w:sz w:val="22"/>
                <w:szCs w:val="22"/>
                <w:highlight w:val="yellow"/>
              </w:rPr>
              <w:t xml:space="preserve"> </w:t>
            </w:r>
            <w:r w:rsidRPr="003E0AA7">
              <w:rPr>
                <w:rFonts w:ascii="Garamond" w:hAnsi="Garamond"/>
                <w:sz w:val="22"/>
                <w:szCs w:val="22"/>
                <w:highlight w:val="yellow"/>
              </w:rPr>
              <w:t>–</w:t>
            </w:r>
            <w:r w:rsidRPr="003E0AA7">
              <w:rPr>
                <w:rFonts w:ascii="Garamond" w:hAnsi="Garamond"/>
                <w:bCs/>
                <w:color w:val="000000"/>
                <w:sz w:val="22"/>
                <w:szCs w:val="22"/>
                <w:highlight w:val="yellow"/>
              </w:rPr>
              <w:t xml:space="preserve"> не менее 27 (двадцати семи) месяцев с даты начала поставки мощности по ДПМ ВИЭ </w:t>
            </w:r>
            <w:r w:rsidRPr="003E0AA7">
              <w:rPr>
                <w:rFonts w:ascii="Garamond" w:hAnsi="Garamond"/>
                <w:sz w:val="22"/>
                <w:szCs w:val="22"/>
                <w:highlight w:val="yellow"/>
              </w:rPr>
              <w:t>(с измененной даты начала поставки мощности по ДПМ ВИЭ в случае, если дата начала поставки мощности была перенесена на более позднюю дату)</w:t>
            </w:r>
            <w:r w:rsidRPr="003E0AA7">
              <w:rPr>
                <w:rFonts w:ascii="Garamond" w:hAnsi="Garamond"/>
                <w:bCs/>
                <w:color w:val="000000"/>
                <w:sz w:val="22"/>
                <w:szCs w:val="22"/>
                <w:highlight w:val="yellow"/>
              </w:rPr>
              <w:t xml:space="preserve">; </w:t>
            </w:r>
          </w:p>
          <w:p w14:paraId="3E15AF55" w14:textId="77777777" w:rsidR="00A571E7" w:rsidRPr="003E0AA7" w:rsidRDefault="00A571E7" w:rsidP="00A571E7">
            <w:pPr>
              <w:tabs>
                <w:tab w:val="left" w:pos="567"/>
              </w:tabs>
              <w:autoSpaceDE w:val="0"/>
              <w:autoSpaceDN w:val="0"/>
              <w:spacing w:after="120"/>
              <w:ind w:right="2" w:firstLine="662"/>
              <w:jc w:val="both"/>
              <w:rPr>
                <w:rFonts w:ascii="Garamond" w:hAnsi="Garamond"/>
                <w:sz w:val="22"/>
                <w:szCs w:val="22"/>
                <w:highlight w:val="yellow"/>
              </w:rPr>
            </w:pPr>
            <w:r w:rsidRPr="003E0AA7">
              <w:rPr>
                <w:rFonts w:ascii="Garamond" w:hAnsi="Garamond"/>
                <w:color w:val="000000"/>
                <w:sz w:val="22"/>
                <w:szCs w:val="22"/>
                <w:highlight w:val="yellow"/>
              </w:rPr>
              <w:t>б) сумма банковской гарантии должна составлять не менее</w:t>
            </w:r>
            <w:r w:rsidRPr="003E0AA7">
              <w:rPr>
                <w:rFonts w:ascii="Garamond" w:hAnsi="Garamond"/>
                <w:sz w:val="22"/>
                <w:szCs w:val="22"/>
                <w:highlight w:val="yellow"/>
              </w:rPr>
              <w:t xml:space="preserve"> 22 %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w:t>
            </w:r>
            <w:r w:rsidRPr="003E0AA7">
              <w:rPr>
                <w:rFonts w:ascii="Garamond" w:hAnsi="Garamond" w:cs="Calibri Light"/>
                <w:sz w:val="22"/>
                <w:szCs w:val="22"/>
                <w:highlight w:val="yellow"/>
              </w:rPr>
              <w:t xml:space="preserve">(отдельной категории генерирующих объектов соответствующего вида, к которой был отнесен генерирующий объект в рамках проведения ОПВ) </w:t>
            </w:r>
            <w:r w:rsidRPr="003E0AA7">
              <w:rPr>
                <w:rFonts w:ascii="Garamond" w:hAnsi="Garamond"/>
                <w:sz w:val="22"/>
                <w:szCs w:val="22"/>
                <w:highlight w:val="yellow"/>
              </w:rPr>
              <w:t>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w:t>
            </w:r>
            <w:r w:rsidRPr="003E0AA7">
              <w:rPr>
                <w:rFonts w:ascii="Garamond" w:hAnsi="Garamond" w:cs="Calibri"/>
                <w:color w:val="000000"/>
                <w:sz w:val="22"/>
                <w:szCs w:val="22"/>
                <w:highlight w:val="yellow"/>
                <w:lang w:bidi="ru-RU"/>
              </w:rPr>
              <w:t>.</w:t>
            </w:r>
          </w:p>
          <w:p w14:paraId="60F42DB0" w14:textId="77777777" w:rsidR="00A571E7" w:rsidRPr="00F927B5" w:rsidRDefault="00A571E7" w:rsidP="00A571E7">
            <w:pPr>
              <w:tabs>
                <w:tab w:val="left" w:pos="567"/>
              </w:tabs>
              <w:autoSpaceDE w:val="0"/>
              <w:autoSpaceDN w:val="0"/>
              <w:spacing w:after="120"/>
              <w:ind w:right="2" w:firstLine="601"/>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Продавцу по ДПМ ВИЭ необходимо предоставить в ЦФР на бумажном носителе за подписью уполномоченного лица уведомление о намерении предоставить первоначальное либо повторное дополнительное </w:t>
            </w:r>
            <w:r w:rsidRPr="00F927B5">
              <w:rPr>
                <w:rFonts w:ascii="Garamond" w:hAnsi="Garamond"/>
                <w:color w:val="000000"/>
                <w:sz w:val="22"/>
                <w:szCs w:val="22"/>
                <w:highlight w:val="yellow"/>
              </w:rPr>
              <w:t>обеспечение исполнения обязательств по ДПМ ВИЭ в виде банковской гарантии (по форме приложения 14к к настоящему Регламенту).</w:t>
            </w:r>
          </w:p>
          <w:p w14:paraId="1289A2AA" w14:textId="77777777" w:rsidR="00A571E7" w:rsidRPr="00F927B5" w:rsidRDefault="00A571E7" w:rsidP="00A571E7">
            <w:pPr>
              <w:tabs>
                <w:tab w:val="left" w:pos="567"/>
              </w:tabs>
              <w:autoSpaceDE w:val="0"/>
              <w:autoSpaceDN w:val="0"/>
              <w:spacing w:after="120"/>
              <w:ind w:right="2" w:firstLine="601"/>
              <w:jc w:val="both"/>
              <w:rPr>
                <w:rFonts w:ascii="Garamond" w:hAnsi="Garamond"/>
                <w:color w:val="000000"/>
                <w:sz w:val="22"/>
                <w:szCs w:val="22"/>
                <w:highlight w:val="yellow"/>
              </w:rPr>
            </w:pPr>
            <w:r w:rsidRPr="00F927B5">
              <w:rPr>
                <w:rFonts w:ascii="Garamond" w:hAnsi="Garamond"/>
                <w:color w:val="000000"/>
                <w:sz w:val="22"/>
                <w:szCs w:val="22"/>
                <w:highlight w:val="yellow"/>
              </w:rPr>
              <w:t xml:space="preserve">Уведомление о намерении продавца предоставить первоначальное либо повторное дополнительное обеспечение в виде новой банковской гарантии и </w:t>
            </w:r>
            <w:r w:rsidRPr="00F927B5">
              <w:rPr>
                <w:rFonts w:ascii="Garamond" w:hAnsi="Garamond"/>
                <w:sz w:val="22"/>
                <w:szCs w:val="22"/>
                <w:highlight w:val="yellow"/>
              </w:rPr>
              <w:t>банковская гарантия</w:t>
            </w:r>
            <w:r w:rsidRPr="00F927B5">
              <w:rPr>
                <w:rFonts w:ascii="Garamond" w:hAnsi="Garamond"/>
                <w:color w:val="000000"/>
                <w:sz w:val="22"/>
                <w:szCs w:val="22"/>
                <w:highlight w:val="yellow"/>
              </w:rPr>
              <w:t>, соответствующая требованиям настоящего раздела Регла</w:t>
            </w:r>
            <w:r w:rsidR="00F6568E" w:rsidRPr="00F927B5">
              <w:rPr>
                <w:rFonts w:ascii="Garamond" w:hAnsi="Garamond"/>
                <w:color w:val="000000"/>
                <w:sz w:val="22"/>
                <w:szCs w:val="22"/>
                <w:highlight w:val="yellow"/>
              </w:rPr>
              <w:t>мента, должны быть предоставлены</w:t>
            </w:r>
            <w:r w:rsidRPr="00F927B5">
              <w:rPr>
                <w:rFonts w:ascii="Garamond" w:hAnsi="Garamond"/>
                <w:color w:val="000000"/>
                <w:sz w:val="22"/>
                <w:szCs w:val="22"/>
                <w:highlight w:val="yellow"/>
              </w:rPr>
              <w:t xml:space="preserve"> в ЦФР: </w:t>
            </w:r>
          </w:p>
          <w:p w14:paraId="4532128C" w14:textId="77777777" w:rsidR="00A571E7" w:rsidRPr="00F927B5" w:rsidRDefault="00A571E7" w:rsidP="00A571E7">
            <w:pPr>
              <w:tabs>
                <w:tab w:val="left" w:pos="567"/>
              </w:tabs>
              <w:autoSpaceDE w:val="0"/>
              <w:autoSpaceDN w:val="0"/>
              <w:spacing w:after="120"/>
              <w:ind w:right="2" w:firstLine="662"/>
              <w:jc w:val="both"/>
              <w:rPr>
                <w:rFonts w:ascii="Garamond" w:hAnsi="Garamond"/>
                <w:color w:val="000000"/>
                <w:sz w:val="22"/>
                <w:szCs w:val="22"/>
                <w:highlight w:val="yellow"/>
              </w:rPr>
            </w:pPr>
            <w:r w:rsidRPr="00F927B5">
              <w:rPr>
                <w:rFonts w:ascii="Garamond" w:hAnsi="Garamond"/>
                <w:color w:val="000000"/>
                <w:sz w:val="22"/>
                <w:szCs w:val="22"/>
                <w:highlight w:val="yellow"/>
              </w:rPr>
              <w:lastRenderedPageBreak/>
              <w:t xml:space="preserve">при предоставлении первоначального дополнительного обеспечения </w:t>
            </w:r>
            <w:r w:rsidRPr="00F927B5">
              <w:rPr>
                <w:rFonts w:ascii="Garamond" w:hAnsi="Garamond"/>
                <w:sz w:val="22"/>
                <w:szCs w:val="22"/>
                <w:highlight w:val="yellow"/>
              </w:rPr>
              <w:t>–</w:t>
            </w:r>
            <w:r w:rsidRPr="00F927B5">
              <w:rPr>
                <w:rFonts w:ascii="Garamond" w:hAnsi="Garamond"/>
                <w:color w:val="000000"/>
                <w:sz w:val="22"/>
                <w:szCs w:val="22"/>
                <w:highlight w:val="yellow"/>
              </w:rPr>
              <w:t xml:space="preserve"> не ранее 1-го числа пятого месяца с даты начала поставки по ДПМ ВИЭ, но не позднее чем за 7 (семь) рабочих дней до окончания 7 (седьмого) месяца с даты начала поставки по ДПМ ВИЭ; </w:t>
            </w:r>
          </w:p>
          <w:p w14:paraId="2CFE66F1" w14:textId="77777777" w:rsidR="00A571E7" w:rsidRPr="003E0AA7" w:rsidRDefault="00A571E7" w:rsidP="00A571E7">
            <w:pPr>
              <w:tabs>
                <w:tab w:val="left" w:pos="567"/>
              </w:tabs>
              <w:autoSpaceDE w:val="0"/>
              <w:autoSpaceDN w:val="0"/>
              <w:spacing w:after="120"/>
              <w:ind w:right="2" w:firstLine="662"/>
              <w:jc w:val="both"/>
              <w:rPr>
                <w:rFonts w:ascii="Garamond" w:hAnsi="Garamond"/>
                <w:color w:val="000000"/>
                <w:sz w:val="22"/>
                <w:szCs w:val="22"/>
                <w:highlight w:val="yellow"/>
              </w:rPr>
            </w:pPr>
            <w:r w:rsidRPr="00F927B5">
              <w:rPr>
                <w:rFonts w:ascii="Garamond" w:hAnsi="Garamond"/>
                <w:color w:val="000000"/>
                <w:sz w:val="22"/>
                <w:szCs w:val="22"/>
                <w:highlight w:val="yellow"/>
              </w:rPr>
              <w:t xml:space="preserve">при предоставлении повторного дополнительного обеспечения </w:t>
            </w:r>
            <w:r w:rsidRPr="00F927B5">
              <w:rPr>
                <w:rFonts w:ascii="Garamond" w:hAnsi="Garamond"/>
                <w:sz w:val="22"/>
                <w:szCs w:val="22"/>
                <w:highlight w:val="yellow"/>
              </w:rPr>
              <w:t>–</w:t>
            </w:r>
            <w:r w:rsidRPr="00F927B5">
              <w:rPr>
                <w:rFonts w:ascii="Garamond" w:hAnsi="Garamond"/>
                <w:color w:val="000000"/>
                <w:sz w:val="22"/>
                <w:szCs w:val="22"/>
                <w:highlight w:val="yellow"/>
              </w:rPr>
              <w:t xml:space="preserve"> не ранее 1-го числа тринадцатого месяца с даты начала поставки по ДПМ ВИЭ, но не позднее чем за 7 (семь) рабочих дней до </w:t>
            </w:r>
            <w:r w:rsidRPr="003E0AA7">
              <w:rPr>
                <w:rFonts w:ascii="Garamond" w:hAnsi="Garamond"/>
                <w:color w:val="000000"/>
                <w:sz w:val="22"/>
                <w:szCs w:val="22"/>
                <w:highlight w:val="yellow"/>
              </w:rPr>
              <w:t xml:space="preserve">окончания 15 (пятнадцатого) месяца с даты начала поставки по ДПМ ВИЭ. </w:t>
            </w:r>
          </w:p>
          <w:p w14:paraId="36BFFC79" w14:textId="7C6C9C3B" w:rsidR="0037490C" w:rsidRPr="003E0AA7" w:rsidRDefault="0037490C" w:rsidP="0037490C">
            <w:pPr>
              <w:tabs>
                <w:tab w:val="left" w:pos="567"/>
              </w:tabs>
              <w:autoSpaceDE w:val="0"/>
              <w:autoSpaceDN w:val="0"/>
              <w:spacing w:after="120"/>
              <w:ind w:right="2" w:firstLine="601"/>
              <w:jc w:val="both"/>
              <w:rPr>
                <w:rFonts w:ascii="Garamond" w:hAnsi="Garamond"/>
                <w:color w:val="000000"/>
                <w:sz w:val="22"/>
                <w:szCs w:val="22"/>
                <w:highlight w:val="yellow"/>
              </w:rPr>
            </w:pPr>
            <w:r w:rsidRPr="00F927B5">
              <w:rPr>
                <w:rFonts w:ascii="Garamond" w:hAnsi="Garamond"/>
                <w:color w:val="000000"/>
                <w:sz w:val="22"/>
                <w:szCs w:val="22"/>
                <w:highlight w:val="yellow"/>
              </w:rPr>
              <w:t>При предоставлении вышеуказанных уведомлени</w:t>
            </w:r>
            <w:r w:rsidR="008645A1" w:rsidRPr="00F927B5">
              <w:rPr>
                <w:rFonts w:ascii="Garamond" w:hAnsi="Garamond"/>
                <w:color w:val="000000"/>
                <w:sz w:val="22"/>
                <w:szCs w:val="22"/>
                <w:highlight w:val="yellow"/>
              </w:rPr>
              <w:t>я и банковской гарантии</w:t>
            </w:r>
            <w:r w:rsidRPr="00F927B5">
              <w:rPr>
                <w:rFonts w:ascii="Garamond" w:hAnsi="Garamond"/>
                <w:color w:val="000000"/>
                <w:sz w:val="22"/>
                <w:szCs w:val="22"/>
                <w:highlight w:val="yellow"/>
              </w:rPr>
              <w:t xml:space="preserve"> в предусмотренный срок ЦФР в течение 7 (семи) рабочих дней с даты, следующей за наиболее поздней из дат предоставления </w:t>
            </w:r>
            <w:r w:rsidR="008645A1" w:rsidRPr="00F927B5">
              <w:rPr>
                <w:rFonts w:ascii="Garamond" w:hAnsi="Garamond"/>
                <w:color w:val="000000"/>
                <w:sz w:val="22"/>
                <w:szCs w:val="22"/>
                <w:highlight w:val="yellow"/>
              </w:rPr>
              <w:t>банковской гарантии</w:t>
            </w:r>
            <w:r w:rsidRPr="00F927B5">
              <w:rPr>
                <w:rFonts w:ascii="Garamond" w:hAnsi="Garamond"/>
                <w:color w:val="000000"/>
                <w:sz w:val="22"/>
                <w:szCs w:val="22"/>
                <w:highlight w:val="yellow"/>
              </w:rPr>
              <w:t xml:space="preserve"> и получения от продавца по ДПМ ВИЭ уведомления о намерении предоставить первоначальное либо повторное дополнительное обеспечение, </w:t>
            </w:r>
            <w:r w:rsidR="008645A1" w:rsidRPr="00F927B5">
              <w:rPr>
                <w:rFonts w:ascii="Garamond" w:eastAsia="Batang" w:hAnsi="Garamond" w:cs="Garamond"/>
                <w:spacing w:val="4"/>
                <w:sz w:val="22"/>
                <w:szCs w:val="22"/>
                <w:highlight w:val="yellow"/>
                <w:lang w:eastAsia="ar-SA"/>
              </w:rPr>
              <w:t>принимает поступившую банковскую гарантию 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r w:rsidR="008645A1" w:rsidRPr="00F927B5">
              <w:rPr>
                <w:rFonts w:ascii="Garamond" w:hAnsi="Garamond"/>
                <w:spacing w:val="4"/>
                <w:sz w:val="22"/>
                <w:szCs w:val="22"/>
                <w:highlight w:val="yellow"/>
              </w:rPr>
              <w:t xml:space="preserve"> а также в течение 3 (трех) рабочих дней после окончания срока на проведение проверки банковской гарантии </w:t>
            </w:r>
            <w:r w:rsidR="00E45FB6">
              <w:rPr>
                <w:rFonts w:ascii="Garamond" w:hAnsi="Garamond"/>
                <w:spacing w:val="4"/>
                <w:sz w:val="22"/>
                <w:szCs w:val="22"/>
                <w:highlight w:val="yellow"/>
              </w:rPr>
              <w:t xml:space="preserve">направляет </w:t>
            </w:r>
            <w:r w:rsidR="008645A1" w:rsidRPr="00F927B5">
              <w:rPr>
                <w:rFonts w:ascii="Garamond" w:hAnsi="Garamond"/>
                <w:spacing w:val="4"/>
                <w:sz w:val="22"/>
                <w:szCs w:val="22"/>
                <w:highlight w:val="yellow"/>
              </w:rPr>
              <w:t>в виде электронного сообщения информацию в Совет рынка о принятой в рамках предоставления дополнительного обеспечения банковской гарантии</w:t>
            </w:r>
            <w:r w:rsidRPr="00F927B5">
              <w:rPr>
                <w:rFonts w:ascii="Garamond" w:hAnsi="Garamond"/>
                <w:color w:val="000000"/>
                <w:sz w:val="22"/>
                <w:szCs w:val="22"/>
                <w:highlight w:val="yellow"/>
              </w:rPr>
              <w:t>.</w:t>
            </w:r>
          </w:p>
          <w:p w14:paraId="7E458E63" w14:textId="77777777" w:rsidR="00A571E7" w:rsidRPr="003E0AA7" w:rsidRDefault="00A571E7" w:rsidP="0037490C">
            <w:pPr>
              <w:tabs>
                <w:tab w:val="left" w:pos="567"/>
              </w:tabs>
              <w:autoSpaceDE w:val="0"/>
              <w:autoSpaceDN w:val="0"/>
              <w:spacing w:after="120"/>
              <w:ind w:right="2"/>
              <w:jc w:val="both"/>
              <w:rPr>
                <w:rFonts w:ascii="Garamond" w:hAnsi="Garamond"/>
                <w:bCs/>
                <w:sz w:val="22"/>
                <w:szCs w:val="22"/>
                <w:highlight w:val="yellow"/>
              </w:rPr>
            </w:pPr>
          </w:p>
        </w:tc>
      </w:tr>
      <w:tr w:rsidR="00A571E7" w:rsidRPr="003E0AA7" w14:paraId="5323E115" w14:textId="77777777" w:rsidTr="000F3C74">
        <w:tc>
          <w:tcPr>
            <w:tcW w:w="1390" w:type="dxa"/>
            <w:vAlign w:val="center"/>
          </w:tcPr>
          <w:p w14:paraId="05162E94" w14:textId="77777777" w:rsidR="00A571E7" w:rsidRPr="003E0AA7" w:rsidRDefault="00A571E7" w:rsidP="00A571E7">
            <w:pPr>
              <w:widowControl w:val="0"/>
              <w:jc w:val="center"/>
              <w:rPr>
                <w:rFonts w:ascii="Garamond" w:hAnsi="Garamond"/>
                <w:b/>
                <w:sz w:val="22"/>
                <w:szCs w:val="22"/>
              </w:rPr>
            </w:pPr>
            <w:r w:rsidRPr="003E0AA7">
              <w:rPr>
                <w:rFonts w:ascii="Garamond" w:hAnsi="Garamond"/>
                <w:b/>
                <w:sz w:val="22"/>
                <w:szCs w:val="22"/>
              </w:rPr>
              <w:lastRenderedPageBreak/>
              <w:t>7.18.4.1</w:t>
            </w:r>
          </w:p>
        </w:tc>
        <w:tc>
          <w:tcPr>
            <w:tcW w:w="6974" w:type="dxa"/>
          </w:tcPr>
          <w:p w14:paraId="3F05942B" w14:textId="77777777" w:rsidR="00A571E7" w:rsidRPr="00FC0843" w:rsidRDefault="00A571E7" w:rsidP="00A571E7">
            <w:pPr>
              <w:tabs>
                <w:tab w:val="left" w:pos="567"/>
              </w:tabs>
              <w:autoSpaceDE w:val="0"/>
              <w:autoSpaceDN w:val="0"/>
              <w:spacing w:after="120"/>
              <w:ind w:right="2" w:firstLine="567"/>
              <w:jc w:val="both"/>
              <w:rPr>
                <w:rFonts w:ascii="Garamond" w:hAnsi="Garamond"/>
                <w:b/>
                <w:color w:val="000000"/>
                <w:sz w:val="22"/>
                <w:szCs w:val="22"/>
              </w:rPr>
            </w:pPr>
            <w:r w:rsidRPr="00FC0843">
              <w:rPr>
                <w:rFonts w:ascii="Garamond" w:hAnsi="Garamond"/>
                <w:b/>
                <w:color w:val="000000"/>
                <w:sz w:val="22"/>
                <w:szCs w:val="22"/>
              </w:rPr>
              <w:t>Дополнить новым пунктом 7.18.4.1</w:t>
            </w:r>
          </w:p>
        </w:tc>
        <w:tc>
          <w:tcPr>
            <w:tcW w:w="6917" w:type="dxa"/>
          </w:tcPr>
          <w:p w14:paraId="54121C7F" w14:textId="77777777" w:rsidR="00A571E7" w:rsidRPr="003E0AA7" w:rsidRDefault="00A571E7" w:rsidP="00A571E7">
            <w:pPr>
              <w:widowControl w:val="0"/>
              <w:spacing w:after="120"/>
              <w:jc w:val="both"/>
              <w:rPr>
                <w:rFonts w:ascii="Garamond" w:eastAsia="Calibri" w:hAnsi="Garamond" w:cs="Calibri"/>
                <w:sz w:val="22"/>
                <w:szCs w:val="22"/>
                <w:highlight w:val="yellow"/>
                <w:lang w:eastAsia="en-US"/>
              </w:rPr>
            </w:pPr>
            <w:r w:rsidRPr="003E0AA7">
              <w:rPr>
                <w:rFonts w:ascii="Garamond" w:eastAsia="Calibri" w:hAnsi="Garamond" w:cs="Calibri"/>
                <w:sz w:val="22"/>
                <w:szCs w:val="22"/>
                <w:highlight w:val="yellow"/>
                <w:lang w:eastAsia="en-US"/>
              </w:rPr>
              <w:t xml:space="preserve">7.18.4.1. В случае </w:t>
            </w:r>
            <w:r w:rsidRPr="003E0AA7">
              <w:rPr>
                <w:rFonts w:ascii="Garamond" w:hAnsi="Garamond"/>
                <w:bCs/>
                <w:color w:val="000000"/>
                <w:sz w:val="22"/>
                <w:szCs w:val="22"/>
                <w:highlight w:val="yellow"/>
              </w:rPr>
              <w:t xml:space="preserve">если обеспечением исполнения обязательств по ДПМ ВИЭ является банковская гарантия, обеспечивающая исполнение поставщиком мощности обязанности по перечислению денежных средств в счет уплаты штрафов по ДПМ ВИЭ </w:t>
            </w:r>
            <w:r w:rsidRPr="003E0AA7">
              <w:rPr>
                <w:rFonts w:ascii="Garamond" w:eastAsia="Calibri" w:hAnsi="Garamond" w:cs="Calibri"/>
                <w:sz w:val="22"/>
                <w:szCs w:val="22"/>
                <w:highlight w:val="yellow"/>
                <w:lang w:eastAsia="en-US"/>
              </w:rPr>
              <w:t xml:space="preserve">в соответствии с Соглашением о порядке расчетов по ДПМ ВИЭ БГ и 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ЦФР определено, </w:t>
            </w:r>
            <w:r w:rsidRPr="003E0AA7">
              <w:rPr>
                <w:rFonts w:ascii="Garamond" w:hAnsi="Garamond"/>
                <w:color w:val="000000"/>
                <w:sz w:val="22"/>
                <w:szCs w:val="22"/>
                <w:highlight w:val="yellow"/>
              </w:rPr>
              <w:t xml:space="preserve">что 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 то предоставляемым перв</w:t>
            </w:r>
            <w:r w:rsidR="000F7C78" w:rsidRPr="003E0AA7">
              <w:rPr>
                <w:rFonts w:ascii="Garamond" w:eastAsia="Calibri" w:hAnsi="Garamond" w:cs="Calibri"/>
                <w:sz w:val="22"/>
                <w:szCs w:val="22"/>
                <w:highlight w:val="yellow"/>
                <w:lang w:eastAsia="en-US"/>
              </w:rPr>
              <w:t>оначальным</w:t>
            </w:r>
            <w:r w:rsidRPr="003E0AA7">
              <w:rPr>
                <w:rFonts w:ascii="Garamond" w:eastAsia="Calibri" w:hAnsi="Garamond" w:cs="Calibri"/>
                <w:sz w:val="22"/>
                <w:szCs w:val="22"/>
                <w:highlight w:val="yellow"/>
                <w:lang w:eastAsia="en-US"/>
              </w:rPr>
              <w:t xml:space="preserve"> либо повторным дополнительным обеспечением может являться </w:t>
            </w:r>
            <w:r w:rsidRPr="003E0AA7">
              <w:rPr>
                <w:rFonts w:ascii="Garamond" w:eastAsia="Calibri" w:hAnsi="Garamond" w:cs="Calibri"/>
                <w:sz w:val="22"/>
                <w:szCs w:val="22"/>
                <w:highlight w:val="yellow"/>
                <w:lang w:eastAsia="en-US"/>
              </w:rPr>
              <w:lastRenderedPageBreak/>
              <w:t xml:space="preserve">поручительство участника оптового рынка – поставщика, соответствующего требованиям пункта 7.14 настоящего Регламента, с учетом требований пункта 7.18.1 настоящего Регламента, </w:t>
            </w:r>
            <w:r w:rsidRPr="003E0AA7">
              <w:rPr>
                <w:rFonts w:ascii="Garamond" w:eastAsia="Calibri" w:hAnsi="Garamond" w:cs="Calibri"/>
                <w:sz w:val="22"/>
                <w:szCs w:val="22"/>
                <w:highlight w:val="yellow"/>
              </w:rPr>
              <w:t>либо обеспечение обязательств поставщика по ДПМ ВИЭ в виде неустойки</w:t>
            </w:r>
            <w:r w:rsidRPr="003E0AA7">
              <w:rPr>
                <w:rFonts w:ascii="Garamond" w:hAnsi="Garamond"/>
                <w:sz w:val="22"/>
                <w:szCs w:val="22"/>
                <w:highlight w:val="yellow"/>
              </w:rPr>
              <w:t xml:space="preserve"> по договорам ДПМ ВИЭ</w:t>
            </w:r>
            <w:r w:rsidRPr="003E0AA7">
              <w:rPr>
                <w:rFonts w:ascii="Garamond" w:eastAsia="Calibri" w:hAnsi="Garamond" w:cs="Calibri"/>
                <w:sz w:val="22"/>
                <w:szCs w:val="22"/>
                <w:highlight w:val="yellow"/>
              </w:rPr>
              <w:t xml:space="preserve">, соответствующей требованиям пункта 7.14 настоящего Регламента, с учетом требований пункта 7.18.3 настоящего Регламента, либо </w:t>
            </w:r>
            <w:r w:rsidRPr="003E0AA7">
              <w:rPr>
                <w:rFonts w:ascii="Garamond" w:eastAsia="Calibri" w:hAnsi="Garamond" w:cs="Calibri"/>
                <w:sz w:val="22"/>
                <w:szCs w:val="22"/>
                <w:highlight w:val="yellow"/>
                <w:lang w:eastAsia="en-US"/>
              </w:rPr>
              <w:t xml:space="preserve">штраф, оплата которого осуществляется в соответствии с Соглашением о порядке расчетов по ДПМ ВИЭ по аккредитиву, соответствующему требованиям пункта 7.14 настоящего Регламента, с учетом требований пункта </w:t>
            </w:r>
            <w:r w:rsidRPr="003E0AA7">
              <w:rPr>
                <w:rFonts w:ascii="Garamond" w:eastAsia="Batang" w:hAnsi="Garamond" w:cs="Garamond"/>
                <w:sz w:val="22"/>
                <w:szCs w:val="22"/>
                <w:highlight w:val="yellow"/>
                <w:lang w:eastAsia="ar-SA"/>
              </w:rPr>
              <w:t>7.18.2</w:t>
            </w:r>
            <w:r w:rsidRPr="003E0AA7">
              <w:rPr>
                <w:rFonts w:ascii="Garamond" w:eastAsia="Calibri" w:hAnsi="Garamond" w:cs="Calibri"/>
                <w:sz w:val="22"/>
                <w:szCs w:val="22"/>
                <w:highlight w:val="yellow"/>
                <w:lang w:eastAsia="en-US"/>
              </w:rPr>
              <w:t xml:space="preserve"> настоящего Регламента,</w:t>
            </w:r>
          </w:p>
          <w:p w14:paraId="55DC1D09" w14:textId="77777777" w:rsidR="00A571E7" w:rsidRPr="003E0AA7" w:rsidRDefault="00A571E7" w:rsidP="00A571E7">
            <w:pPr>
              <w:widowControl w:val="0"/>
              <w:spacing w:after="120"/>
              <w:ind w:firstLine="567"/>
              <w:jc w:val="both"/>
              <w:rPr>
                <w:rFonts w:ascii="Garamond" w:eastAsia="Calibri" w:hAnsi="Garamond" w:cs="Calibri"/>
                <w:sz w:val="22"/>
                <w:szCs w:val="22"/>
                <w:highlight w:val="yellow"/>
                <w:lang w:eastAsia="en-US"/>
              </w:rPr>
            </w:pPr>
            <w:r w:rsidRPr="003E0AA7">
              <w:rPr>
                <w:rFonts w:ascii="Garamond" w:eastAsia="Calibri" w:hAnsi="Garamond" w:cs="Calibri"/>
                <w:sz w:val="22"/>
                <w:szCs w:val="22"/>
                <w:highlight w:val="yellow"/>
              </w:rPr>
              <w:t>Предоставление обеспечения в виде неустойки</w:t>
            </w:r>
            <w:r w:rsidRPr="003E0AA7">
              <w:rPr>
                <w:rFonts w:ascii="Garamond" w:hAnsi="Garamond"/>
                <w:sz w:val="22"/>
                <w:szCs w:val="22"/>
                <w:highlight w:val="yellow"/>
              </w:rPr>
              <w:t xml:space="preserve"> по договорам ДПМ ВИЭ</w:t>
            </w:r>
            <w:r w:rsidRPr="003E0AA7">
              <w:rPr>
                <w:rFonts w:ascii="Garamond" w:eastAsia="Calibri" w:hAnsi="Garamond" w:cs="Calibri"/>
                <w:sz w:val="22"/>
                <w:szCs w:val="22"/>
                <w:highlight w:val="yellow"/>
              </w:rPr>
              <w:t xml:space="preserve"> в данном случае осуществляется в соответствии с порядком, предусмотренным пунктом 7.18.3 настоящего Регламента.</w:t>
            </w:r>
          </w:p>
          <w:p w14:paraId="7852C77F" w14:textId="77777777" w:rsidR="00A571E7" w:rsidRPr="003E0AA7" w:rsidRDefault="00A571E7" w:rsidP="00A571E7">
            <w:pPr>
              <w:widowControl w:val="0"/>
              <w:spacing w:after="120"/>
              <w:ind w:firstLine="567"/>
              <w:jc w:val="both"/>
              <w:rPr>
                <w:rFonts w:ascii="Garamond" w:eastAsia="Calibri" w:hAnsi="Garamond" w:cs="Calibri"/>
                <w:sz w:val="22"/>
                <w:szCs w:val="22"/>
                <w:highlight w:val="yellow"/>
                <w:lang w:eastAsia="en-US"/>
              </w:rPr>
            </w:pPr>
            <w:r w:rsidRPr="003E0AA7">
              <w:rPr>
                <w:rFonts w:ascii="Garamond" w:eastAsia="Calibri" w:hAnsi="Garamond" w:cs="Calibri"/>
                <w:sz w:val="22"/>
                <w:szCs w:val="22"/>
                <w:highlight w:val="yellow"/>
                <w:lang w:eastAsia="en-US"/>
              </w:rPr>
              <w:t>Предоставление обеспечения в виде поручительства участника оптового рынка – поставщика в данном случае осуществляется в соответствии с порядком, предусмотренным пунктом 7.18.1 настоящего Регламента.</w:t>
            </w:r>
          </w:p>
          <w:p w14:paraId="1ABC3C30" w14:textId="77777777" w:rsidR="00A571E7" w:rsidRPr="003E0AA7" w:rsidRDefault="00A571E7" w:rsidP="00A571E7">
            <w:pPr>
              <w:widowControl w:val="0"/>
              <w:spacing w:after="120"/>
              <w:ind w:firstLine="567"/>
              <w:jc w:val="both"/>
              <w:rPr>
                <w:rFonts w:ascii="Garamond" w:eastAsia="Calibri" w:hAnsi="Garamond" w:cs="Calibri"/>
                <w:sz w:val="22"/>
                <w:szCs w:val="22"/>
                <w:highlight w:val="yellow"/>
                <w:lang w:eastAsia="en-US"/>
              </w:rPr>
            </w:pPr>
            <w:r w:rsidRPr="003E0AA7">
              <w:rPr>
                <w:rFonts w:ascii="Garamond" w:hAnsi="Garamond"/>
                <w:sz w:val="22"/>
                <w:szCs w:val="22"/>
                <w:highlight w:val="yellow"/>
              </w:rPr>
              <w:t xml:space="preserve">При этом ЦФР заключает договор коммерческого представительства для целей заключения договоров поручительства с обратившимся поручителем только при условии, что на дату предоставления поставщиком мощности </w:t>
            </w:r>
            <w:r w:rsidRPr="003E0AA7">
              <w:rPr>
                <w:rFonts w:ascii="Garamond" w:eastAsia="Calibri" w:hAnsi="Garamond" w:cs="Calibri"/>
                <w:sz w:val="22"/>
                <w:szCs w:val="22"/>
                <w:highlight w:val="yellow"/>
                <w:lang w:eastAsia="en-US"/>
              </w:rPr>
              <w:t xml:space="preserve">уведомления о намерении предоставить первоначальное либо повторное дополнительное обеспечение </w:t>
            </w:r>
            <w:r w:rsidRPr="003E0AA7">
              <w:rPr>
                <w:rFonts w:ascii="Garamond" w:hAnsi="Garamond"/>
                <w:sz w:val="22"/>
                <w:szCs w:val="22"/>
                <w:highlight w:val="yellow"/>
              </w:rPr>
              <w:t xml:space="preserve">ЦФР определено, что </w:t>
            </w:r>
            <w:r w:rsidRPr="003E0AA7">
              <w:rPr>
                <w:rFonts w:ascii="Garamond" w:hAnsi="Garamond"/>
                <w:color w:val="000000"/>
                <w:sz w:val="22"/>
                <w:szCs w:val="22"/>
                <w:highlight w:val="yellow"/>
              </w:rPr>
              <w:t xml:space="preserve">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w:t>
            </w:r>
          </w:p>
          <w:p w14:paraId="425DCA64" w14:textId="77777777" w:rsidR="00A571E7" w:rsidRPr="003E0AA7" w:rsidRDefault="00A571E7" w:rsidP="00A571E7">
            <w:pPr>
              <w:tabs>
                <w:tab w:val="left" w:pos="567"/>
              </w:tabs>
              <w:autoSpaceDE w:val="0"/>
              <w:autoSpaceDN w:val="0"/>
              <w:spacing w:after="120"/>
              <w:ind w:right="2" w:firstLine="567"/>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В случае если </w:t>
            </w:r>
            <w:r w:rsidRPr="003E0AA7">
              <w:rPr>
                <w:rFonts w:ascii="Garamond" w:hAnsi="Garamond"/>
                <w:sz w:val="22"/>
                <w:szCs w:val="22"/>
                <w:highlight w:val="yellow"/>
              </w:rPr>
              <w:t xml:space="preserve">на дату предоставления поставщиком мощности </w:t>
            </w:r>
            <w:r w:rsidRPr="003E0AA7">
              <w:rPr>
                <w:rFonts w:ascii="Garamond" w:eastAsia="Calibri" w:hAnsi="Garamond" w:cs="Calibri"/>
                <w:sz w:val="22"/>
                <w:szCs w:val="22"/>
                <w:highlight w:val="yellow"/>
                <w:lang w:eastAsia="en-US"/>
              </w:rPr>
              <w:t xml:space="preserve">уведомления о намерении предоставить первоначальное либо повторное дополнительное обеспечение </w:t>
            </w:r>
            <w:r w:rsidRPr="003E0AA7">
              <w:rPr>
                <w:rFonts w:ascii="Garamond" w:hAnsi="Garamond"/>
                <w:sz w:val="22"/>
                <w:szCs w:val="22"/>
                <w:highlight w:val="yellow"/>
              </w:rPr>
              <w:t xml:space="preserve">ЦФР не определено, что </w:t>
            </w:r>
            <w:r w:rsidRPr="003E0AA7">
              <w:rPr>
                <w:rFonts w:ascii="Garamond" w:hAnsi="Garamond"/>
                <w:color w:val="000000"/>
                <w:sz w:val="22"/>
                <w:szCs w:val="22"/>
                <w:highlight w:val="yellow"/>
              </w:rPr>
              <w:t xml:space="preserve">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 то</w:t>
            </w:r>
            <w:r w:rsidRPr="003E0AA7">
              <w:rPr>
                <w:rFonts w:ascii="Garamond" w:hAnsi="Garamond"/>
                <w:color w:val="000000"/>
                <w:sz w:val="22"/>
                <w:szCs w:val="22"/>
                <w:highlight w:val="yellow"/>
              </w:rPr>
              <w:t xml:space="preserve"> ЦФР направляет поставщику мощности по ДПМ ВИЭ и обратившемуся поручителю мотивированный отказ (на бумажном носителе) в заключении </w:t>
            </w:r>
            <w:r w:rsidRPr="003E0AA7">
              <w:rPr>
                <w:rFonts w:ascii="Garamond" w:hAnsi="Garamond"/>
                <w:sz w:val="22"/>
                <w:szCs w:val="22"/>
                <w:highlight w:val="yellow"/>
              </w:rPr>
              <w:t>договора коммерческого представительства для целей заключения договоров поручительства</w:t>
            </w:r>
            <w:r w:rsidRPr="003E0AA7">
              <w:rPr>
                <w:rFonts w:ascii="Garamond" w:hAnsi="Garamond"/>
                <w:color w:val="000000"/>
                <w:sz w:val="22"/>
                <w:szCs w:val="22"/>
                <w:highlight w:val="yellow"/>
              </w:rPr>
              <w:t>.</w:t>
            </w:r>
          </w:p>
          <w:p w14:paraId="232A26B6" w14:textId="77777777" w:rsidR="00A571E7" w:rsidRPr="003E0AA7" w:rsidRDefault="00A571E7" w:rsidP="00A571E7">
            <w:pPr>
              <w:widowControl w:val="0"/>
              <w:tabs>
                <w:tab w:val="left" w:pos="851"/>
              </w:tabs>
              <w:spacing w:before="120" w:after="120"/>
              <w:ind w:firstLine="567"/>
              <w:jc w:val="both"/>
              <w:rPr>
                <w:rFonts w:ascii="Garamond" w:hAnsi="Garamond" w:cs="Garamond"/>
                <w:sz w:val="22"/>
                <w:szCs w:val="22"/>
                <w:highlight w:val="yellow"/>
                <w:lang w:eastAsia="ar-SA"/>
              </w:rPr>
            </w:pPr>
            <w:r w:rsidRPr="003E0AA7">
              <w:rPr>
                <w:rFonts w:ascii="Garamond" w:eastAsia="Calibri" w:hAnsi="Garamond" w:cs="Calibri"/>
                <w:sz w:val="22"/>
                <w:szCs w:val="22"/>
                <w:highlight w:val="yellow"/>
                <w:lang w:eastAsia="en-US"/>
              </w:rPr>
              <w:t xml:space="preserve">В целях предоставления обеспечения в виде штрафа, оплата </w:t>
            </w:r>
            <w:r w:rsidRPr="003E0AA7">
              <w:rPr>
                <w:rFonts w:ascii="Garamond" w:eastAsia="Calibri" w:hAnsi="Garamond" w:cs="Calibri"/>
                <w:sz w:val="22"/>
                <w:szCs w:val="22"/>
                <w:highlight w:val="yellow"/>
                <w:lang w:eastAsia="en-US"/>
              </w:rPr>
              <w:lastRenderedPageBreak/>
              <w:t>которого осуществляется по аккредитиву, продавцу по ДПМ ВИЭ необходимо направить в КО и ЦФР на бумажном носителе заявление о заключении Соглашения о порядке расчетов по ДПМ ВИЭ по аккредитиву</w:t>
            </w:r>
            <w:r w:rsidRPr="003E0AA7" w:rsidDel="009C34FD">
              <w:rPr>
                <w:rFonts w:ascii="Garamond" w:eastAsia="Calibri" w:hAnsi="Garamond" w:cs="Calibri"/>
                <w:sz w:val="22"/>
                <w:szCs w:val="22"/>
                <w:highlight w:val="yellow"/>
                <w:lang w:eastAsia="en-US"/>
              </w:rPr>
              <w:t xml:space="preserve"> </w:t>
            </w:r>
            <w:r w:rsidRPr="003E0AA7">
              <w:rPr>
                <w:rFonts w:ascii="Garamond" w:eastAsia="Calibri" w:hAnsi="Garamond" w:cs="Calibri"/>
                <w:sz w:val="22"/>
                <w:szCs w:val="22"/>
                <w:highlight w:val="yellow"/>
                <w:lang w:eastAsia="en-US"/>
              </w:rPr>
              <w:t xml:space="preserve">(Приложение № Д 6.6.2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с указанием идентификационных параметров объекта генерации</w:t>
            </w:r>
            <w:r w:rsidRPr="003E0AA7">
              <w:rPr>
                <w:rFonts w:ascii="Garamond" w:hAnsi="Garamond" w:cs="Garamond"/>
                <w:sz w:val="22"/>
                <w:szCs w:val="22"/>
                <w:highlight w:val="yellow"/>
                <w:lang w:eastAsia="ar-SA"/>
              </w:rPr>
              <w:t>, в отношении которого заключается соглашение,</w:t>
            </w:r>
            <w:r w:rsidRPr="003E0AA7">
              <w:rPr>
                <w:rFonts w:ascii="Garamond" w:hAnsi="Garamond"/>
                <w:sz w:val="22"/>
                <w:szCs w:val="22"/>
                <w:highlight w:val="yellow"/>
              </w:rPr>
              <w:t xml:space="preserve"> по форме приложения 5.1.5 к настоящему Регламенту, </w:t>
            </w:r>
            <w:r w:rsidRPr="003E0AA7">
              <w:rPr>
                <w:rFonts w:ascii="Garamond" w:hAnsi="Garamond" w:cs="Garamond"/>
                <w:sz w:val="22"/>
                <w:szCs w:val="22"/>
                <w:highlight w:val="yellow"/>
                <w:lang w:eastAsia="ar-SA"/>
              </w:rPr>
              <w:t xml:space="preserve">при этом в качестве суммы аккредитива, указываемой в Соглашении, указывается величина, равная </w:t>
            </w:r>
            <w:r w:rsidRPr="003E0AA7">
              <w:rPr>
                <w:rFonts w:ascii="Garamond" w:hAnsi="Garamond"/>
                <w:sz w:val="22"/>
                <w:szCs w:val="22"/>
                <w:highlight w:val="yellow"/>
                <w:lang w:eastAsia="en-US"/>
              </w:rPr>
              <w:t xml:space="preserve">совокупному размеру обеспечения исполнения обязательств продавца мощности, определяемого </w:t>
            </w:r>
            <w:r w:rsidRPr="003E0AA7">
              <w:rPr>
                <w:rFonts w:ascii="Garamond" w:hAnsi="Garamond"/>
                <w:sz w:val="22"/>
                <w:szCs w:val="22"/>
                <w:highlight w:val="yellow"/>
              </w:rPr>
              <w:t xml:space="preserve">в отношении </w:t>
            </w:r>
            <w:r w:rsidRPr="003E0AA7">
              <w:rPr>
                <w:rFonts w:ascii="Garamond" w:hAnsi="Garamond"/>
                <w:bCs/>
                <w:iCs/>
                <w:sz w:val="22"/>
                <w:szCs w:val="22"/>
                <w:highlight w:val="yellow"/>
              </w:rPr>
              <w:t xml:space="preserve">ГТП генерации соответствующего объекта ВИЭ </w:t>
            </w:r>
            <w:r w:rsidRPr="003E0AA7">
              <w:rPr>
                <w:rFonts w:ascii="Garamond" w:hAnsi="Garamond"/>
                <w:sz w:val="22"/>
                <w:szCs w:val="22"/>
                <w:highlight w:val="yellow"/>
                <w:lang w:eastAsia="en-US"/>
              </w:rPr>
              <w:t xml:space="preserve">в соответствии с порядком, предусмотренным п. 26.7 </w:t>
            </w:r>
            <w:r w:rsidRPr="003E0AA7">
              <w:rPr>
                <w:rFonts w:ascii="Garamond" w:hAnsi="Garamond"/>
                <w:i/>
                <w:sz w:val="22"/>
                <w:szCs w:val="22"/>
                <w:highlight w:val="yellow"/>
                <w:lang w:eastAsia="en-US"/>
              </w:rPr>
              <w:t>Регламента финансовых расчетов на оптовом рынке электроэнергии</w:t>
            </w:r>
            <w:r w:rsidRPr="003E0AA7">
              <w:rPr>
                <w:rFonts w:ascii="Garamond" w:hAnsi="Garamond"/>
                <w:sz w:val="22"/>
                <w:szCs w:val="22"/>
                <w:highlight w:val="yellow"/>
                <w:lang w:eastAsia="en-US"/>
              </w:rPr>
              <w:t xml:space="preserve"> (Приложение № 16 к </w:t>
            </w:r>
            <w:r w:rsidRPr="003E0AA7">
              <w:rPr>
                <w:rFonts w:ascii="Garamond" w:hAnsi="Garamond"/>
                <w:i/>
                <w:sz w:val="22"/>
                <w:szCs w:val="22"/>
                <w:highlight w:val="yellow"/>
              </w:rPr>
              <w:t>Договору</w:t>
            </w:r>
            <w:r w:rsidRPr="003E0AA7">
              <w:rPr>
                <w:rFonts w:ascii="Garamond" w:hAnsi="Garamond"/>
                <w:sz w:val="22"/>
                <w:szCs w:val="22"/>
                <w:highlight w:val="yellow"/>
              </w:rPr>
              <w:t xml:space="preserve"> </w:t>
            </w:r>
            <w:r w:rsidRPr="003E0AA7">
              <w:rPr>
                <w:rFonts w:ascii="Garamond" w:hAnsi="Garamond"/>
                <w:i/>
                <w:spacing w:val="4"/>
                <w:sz w:val="22"/>
                <w:szCs w:val="22"/>
                <w:highlight w:val="yellow"/>
              </w:rPr>
              <w:t>о присоединении к торговой системе оптового рынка</w:t>
            </w:r>
            <w:r w:rsidRPr="003E0AA7">
              <w:rPr>
                <w:rFonts w:ascii="Garamond" w:hAnsi="Garamond"/>
                <w:spacing w:val="4"/>
                <w:sz w:val="22"/>
                <w:szCs w:val="22"/>
                <w:highlight w:val="yellow"/>
              </w:rPr>
              <w:t>).</w:t>
            </w:r>
          </w:p>
          <w:p w14:paraId="231BD96E" w14:textId="77777777" w:rsidR="00A571E7" w:rsidRPr="003E0AA7" w:rsidRDefault="00A571E7" w:rsidP="00A571E7">
            <w:pPr>
              <w:widowControl w:val="0"/>
              <w:tabs>
                <w:tab w:val="left" w:pos="80"/>
                <w:tab w:val="left" w:pos="880"/>
              </w:tabs>
              <w:spacing w:before="120" w:after="120"/>
              <w:ind w:firstLine="567"/>
              <w:jc w:val="both"/>
              <w:rPr>
                <w:rFonts w:ascii="Garamond" w:hAnsi="Garamond"/>
                <w:color w:val="000000"/>
                <w:sz w:val="22"/>
                <w:szCs w:val="22"/>
                <w:highlight w:val="yellow"/>
              </w:rPr>
            </w:pPr>
            <w:r w:rsidRPr="003E0AA7">
              <w:rPr>
                <w:rFonts w:ascii="Garamond" w:hAnsi="Garamond" w:cs="Garamond"/>
                <w:sz w:val="22"/>
                <w:szCs w:val="22"/>
                <w:highlight w:val="yellow"/>
                <w:lang w:eastAsia="ar-SA"/>
              </w:rPr>
              <w:t xml:space="preserve">Заявление о заключении </w:t>
            </w:r>
            <w:r w:rsidRPr="003E0AA7">
              <w:rPr>
                <w:rFonts w:ascii="Garamond" w:hAnsi="Garamond"/>
                <w:sz w:val="22"/>
                <w:szCs w:val="22"/>
                <w:highlight w:val="yellow"/>
              </w:rPr>
              <w:t xml:space="preserve">Соглашения должно быть </w:t>
            </w:r>
            <w:r w:rsidRPr="003E0AA7">
              <w:rPr>
                <w:rFonts w:ascii="Garamond" w:hAnsi="Garamond"/>
                <w:color w:val="000000"/>
                <w:sz w:val="22"/>
                <w:szCs w:val="22"/>
                <w:highlight w:val="yellow"/>
              </w:rPr>
              <w:t>предоставлено КО и ЦФР:</w:t>
            </w:r>
          </w:p>
          <w:p w14:paraId="7E71051C" w14:textId="77777777" w:rsidR="00A571E7" w:rsidRPr="003E0AA7" w:rsidRDefault="00A571E7" w:rsidP="00A571E7">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первоначального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пятого месяца с даты начала поставки по ДПМ ВИЭ, но не позднее чем за 20 (двадцать) рабочих дней до окончания 7 (седьмого) месяца с даты начала поставки по ДПМ ВИЭ; </w:t>
            </w:r>
          </w:p>
          <w:p w14:paraId="50DDED32" w14:textId="77777777" w:rsidR="00A571E7" w:rsidRPr="003E0AA7" w:rsidRDefault="00A571E7" w:rsidP="00A571E7">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повторного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тринадцатого месяца с даты начала поставки по ДПМ ВИЭ, но не позднее чем за 20 (двадцать) рабочих дней до окончания 15 (пятнадцатого) месяца с даты начала поставки по ДПМ ВИЭ. </w:t>
            </w:r>
          </w:p>
          <w:p w14:paraId="6CE171E6" w14:textId="77777777" w:rsidR="00A571E7" w:rsidRPr="003E0AA7" w:rsidRDefault="00A571E7" w:rsidP="00A571E7">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ЦФР в течение 5 (пяти) рабочих дней со дня, следующего за днем получения от продавца по ДПМ ВИЭ заявления по форме 5.1.5 к настоящему Регламенту, передает на бумажном носителе в согласованном формате </w:t>
            </w:r>
            <w:proofErr w:type="gramStart"/>
            <w:r w:rsidRPr="003E0AA7">
              <w:rPr>
                <w:rFonts w:ascii="Garamond" w:hAnsi="Garamond"/>
                <w:sz w:val="22"/>
                <w:szCs w:val="22"/>
                <w:highlight w:val="yellow"/>
              </w:rPr>
              <w:t>в КО</w:t>
            </w:r>
            <w:proofErr w:type="gramEnd"/>
            <w:r w:rsidRPr="003E0AA7">
              <w:rPr>
                <w:rFonts w:ascii="Garamond" w:hAnsi="Garamond"/>
                <w:sz w:val="22"/>
                <w:szCs w:val="22"/>
                <w:highlight w:val="yellow"/>
              </w:rPr>
              <w:t xml:space="preserve"> реестр заключенных агентских договоров для целей заключения Соглашения об оплате штрафов по ДПМ ВИЭ по аккредитиву.</w:t>
            </w:r>
          </w:p>
          <w:p w14:paraId="1FDB837C" w14:textId="77777777" w:rsidR="00A571E7" w:rsidRPr="003E0AA7" w:rsidRDefault="00A571E7" w:rsidP="00A571E7">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w:t>
            </w:r>
            <w:r w:rsidRPr="003E0AA7">
              <w:rPr>
                <w:rFonts w:ascii="Garamond" w:hAnsi="Garamond" w:cs="Garamond"/>
                <w:sz w:val="22"/>
                <w:szCs w:val="22"/>
                <w:highlight w:val="yellow"/>
                <w:lang w:eastAsia="ar-SA"/>
              </w:rPr>
              <w:t xml:space="preserve">в течение 8 (восьми) рабочих дней </w:t>
            </w:r>
            <w:r w:rsidRPr="003E0AA7">
              <w:rPr>
                <w:rFonts w:ascii="Garamond" w:hAnsi="Garamond"/>
                <w:sz w:val="22"/>
                <w:szCs w:val="22"/>
                <w:highlight w:val="yellow"/>
              </w:rPr>
              <w:t xml:space="preserve">со дня, следующего за днем получения от ЦФР вышеуказанного реестра заключенных агентских договоров, организует подписание продавцом по ДПМ ВИЭ и покупателями, указанными в реестре заключенных агентских договоров, Соглашения об оплате штрафов по соответствующему ДПМ ВИЭ по </w:t>
            </w:r>
            <w:r w:rsidRPr="003E0AA7">
              <w:rPr>
                <w:rFonts w:ascii="Garamond" w:hAnsi="Garamond"/>
                <w:sz w:val="22"/>
                <w:szCs w:val="22"/>
                <w:highlight w:val="yellow"/>
              </w:rPr>
              <w:lastRenderedPageBreak/>
              <w:t xml:space="preserve">аккредитиву. </w:t>
            </w:r>
          </w:p>
          <w:p w14:paraId="434FFA7F" w14:textId="77777777" w:rsidR="00A571E7" w:rsidRPr="003E0AA7" w:rsidRDefault="00A571E7" w:rsidP="00A571E7">
            <w:pPr>
              <w:widowControl w:val="0"/>
              <w:suppressAutoHyphens/>
              <w:spacing w:before="120" w:after="120"/>
              <w:ind w:firstLine="567"/>
              <w:jc w:val="both"/>
              <w:rPr>
                <w:rFonts w:ascii="Garamond" w:eastAsia="Batang" w:hAnsi="Garamond" w:cs="Garamond"/>
                <w:sz w:val="22"/>
                <w:szCs w:val="22"/>
                <w:highlight w:val="yellow"/>
                <w:lang w:eastAsia="ar-SA"/>
              </w:rPr>
            </w:pPr>
            <w:r w:rsidRPr="003E0AA7">
              <w:rPr>
                <w:rFonts w:ascii="Garamond" w:eastAsia="Batang" w:hAnsi="Garamond" w:cs="Garamond"/>
                <w:sz w:val="22"/>
                <w:szCs w:val="22"/>
                <w:highlight w:val="yellow"/>
                <w:lang w:eastAsia="ar-SA"/>
              </w:rPr>
              <w:t xml:space="preserve">КО организует заключение Соглашения при условии, что на дату получения от поставщика мощности по ДПМ ВИЭ заявления о заключении Соглашения КО </w:t>
            </w:r>
            <w:r w:rsidRPr="003E0AA7">
              <w:rPr>
                <w:rFonts w:ascii="Garamond" w:eastAsia="Calibri" w:hAnsi="Garamond" w:cs="Calibri"/>
                <w:sz w:val="22"/>
                <w:szCs w:val="22"/>
                <w:highlight w:val="yellow"/>
                <w:lang w:eastAsia="en-US"/>
              </w:rPr>
              <w:t xml:space="preserve">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w:t>
            </w:r>
            <w:r w:rsidRPr="003E0AA7">
              <w:rPr>
                <w:rFonts w:ascii="Garamond" w:eastAsia="Batang" w:hAnsi="Garamond" w:cs="Garamond"/>
                <w:sz w:val="22"/>
                <w:szCs w:val="22"/>
                <w:highlight w:val="yellow"/>
                <w:lang w:eastAsia="ar-SA"/>
              </w:rPr>
              <w:t xml:space="preserve">получено от ЦФР уведомление о том, что </w:t>
            </w:r>
            <w:r w:rsidRPr="003E0AA7">
              <w:rPr>
                <w:rFonts w:ascii="Garamond" w:hAnsi="Garamond"/>
                <w:color w:val="000000"/>
                <w:sz w:val="22"/>
                <w:szCs w:val="22"/>
                <w:highlight w:val="yellow"/>
              </w:rPr>
              <w:t xml:space="preserve">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w:t>
            </w:r>
            <w:r w:rsidRPr="003E0AA7">
              <w:rPr>
                <w:rFonts w:ascii="Garamond" w:eastAsia="Batang" w:hAnsi="Garamond" w:cs="Garamond"/>
                <w:sz w:val="22"/>
                <w:szCs w:val="22"/>
                <w:highlight w:val="yellow"/>
                <w:lang w:eastAsia="ar-SA"/>
              </w:rPr>
              <w:t xml:space="preserve"> В случае если от ЦФР не получено уведомление о том, что </w:t>
            </w:r>
            <w:r w:rsidRPr="003E0AA7">
              <w:rPr>
                <w:rFonts w:ascii="Garamond" w:hAnsi="Garamond"/>
                <w:color w:val="000000"/>
                <w:sz w:val="22"/>
                <w:szCs w:val="22"/>
                <w:highlight w:val="yellow"/>
              </w:rPr>
              <w:t xml:space="preserve">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Batang" w:hAnsi="Garamond" w:cs="Garamond"/>
                <w:sz w:val="22"/>
                <w:szCs w:val="22"/>
                <w:highlight w:val="yellow"/>
                <w:lang w:eastAsia="ar-SA"/>
              </w:rPr>
              <w:t>, КО отказывает в заключении соглашения.</w:t>
            </w:r>
          </w:p>
          <w:p w14:paraId="6E49BACB" w14:textId="77777777" w:rsidR="00265E7E" w:rsidRPr="003E0AA7" w:rsidRDefault="00265E7E" w:rsidP="00265E7E">
            <w:pPr>
              <w:pStyle w:val="1"/>
              <w:widowControl w:val="0"/>
              <w:tabs>
                <w:tab w:val="left" w:pos="80"/>
                <w:tab w:val="left" w:pos="880"/>
              </w:tabs>
              <w:spacing w:before="120" w:after="120"/>
              <w:ind w:left="0" w:firstLine="567"/>
              <w:rPr>
                <w:rFonts w:ascii="Garamond" w:hAnsi="Garamond"/>
                <w:sz w:val="22"/>
                <w:szCs w:val="22"/>
                <w:highlight w:val="yellow"/>
              </w:rPr>
            </w:pPr>
            <w:r w:rsidRPr="003E0AA7">
              <w:rPr>
                <w:rFonts w:ascii="Garamond" w:hAnsi="Garamond"/>
                <w:sz w:val="22"/>
                <w:szCs w:val="22"/>
                <w:highlight w:val="yellow"/>
              </w:rPr>
              <w:t xml:space="preserve">КО в течение 5 (пяти) рабочих дней с даты подписания указанного Соглашения об оплате штрафов по ДПМ ВИЭ по аккредитиву направляет в ЦФР </w:t>
            </w:r>
            <w:r w:rsidRPr="00D04157">
              <w:rPr>
                <w:rFonts w:ascii="Garamond" w:hAnsi="Garamond"/>
                <w:sz w:val="22"/>
                <w:szCs w:val="22"/>
                <w:highlight w:val="yellow"/>
              </w:rPr>
              <w:t xml:space="preserve">подлинный экземпляр подписанного Соглашения и реестр заключенных Соглашений об оплате штрафов по ДПМ ВИЭ по аккредитиву (в электронном виде с применением электронной подписи по форме приложения 4.5 к настоящему Регламенту), а также копию подписанного Соглашения </w:t>
            </w:r>
            <w:r w:rsidRPr="003E0AA7">
              <w:rPr>
                <w:rFonts w:ascii="Garamond" w:hAnsi="Garamond"/>
                <w:sz w:val="22"/>
                <w:szCs w:val="22"/>
                <w:highlight w:val="yellow"/>
              </w:rPr>
              <w:t xml:space="preserve">продавцу по ДПМ ВИЭ. </w:t>
            </w:r>
          </w:p>
          <w:p w14:paraId="1D8FE3BA"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Уведомление об открытии аккредитива от исполняющего банка, направленное через банк получателя средств по аккредитиву, должно быть предоставлено в ЦФР:</w:t>
            </w:r>
          </w:p>
          <w:p w14:paraId="3420124A"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 xml:space="preserve">при предоставлении первоначального дополнительного обеспечения </w:t>
            </w:r>
            <w:r w:rsidRPr="003E0AA7">
              <w:rPr>
                <w:rFonts w:ascii="Garamond" w:hAnsi="Garamond"/>
                <w:sz w:val="22"/>
                <w:szCs w:val="22"/>
                <w:highlight w:val="yellow"/>
              </w:rPr>
              <w:t>–</w:t>
            </w:r>
            <w:r w:rsidRPr="003E0AA7">
              <w:rPr>
                <w:rFonts w:ascii="Garamond" w:hAnsi="Garamond"/>
                <w:spacing w:val="4"/>
                <w:sz w:val="22"/>
                <w:szCs w:val="22"/>
                <w:highlight w:val="yellow"/>
              </w:rPr>
              <w:t xml:space="preserve"> не позднее чем за 7 (семь) рабочих дней до окончания 7 (седьмого) месяца с даты начала поставки по ДПМ ВИЭ; </w:t>
            </w:r>
          </w:p>
          <w:p w14:paraId="4D6A71CE" w14:textId="77777777" w:rsidR="00A571E7" w:rsidRPr="003E0AA7" w:rsidRDefault="00A571E7" w:rsidP="00A571E7">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 xml:space="preserve">при предоставлении повторного дополнительного обеспечения </w:t>
            </w:r>
            <w:r w:rsidRPr="003E0AA7">
              <w:rPr>
                <w:rFonts w:ascii="Garamond" w:hAnsi="Garamond"/>
                <w:sz w:val="22"/>
                <w:szCs w:val="22"/>
                <w:highlight w:val="yellow"/>
              </w:rPr>
              <w:t>–</w:t>
            </w:r>
            <w:r w:rsidRPr="003E0AA7">
              <w:rPr>
                <w:rFonts w:ascii="Garamond" w:hAnsi="Garamond"/>
                <w:spacing w:val="4"/>
                <w:sz w:val="22"/>
                <w:szCs w:val="22"/>
                <w:highlight w:val="yellow"/>
              </w:rPr>
              <w:t xml:space="preserve"> не позднее чем за 7 (семь) рабочих дней до окончания 15 (пятнадцатого) месяца с даты начала поставки по ДПМ ВИЭ.</w:t>
            </w:r>
          </w:p>
          <w:p w14:paraId="079CCC46" w14:textId="77777777" w:rsidR="00A571E7" w:rsidRPr="003E0AA7" w:rsidRDefault="00A571E7" w:rsidP="00A571E7">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highlight w:val="yellow"/>
                <w:lang w:eastAsia="ar-SA"/>
              </w:rPr>
            </w:pPr>
            <w:r w:rsidRPr="003E0AA7">
              <w:rPr>
                <w:rFonts w:ascii="Garamond" w:eastAsia="Batang" w:hAnsi="Garamond" w:cs="Garamond"/>
                <w:spacing w:val="4"/>
                <w:sz w:val="22"/>
                <w:szCs w:val="22"/>
                <w:highlight w:val="yellow"/>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w:t>
            </w:r>
            <w:r w:rsidRPr="003E0AA7">
              <w:rPr>
                <w:rFonts w:ascii="Garamond" w:eastAsia="Batang" w:hAnsi="Garamond" w:cs="Garamond"/>
                <w:spacing w:val="4"/>
                <w:sz w:val="22"/>
                <w:szCs w:val="22"/>
                <w:highlight w:val="yellow"/>
                <w:lang w:eastAsia="ar-SA"/>
              </w:rPr>
              <w:lastRenderedPageBreak/>
              <w:t xml:space="preserve">открытии которого получено ЦФР как получателем средств в соответствии с Соглашением о </w:t>
            </w:r>
            <w:r w:rsidRPr="00D04157">
              <w:rPr>
                <w:rFonts w:ascii="Garamond" w:eastAsia="Batang" w:hAnsi="Garamond" w:cs="Garamond"/>
                <w:spacing w:val="4"/>
                <w:sz w:val="22"/>
                <w:szCs w:val="22"/>
                <w:highlight w:val="yellow"/>
                <w:lang w:eastAsia="ar-SA"/>
              </w:rPr>
              <w:t xml:space="preserve">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w:t>
            </w:r>
            <w:r w:rsidR="00265E7E" w:rsidRPr="00D04157">
              <w:rPr>
                <w:rFonts w:ascii="Garamond" w:eastAsia="Batang" w:hAnsi="Garamond" w:cs="Garamond"/>
                <w:spacing w:val="4"/>
                <w:sz w:val="22"/>
                <w:szCs w:val="22"/>
                <w:highlight w:val="yellow"/>
                <w:lang w:eastAsia="ar-SA"/>
              </w:rPr>
              <w:t>в виде электронного сообщения</w:t>
            </w:r>
            <w:r w:rsidRPr="00D04157">
              <w:rPr>
                <w:rFonts w:ascii="Garamond" w:eastAsia="Batang" w:hAnsi="Garamond" w:cs="Garamond"/>
                <w:spacing w:val="4"/>
                <w:sz w:val="22"/>
                <w:szCs w:val="22"/>
                <w:highlight w:val="yellow"/>
                <w:lang w:eastAsia="ar-SA"/>
              </w:rPr>
              <w:t xml:space="preserve"> информацию в Совет рынка о принятом в рамках предоставления дополнительного обеспечения аккредити</w:t>
            </w:r>
            <w:r w:rsidRPr="003E0AA7">
              <w:rPr>
                <w:rFonts w:ascii="Garamond" w:eastAsia="Batang" w:hAnsi="Garamond" w:cs="Garamond"/>
                <w:spacing w:val="4"/>
                <w:sz w:val="22"/>
                <w:szCs w:val="22"/>
                <w:highlight w:val="yellow"/>
                <w:lang w:eastAsia="ar-SA"/>
              </w:rPr>
              <w:t>ве.</w:t>
            </w:r>
          </w:p>
          <w:p w14:paraId="25554424" w14:textId="77777777" w:rsidR="00A571E7" w:rsidRPr="003E0AA7" w:rsidRDefault="00A571E7" w:rsidP="00A571E7">
            <w:pPr>
              <w:autoSpaceDE w:val="0"/>
              <w:autoSpaceDN w:val="0"/>
              <w:spacing w:after="120"/>
              <w:ind w:right="2"/>
              <w:jc w:val="both"/>
              <w:rPr>
                <w:rFonts w:ascii="Garamond" w:hAnsi="Garamond"/>
                <w:color w:val="000000"/>
                <w:sz w:val="22"/>
                <w:szCs w:val="22"/>
                <w:highlight w:val="yellow"/>
              </w:rPr>
            </w:pPr>
          </w:p>
        </w:tc>
      </w:tr>
      <w:tr w:rsidR="00A571E7" w:rsidRPr="003E0AA7" w14:paraId="29BFEB9C" w14:textId="77777777" w:rsidTr="000F3C74">
        <w:tc>
          <w:tcPr>
            <w:tcW w:w="1390" w:type="dxa"/>
            <w:vAlign w:val="center"/>
          </w:tcPr>
          <w:p w14:paraId="227ED1D3" w14:textId="77777777" w:rsidR="00A571E7" w:rsidRPr="003E0AA7" w:rsidRDefault="00A571E7" w:rsidP="00A571E7">
            <w:pPr>
              <w:widowControl w:val="0"/>
              <w:jc w:val="center"/>
              <w:rPr>
                <w:rFonts w:ascii="Garamond" w:hAnsi="Garamond"/>
                <w:b/>
                <w:sz w:val="22"/>
                <w:szCs w:val="22"/>
              </w:rPr>
            </w:pPr>
            <w:r w:rsidRPr="003E0AA7">
              <w:rPr>
                <w:rFonts w:ascii="Garamond" w:hAnsi="Garamond"/>
                <w:b/>
                <w:sz w:val="22"/>
                <w:szCs w:val="22"/>
              </w:rPr>
              <w:lastRenderedPageBreak/>
              <w:t>7.18.5.</w:t>
            </w:r>
          </w:p>
        </w:tc>
        <w:tc>
          <w:tcPr>
            <w:tcW w:w="6974" w:type="dxa"/>
          </w:tcPr>
          <w:p w14:paraId="76445468"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highlight w:val="yellow"/>
              </w:rPr>
              <w:t>7.18.4.</w:t>
            </w:r>
            <w:r w:rsidRPr="003E0AA7">
              <w:rPr>
                <w:rFonts w:ascii="Garamond" w:hAnsi="Garamond"/>
                <w:bCs/>
                <w:sz w:val="22"/>
                <w:szCs w:val="22"/>
              </w:rPr>
              <w:t xml:space="preserve"> </w:t>
            </w:r>
            <w:proofErr w:type="gramStart"/>
            <w:r w:rsidRPr="003E0AA7">
              <w:rPr>
                <w:rFonts w:ascii="Garamond" w:hAnsi="Garamond"/>
                <w:bCs/>
                <w:sz w:val="22"/>
                <w:szCs w:val="22"/>
              </w:rPr>
              <w:t>КО не позднее первого</w:t>
            </w:r>
            <w:proofErr w:type="gramEnd"/>
            <w:r w:rsidRPr="003E0AA7">
              <w:rPr>
                <w:rFonts w:ascii="Garamond" w:hAnsi="Garamond"/>
                <w:bCs/>
                <w:sz w:val="22"/>
                <w:szCs w:val="22"/>
              </w:rPr>
              <w:t xml:space="preserve"> рабочего дня 8-го (восьмого) месяца с даты начала поставки мощности определяет выполнение требований к первоначальному дополнительному обеспечению, 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366701EF"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roofErr w:type="gramStart"/>
            <w:r w:rsidRPr="003E0AA7">
              <w:rPr>
                <w:rFonts w:ascii="Garamond" w:hAnsi="Garamond"/>
                <w:bCs/>
                <w:sz w:val="22"/>
                <w:szCs w:val="22"/>
              </w:rPr>
              <w:t>КО не позднее первого</w:t>
            </w:r>
            <w:proofErr w:type="gramEnd"/>
            <w:r w:rsidRPr="003E0AA7">
              <w:rPr>
                <w:rFonts w:ascii="Garamond" w:hAnsi="Garamond"/>
                <w:bCs/>
                <w:sz w:val="22"/>
                <w:szCs w:val="22"/>
              </w:rPr>
              <w:t xml:space="preserve"> рабочего дня 16-го (шестнадцатого) месяца с даты начала поставки мощности определяет выполнение требований к повторному дополнительному обеспечению, 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28C1F3E2"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 xml:space="preserve">Выполнение требований определяется на основании: </w:t>
            </w:r>
          </w:p>
          <w:p w14:paraId="33B5F893"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 данных Реестра заключенных договоров коммерческого представительства для целей заключения договоров поручительства по ДПМ ВИЭ, полученного от ЦФР в соответствии с пунктом 7.18 настоящего Регламента в случае, если способом обеспечения исполнения обязательств по ДПМ ВИЭ является поручительство третьего лица;</w:t>
            </w:r>
          </w:p>
          <w:p w14:paraId="670DE037"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 данных последнего расчета требований участника оптового рынка от продажи мощности по договорам, заключенным на оптовом рынке, формируемого в соответствии с порядком, определенным в приложении 31 к настоящему Регламенту, – в случае, если способом обеспечения исполнения обязательств по ДПМ ВИЭ является неустойка по ДПМ ВИЭ или поручительство третьего лица;</w:t>
            </w:r>
          </w:p>
          <w:p w14:paraId="1A5F7C65"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lastRenderedPageBreak/>
              <w:t>– данных Реестра аккредитивов, уведомление об изменении которых (либо об открытии которых) получено ЦФР как получателем средств в соответствии с Соглашениями о порядке расчетов, связанных с уплатой продавцом штрафов по ДПМ ВИЭ, полученного от ЦФР в соответствии с пунктом 7.18 настоящего Регламента, – в случае, если способом обеспечения исполнения обязательств по ДПМ ВИЭ является штраф, оплата которого осуществляется по аккредитиву;</w:t>
            </w:r>
          </w:p>
          <w:p w14:paraId="5C33DD12"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 данных реестра субъектов оптового рынка в случае, если способом обеспечения исполнения обязательств по ДПМ ВИЭ является неустойка по ДПМ ВИЭ</w:t>
            </w:r>
            <w:r w:rsidRPr="003E0AA7">
              <w:rPr>
                <w:rFonts w:ascii="Garamond" w:hAnsi="Garamond"/>
                <w:bCs/>
                <w:sz w:val="22"/>
                <w:szCs w:val="22"/>
                <w:highlight w:val="yellow"/>
              </w:rPr>
              <w:t>.</w:t>
            </w:r>
          </w:p>
          <w:p w14:paraId="4CB4E616"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p w14:paraId="52EBBF12"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p w14:paraId="390DF0A7"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p w14:paraId="66D60BB6"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p w14:paraId="3C8C252D"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p w14:paraId="677B03F1"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p w14:paraId="75531129"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p w14:paraId="0EC63F38"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КО по итогам определения выполнения вышеуказанных требований направляет на бумажном носителе участнику оптового рынка – поставщику уведомление об их выполнении с указанием расчетного месяца, в котором выполнено условие.</w:t>
            </w:r>
          </w:p>
        </w:tc>
        <w:tc>
          <w:tcPr>
            <w:tcW w:w="6917" w:type="dxa"/>
          </w:tcPr>
          <w:p w14:paraId="6673FB6B"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highlight w:val="yellow"/>
              </w:rPr>
              <w:lastRenderedPageBreak/>
              <w:t>7.18.5.</w:t>
            </w:r>
            <w:r w:rsidRPr="003E0AA7">
              <w:rPr>
                <w:rFonts w:ascii="Garamond" w:hAnsi="Garamond"/>
                <w:bCs/>
                <w:sz w:val="22"/>
                <w:szCs w:val="22"/>
              </w:rPr>
              <w:t xml:space="preserve"> </w:t>
            </w:r>
            <w:proofErr w:type="gramStart"/>
            <w:r w:rsidRPr="003E0AA7">
              <w:rPr>
                <w:rFonts w:ascii="Garamond" w:hAnsi="Garamond"/>
                <w:bCs/>
                <w:sz w:val="22"/>
                <w:szCs w:val="22"/>
              </w:rPr>
              <w:t>КО не позднее первого</w:t>
            </w:r>
            <w:proofErr w:type="gramEnd"/>
            <w:r w:rsidRPr="003E0AA7">
              <w:rPr>
                <w:rFonts w:ascii="Garamond" w:hAnsi="Garamond"/>
                <w:bCs/>
                <w:sz w:val="22"/>
                <w:szCs w:val="22"/>
              </w:rPr>
              <w:t xml:space="preserve"> рабочего дня 8-го (восьмого) месяца с даты начала поставки мощности определяет выполнение требований к первоначальному дополнительному обеспечению, 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0A811AEE"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roofErr w:type="gramStart"/>
            <w:r w:rsidRPr="003E0AA7">
              <w:rPr>
                <w:rFonts w:ascii="Garamond" w:hAnsi="Garamond"/>
                <w:bCs/>
                <w:sz w:val="22"/>
                <w:szCs w:val="22"/>
              </w:rPr>
              <w:t>КО не позднее первого</w:t>
            </w:r>
            <w:proofErr w:type="gramEnd"/>
            <w:r w:rsidRPr="003E0AA7">
              <w:rPr>
                <w:rFonts w:ascii="Garamond" w:hAnsi="Garamond"/>
                <w:bCs/>
                <w:sz w:val="22"/>
                <w:szCs w:val="22"/>
              </w:rPr>
              <w:t xml:space="preserve"> рабочего дня 16-го (шестнадцатого) месяца с даты начала поставки мощности определяет выполнение требований к повторному дополнительному обеспечению, 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15F2D4E3"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 xml:space="preserve">Выполнение требований определяется на основании: </w:t>
            </w:r>
          </w:p>
          <w:p w14:paraId="1FDDB353"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 данных Реестра заключенных договоров коммерческого представительства для целей заключения договоров поручительства по ДПМ ВИЭ, полученного от ЦФР в соответствии с пунктом 7.18 настоящего Регламента в случае, если способом обеспечения исполнения обязательств по ДПМ ВИЭ является поручительство третьего лица;</w:t>
            </w:r>
          </w:p>
          <w:p w14:paraId="17354D19"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 данных последнего расчета требований участника оптового рынка от продажи мощности по договорам, заключенным на оптовом рынке, формируемого в соответствии с порядком, определенным в приложении 31 к настоящему Регламенту, – в случае, если способом обеспечения исполнения обязательств по ДПМ ВИЭ является неустойка по ДПМ ВИЭ или поручительство третьего лица;</w:t>
            </w:r>
          </w:p>
          <w:p w14:paraId="72DB78AB"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lastRenderedPageBreak/>
              <w:t>– данных Реестра аккредитивов, уведомление об изменении которых (либо об открытии которых) получено ЦФР как получателем средств в соответствии с Соглашениями о порядке расчетов, связанных с уплатой продавцом штрафов по ДПМ ВИЭ, полученного от ЦФР в соответствии с пунктом 7.18 настоящего Регламента, – в случае, если способом обеспечения исполнения обязательств по ДПМ ВИЭ является штраф, оплата которого осуществляется по аккредитиву;</w:t>
            </w:r>
          </w:p>
          <w:p w14:paraId="68B127FD"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 данных реестра субъектов оптового рынка в случае, если способом обеспечения исполнения обязательств по ДПМ ВИЭ является неустойка по ДПМ ВИЭ</w:t>
            </w:r>
            <w:r w:rsidRPr="003E0AA7">
              <w:rPr>
                <w:rFonts w:ascii="Garamond" w:hAnsi="Garamond"/>
                <w:bCs/>
                <w:sz w:val="22"/>
                <w:szCs w:val="22"/>
                <w:highlight w:val="yellow"/>
              </w:rPr>
              <w:t>;</w:t>
            </w:r>
          </w:p>
          <w:p w14:paraId="6F57F617"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color w:val="000000"/>
                <w:sz w:val="22"/>
                <w:szCs w:val="22"/>
              </w:rPr>
            </w:pPr>
            <w:r w:rsidRPr="003E0AA7">
              <w:rPr>
                <w:rFonts w:ascii="Garamond" w:hAnsi="Garamond"/>
                <w:bCs/>
                <w:sz w:val="22"/>
                <w:szCs w:val="22"/>
                <w:highlight w:val="yellow"/>
              </w:rPr>
              <w:t>– данных Реестра банковских гарантий, уведомление об изменении которых (либо об открытии которых) получено ЦФР как получателем средств в соответствии с Соглашениями о порядке расчетов, связанных с уплатой продавцом штрафов по ДПМ ВИЭ, полученного от ЦФР в соответствии с пунктом 7.18 настоящего Регламента, – в случае, если способом обеспечения исполнения обязательств по ДПМ ВИЭ является</w:t>
            </w:r>
            <w:r w:rsidRPr="003E0AA7">
              <w:rPr>
                <w:rFonts w:ascii="Garamond" w:hAnsi="Garamond"/>
                <w:bCs/>
                <w:sz w:val="22"/>
                <w:szCs w:val="22"/>
              </w:rPr>
              <w:t xml:space="preserve"> </w:t>
            </w:r>
            <w:r w:rsidRPr="003E0AA7">
              <w:rPr>
                <w:rFonts w:ascii="Garamond" w:hAnsi="Garamond"/>
                <w:bCs/>
                <w:color w:val="000000"/>
                <w:sz w:val="22"/>
                <w:szCs w:val="22"/>
                <w:highlight w:val="yellow"/>
              </w:rPr>
              <w:t>банковская гарантия, обеспечивающая исполнение поставщиком мощности обязанности по перечислению денежных средств в счет уплаты штрафов по ДПМ ВИЭ</w:t>
            </w:r>
            <w:r w:rsidRPr="003E0AA7">
              <w:rPr>
                <w:rFonts w:ascii="Garamond" w:hAnsi="Garamond"/>
                <w:bCs/>
                <w:color w:val="000000"/>
                <w:sz w:val="22"/>
                <w:szCs w:val="22"/>
              </w:rPr>
              <w:t>.</w:t>
            </w:r>
          </w:p>
          <w:p w14:paraId="1C88C0C0"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КО по итогам определения выполнения вышеуказанных требований направляет на бумажном носителе участнику оптового рынка – поставщику уведомление об их выполнении с указанием расчетного месяца, в котором выполнено условие.</w:t>
            </w:r>
          </w:p>
          <w:p w14:paraId="45574AE9"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p w14:paraId="40E19939" w14:textId="77777777" w:rsidR="00A571E7" w:rsidRPr="003E0AA7" w:rsidRDefault="00A571E7" w:rsidP="00A571E7">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tc>
      </w:tr>
      <w:tr w:rsidR="003303DB" w:rsidRPr="003E0AA7" w14:paraId="6C5AF8C6" w14:textId="77777777" w:rsidTr="00413038">
        <w:tc>
          <w:tcPr>
            <w:tcW w:w="1390" w:type="dxa"/>
            <w:vAlign w:val="center"/>
          </w:tcPr>
          <w:p w14:paraId="42BE9996" w14:textId="77777777" w:rsidR="003303DB" w:rsidRPr="003E0AA7" w:rsidRDefault="003303DB" w:rsidP="00413038">
            <w:pPr>
              <w:widowControl w:val="0"/>
              <w:jc w:val="center"/>
              <w:rPr>
                <w:rFonts w:ascii="Garamond" w:hAnsi="Garamond"/>
                <w:b/>
                <w:sz w:val="22"/>
                <w:szCs w:val="22"/>
              </w:rPr>
            </w:pPr>
            <w:r w:rsidRPr="003E0AA7">
              <w:rPr>
                <w:rFonts w:ascii="Garamond" w:hAnsi="Garamond"/>
                <w:b/>
                <w:sz w:val="22"/>
                <w:szCs w:val="22"/>
              </w:rPr>
              <w:lastRenderedPageBreak/>
              <w:t>7.19.</w:t>
            </w:r>
          </w:p>
        </w:tc>
        <w:tc>
          <w:tcPr>
            <w:tcW w:w="6974" w:type="dxa"/>
          </w:tcPr>
          <w:p w14:paraId="2516E822"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 xml:space="preserve">7.19. </w:t>
            </w:r>
          </w:p>
          <w:p w14:paraId="7AD4359E"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w:t>
            </w:r>
          </w:p>
          <w:p w14:paraId="3A19E35D"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p>
          <w:p w14:paraId="0E342F18"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bCs/>
                <w:color w:val="000000"/>
                <w:sz w:val="22"/>
                <w:szCs w:val="22"/>
                <w:lang w:eastAsia="ar-SA"/>
              </w:rPr>
            </w:pPr>
            <w:r w:rsidRPr="003E0AA7">
              <w:rPr>
                <w:rFonts w:ascii="Garamond" w:eastAsia="Batang" w:hAnsi="Garamond" w:cs="Garamond"/>
                <w:sz w:val="22"/>
                <w:szCs w:val="22"/>
                <w:lang w:eastAsia="ar-SA"/>
              </w:rPr>
              <w:t>Обеспечение исполнения обязательств, предоставленное в отношении данного генерирующего объекта, должно соответствовать требованиям, предусмотренным настоящим разделом, с учетом</w:t>
            </w:r>
            <w:r w:rsidRPr="003E0AA7">
              <w:rPr>
                <w:rFonts w:ascii="Garamond" w:eastAsia="Batang" w:hAnsi="Garamond" w:cs="Garamond"/>
                <w:bCs/>
                <w:color w:val="000000"/>
                <w:sz w:val="22"/>
                <w:szCs w:val="22"/>
                <w:lang w:eastAsia="ar-SA"/>
              </w:rPr>
              <w:t xml:space="preserve"> </w:t>
            </w:r>
            <w:r w:rsidRPr="003E0AA7">
              <w:rPr>
                <w:rFonts w:ascii="Garamond" w:eastAsia="Batang" w:hAnsi="Garamond" w:cs="Garamond"/>
                <w:bCs/>
                <w:color w:val="000000"/>
                <w:sz w:val="22"/>
                <w:szCs w:val="22"/>
                <w:lang w:eastAsia="ar-SA"/>
              </w:rPr>
              <w:lastRenderedPageBreak/>
              <w:t xml:space="preserve">особенностей, предусмотренных пунктами 7.19.1, 7.19.2 </w:t>
            </w:r>
            <w:r w:rsidRPr="003E0AA7">
              <w:rPr>
                <w:rFonts w:ascii="Garamond" w:eastAsia="Batang" w:hAnsi="Garamond" w:cs="Garamond"/>
                <w:bCs/>
                <w:color w:val="000000"/>
                <w:sz w:val="22"/>
                <w:szCs w:val="22"/>
                <w:highlight w:val="yellow"/>
                <w:lang w:eastAsia="ar-SA"/>
              </w:rPr>
              <w:t>и</w:t>
            </w:r>
            <w:r w:rsidRPr="003E0AA7">
              <w:rPr>
                <w:rFonts w:ascii="Garamond" w:eastAsia="Batang" w:hAnsi="Garamond" w:cs="Garamond"/>
                <w:bCs/>
                <w:color w:val="000000"/>
                <w:sz w:val="22"/>
                <w:szCs w:val="22"/>
                <w:lang w:eastAsia="ar-SA"/>
              </w:rPr>
              <w:t xml:space="preserve"> 7.19.3 настоящего Регламента. </w:t>
            </w:r>
          </w:p>
          <w:p w14:paraId="02FF6A10"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highlight w:val="yellow"/>
              </w:rPr>
            </w:pPr>
          </w:p>
        </w:tc>
        <w:tc>
          <w:tcPr>
            <w:tcW w:w="6917" w:type="dxa"/>
          </w:tcPr>
          <w:p w14:paraId="1B94A016"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lastRenderedPageBreak/>
              <w:t>7.19.</w:t>
            </w:r>
          </w:p>
          <w:p w14:paraId="2FCE2F48"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rPr>
            </w:pPr>
            <w:r w:rsidRPr="003E0AA7">
              <w:rPr>
                <w:rFonts w:ascii="Garamond" w:hAnsi="Garamond"/>
                <w:bCs/>
                <w:sz w:val="22"/>
                <w:szCs w:val="22"/>
              </w:rPr>
              <w:t>…</w:t>
            </w:r>
          </w:p>
          <w:p w14:paraId="13F8ABFC"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highlight w:val="yellow"/>
              </w:rPr>
            </w:pPr>
          </w:p>
          <w:p w14:paraId="45EA9952"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bCs/>
                <w:color w:val="000000"/>
                <w:sz w:val="22"/>
                <w:szCs w:val="22"/>
                <w:lang w:eastAsia="ar-SA"/>
              </w:rPr>
            </w:pPr>
            <w:r w:rsidRPr="003E0AA7">
              <w:rPr>
                <w:rFonts w:ascii="Garamond" w:eastAsia="Batang" w:hAnsi="Garamond" w:cs="Garamond"/>
                <w:sz w:val="22"/>
                <w:szCs w:val="22"/>
                <w:lang w:eastAsia="ar-SA"/>
              </w:rPr>
              <w:t>Обеспечение исполнения обязательств, предоставленное в отношении данного генерирующего объекта, должно соответствовать требованиям, предусмотренным настоящим разделом, с учетом</w:t>
            </w:r>
            <w:r w:rsidRPr="003E0AA7">
              <w:rPr>
                <w:rFonts w:ascii="Garamond" w:eastAsia="Batang" w:hAnsi="Garamond" w:cs="Garamond"/>
                <w:bCs/>
                <w:color w:val="000000"/>
                <w:sz w:val="22"/>
                <w:szCs w:val="22"/>
                <w:lang w:eastAsia="ar-SA"/>
              </w:rPr>
              <w:t xml:space="preserve"> </w:t>
            </w:r>
            <w:r w:rsidRPr="003E0AA7">
              <w:rPr>
                <w:rFonts w:ascii="Garamond" w:eastAsia="Batang" w:hAnsi="Garamond" w:cs="Garamond"/>
                <w:bCs/>
                <w:color w:val="000000"/>
                <w:sz w:val="22"/>
                <w:szCs w:val="22"/>
                <w:lang w:eastAsia="ar-SA"/>
              </w:rPr>
              <w:lastRenderedPageBreak/>
              <w:t>особенностей, предусмотренных пунктами 7.19.1, 7.19.2</w:t>
            </w:r>
            <w:r w:rsidRPr="003E0AA7">
              <w:rPr>
                <w:rFonts w:ascii="Garamond" w:eastAsia="Batang" w:hAnsi="Garamond" w:cs="Garamond"/>
                <w:bCs/>
                <w:color w:val="000000"/>
                <w:sz w:val="22"/>
                <w:szCs w:val="22"/>
                <w:highlight w:val="yellow"/>
                <w:lang w:eastAsia="ar-SA"/>
              </w:rPr>
              <w:t>,</w:t>
            </w:r>
            <w:r w:rsidRPr="003E0AA7">
              <w:rPr>
                <w:rFonts w:ascii="Garamond" w:eastAsia="Batang" w:hAnsi="Garamond" w:cs="Garamond"/>
                <w:bCs/>
                <w:color w:val="000000"/>
                <w:sz w:val="22"/>
                <w:szCs w:val="22"/>
                <w:lang w:eastAsia="ar-SA"/>
              </w:rPr>
              <w:t xml:space="preserve"> 7.19.3 </w:t>
            </w:r>
            <w:r w:rsidRPr="003E0AA7">
              <w:rPr>
                <w:rFonts w:ascii="Garamond" w:eastAsia="Batang" w:hAnsi="Garamond" w:cs="Garamond"/>
                <w:bCs/>
                <w:color w:val="000000"/>
                <w:sz w:val="22"/>
                <w:szCs w:val="22"/>
                <w:highlight w:val="yellow"/>
                <w:lang w:eastAsia="ar-SA"/>
              </w:rPr>
              <w:t>и 7.19.4</w:t>
            </w:r>
            <w:r w:rsidRPr="003E0AA7">
              <w:rPr>
                <w:rFonts w:ascii="Garamond" w:eastAsia="Batang" w:hAnsi="Garamond" w:cs="Garamond"/>
                <w:bCs/>
                <w:color w:val="000000"/>
                <w:sz w:val="22"/>
                <w:szCs w:val="22"/>
                <w:lang w:eastAsia="ar-SA"/>
              </w:rPr>
              <w:t xml:space="preserve"> настоящего Регламента. </w:t>
            </w:r>
          </w:p>
          <w:p w14:paraId="5408B029"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highlight w:val="yellow"/>
              </w:rPr>
            </w:pPr>
          </w:p>
        </w:tc>
      </w:tr>
      <w:tr w:rsidR="00D64497" w:rsidRPr="003E0AA7" w14:paraId="6A81FD94" w14:textId="77777777" w:rsidTr="00413038">
        <w:tc>
          <w:tcPr>
            <w:tcW w:w="1390" w:type="dxa"/>
            <w:vAlign w:val="center"/>
          </w:tcPr>
          <w:p w14:paraId="7906A2A3" w14:textId="77777777" w:rsidR="00D64497" w:rsidRPr="003E0AA7" w:rsidRDefault="00D64497" w:rsidP="00413038">
            <w:pPr>
              <w:widowControl w:val="0"/>
              <w:jc w:val="center"/>
              <w:rPr>
                <w:rFonts w:ascii="Garamond" w:hAnsi="Garamond"/>
                <w:b/>
                <w:sz w:val="22"/>
                <w:szCs w:val="22"/>
              </w:rPr>
            </w:pPr>
            <w:r w:rsidRPr="004A43EF">
              <w:rPr>
                <w:rFonts w:ascii="Garamond" w:hAnsi="Garamond"/>
                <w:b/>
                <w:sz w:val="22"/>
                <w:szCs w:val="22"/>
              </w:rPr>
              <w:lastRenderedPageBreak/>
              <w:t>7.19.1.</w:t>
            </w:r>
          </w:p>
        </w:tc>
        <w:tc>
          <w:tcPr>
            <w:tcW w:w="6974" w:type="dxa"/>
          </w:tcPr>
          <w:p w14:paraId="0E9A37D6" w14:textId="77777777" w:rsidR="00D64497" w:rsidRPr="00D64497" w:rsidRDefault="00D64497" w:rsidP="00D64497">
            <w:pPr>
              <w:widowControl w:val="0"/>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D64497">
              <w:rPr>
                <w:rFonts w:ascii="Garamond" w:eastAsia="Batang" w:hAnsi="Garamond" w:cs="Garamond"/>
                <w:bCs/>
                <w:color w:val="000000"/>
                <w:sz w:val="22"/>
                <w:szCs w:val="22"/>
                <w:lang w:eastAsia="ar-SA"/>
              </w:rPr>
              <w:t xml:space="preserve">7.19.1. </w:t>
            </w:r>
            <w:r w:rsidRPr="00D64497">
              <w:rPr>
                <w:rFonts w:ascii="Garamond" w:eastAsia="Batang" w:hAnsi="Garamond" w:cs="Garamond"/>
                <w:bCs/>
                <w:i/>
                <w:color w:val="000000"/>
                <w:sz w:val="22"/>
                <w:szCs w:val="22"/>
                <w:lang w:eastAsia="ar-SA"/>
              </w:rPr>
              <w:t>В случае если обеспечением исполнения обязательств по ДПМ ВИЭ является поручительство третьего лица:</w:t>
            </w:r>
          </w:p>
          <w:p w14:paraId="4D5CC084" w14:textId="77777777" w:rsidR="00D64497" w:rsidRPr="003E0AA7" w:rsidRDefault="00D64497" w:rsidP="00413038">
            <w:pPr>
              <w:tabs>
                <w:tab w:val="left" w:pos="567"/>
              </w:tabs>
              <w:suppressAutoHyphens/>
              <w:autoSpaceDE w:val="0"/>
              <w:autoSpaceDN w:val="0"/>
              <w:spacing w:before="120" w:after="120"/>
              <w:ind w:right="2"/>
              <w:jc w:val="both"/>
              <w:rPr>
                <w:rFonts w:ascii="Garamond" w:eastAsia="Batang" w:hAnsi="Garamond" w:cs="Garamond"/>
                <w:color w:val="000000"/>
                <w:sz w:val="22"/>
                <w:szCs w:val="22"/>
                <w:lang w:eastAsia="ar-SA"/>
              </w:rPr>
            </w:pPr>
            <w:r>
              <w:rPr>
                <w:rFonts w:ascii="Garamond" w:eastAsia="Batang" w:hAnsi="Garamond" w:cs="Garamond"/>
                <w:color w:val="000000"/>
                <w:sz w:val="22"/>
                <w:szCs w:val="22"/>
                <w:lang w:eastAsia="ar-SA"/>
              </w:rPr>
              <w:t>…</w:t>
            </w:r>
          </w:p>
        </w:tc>
        <w:tc>
          <w:tcPr>
            <w:tcW w:w="6917" w:type="dxa"/>
          </w:tcPr>
          <w:p w14:paraId="7A52757F" w14:textId="77777777" w:rsidR="00D64497" w:rsidRPr="00D64497" w:rsidRDefault="00D64497" w:rsidP="00D64497">
            <w:pPr>
              <w:widowControl w:val="0"/>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D64497">
              <w:rPr>
                <w:rFonts w:ascii="Garamond" w:eastAsia="Batang" w:hAnsi="Garamond" w:cs="Garamond"/>
                <w:bCs/>
                <w:color w:val="000000"/>
                <w:sz w:val="22"/>
                <w:szCs w:val="22"/>
                <w:lang w:eastAsia="ar-SA"/>
              </w:rPr>
              <w:t xml:space="preserve">7.19.1. </w:t>
            </w:r>
            <w:r w:rsidRPr="00D64497">
              <w:rPr>
                <w:rFonts w:ascii="Garamond" w:eastAsia="Batang" w:hAnsi="Garamond" w:cs="Garamond"/>
                <w:bCs/>
                <w:i/>
                <w:color w:val="000000"/>
                <w:sz w:val="22"/>
                <w:szCs w:val="22"/>
                <w:lang w:eastAsia="ar-SA"/>
              </w:rPr>
              <w:t>В случае если обеспечением исполнения обязательств по ДПМ ВИЭ является поручительство третьего лица</w:t>
            </w:r>
            <w:r w:rsidR="00D77469" w:rsidRPr="004A43EF">
              <w:rPr>
                <w:rFonts w:ascii="Garamond" w:eastAsia="Batang" w:hAnsi="Garamond" w:cs="Garamond"/>
                <w:bCs/>
                <w:i/>
                <w:color w:val="000000"/>
                <w:sz w:val="22"/>
                <w:szCs w:val="22"/>
                <w:highlight w:val="yellow"/>
                <w:lang w:eastAsia="ar-SA"/>
              </w:rPr>
              <w:t>,</w:t>
            </w:r>
            <w:r w:rsidR="00D77469" w:rsidRPr="004A43EF">
              <w:rPr>
                <w:rFonts w:ascii="Garamond" w:eastAsia="Batang" w:hAnsi="Garamond"/>
                <w:bCs/>
                <w:i/>
                <w:color w:val="000000"/>
                <w:sz w:val="22"/>
                <w:szCs w:val="22"/>
                <w:highlight w:val="yellow"/>
                <w:lang w:eastAsia="ar-SA"/>
              </w:rPr>
              <w:t xml:space="preserve"> а также в случаях, предусмотренных пунктами 7.19.2.1 и 7.19.4.1 настоящего Регламента, предоставляемым первоначальным дополнительным обеспечением, либо повторным дополнительным обеспечением, либо дополнительным обеспечением, предоставляемым в третий раз, может являться поручительство третьего лица, соответствующее требованиям</w:t>
            </w:r>
            <w:r w:rsidRPr="00D64497">
              <w:rPr>
                <w:rFonts w:ascii="Garamond" w:eastAsia="Batang" w:hAnsi="Garamond" w:cs="Garamond"/>
                <w:bCs/>
                <w:i/>
                <w:color w:val="000000"/>
                <w:sz w:val="22"/>
                <w:szCs w:val="22"/>
                <w:lang w:eastAsia="ar-SA"/>
              </w:rPr>
              <w:t>:</w:t>
            </w:r>
          </w:p>
          <w:p w14:paraId="48727868" w14:textId="77777777" w:rsidR="00D64497" w:rsidRPr="003E0AA7" w:rsidRDefault="00D64497" w:rsidP="00413038">
            <w:pPr>
              <w:tabs>
                <w:tab w:val="left" w:pos="567"/>
              </w:tabs>
              <w:suppressAutoHyphens/>
              <w:autoSpaceDE w:val="0"/>
              <w:autoSpaceDN w:val="0"/>
              <w:spacing w:before="120" w:after="120"/>
              <w:ind w:right="2"/>
              <w:jc w:val="both"/>
              <w:rPr>
                <w:rFonts w:ascii="Garamond" w:eastAsia="Batang" w:hAnsi="Garamond" w:cs="Garamond"/>
                <w:color w:val="000000"/>
                <w:sz w:val="22"/>
                <w:szCs w:val="22"/>
                <w:lang w:eastAsia="ar-SA"/>
              </w:rPr>
            </w:pPr>
            <w:r>
              <w:rPr>
                <w:rFonts w:ascii="Garamond" w:eastAsia="Batang" w:hAnsi="Garamond" w:cs="Garamond"/>
                <w:color w:val="000000"/>
                <w:sz w:val="22"/>
                <w:szCs w:val="22"/>
                <w:lang w:eastAsia="ar-SA"/>
              </w:rPr>
              <w:t>…</w:t>
            </w:r>
          </w:p>
        </w:tc>
      </w:tr>
      <w:tr w:rsidR="003303DB" w:rsidRPr="003E0AA7" w14:paraId="2987DB65" w14:textId="77777777" w:rsidTr="00413038">
        <w:tc>
          <w:tcPr>
            <w:tcW w:w="1390" w:type="dxa"/>
            <w:vAlign w:val="center"/>
          </w:tcPr>
          <w:p w14:paraId="17EA01C4" w14:textId="77777777" w:rsidR="003303DB" w:rsidRPr="003E0AA7" w:rsidRDefault="003303DB" w:rsidP="00413038">
            <w:pPr>
              <w:widowControl w:val="0"/>
              <w:jc w:val="center"/>
              <w:rPr>
                <w:rFonts w:ascii="Garamond" w:hAnsi="Garamond"/>
                <w:b/>
                <w:sz w:val="22"/>
                <w:szCs w:val="22"/>
              </w:rPr>
            </w:pPr>
            <w:r w:rsidRPr="003E0AA7">
              <w:rPr>
                <w:rFonts w:ascii="Garamond" w:hAnsi="Garamond"/>
                <w:b/>
                <w:sz w:val="22"/>
                <w:szCs w:val="22"/>
              </w:rPr>
              <w:t>7.19.1.1.</w:t>
            </w:r>
          </w:p>
        </w:tc>
        <w:tc>
          <w:tcPr>
            <w:tcW w:w="6974" w:type="dxa"/>
          </w:tcPr>
          <w:p w14:paraId="07527E5E" w14:textId="77777777" w:rsidR="003303DB" w:rsidRPr="003E0AA7" w:rsidRDefault="003303DB" w:rsidP="00413038">
            <w:pPr>
              <w:tabs>
                <w:tab w:val="left" w:pos="567"/>
              </w:tabs>
              <w:suppressAutoHyphens/>
              <w:autoSpaceDE w:val="0"/>
              <w:autoSpaceDN w:val="0"/>
              <w:spacing w:before="120" w:after="120"/>
              <w:ind w:right="2"/>
              <w:jc w:val="both"/>
              <w:rPr>
                <w:rFonts w:ascii="Garamond" w:eastAsia="Batang" w:hAnsi="Garamond" w:cs="Calibri"/>
                <w:sz w:val="22"/>
                <w:szCs w:val="22"/>
                <w:lang w:eastAsia="ar-SA"/>
              </w:rPr>
            </w:pPr>
            <w:r w:rsidRPr="003E0AA7">
              <w:rPr>
                <w:rFonts w:ascii="Garamond" w:eastAsia="Batang" w:hAnsi="Garamond" w:cs="Garamond"/>
                <w:color w:val="000000"/>
                <w:sz w:val="22"/>
                <w:szCs w:val="22"/>
                <w:lang w:eastAsia="ar-SA"/>
              </w:rPr>
              <w:t xml:space="preserve">7.19.1.1. </w:t>
            </w:r>
            <w:r w:rsidRPr="003E0AA7">
              <w:rPr>
                <w:rFonts w:ascii="Garamond" w:eastAsia="Batang" w:hAnsi="Garamond" w:cs="Calibri"/>
                <w:sz w:val="22"/>
                <w:szCs w:val="22"/>
                <w:lang w:eastAsia="ar-SA"/>
              </w:rPr>
              <w:t xml:space="preserve">В случае если обеспечением исполнения обязательств по ДПМ ВИЭ является поручительство третьего лица и в соответствии с приложением 89 к </w:t>
            </w:r>
            <w:r w:rsidRPr="003E0AA7">
              <w:rPr>
                <w:rFonts w:ascii="Garamond" w:eastAsia="Batang" w:hAnsi="Garamond" w:cs="Calibri"/>
                <w:i/>
                <w:sz w:val="22"/>
                <w:szCs w:val="22"/>
                <w:lang w:eastAsia="ar-SA"/>
              </w:rPr>
              <w:t>Регламенту финансовых расчетов на оптовом рынке электроэнергии</w:t>
            </w:r>
            <w:r w:rsidRPr="003E0AA7">
              <w:rPr>
                <w:rFonts w:ascii="Garamond" w:eastAsia="Batang" w:hAnsi="Garamond" w:cs="Calibri"/>
                <w:sz w:val="22"/>
                <w:szCs w:val="22"/>
                <w:lang w:eastAsia="ar-SA"/>
              </w:rPr>
              <w:t xml:space="preserve"> (Приложение № 16 к </w:t>
            </w:r>
            <w:r w:rsidRPr="003E0AA7">
              <w:rPr>
                <w:rFonts w:ascii="Garamond" w:eastAsia="Batang" w:hAnsi="Garamond" w:cs="Calibri"/>
                <w:i/>
                <w:sz w:val="22"/>
                <w:szCs w:val="22"/>
                <w:lang w:eastAsia="ar-SA"/>
              </w:rPr>
              <w:t>Договору о присоединении к торговой системе оптового рынка</w:t>
            </w:r>
            <w:r w:rsidRPr="003E0AA7">
              <w:rPr>
                <w:rFonts w:ascii="Garamond" w:eastAsia="Batang" w:hAnsi="Garamond" w:cs="Calibri"/>
                <w:sz w:val="22"/>
                <w:szCs w:val="22"/>
                <w:lang w:eastAsia="ar-SA"/>
              </w:rPr>
              <w:t xml:space="preserve">) ЦФР определено, что предельный размер обеспечения, предоставленного поручителем в отношении ДПМ ВИЭ, использован в полном объеме (равен нулю), то предоставляемым первоначальным дополнительным обеспечением, либо повторным дополнительным обеспечением, либо дополнительным обеспечением, предоставляемым в третий раз, может являться штраф, оплата которого осуществляется в соответствии с Соглашением о порядке расчетов по ДПМ ВИЭ по аккредитиву, соответствующему требованиям пункта 7.14 настоящего Регламента, с учетом требований пункта </w:t>
            </w:r>
            <w:r w:rsidRPr="003E0AA7">
              <w:rPr>
                <w:rFonts w:ascii="Garamond" w:eastAsia="Batang" w:hAnsi="Garamond" w:cs="Garamond"/>
                <w:sz w:val="22"/>
                <w:szCs w:val="22"/>
                <w:lang w:eastAsia="ar-SA"/>
              </w:rPr>
              <w:t>7.19.2</w:t>
            </w:r>
            <w:r w:rsidRPr="003E0AA7">
              <w:rPr>
                <w:rFonts w:ascii="Garamond" w:eastAsia="Batang" w:hAnsi="Garamond" w:cs="Calibri"/>
                <w:sz w:val="22"/>
                <w:szCs w:val="22"/>
                <w:lang w:eastAsia="ar-SA"/>
              </w:rPr>
              <w:t xml:space="preserve"> настоящего Регламента, либо 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Batang" w:hAnsi="Garamond" w:cs="Calibri"/>
                <w:sz w:val="22"/>
                <w:szCs w:val="22"/>
                <w:lang w:eastAsia="ar-SA"/>
              </w:rPr>
              <w:t xml:space="preserve">, соответствующей требованиям пункта 7.14 настоящего Регламента, с учетом требований пункта </w:t>
            </w:r>
            <w:r w:rsidRPr="003E0AA7">
              <w:rPr>
                <w:rFonts w:ascii="Garamond" w:eastAsia="Batang" w:hAnsi="Garamond" w:cs="Garamond"/>
                <w:sz w:val="22"/>
                <w:szCs w:val="22"/>
                <w:lang w:eastAsia="ar-SA"/>
              </w:rPr>
              <w:t>7.19.3</w:t>
            </w:r>
            <w:r w:rsidRPr="003E0AA7">
              <w:rPr>
                <w:rFonts w:ascii="Garamond" w:eastAsia="Batang" w:hAnsi="Garamond" w:cs="Calibri"/>
                <w:sz w:val="22"/>
                <w:szCs w:val="22"/>
                <w:lang w:eastAsia="ar-SA"/>
              </w:rPr>
              <w:t xml:space="preserve"> настоящего Регламента.</w:t>
            </w:r>
          </w:p>
          <w:p w14:paraId="02C69E8A" w14:textId="77777777" w:rsidR="003303DB" w:rsidRPr="003E0AA7" w:rsidRDefault="003303DB" w:rsidP="00413038">
            <w:pPr>
              <w:tabs>
                <w:tab w:val="left" w:pos="567"/>
              </w:tabs>
              <w:suppressAutoHyphens/>
              <w:autoSpaceDE w:val="0"/>
              <w:autoSpaceDN w:val="0"/>
              <w:spacing w:before="120" w:after="120"/>
              <w:ind w:right="2"/>
              <w:jc w:val="both"/>
              <w:rPr>
                <w:rFonts w:ascii="Garamond" w:eastAsia="Batang" w:hAnsi="Garamond" w:cs="Calibri"/>
                <w:sz w:val="22"/>
                <w:szCs w:val="22"/>
                <w:lang w:eastAsia="ar-SA"/>
              </w:rPr>
            </w:pPr>
          </w:p>
          <w:p w14:paraId="18BCC510" w14:textId="77777777" w:rsidR="003303DB" w:rsidRPr="003E0AA7" w:rsidRDefault="003303DB" w:rsidP="00413038">
            <w:pPr>
              <w:tabs>
                <w:tab w:val="left" w:pos="567"/>
              </w:tabs>
              <w:suppressAutoHyphens/>
              <w:autoSpaceDE w:val="0"/>
              <w:autoSpaceDN w:val="0"/>
              <w:spacing w:before="120" w:after="120"/>
              <w:ind w:right="2"/>
              <w:jc w:val="both"/>
              <w:rPr>
                <w:rFonts w:ascii="Garamond" w:eastAsia="Batang" w:hAnsi="Garamond" w:cs="Calibri"/>
                <w:sz w:val="22"/>
                <w:szCs w:val="22"/>
                <w:lang w:eastAsia="ar-SA"/>
              </w:rPr>
            </w:pPr>
          </w:p>
          <w:p w14:paraId="1CE0C1BF" w14:textId="77777777" w:rsidR="003303DB" w:rsidRPr="003E0AA7" w:rsidRDefault="003303DB" w:rsidP="00413038">
            <w:pPr>
              <w:widowControl w:val="0"/>
              <w:tabs>
                <w:tab w:val="left" w:pos="851"/>
              </w:tabs>
              <w:suppressAutoHyphens/>
              <w:spacing w:before="120" w:after="120"/>
              <w:ind w:firstLine="567"/>
              <w:jc w:val="both"/>
              <w:rPr>
                <w:rFonts w:ascii="Garamond" w:eastAsia="Batang" w:hAnsi="Garamond" w:cs="Calibri"/>
                <w:sz w:val="22"/>
                <w:szCs w:val="22"/>
                <w:lang w:eastAsia="ar-SA"/>
              </w:rPr>
            </w:pPr>
          </w:p>
          <w:p w14:paraId="75757913" w14:textId="77777777" w:rsidR="003303DB" w:rsidRPr="003E0AA7" w:rsidRDefault="003303DB" w:rsidP="00413038">
            <w:pPr>
              <w:widowControl w:val="0"/>
              <w:tabs>
                <w:tab w:val="left" w:pos="851"/>
              </w:tabs>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Calibri"/>
                <w:sz w:val="22"/>
                <w:szCs w:val="22"/>
                <w:lang w:eastAsia="ar-SA"/>
              </w:rPr>
              <w:t>…</w:t>
            </w:r>
          </w:p>
          <w:p w14:paraId="36B2D30D"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p>
          <w:p w14:paraId="05576B06"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rPr>
              <w:lastRenderedPageBreak/>
              <w:t>Уведомление об открытии аккредитива от исполняющего банка, направленное через банк получателя средств по аккредитиву, должно быть предоставлено в ЦФР:</w:t>
            </w:r>
          </w:p>
          <w:p w14:paraId="05B17BBB"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rPr>
              <w:t xml:space="preserve">при предоставлении первоначального дополнительного обеспечения </w:t>
            </w:r>
            <w:r w:rsidRPr="003E0AA7">
              <w:rPr>
                <w:rFonts w:ascii="Garamond" w:hAnsi="Garamond" w:cs="Garamond"/>
                <w:sz w:val="22"/>
                <w:szCs w:val="22"/>
              </w:rPr>
              <w:t>–</w:t>
            </w:r>
            <w:r w:rsidRPr="003E0AA7">
              <w:rPr>
                <w:rFonts w:ascii="Garamond" w:hAnsi="Garamond" w:cs="Garamond"/>
                <w:spacing w:val="4"/>
                <w:sz w:val="22"/>
                <w:szCs w:val="22"/>
              </w:rPr>
              <w:t xml:space="preserve"> не позднее чем за 7 (семь) рабочих дней до окончания 5 (пятого) месяца с даты начала поставки по ДПМ ВИЭ; </w:t>
            </w:r>
          </w:p>
          <w:p w14:paraId="04E47168"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rPr>
              <w:t xml:space="preserve">при предоставлении повторного дополнительного обеспечения </w:t>
            </w:r>
            <w:r w:rsidRPr="003E0AA7">
              <w:rPr>
                <w:rFonts w:ascii="Garamond" w:hAnsi="Garamond" w:cs="Garamond"/>
                <w:sz w:val="22"/>
                <w:szCs w:val="22"/>
              </w:rPr>
              <w:t>–</w:t>
            </w:r>
            <w:r w:rsidRPr="003E0AA7">
              <w:rPr>
                <w:rFonts w:ascii="Garamond" w:hAnsi="Garamond" w:cs="Garamond"/>
                <w:spacing w:val="4"/>
                <w:sz w:val="22"/>
                <w:szCs w:val="22"/>
              </w:rPr>
              <w:t xml:space="preserve"> не позднее чем за 7 (семь) рабочих дней до окончания 11 (одиннадцатого) месяца с даты начала поставки по ДПМ ВИЭ;</w:t>
            </w:r>
          </w:p>
          <w:p w14:paraId="4ADF464C"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rPr>
              <w:t xml:space="preserve">при предоставлении дополнительного обеспечения в третий раз </w:t>
            </w:r>
            <w:r w:rsidRPr="003E0AA7">
              <w:rPr>
                <w:rFonts w:ascii="Garamond" w:hAnsi="Garamond" w:cs="Garamond"/>
                <w:sz w:val="22"/>
                <w:szCs w:val="22"/>
              </w:rPr>
              <w:t>–</w:t>
            </w:r>
            <w:r w:rsidRPr="003E0AA7">
              <w:rPr>
                <w:rFonts w:ascii="Garamond" w:hAnsi="Garamond" w:cs="Garamond"/>
                <w:spacing w:val="4"/>
                <w:sz w:val="22"/>
                <w:szCs w:val="22"/>
              </w:rPr>
              <w:t xml:space="preserve"> не позднее чем за 7 (семь) рабочих дней до окончания 17 (семнадцатого) месяца с даты начала поставки по ДПМ ВИЭ.</w:t>
            </w:r>
          </w:p>
          <w:p w14:paraId="7298AF31" w14:textId="77777777" w:rsidR="003303DB" w:rsidRPr="003E0AA7" w:rsidRDefault="003303DB" w:rsidP="00413038">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lang w:eastAsia="ar-SA"/>
              </w:rPr>
            </w:pPr>
            <w:r w:rsidRPr="003E0AA7">
              <w:rPr>
                <w:rFonts w:ascii="Garamond" w:eastAsia="Batang" w:hAnsi="Garamond" w:cs="Garamond"/>
                <w:spacing w:val="4"/>
                <w:sz w:val="22"/>
                <w:szCs w:val="22"/>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w:t>
            </w:r>
            <w:r w:rsidRPr="00CD61F8">
              <w:rPr>
                <w:rFonts w:ascii="Garamond" w:eastAsia="Batang" w:hAnsi="Garamond" w:cs="Garamond"/>
                <w:spacing w:val="4"/>
                <w:sz w:val="22"/>
                <w:szCs w:val="22"/>
                <w:lang w:eastAsia="ar-SA"/>
              </w:rPr>
              <w:t xml:space="preserve">электронном виде с применением электронной подписи, а также </w:t>
            </w:r>
            <w:r w:rsidR="002E2154" w:rsidRPr="00CD61F8">
              <w:rPr>
                <w:rFonts w:ascii="Garamond" w:eastAsia="Batang" w:hAnsi="Garamond" w:cs="Garamond"/>
                <w:spacing w:val="4"/>
                <w:sz w:val="22"/>
                <w:szCs w:val="22"/>
                <w:lang w:eastAsia="ar-SA"/>
              </w:rPr>
              <w:t>в виде электронного сообщения</w:t>
            </w:r>
            <w:r w:rsidRPr="00CD61F8">
              <w:rPr>
                <w:rFonts w:ascii="Garamond" w:eastAsia="Batang" w:hAnsi="Garamond" w:cs="Garamond"/>
                <w:spacing w:val="4"/>
                <w:sz w:val="22"/>
                <w:szCs w:val="22"/>
                <w:lang w:eastAsia="ar-SA"/>
              </w:rPr>
              <w:t xml:space="preserve"> информацию в Совет рынка о принятом в рамках предоставления дополнительного обеспечения аккредитив</w:t>
            </w:r>
            <w:r w:rsidRPr="003E0AA7">
              <w:rPr>
                <w:rFonts w:ascii="Garamond" w:eastAsia="Batang" w:hAnsi="Garamond" w:cs="Garamond"/>
                <w:spacing w:val="4"/>
                <w:sz w:val="22"/>
                <w:szCs w:val="22"/>
                <w:lang w:eastAsia="ar-SA"/>
              </w:rPr>
              <w:t>е.</w:t>
            </w:r>
          </w:p>
          <w:p w14:paraId="6685E5FB"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highlight w:val="yellow"/>
              </w:rPr>
            </w:pPr>
          </w:p>
        </w:tc>
        <w:tc>
          <w:tcPr>
            <w:tcW w:w="6917" w:type="dxa"/>
          </w:tcPr>
          <w:p w14:paraId="39D4BFB3" w14:textId="77777777" w:rsidR="003303DB" w:rsidRPr="003E0AA7" w:rsidRDefault="003303DB" w:rsidP="00413038">
            <w:pPr>
              <w:tabs>
                <w:tab w:val="left" w:pos="567"/>
              </w:tabs>
              <w:suppressAutoHyphens/>
              <w:autoSpaceDE w:val="0"/>
              <w:autoSpaceDN w:val="0"/>
              <w:spacing w:before="120" w:after="120"/>
              <w:ind w:right="2"/>
              <w:jc w:val="both"/>
              <w:rPr>
                <w:rFonts w:ascii="Garamond" w:eastAsia="Batang" w:hAnsi="Garamond" w:cs="Calibri"/>
                <w:sz w:val="22"/>
                <w:szCs w:val="22"/>
                <w:lang w:eastAsia="ar-SA"/>
              </w:rPr>
            </w:pPr>
            <w:r w:rsidRPr="003E0AA7">
              <w:rPr>
                <w:rFonts w:ascii="Garamond" w:eastAsia="Batang" w:hAnsi="Garamond" w:cs="Garamond"/>
                <w:color w:val="000000"/>
                <w:sz w:val="22"/>
                <w:szCs w:val="22"/>
                <w:lang w:eastAsia="ar-SA"/>
              </w:rPr>
              <w:lastRenderedPageBreak/>
              <w:t xml:space="preserve">7.19.1.1. </w:t>
            </w:r>
            <w:r w:rsidRPr="003E0AA7">
              <w:rPr>
                <w:rFonts w:ascii="Garamond" w:eastAsia="Batang" w:hAnsi="Garamond" w:cs="Calibri"/>
                <w:sz w:val="22"/>
                <w:szCs w:val="22"/>
                <w:lang w:eastAsia="ar-SA"/>
              </w:rPr>
              <w:t xml:space="preserve">В случае если обеспечением исполнения обязательств по ДПМ ВИЭ является поручительство третьего лица и в соответствии с приложением 89 к </w:t>
            </w:r>
            <w:r w:rsidRPr="003E0AA7">
              <w:rPr>
                <w:rFonts w:ascii="Garamond" w:eastAsia="Batang" w:hAnsi="Garamond" w:cs="Calibri"/>
                <w:i/>
                <w:sz w:val="22"/>
                <w:szCs w:val="22"/>
                <w:lang w:eastAsia="ar-SA"/>
              </w:rPr>
              <w:t>Регламенту финансовых расчетов на оптовом рынке электроэнергии</w:t>
            </w:r>
            <w:r w:rsidRPr="003E0AA7">
              <w:rPr>
                <w:rFonts w:ascii="Garamond" w:eastAsia="Batang" w:hAnsi="Garamond" w:cs="Calibri"/>
                <w:sz w:val="22"/>
                <w:szCs w:val="22"/>
                <w:lang w:eastAsia="ar-SA"/>
              </w:rPr>
              <w:t xml:space="preserve"> (Приложение № 16 к </w:t>
            </w:r>
            <w:r w:rsidRPr="003E0AA7">
              <w:rPr>
                <w:rFonts w:ascii="Garamond" w:eastAsia="Batang" w:hAnsi="Garamond" w:cs="Calibri"/>
                <w:i/>
                <w:sz w:val="22"/>
                <w:szCs w:val="22"/>
                <w:lang w:eastAsia="ar-SA"/>
              </w:rPr>
              <w:t>Договору о присоединении к торговой системе оптового рынка</w:t>
            </w:r>
            <w:r w:rsidRPr="003E0AA7">
              <w:rPr>
                <w:rFonts w:ascii="Garamond" w:eastAsia="Batang" w:hAnsi="Garamond" w:cs="Calibri"/>
                <w:sz w:val="22"/>
                <w:szCs w:val="22"/>
                <w:lang w:eastAsia="ar-SA"/>
              </w:rPr>
              <w:t xml:space="preserve">) ЦФР определено, что предельный размер обеспечения, предоставленного поручителем в отношении ДПМ ВИЭ, использован в полном объеме (равен нулю), то предоставляемым первоначальным дополнительным обеспечением, либо повторным дополнительным обеспечением, либо дополнительным обеспечением, предоставляемым в третий раз, может являться штраф, оплата которого осуществляется в соответствии с Соглашением о порядке расчетов по ДПМ ВИЭ по аккредитиву, соответствующему требованиям пункта 7.14 настоящего Регламента, с учетом требований пункта </w:t>
            </w:r>
            <w:r w:rsidRPr="003E0AA7">
              <w:rPr>
                <w:rFonts w:ascii="Garamond" w:eastAsia="Batang" w:hAnsi="Garamond" w:cs="Garamond"/>
                <w:sz w:val="22"/>
                <w:szCs w:val="22"/>
                <w:lang w:eastAsia="ar-SA"/>
              </w:rPr>
              <w:t>7.19.2</w:t>
            </w:r>
            <w:r w:rsidRPr="003E0AA7">
              <w:rPr>
                <w:rFonts w:ascii="Garamond" w:eastAsia="Batang" w:hAnsi="Garamond" w:cs="Calibri"/>
                <w:sz w:val="22"/>
                <w:szCs w:val="22"/>
                <w:lang w:eastAsia="ar-SA"/>
              </w:rPr>
              <w:t xml:space="preserve"> настоящего Регламента, либо 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Batang" w:hAnsi="Garamond" w:cs="Calibri"/>
                <w:sz w:val="22"/>
                <w:szCs w:val="22"/>
                <w:lang w:eastAsia="ar-SA"/>
              </w:rPr>
              <w:t xml:space="preserve">, соответствующей требованиям пункта 7.14 настоящего Регламента, с учетом требований пункта </w:t>
            </w:r>
            <w:r w:rsidRPr="003E0AA7">
              <w:rPr>
                <w:rFonts w:ascii="Garamond" w:eastAsia="Batang" w:hAnsi="Garamond" w:cs="Garamond"/>
                <w:sz w:val="22"/>
                <w:szCs w:val="22"/>
                <w:lang w:eastAsia="ar-SA"/>
              </w:rPr>
              <w:t>7.19.3</w:t>
            </w:r>
            <w:r w:rsidRPr="003E0AA7">
              <w:rPr>
                <w:rFonts w:ascii="Garamond" w:eastAsia="Batang" w:hAnsi="Garamond" w:cs="Calibri"/>
                <w:sz w:val="22"/>
                <w:szCs w:val="22"/>
                <w:lang w:eastAsia="ar-SA"/>
              </w:rPr>
              <w:t xml:space="preserve"> настоящего Регламента, </w:t>
            </w:r>
            <w:r w:rsidRPr="003E0AA7">
              <w:rPr>
                <w:rFonts w:ascii="Garamond" w:eastAsia="Calibri" w:hAnsi="Garamond" w:cs="Calibri"/>
                <w:sz w:val="22"/>
                <w:szCs w:val="22"/>
                <w:highlight w:val="yellow"/>
                <w:lang w:eastAsia="en-US"/>
              </w:rPr>
              <w:t>либо банковская гарантия, обеспечивающая исполнение поставщиком мощности обязанности по перечислению денежных средств в счет уплаты штрафов по ДПМ ВИЭ, соответствующая требованиям пункта 7.14 настоящего Регламента, с учетом требований пункта 7.19.4 настоящего Регламента</w:t>
            </w:r>
            <w:r w:rsidRPr="003E0AA7">
              <w:rPr>
                <w:rFonts w:ascii="Garamond" w:eastAsia="Calibri" w:hAnsi="Garamond" w:cs="Calibri"/>
                <w:sz w:val="22"/>
                <w:szCs w:val="22"/>
                <w:lang w:eastAsia="en-US"/>
              </w:rPr>
              <w:t>.</w:t>
            </w:r>
          </w:p>
          <w:p w14:paraId="31CB16FC" w14:textId="77777777" w:rsidR="003303DB" w:rsidRPr="003E0AA7" w:rsidRDefault="003303DB" w:rsidP="00413038">
            <w:pPr>
              <w:widowControl w:val="0"/>
              <w:tabs>
                <w:tab w:val="left" w:pos="851"/>
              </w:tabs>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Calibri"/>
                <w:sz w:val="22"/>
                <w:szCs w:val="22"/>
                <w:lang w:eastAsia="ar-SA"/>
              </w:rPr>
              <w:t>…</w:t>
            </w:r>
          </w:p>
          <w:p w14:paraId="573D9D09" w14:textId="77777777" w:rsidR="003303DB" w:rsidRPr="003E0AA7" w:rsidRDefault="003303DB" w:rsidP="00413038">
            <w:pPr>
              <w:widowControl w:val="0"/>
              <w:tabs>
                <w:tab w:val="left" w:pos="851"/>
              </w:tabs>
              <w:suppressAutoHyphens/>
              <w:spacing w:before="120" w:after="120"/>
              <w:ind w:firstLine="567"/>
              <w:jc w:val="both"/>
              <w:rPr>
                <w:rFonts w:ascii="Garamond" w:eastAsia="Batang" w:hAnsi="Garamond" w:cs="Calibri"/>
                <w:sz w:val="22"/>
                <w:szCs w:val="22"/>
                <w:lang w:eastAsia="ar-SA"/>
              </w:rPr>
            </w:pPr>
          </w:p>
          <w:p w14:paraId="71BE33CA"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rPr>
              <w:lastRenderedPageBreak/>
              <w:t>Уведомление об открытии аккредитива от исполняющего банка, направленное через банк получателя средств по аккредитиву, должно быть предоставлено в ЦФР:</w:t>
            </w:r>
          </w:p>
          <w:p w14:paraId="28D5BE33"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rPr>
              <w:t xml:space="preserve">при предоставлении первоначального дополнительного обеспечения </w:t>
            </w:r>
            <w:r w:rsidRPr="003E0AA7">
              <w:rPr>
                <w:rFonts w:ascii="Garamond" w:hAnsi="Garamond" w:cs="Garamond"/>
                <w:sz w:val="22"/>
                <w:szCs w:val="22"/>
              </w:rPr>
              <w:t>–</w:t>
            </w:r>
            <w:r w:rsidRPr="003E0AA7">
              <w:rPr>
                <w:rFonts w:ascii="Garamond" w:hAnsi="Garamond" w:cs="Garamond"/>
                <w:spacing w:val="4"/>
                <w:sz w:val="22"/>
                <w:szCs w:val="22"/>
              </w:rPr>
              <w:t xml:space="preserve"> не позднее чем за 7 (семь) рабочих дней до окончания 5 (пятого) месяца с даты начала поставки по ДПМ ВИЭ; </w:t>
            </w:r>
          </w:p>
          <w:p w14:paraId="2AEE8112"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rPr>
              <w:t xml:space="preserve">при предоставлении повторного дополнительного обеспечения </w:t>
            </w:r>
            <w:r w:rsidRPr="003E0AA7">
              <w:rPr>
                <w:rFonts w:ascii="Garamond" w:hAnsi="Garamond" w:cs="Garamond"/>
                <w:sz w:val="22"/>
                <w:szCs w:val="22"/>
              </w:rPr>
              <w:t>–</w:t>
            </w:r>
            <w:r w:rsidRPr="003E0AA7">
              <w:rPr>
                <w:rFonts w:ascii="Garamond" w:hAnsi="Garamond" w:cs="Garamond"/>
                <w:spacing w:val="4"/>
                <w:sz w:val="22"/>
                <w:szCs w:val="22"/>
              </w:rPr>
              <w:t xml:space="preserve"> не позднее чем за 7 (семь) рабочих дней до окончания 11 (одиннадцатого) месяца с даты начала поставки по ДПМ ВИЭ;</w:t>
            </w:r>
          </w:p>
          <w:p w14:paraId="1ADA6183"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rPr>
              <w:t xml:space="preserve">при предоставлении дополнительного обеспечения в третий раз </w:t>
            </w:r>
            <w:r w:rsidRPr="003E0AA7">
              <w:rPr>
                <w:rFonts w:ascii="Garamond" w:hAnsi="Garamond" w:cs="Garamond"/>
                <w:sz w:val="22"/>
                <w:szCs w:val="22"/>
              </w:rPr>
              <w:t>–</w:t>
            </w:r>
            <w:r w:rsidRPr="003E0AA7">
              <w:rPr>
                <w:rFonts w:ascii="Garamond" w:hAnsi="Garamond" w:cs="Garamond"/>
                <w:spacing w:val="4"/>
                <w:sz w:val="22"/>
                <w:szCs w:val="22"/>
              </w:rPr>
              <w:t xml:space="preserve"> не позднее чем за 7 (семь) рабочих дней до окончания 17 (семнадцатого) месяца с даты начала поставки по ДПМ ВИЭ.</w:t>
            </w:r>
          </w:p>
          <w:p w14:paraId="46DBAD7D" w14:textId="77777777" w:rsidR="003303DB" w:rsidRPr="003E0AA7" w:rsidRDefault="003303DB" w:rsidP="00413038">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lang w:eastAsia="ar-SA"/>
              </w:rPr>
            </w:pPr>
            <w:r w:rsidRPr="003E0AA7">
              <w:rPr>
                <w:rFonts w:ascii="Garamond" w:eastAsia="Batang" w:hAnsi="Garamond" w:cs="Garamond"/>
                <w:spacing w:val="4"/>
                <w:sz w:val="22"/>
                <w:szCs w:val="22"/>
                <w:lang w:eastAsia="ar-SA"/>
              </w:rPr>
              <w:t xml:space="preserve">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w:t>
            </w:r>
            <w:r w:rsidRPr="00CD61F8">
              <w:rPr>
                <w:rFonts w:ascii="Garamond" w:eastAsia="Batang" w:hAnsi="Garamond" w:cs="Garamond"/>
                <w:spacing w:val="4"/>
                <w:sz w:val="22"/>
                <w:szCs w:val="22"/>
                <w:lang w:eastAsia="ar-SA"/>
              </w:rPr>
              <w:t xml:space="preserve">ДПМ ВИЭ, по форме приложения 4.4 к настоящему Регламенту в электронном виде с применением электронной подписи, а также </w:t>
            </w:r>
            <w:r w:rsidR="002E2154" w:rsidRPr="00CD61F8">
              <w:rPr>
                <w:rFonts w:ascii="Garamond" w:eastAsia="Batang" w:hAnsi="Garamond" w:cs="Garamond"/>
                <w:spacing w:val="4"/>
                <w:sz w:val="22"/>
                <w:szCs w:val="22"/>
                <w:lang w:eastAsia="ar-SA"/>
              </w:rPr>
              <w:t>в виде электронного сообщения</w:t>
            </w:r>
            <w:r w:rsidRPr="00CD61F8">
              <w:rPr>
                <w:rFonts w:ascii="Garamond" w:eastAsia="Batang" w:hAnsi="Garamond" w:cs="Garamond"/>
                <w:spacing w:val="4"/>
                <w:sz w:val="22"/>
                <w:szCs w:val="22"/>
                <w:lang w:eastAsia="ar-SA"/>
              </w:rPr>
              <w:t xml:space="preserve"> информацию в Совет рынка о принятом в рамках предоставления дополнительного обеспечения аккредитиве</w:t>
            </w:r>
            <w:r w:rsidRPr="003E0AA7">
              <w:rPr>
                <w:rFonts w:ascii="Garamond" w:eastAsia="Batang" w:hAnsi="Garamond" w:cs="Garamond"/>
                <w:spacing w:val="4"/>
                <w:sz w:val="22"/>
                <w:szCs w:val="22"/>
                <w:lang w:eastAsia="ar-SA"/>
              </w:rPr>
              <w:t>.</w:t>
            </w:r>
          </w:p>
          <w:p w14:paraId="749B7883" w14:textId="77777777" w:rsidR="003303DB" w:rsidRPr="003E0AA7" w:rsidRDefault="003303DB" w:rsidP="00413038">
            <w:pPr>
              <w:widowControl w:val="0"/>
              <w:tabs>
                <w:tab w:val="left" w:pos="851"/>
              </w:tabs>
              <w:spacing w:before="120" w:after="120"/>
              <w:ind w:firstLine="567"/>
              <w:jc w:val="both"/>
              <w:rPr>
                <w:rFonts w:ascii="Garamond" w:hAnsi="Garamond" w:cs="Garamond"/>
                <w:sz w:val="22"/>
                <w:szCs w:val="22"/>
                <w:highlight w:val="yellow"/>
                <w:lang w:eastAsia="ar-SA"/>
              </w:rPr>
            </w:pPr>
            <w:r w:rsidRPr="003E0AA7">
              <w:rPr>
                <w:rFonts w:ascii="Garamond" w:eastAsia="Calibri" w:hAnsi="Garamond" w:cs="Calibri"/>
                <w:sz w:val="22"/>
                <w:szCs w:val="22"/>
                <w:highlight w:val="yellow"/>
                <w:lang w:eastAsia="en-US"/>
              </w:rPr>
              <w:t xml:space="preserve">В целях предоставления обеспечения </w:t>
            </w:r>
            <w:r w:rsidRPr="003E0AA7">
              <w:rPr>
                <w:rFonts w:ascii="Garamond" w:eastAsia="Batang" w:hAnsi="Garamond" w:cs="Garamond"/>
                <w:sz w:val="22"/>
                <w:szCs w:val="22"/>
                <w:highlight w:val="yellow"/>
                <w:lang w:eastAsia="ar-SA"/>
              </w:rPr>
              <w:t>по ДПМ ВИЭ в виде банковской гарантии</w:t>
            </w:r>
            <w:r w:rsidRPr="003E0AA7">
              <w:rPr>
                <w:rFonts w:ascii="Garamond" w:eastAsia="Calibri" w:hAnsi="Garamond" w:cs="Calibri"/>
                <w:sz w:val="22"/>
                <w:szCs w:val="22"/>
                <w:highlight w:val="yellow"/>
                <w:lang w:eastAsia="en-US"/>
              </w:rPr>
              <w:t>, продавцу по ДПМ ВИЭ необходимо направить в КО и ЦФР на бумажном носителе заявление о заключении Соглашения об оплате штрафов по ДПМ ВИЭ БГ</w:t>
            </w:r>
            <w:r w:rsidRPr="003E0AA7" w:rsidDel="009C34FD">
              <w:rPr>
                <w:rFonts w:ascii="Garamond" w:eastAsia="Calibri" w:hAnsi="Garamond" w:cs="Calibri"/>
                <w:sz w:val="22"/>
                <w:szCs w:val="22"/>
                <w:highlight w:val="yellow"/>
                <w:lang w:eastAsia="en-US"/>
              </w:rPr>
              <w:t xml:space="preserve"> </w:t>
            </w:r>
            <w:r w:rsidRPr="003E0AA7">
              <w:rPr>
                <w:rFonts w:ascii="Garamond" w:eastAsia="Calibri" w:hAnsi="Garamond" w:cs="Calibri"/>
                <w:sz w:val="22"/>
                <w:szCs w:val="22"/>
                <w:highlight w:val="yellow"/>
                <w:lang w:eastAsia="en-US"/>
              </w:rPr>
              <w:t xml:space="preserve">(Приложение № Д 6.14.1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с указанием идентификационных параметров объекта генерации</w:t>
            </w:r>
            <w:r w:rsidRPr="003E0AA7">
              <w:rPr>
                <w:rFonts w:ascii="Garamond" w:hAnsi="Garamond" w:cs="Garamond"/>
                <w:sz w:val="22"/>
                <w:szCs w:val="22"/>
                <w:highlight w:val="yellow"/>
                <w:lang w:eastAsia="ar-SA"/>
              </w:rPr>
              <w:t>, в отношении которого заключается соглашение,</w:t>
            </w:r>
            <w:r w:rsidRPr="003E0AA7">
              <w:rPr>
                <w:rFonts w:ascii="Garamond" w:hAnsi="Garamond"/>
                <w:sz w:val="22"/>
                <w:szCs w:val="22"/>
                <w:highlight w:val="yellow"/>
              </w:rPr>
              <w:t xml:space="preserve"> по форме приложения 5.3.4 к настоящему Регламенту, </w:t>
            </w:r>
            <w:r w:rsidRPr="003E0AA7">
              <w:rPr>
                <w:rFonts w:ascii="Garamond" w:hAnsi="Garamond" w:cs="Garamond"/>
                <w:sz w:val="22"/>
                <w:szCs w:val="22"/>
                <w:highlight w:val="yellow"/>
                <w:lang w:eastAsia="ar-SA"/>
              </w:rPr>
              <w:t xml:space="preserve">при этом в качестве суммы банковской гарантии, указываемой в Соглашении, указывается величина, равная </w:t>
            </w:r>
            <w:r w:rsidRPr="003E0AA7">
              <w:rPr>
                <w:rFonts w:ascii="Garamond" w:hAnsi="Garamond"/>
                <w:sz w:val="22"/>
                <w:szCs w:val="22"/>
                <w:highlight w:val="yellow"/>
                <w:lang w:eastAsia="en-US"/>
              </w:rPr>
              <w:t xml:space="preserve">совокупному размеру обеспечения исполнения обязательств продавца мощности, определяемого </w:t>
            </w:r>
            <w:r w:rsidRPr="003E0AA7">
              <w:rPr>
                <w:rFonts w:ascii="Garamond" w:hAnsi="Garamond"/>
                <w:sz w:val="22"/>
                <w:szCs w:val="22"/>
                <w:highlight w:val="yellow"/>
              </w:rPr>
              <w:t xml:space="preserve">в отношении </w:t>
            </w:r>
            <w:r w:rsidRPr="003E0AA7">
              <w:rPr>
                <w:rFonts w:ascii="Garamond" w:hAnsi="Garamond"/>
                <w:bCs/>
                <w:iCs/>
                <w:sz w:val="22"/>
                <w:szCs w:val="22"/>
                <w:highlight w:val="yellow"/>
              </w:rPr>
              <w:t xml:space="preserve">ГТП генерации соответствующего объекта </w:t>
            </w:r>
            <w:r w:rsidRPr="003E0AA7">
              <w:rPr>
                <w:rFonts w:ascii="Garamond" w:hAnsi="Garamond"/>
                <w:bCs/>
                <w:iCs/>
                <w:sz w:val="22"/>
                <w:szCs w:val="22"/>
                <w:highlight w:val="yellow"/>
              </w:rPr>
              <w:lastRenderedPageBreak/>
              <w:t xml:space="preserve">ВИЭ </w:t>
            </w:r>
            <w:r w:rsidRPr="003E0AA7">
              <w:rPr>
                <w:rFonts w:ascii="Garamond" w:hAnsi="Garamond"/>
                <w:sz w:val="22"/>
                <w:szCs w:val="22"/>
                <w:highlight w:val="yellow"/>
                <w:lang w:eastAsia="en-US"/>
              </w:rPr>
              <w:t xml:space="preserve">в соответствии с порядком, предусмотренным п. 26.7 </w:t>
            </w:r>
            <w:r w:rsidRPr="003E0AA7">
              <w:rPr>
                <w:rFonts w:ascii="Garamond" w:hAnsi="Garamond"/>
                <w:i/>
                <w:sz w:val="22"/>
                <w:szCs w:val="22"/>
                <w:highlight w:val="yellow"/>
                <w:lang w:eastAsia="en-US"/>
              </w:rPr>
              <w:t>Регламента финансовых расчетов на оптовом рынке электроэнергии</w:t>
            </w:r>
            <w:r w:rsidRPr="003E0AA7">
              <w:rPr>
                <w:rFonts w:ascii="Garamond" w:hAnsi="Garamond"/>
                <w:sz w:val="22"/>
                <w:szCs w:val="22"/>
                <w:highlight w:val="yellow"/>
                <w:lang w:eastAsia="en-US"/>
              </w:rPr>
              <w:t xml:space="preserve"> (Приложение № 16 к </w:t>
            </w:r>
            <w:r w:rsidRPr="003E0AA7">
              <w:rPr>
                <w:rFonts w:ascii="Garamond" w:hAnsi="Garamond"/>
                <w:i/>
                <w:sz w:val="22"/>
                <w:szCs w:val="22"/>
                <w:highlight w:val="yellow"/>
              </w:rPr>
              <w:t>Договору</w:t>
            </w:r>
            <w:r w:rsidRPr="003E0AA7">
              <w:rPr>
                <w:rFonts w:ascii="Garamond" w:hAnsi="Garamond"/>
                <w:sz w:val="22"/>
                <w:szCs w:val="22"/>
                <w:highlight w:val="yellow"/>
              </w:rPr>
              <w:t xml:space="preserve"> </w:t>
            </w:r>
            <w:r w:rsidRPr="003E0AA7">
              <w:rPr>
                <w:rFonts w:ascii="Garamond" w:hAnsi="Garamond"/>
                <w:i/>
                <w:spacing w:val="4"/>
                <w:sz w:val="22"/>
                <w:szCs w:val="22"/>
                <w:highlight w:val="yellow"/>
              </w:rPr>
              <w:t>о присоединении к торговой системе оптового рынка</w:t>
            </w:r>
            <w:r w:rsidRPr="003E0AA7">
              <w:rPr>
                <w:rFonts w:ascii="Garamond" w:hAnsi="Garamond"/>
                <w:spacing w:val="4"/>
                <w:sz w:val="22"/>
                <w:szCs w:val="22"/>
                <w:highlight w:val="yellow"/>
              </w:rPr>
              <w:t>).</w:t>
            </w:r>
          </w:p>
          <w:p w14:paraId="0B6B2D35" w14:textId="77777777" w:rsidR="003303DB" w:rsidRPr="003E0AA7" w:rsidRDefault="003303DB" w:rsidP="00413038">
            <w:pPr>
              <w:widowControl w:val="0"/>
              <w:tabs>
                <w:tab w:val="left" w:pos="80"/>
                <w:tab w:val="left" w:pos="880"/>
              </w:tabs>
              <w:spacing w:before="120" w:after="120"/>
              <w:ind w:firstLine="567"/>
              <w:jc w:val="both"/>
              <w:rPr>
                <w:rFonts w:ascii="Garamond" w:hAnsi="Garamond"/>
                <w:color w:val="000000"/>
                <w:sz w:val="22"/>
                <w:szCs w:val="22"/>
                <w:highlight w:val="yellow"/>
              </w:rPr>
            </w:pPr>
            <w:r w:rsidRPr="003E0AA7">
              <w:rPr>
                <w:rFonts w:ascii="Garamond" w:hAnsi="Garamond" w:cs="Garamond"/>
                <w:sz w:val="22"/>
                <w:szCs w:val="22"/>
                <w:highlight w:val="yellow"/>
                <w:lang w:eastAsia="ar-SA"/>
              </w:rPr>
              <w:t xml:space="preserve">Заявление о заключении </w:t>
            </w:r>
            <w:r w:rsidRPr="003E0AA7">
              <w:rPr>
                <w:rFonts w:ascii="Garamond" w:hAnsi="Garamond"/>
                <w:sz w:val="22"/>
                <w:szCs w:val="22"/>
                <w:highlight w:val="yellow"/>
              </w:rPr>
              <w:t xml:space="preserve">Соглашения должно быть </w:t>
            </w:r>
            <w:r w:rsidRPr="003E0AA7">
              <w:rPr>
                <w:rFonts w:ascii="Garamond" w:hAnsi="Garamond"/>
                <w:color w:val="000000"/>
                <w:sz w:val="22"/>
                <w:szCs w:val="22"/>
                <w:highlight w:val="yellow"/>
              </w:rPr>
              <w:t>предоставлено КО и ЦФР:</w:t>
            </w:r>
          </w:p>
          <w:p w14:paraId="29B20839"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первоначального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3 (третьего) месяца с даты начала поставки по ДПМ ВИЭ, но не позднее чем за 20 (двадцать) рабочих дней до окончания 5 (пятого) месяца с даты начала поставки по ДПМ ВИЭ; </w:t>
            </w:r>
          </w:p>
          <w:p w14:paraId="2DF22E80"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повторного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9 (девятого) месяца с даты начала поставки по ДПМ ВИЭ, но не позднее чем за 20 (двадцать) рабочих дней до окончания 11 (одиннадцатого) месяца с даты начала поставки по ДПМ ВИЭ;</w:t>
            </w:r>
          </w:p>
          <w:p w14:paraId="3EEEBC64"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lang w:eastAsia="ar-SA"/>
              </w:rPr>
            </w:pPr>
            <w:r w:rsidRPr="003E0AA7">
              <w:rPr>
                <w:rFonts w:ascii="Garamond" w:eastAsia="Batang" w:hAnsi="Garamond" w:cs="Garamond"/>
                <w:color w:val="000000"/>
                <w:sz w:val="22"/>
                <w:szCs w:val="22"/>
                <w:highlight w:val="yellow"/>
                <w:lang w:eastAsia="ar-SA"/>
              </w:rPr>
              <w:t xml:space="preserve">при предоставлении дополнительного обеспечения в третий раз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15 (пятнадцатого) месяца с даты начала поставки по ДПМ ВИЭ, но не позднее чем за 20 (двадцать) рабочих дней до окончания 17 (семнадцатого) месяца с даты начала поставки по ДПМ ВИЭ.</w:t>
            </w:r>
            <w:r w:rsidRPr="003E0AA7">
              <w:rPr>
                <w:rFonts w:ascii="Garamond" w:eastAsia="Batang" w:hAnsi="Garamond" w:cs="Garamond"/>
                <w:color w:val="000000"/>
                <w:sz w:val="22"/>
                <w:szCs w:val="22"/>
                <w:lang w:eastAsia="ar-SA"/>
              </w:rPr>
              <w:t xml:space="preserve"> </w:t>
            </w:r>
          </w:p>
          <w:p w14:paraId="67BE24A3" w14:textId="77777777" w:rsidR="003303DB" w:rsidRPr="003E0AA7" w:rsidRDefault="003303DB" w:rsidP="00413038">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ЦФР в течение 5 (пяти) рабочих дней со дня, следующего за днем получения от продавца по ДПМ ВИЭ заявления по форме 5.3.4 к настоящему Регламенту, передает на бумажном носителе в согласованном формате </w:t>
            </w:r>
            <w:proofErr w:type="gramStart"/>
            <w:r w:rsidRPr="003E0AA7">
              <w:rPr>
                <w:rFonts w:ascii="Garamond" w:hAnsi="Garamond"/>
                <w:sz w:val="22"/>
                <w:szCs w:val="22"/>
                <w:highlight w:val="yellow"/>
              </w:rPr>
              <w:t>в КО</w:t>
            </w:r>
            <w:proofErr w:type="gramEnd"/>
            <w:r w:rsidRPr="003E0AA7">
              <w:rPr>
                <w:rFonts w:ascii="Garamond" w:hAnsi="Garamond"/>
                <w:sz w:val="22"/>
                <w:szCs w:val="22"/>
                <w:highlight w:val="yellow"/>
              </w:rPr>
              <w:t xml:space="preserve"> реестр заключенных агентских договоров для целей заключения Соглашения об оплате штрафов по ДПМ ВИЭ БГ.</w:t>
            </w:r>
          </w:p>
          <w:p w14:paraId="04907907" w14:textId="77777777" w:rsidR="003303DB" w:rsidRPr="003E0AA7" w:rsidRDefault="003303DB" w:rsidP="00413038">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w:t>
            </w:r>
            <w:r w:rsidRPr="003E0AA7">
              <w:rPr>
                <w:rFonts w:ascii="Garamond" w:hAnsi="Garamond" w:cs="Garamond"/>
                <w:sz w:val="22"/>
                <w:szCs w:val="22"/>
                <w:highlight w:val="yellow"/>
                <w:lang w:eastAsia="ar-SA"/>
              </w:rPr>
              <w:t xml:space="preserve">в течение 8 (восьми) рабочих дней </w:t>
            </w:r>
            <w:r w:rsidRPr="003E0AA7">
              <w:rPr>
                <w:rFonts w:ascii="Garamond" w:hAnsi="Garamond"/>
                <w:sz w:val="22"/>
                <w:szCs w:val="22"/>
                <w:highlight w:val="yellow"/>
              </w:rPr>
              <w:t xml:space="preserve">со дня, следующего за днем получения от ЦФР вышеуказанного реестра заключенных агентских договоров, организует подписание продавцом по ДПМ ВИЭ и покупателями, указанными в реестре заключенных агентских договоров, Соглашения об оплате штрафов по соответствующему ДПМ ВИЭ БГ. </w:t>
            </w:r>
          </w:p>
          <w:p w14:paraId="357FC607" w14:textId="77777777" w:rsidR="003303DB" w:rsidRPr="003E0AA7" w:rsidRDefault="003303DB" w:rsidP="00413038">
            <w:pPr>
              <w:widowControl w:val="0"/>
              <w:suppressAutoHyphens/>
              <w:spacing w:before="120" w:after="120"/>
              <w:ind w:firstLine="567"/>
              <w:jc w:val="both"/>
              <w:rPr>
                <w:rFonts w:ascii="Garamond" w:eastAsia="Batang" w:hAnsi="Garamond" w:cs="Garamond"/>
                <w:sz w:val="22"/>
                <w:szCs w:val="22"/>
                <w:lang w:eastAsia="ar-SA"/>
              </w:rPr>
            </w:pPr>
            <w:r w:rsidRPr="003E0AA7">
              <w:rPr>
                <w:rFonts w:ascii="Garamond" w:eastAsia="Batang" w:hAnsi="Garamond" w:cs="Garamond"/>
                <w:sz w:val="22"/>
                <w:szCs w:val="22"/>
                <w:highlight w:val="yellow"/>
                <w:lang w:eastAsia="ar-SA"/>
              </w:rPr>
              <w:t xml:space="preserve">КО организует заключение Соглашения при условии, что на дату получения от поставщика мощности по ДПМ ВИЭ заявления о заключении Соглашения КО </w:t>
            </w:r>
            <w:r w:rsidRPr="003E0AA7">
              <w:rPr>
                <w:rFonts w:ascii="Garamond" w:eastAsia="Calibri" w:hAnsi="Garamond" w:cs="Calibri"/>
                <w:sz w:val="22"/>
                <w:szCs w:val="22"/>
                <w:highlight w:val="yellow"/>
                <w:lang w:eastAsia="en-US"/>
              </w:rPr>
              <w:t xml:space="preserve">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w:t>
            </w:r>
            <w:r w:rsidRPr="003E0AA7">
              <w:rPr>
                <w:rFonts w:ascii="Garamond" w:eastAsia="Batang" w:hAnsi="Garamond" w:cs="Garamond"/>
                <w:sz w:val="22"/>
                <w:szCs w:val="22"/>
                <w:highlight w:val="yellow"/>
                <w:lang w:eastAsia="ar-SA"/>
              </w:rPr>
              <w:t xml:space="preserve">получено от ЦФР уведомление о том, что </w:t>
            </w:r>
            <w:r w:rsidRPr="003E0AA7">
              <w:rPr>
                <w:rFonts w:ascii="Garamond" w:eastAsia="Calibri" w:hAnsi="Garamond" w:cs="Calibri"/>
                <w:sz w:val="22"/>
                <w:szCs w:val="22"/>
                <w:highlight w:val="yellow"/>
                <w:lang w:eastAsia="en-US"/>
              </w:rPr>
              <w:t xml:space="preserve">совокупный размер обеспечения, предоставленного поручителем в отношении ДПМ ВИЭ, использован в </w:t>
            </w:r>
            <w:r w:rsidRPr="003E0AA7">
              <w:rPr>
                <w:rFonts w:ascii="Garamond" w:eastAsia="Calibri" w:hAnsi="Garamond" w:cs="Calibri"/>
                <w:sz w:val="22"/>
                <w:szCs w:val="22"/>
                <w:highlight w:val="yellow"/>
                <w:lang w:eastAsia="en-US"/>
              </w:rPr>
              <w:lastRenderedPageBreak/>
              <w:t>полном объеме.</w:t>
            </w:r>
            <w:r w:rsidRPr="003E0AA7">
              <w:rPr>
                <w:rFonts w:ascii="Garamond" w:eastAsia="Batang" w:hAnsi="Garamond" w:cs="Garamond"/>
                <w:sz w:val="22"/>
                <w:szCs w:val="22"/>
                <w:highlight w:val="yellow"/>
                <w:lang w:eastAsia="ar-SA"/>
              </w:rPr>
              <w:t xml:space="preserve"> В случае если от ЦФР не получено уведомление о том, что совокупный размер обеспечения, предоставленного поручителем в отношении ДПМ ВИЭ, использован в полном объеме, КО отказывает в заключении соглашения.</w:t>
            </w:r>
          </w:p>
          <w:p w14:paraId="01DCD523" w14:textId="77777777" w:rsidR="003303DB" w:rsidRPr="003E0AA7" w:rsidRDefault="003303DB" w:rsidP="00413038">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в течение 5 (пяти) рабочих дней с даты подписания указанного Соглашения об оплате штрафов по ДПМ ВИЭ БГ направляет в ЦФР подлинный экземпляр подписанного Соглашения и </w:t>
            </w:r>
            <w:r w:rsidRPr="003E0AA7">
              <w:rPr>
                <w:rFonts w:ascii="Garamond" w:eastAsia="Batang" w:hAnsi="Garamond" w:cs="Garamond"/>
                <w:sz w:val="22"/>
                <w:szCs w:val="22"/>
                <w:highlight w:val="yellow"/>
                <w:lang w:eastAsia="ar-SA"/>
              </w:rPr>
              <w:t>реестр заключенных Соглашений об оплате штрафов по ДПМ ВИЭ БГ (в электронном виде с применением электронной подписи по форме приложения 27 к настоящему Регламенту), а также копию подписанного Соглашения продавцу по ДПМ ВИЭ.</w:t>
            </w:r>
          </w:p>
          <w:p w14:paraId="0FE943FC" w14:textId="77777777" w:rsidR="003303DB" w:rsidRPr="003E0AA7" w:rsidRDefault="003303DB" w:rsidP="00413038">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Банковская гарантия должна быть предоставлена в ЦФР:</w:t>
            </w:r>
          </w:p>
          <w:p w14:paraId="02E1CABB"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highlight w:val="yellow"/>
              </w:rPr>
            </w:pPr>
            <w:r w:rsidRPr="003E0AA7">
              <w:rPr>
                <w:rFonts w:ascii="Garamond" w:hAnsi="Garamond" w:cs="Garamond"/>
                <w:spacing w:val="4"/>
                <w:sz w:val="22"/>
                <w:szCs w:val="22"/>
                <w:highlight w:val="yellow"/>
              </w:rPr>
              <w:t xml:space="preserve">при предоставлении первоначального дополнительного обеспечения </w:t>
            </w:r>
            <w:r w:rsidRPr="003E0AA7">
              <w:rPr>
                <w:rFonts w:ascii="Garamond" w:hAnsi="Garamond" w:cs="Garamond"/>
                <w:sz w:val="22"/>
                <w:szCs w:val="22"/>
                <w:highlight w:val="yellow"/>
              </w:rPr>
              <w:t>–</w:t>
            </w:r>
            <w:r w:rsidRPr="003E0AA7">
              <w:rPr>
                <w:rFonts w:ascii="Garamond" w:hAnsi="Garamond" w:cs="Garamond"/>
                <w:spacing w:val="4"/>
                <w:sz w:val="22"/>
                <w:szCs w:val="22"/>
                <w:highlight w:val="yellow"/>
              </w:rPr>
              <w:t xml:space="preserve"> не позднее чем за 7 (семь) рабочих дней до окончания 5 (пятого) месяца с даты начала поставки по ДПМ ВИЭ; </w:t>
            </w:r>
          </w:p>
          <w:p w14:paraId="2B2B2A8C"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highlight w:val="yellow"/>
              </w:rPr>
            </w:pPr>
            <w:r w:rsidRPr="003E0AA7">
              <w:rPr>
                <w:rFonts w:ascii="Garamond" w:hAnsi="Garamond" w:cs="Garamond"/>
                <w:spacing w:val="4"/>
                <w:sz w:val="22"/>
                <w:szCs w:val="22"/>
                <w:highlight w:val="yellow"/>
              </w:rPr>
              <w:t xml:space="preserve">при предоставлении повторного дополнительного обеспечения </w:t>
            </w:r>
            <w:r w:rsidRPr="003E0AA7">
              <w:rPr>
                <w:rFonts w:ascii="Garamond" w:hAnsi="Garamond" w:cs="Garamond"/>
                <w:sz w:val="22"/>
                <w:szCs w:val="22"/>
                <w:highlight w:val="yellow"/>
              </w:rPr>
              <w:t>–</w:t>
            </w:r>
            <w:r w:rsidRPr="003E0AA7">
              <w:rPr>
                <w:rFonts w:ascii="Garamond" w:hAnsi="Garamond" w:cs="Garamond"/>
                <w:spacing w:val="4"/>
                <w:sz w:val="22"/>
                <w:szCs w:val="22"/>
                <w:highlight w:val="yellow"/>
              </w:rPr>
              <w:t xml:space="preserve"> не позднее чем за 7 (семь) рабочих дней до окончания 11 (одиннадцатого) месяца с даты начала поставки по ДПМ ВИЭ;</w:t>
            </w:r>
          </w:p>
          <w:p w14:paraId="320C02B2"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highlight w:val="yellow"/>
              </w:rPr>
              <w:t xml:space="preserve">при предоставлении дополнительного обеспечения в третий раз </w:t>
            </w:r>
            <w:r w:rsidRPr="003E0AA7">
              <w:rPr>
                <w:rFonts w:ascii="Garamond" w:hAnsi="Garamond" w:cs="Garamond"/>
                <w:sz w:val="22"/>
                <w:szCs w:val="22"/>
                <w:highlight w:val="yellow"/>
              </w:rPr>
              <w:t>–</w:t>
            </w:r>
            <w:r w:rsidRPr="003E0AA7">
              <w:rPr>
                <w:rFonts w:ascii="Garamond" w:hAnsi="Garamond" w:cs="Garamond"/>
                <w:spacing w:val="4"/>
                <w:sz w:val="22"/>
                <w:szCs w:val="22"/>
                <w:highlight w:val="yellow"/>
              </w:rPr>
              <w:t xml:space="preserve"> не позднее чем за 7 (семь) рабочих дней до окончания 17 (семнадцатого) месяца с даты начала поставки по ДПМ ВИЭ.</w:t>
            </w:r>
          </w:p>
          <w:p w14:paraId="11D03C3C" w14:textId="1841D045" w:rsidR="002E2154" w:rsidRPr="003E0AA7" w:rsidRDefault="003303DB" w:rsidP="002E2154">
            <w:pPr>
              <w:tabs>
                <w:tab w:val="left" w:pos="993"/>
              </w:tabs>
              <w:spacing w:after="120"/>
              <w:ind w:firstLine="567"/>
              <w:jc w:val="both"/>
              <w:outlineLvl w:val="0"/>
              <w:rPr>
                <w:rFonts w:ascii="Garamond" w:eastAsia="Batang" w:hAnsi="Garamond" w:cs="Garamond"/>
                <w:sz w:val="22"/>
                <w:szCs w:val="22"/>
                <w:highlight w:val="yellow"/>
                <w:lang w:eastAsia="ar-SA"/>
              </w:rPr>
            </w:pPr>
            <w:r w:rsidRPr="003E0AA7">
              <w:rPr>
                <w:rFonts w:ascii="Garamond" w:eastAsia="Batang" w:hAnsi="Garamond" w:cs="Garamond"/>
                <w:spacing w:val="4"/>
                <w:sz w:val="22"/>
                <w:szCs w:val="22"/>
                <w:highlight w:val="yellow"/>
                <w:lang w:eastAsia="ar-SA"/>
              </w:rPr>
              <w:t xml:space="preserve">При предоставлении банковской гарантии в предусмотренный срок ЦФР в течение 7 (семи) рабочих дней </w:t>
            </w:r>
            <w:r w:rsidRPr="00E97E4F">
              <w:rPr>
                <w:rFonts w:ascii="Garamond" w:eastAsia="Batang" w:hAnsi="Garamond" w:cs="Garamond"/>
                <w:spacing w:val="4"/>
                <w:sz w:val="22"/>
                <w:szCs w:val="22"/>
                <w:highlight w:val="yellow"/>
                <w:lang w:eastAsia="ar-SA"/>
              </w:rPr>
              <w:t xml:space="preserve">с даты, следующей за датой предоставления банковской гарантии, </w:t>
            </w:r>
            <w:r w:rsidR="002E2154" w:rsidRPr="00E97E4F">
              <w:rPr>
                <w:rFonts w:ascii="Garamond" w:eastAsia="Batang" w:hAnsi="Garamond" w:cs="Garamond"/>
                <w:spacing w:val="4"/>
                <w:sz w:val="22"/>
                <w:szCs w:val="22"/>
                <w:highlight w:val="yellow"/>
                <w:lang w:eastAsia="ar-SA"/>
              </w:rPr>
              <w:t>принимает поступившую банковскую гарантию 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r w:rsidR="002E2154" w:rsidRPr="00E97E4F">
              <w:rPr>
                <w:rFonts w:ascii="Garamond" w:hAnsi="Garamond"/>
                <w:spacing w:val="4"/>
                <w:sz w:val="22"/>
                <w:szCs w:val="22"/>
                <w:highlight w:val="yellow"/>
              </w:rPr>
              <w:t xml:space="preserve"> а также в течение 3 (трех) рабочих дней после окончания срока на проведение проверки банковской гарантии</w:t>
            </w:r>
            <w:r w:rsidR="00C4374B">
              <w:rPr>
                <w:rFonts w:ascii="Garamond" w:hAnsi="Garamond"/>
                <w:spacing w:val="4"/>
                <w:sz w:val="22"/>
                <w:szCs w:val="22"/>
                <w:highlight w:val="yellow"/>
              </w:rPr>
              <w:t xml:space="preserve"> направляет</w:t>
            </w:r>
            <w:r w:rsidR="002E2154" w:rsidRPr="00E97E4F">
              <w:rPr>
                <w:rFonts w:ascii="Garamond" w:hAnsi="Garamond"/>
                <w:spacing w:val="4"/>
                <w:sz w:val="22"/>
                <w:szCs w:val="22"/>
                <w:highlight w:val="yellow"/>
              </w:rPr>
              <w:t xml:space="preserve"> в виде электронного сообщения информацию в Совет рынка о принятой в рамках предоставления дополнительного обеспечения банковской гарантии.</w:t>
            </w:r>
          </w:p>
          <w:p w14:paraId="7CA38DE7" w14:textId="77777777" w:rsidR="003303DB" w:rsidRPr="003E0AA7" w:rsidRDefault="003303DB" w:rsidP="002E2154">
            <w:pPr>
              <w:tabs>
                <w:tab w:val="left" w:pos="993"/>
              </w:tabs>
              <w:suppressAutoHyphens/>
              <w:spacing w:before="120" w:after="120"/>
              <w:ind w:left="1287"/>
              <w:jc w:val="both"/>
              <w:outlineLvl w:val="0"/>
              <w:rPr>
                <w:rFonts w:ascii="Garamond" w:hAnsi="Garamond"/>
                <w:bCs/>
                <w:sz w:val="22"/>
                <w:szCs w:val="22"/>
                <w:highlight w:val="yellow"/>
              </w:rPr>
            </w:pPr>
          </w:p>
        </w:tc>
      </w:tr>
      <w:tr w:rsidR="00E476C6" w:rsidRPr="003E0AA7" w14:paraId="06547E73" w14:textId="77777777" w:rsidTr="00413038">
        <w:tc>
          <w:tcPr>
            <w:tcW w:w="1390" w:type="dxa"/>
            <w:vAlign w:val="center"/>
          </w:tcPr>
          <w:p w14:paraId="5BF86A90" w14:textId="77777777" w:rsidR="00E476C6" w:rsidRPr="003E0AA7" w:rsidRDefault="00E476C6" w:rsidP="00413038">
            <w:pPr>
              <w:widowControl w:val="0"/>
              <w:jc w:val="center"/>
              <w:rPr>
                <w:rFonts w:ascii="Garamond" w:hAnsi="Garamond"/>
                <w:b/>
                <w:sz w:val="22"/>
                <w:szCs w:val="22"/>
              </w:rPr>
            </w:pPr>
            <w:r w:rsidRPr="00E200AA">
              <w:rPr>
                <w:rFonts w:ascii="Garamond" w:hAnsi="Garamond"/>
                <w:b/>
                <w:sz w:val="22"/>
                <w:szCs w:val="22"/>
              </w:rPr>
              <w:lastRenderedPageBreak/>
              <w:t>7.19.2.</w:t>
            </w:r>
          </w:p>
        </w:tc>
        <w:tc>
          <w:tcPr>
            <w:tcW w:w="6974" w:type="dxa"/>
          </w:tcPr>
          <w:p w14:paraId="641CEAFB" w14:textId="77777777" w:rsidR="00E476C6" w:rsidRDefault="00E476C6" w:rsidP="00E476C6">
            <w:pPr>
              <w:widowControl w:val="0"/>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E476C6">
              <w:rPr>
                <w:rFonts w:ascii="Garamond" w:eastAsia="Batang" w:hAnsi="Garamond" w:cs="Garamond"/>
                <w:bCs/>
                <w:color w:val="000000"/>
                <w:sz w:val="22"/>
                <w:szCs w:val="22"/>
                <w:lang w:eastAsia="ar-SA"/>
              </w:rPr>
              <w:t>7.19.2.</w:t>
            </w:r>
            <w:r w:rsidRPr="00E476C6">
              <w:rPr>
                <w:rFonts w:ascii="Garamond" w:eastAsia="Batang" w:hAnsi="Garamond" w:cs="Garamond"/>
                <w:bCs/>
                <w:i/>
                <w:color w:val="000000"/>
                <w:sz w:val="22"/>
                <w:szCs w:val="22"/>
                <w:lang w:eastAsia="ar-SA"/>
              </w:rPr>
              <w:t xml:space="preserve"> В случае если обеспечением исполнения обязательств по ДПМ ВИЭ является </w:t>
            </w:r>
            <w:r w:rsidRPr="00E476C6">
              <w:rPr>
                <w:rFonts w:ascii="Garamond" w:eastAsia="Batang" w:hAnsi="Garamond" w:cs="Garamond"/>
                <w:i/>
                <w:color w:val="000000"/>
                <w:sz w:val="22"/>
                <w:szCs w:val="22"/>
                <w:lang w:eastAsia="ar-SA"/>
              </w:rPr>
              <w:t>штраф, оплата которого осуществляется по аккредитиву, одновременно должны быть выполнены следующие условия</w:t>
            </w:r>
            <w:r w:rsidRPr="00E476C6">
              <w:rPr>
                <w:rFonts w:ascii="Garamond" w:eastAsia="Batang" w:hAnsi="Garamond" w:cs="Garamond"/>
                <w:bCs/>
                <w:i/>
                <w:color w:val="000000"/>
                <w:sz w:val="22"/>
                <w:szCs w:val="22"/>
                <w:lang w:eastAsia="ar-SA"/>
              </w:rPr>
              <w:t>:</w:t>
            </w:r>
          </w:p>
          <w:p w14:paraId="446F82C3" w14:textId="77777777" w:rsidR="00E476C6" w:rsidRDefault="00E476C6" w:rsidP="00E476C6">
            <w:pPr>
              <w:widowControl w:val="0"/>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p>
          <w:p w14:paraId="04F85C0B" w14:textId="77777777" w:rsidR="00E476C6" w:rsidRDefault="00E476C6" w:rsidP="00E476C6">
            <w:pPr>
              <w:widowControl w:val="0"/>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Pr>
                <w:rFonts w:ascii="Garamond" w:eastAsia="Batang" w:hAnsi="Garamond" w:cs="Garamond"/>
                <w:bCs/>
                <w:i/>
                <w:color w:val="000000"/>
                <w:sz w:val="22"/>
                <w:szCs w:val="22"/>
                <w:lang w:eastAsia="ar-SA"/>
              </w:rPr>
              <w:t>….</w:t>
            </w:r>
          </w:p>
          <w:p w14:paraId="46EFC65F" w14:textId="77777777" w:rsidR="00E476C6" w:rsidRDefault="00E476C6" w:rsidP="00E476C6">
            <w:pPr>
              <w:widowControl w:val="0"/>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p>
          <w:p w14:paraId="779A0313" w14:textId="77777777" w:rsidR="00E476C6" w:rsidRDefault="00E476C6" w:rsidP="00E476C6">
            <w:pPr>
              <w:widowControl w:val="0"/>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p>
          <w:p w14:paraId="6A74E490" w14:textId="77777777" w:rsidR="00E476C6" w:rsidRPr="00E476C6" w:rsidRDefault="00E476C6" w:rsidP="00E476C6">
            <w:pPr>
              <w:widowControl w:val="0"/>
              <w:tabs>
                <w:tab w:val="left" w:pos="567"/>
              </w:tabs>
              <w:suppressAutoHyphens/>
              <w:autoSpaceDE w:val="0"/>
              <w:autoSpaceDN w:val="0"/>
              <w:spacing w:before="120" w:after="120"/>
              <w:ind w:right="2" w:firstLine="601"/>
              <w:jc w:val="both"/>
              <w:rPr>
                <w:rFonts w:ascii="Garamond" w:eastAsia="Batang" w:hAnsi="Garamond" w:cs="Garamond"/>
                <w:sz w:val="22"/>
                <w:szCs w:val="22"/>
                <w:lang w:eastAsia="ar-SA"/>
              </w:rPr>
            </w:pPr>
            <w:r w:rsidRPr="00E476C6">
              <w:rPr>
                <w:rFonts w:ascii="Garamond" w:eastAsia="Batang" w:hAnsi="Garamond" w:cs="Garamond"/>
                <w:color w:val="000000"/>
                <w:sz w:val="22"/>
                <w:szCs w:val="22"/>
                <w:lang w:eastAsia="ar-SA"/>
              </w:rPr>
              <w:t xml:space="preserve">В случае если денежные средства аккредитива, ранее предоставленного в рамках </w:t>
            </w:r>
            <w:r w:rsidRPr="00E476C6">
              <w:rPr>
                <w:rFonts w:ascii="Garamond" w:eastAsia="Batang" w:hAnsi="Garamond" w:cs="Garamond"/>
                <w:sz w:val="22"/>
                <w:szCs w:val="22"/>
                <w:lang w:eastAsia="ar-SA"/>
              </w:rPr>
              <w:t xml:space="preserve">Соглашения о порядке расчетов по ДПМ ВИЭ по аккредитиву, были полностью использованы для оплаты штрафов по соответствующим ДПМ ВИЭ, либо данный аккредитив перестал соответствовать требованиям настоящего раздела Регламента в целях предоставления первоначального, </w:t>
            </w:r>
            <w:r w:rsidRPr="00E476C6">
              <w:rPr>
                <w:rFonts w:ascii="Garamond" w:eastAsia="Batang" w:hAnsi="Garamond" w:cs="Garamond"/>
                <w:bCs/>
                <w:sz w:val="22"/>
                <w:szCs w:val="22"/>
                <w:lang w:eastAsia="ar-SA"/>
              </w:rPr>
              <w:t>либо повторного дополнительного обеспечения, либо дополнительного обеспечения, предоставляемого в третий раз, продавец по ДПМ ВИЭ</w:t>
            </w:r>
            <w:r w:rsidRPr="00E476C6">
              <w:rPr>
                <w:rFonts w:ascii="Garamond" w:eastAsia="Batang" w:hAnsi="Garamond" w:cs="Garamond"/>
                <w:sz w:val="22"/>
                <w:szCs w:val="22"/>
                <w:lang w:eastAsia="ar-SA"/>
              </w:rPr>
              <w:t xml:space="preserve"> вправе предоставить ЦФР новый аккредитив, соответствующий требованиям настоящего раздела Регламента, одновременно соответствующий следующим особенностям:</w:t>
            </w:r>
          </w:p>
          <w:p w14:paraId="21716179" w14:textId="77777777" w:rsidR="00E476C6" w:rsidRPr="00E476C6" w:rsidRDefault="00E476C6" w:rsidP="00E476C6">
            <w:pPr>
              <w:widowControl w:val="0"/>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Pr>
                <w:rFonts w:ascii="Garamond" w:eastAsia="Batang" w:hAnsi="Garamond" w:cs="Garamond"/>
                <w:bCs/>
                <w:i/>
                <w:color w:val="000000"/>
                <w:sz w:val="22"/>
                <w:szCs w:val="22"/>
                <w:lang w:eastAsia="ar-SA"/>
              </w:rPr>
              <w:t>…</w:t>
            </w:r>
          </w:p>
          <w:p w14:paraId="15B52DC9" w14:textId="77777777" w:rsidR="00E476C6" w:rsidRPr="003E0AA7" w:rsidRDefault="00E476C6" w:rsidP="00413038">
            <w:pPr>
              <w:widowControl w:val="0"/>
              <w:suppressAutoHyphens/>
              <w:spacing w:before="120" w:after="120"/>
              <w:ind w:firstLine="567"/>
              <w:jc w:val="both"/>
              <w:rPr>
                <w:rFonts w:ascii="Garamond" w:eastAsia="Batang" w:hAnsi="Garamond" w:cs="Calibri"/>
                <w:sz w:val="22"/>
                <w:szCs w:val="22"/>
                <w:lang w:eastAsia="ar-SA"/>
              </w:rPr>
            </w:pPr>
          </w:p>
        </w:tc>
        <w:tc>
          <w:tcPr>
            <w:tcW w:w="6917" w:type="dxa"/>
          </w:tcPr>
          <w:p w14:paraId="62AA2ECA" w14:textId="77777777" w:rsidR="00E476C6" w:rsidRPr="00E476C6" w:rsidRDefault="00E476C6" w:rsidP="00E476C6">
            <w:pPr>
              <w:widowControl w:val="0"/>
              <w:tabs>
                <w:tab w:val="left" w:pos="567"/>
              </w:tabs>
              <w:suppressAutoHyphens/>
              <w:autoSpaceDE w:val="0"/>
              <w:autoSpaceDN w:val="0"/>
              <w:spacing w:before="120" w:after="120"/>
              <w:ind w:right="2"/>
              <w:jc w:val="both"/>
              <w:rPr>
                <w:rFonts w:ascii="Garamond" w:eastAsia="Batang" w:hAnsi="Garamond" w:cs="Garamond"/>
                <w:bCs/>
                <w:i/>
                <w:color w:val="000000"/>
                <w:sz w:val="22"/>
                <w:szCs w:val="22"/>
                <w:lang w:eastAsia="ar-SA"/>
              </w:rPr>
            </w:pPr>
            <w:r w:rsidRPr="00E476C6">
              <w:rPr>
                <w:rFonts w:ascii="Garamond" w:eastAsia="Batang" w:hAnsi="Garamond" w:cs="Garamond"/>
                <w:bCs/>
                <w:color w:val="000000"/>
                <w:sz w:val="22"/>
                <w:szCs w:val="22"/>
                <w:lang w:eastAsia="ar-SA"/>
              </w:rPr>
              <w:t>7.19.2.</w:t>
            </w:r>
            <w:r w:rsidRPr="00E476C6">
              <w:rPr>
                <w:rFonts w:ascii="Garamond" w:eastAsia="Batang" w:hAnsi="Garamond" w:cs="Garamond"/>
                <w:bCs/>
                <w:i/>
                <w:color w:val="000000"/>
                <w:sz w:val="22"/>
                <w:szCs w:val="22"/>
                <w:lang w:eastAsia="ar-SA"/>
              </w:rPr>
              <w:t xml:space="preserve"> В случае если обеспечением исполнения обязательств по ДПМ ВИЭ является </w:t>
            </w:r>
            <w:r w:rsidRPr="00E476C6">
              <w:rPr>
                <w:rFonts w:ascii="Garamond" w:eastAsia="Batang" w:hAnsi="Garamond" w:cs="Garamond"/>
                <w:i/>
                <w:color w:val="000000"/>
                <w:sz w:val="22"/>
                <w:szCs w:val="22"/>
                <w:lang w:eastAsia="ar-SA"/>
              </w:rPr>
              <w:t xml:space="preserve">штраф, оплата которого осуществляется по аккредитиву, </w:t>
            </w:r>
            <w:r w:rsidRPr="00E200AA">
              <w:rPr>
                <w:rFonts w:ascii="Garamond" w:eastAsia="Batang" w:hAnsi="Garamond"/>
                <w:bCs/>
                <w:i/>
                <w:color w:val="000000"/>
                <w:sz w:val="22"/>
                <w:szCs w:val="22"/>
                <w:highlight w:val="yellow"/>
                <w:lang w:eastAsia="ar-SA"/>
              </w:rPr>
              <w:t>предоставляемым первоначальным дополнительным обеспечением, либо повторным дополнительным обеспечением, либо дополнительным обеспечением, предоставляемым в третий раз, может являться</w:t>
            </w:r>
            <w:r w:rsidRPr="00E200AA">
              <w:rPr>
                <w:rFonts w:ascii="Garamond" w:eastAsia="Batang" w:hAnsi="Garamond" w:cs="Garamond"/>
                <w:i/>
                <w:color w:val="000000"/>
                <w:sz w:val="22"/>
                <w:szCs w:val="22"/>
                <w:highlight w:val="yellow"/>
                <w:lang w:eastAsia="ar-SA"/>
              </w:rPr>
              <w:t xml:space="preserve"> штраф, оплата которого осуществляется по аккредитиву, в отношении которого</w:t>
            </w:r>
            <w:r>
              <w:rPr>
                <w:rFonts w:ascii="Garamond" w:eastAsia="Batang" w:hAnsi="Garamond" w:cs="Garamond"/>
                <w:i/>
                <w:color w:val="000000"/>
                <w:sz w:val="22"/>
                <w:szCs w:val="22"/>
                <w:lang w:eastAsia="ar-SA"/>
              </w:rPr>
              <w:t xml:space="preserve"> </w:t>
            </w:r>
            <w:r w:rsidRPr="00E476C6">
              <w:rPr>
                <w:rFonts w:ascii="Garamond" w:eastAsia="Batang" w:hAnsi="Garamond" w:cs="Garamond"/>
                <w:i/>
                <w:color w:val="000000"/>
                <w:sz w:val="22"/>
                <w:szCs w:val="22"/>
                <w:lang w:eastAsia="ar-SA"/>
              </w:rPr>
              <w:t>одновременно должны быть выполнены следующие условия</w:t>
            </w:r>
            <w:r w:rsidRPr="00E476C6">
              <w:rPr>
                <w:rFonts w:ascii="Garamond" w:eastAsia="Batang" w:hAnsi="Garamond" w:cs="Garamond"/>
                <w:bCs/>
                <w:i/>
                <w:color w:val="000000"/>
                <w:sz w:val="22"/>
                <w:szCs w:val="22"/>
                <w:lang w:eastAsia="ar-SA"/>
              </w:rPr>
              <w:t>:</w:t>
            </w:r>
          </w:p>
          <w:p w14:paraId="35D1F31F" w14:textId="77777777" w:rsidR="00E476C6" w:rsidRDefault="00E476C6" w:rsidP="00413038">
            <w:pPr>
              <w:widowControl w:val="0"/>
              <w:suppressAutoHyphens/>
              <w:spacing w:before="120" w:after="120"/>
              <w:ind w:firstLine="567"/>
              <w:jc w:val="both"/>
              <w:rPr>
                <w:rFonts w:ascii="Garamond" w:eastAsia="Batang" w:hAnsi="Garamond" w:cs="Calibri"/>
                <w:sz w:val="22"/>
                <w:szCs w:val="22"/>
                <w:lang w:eastAsia="ar-SA"/>
              </w:rPr>
            </w:pPr>
            <w:r>
              <w:rPr>
                <w:rFonts w:ascii="Garamond" w:eastAsia="Batang" w:hAnsi="Garamond" w:cs="Calibri"/>
                <w:sz w:val="22"/>
                <w:szCs w:val="22"/>
                <w:lang w:eastAsia="ar-SA"/>
              </w:rPr>
              <w:t>….</w:t>
            </w:r>
          </w:p>
          <w:p w14:paraId="5268A9C7" w14:textId="77777777" w:rsidR="00E476C6" w:rsidRDefault="00E476C6" w:rsidP="00413038">
            <w:pPr>
              <w:widowControl w:val="0"/>
              <w:suppressAutoHyphens/>
              <w:spacing w:before="120" w:after="120"/>
              <w:ind w:firstLine="567"/>
              <w:jc w:val="both"/>
              <w:rPr>
                <w:rFonts w:ascii="Garamond" w:eastAsia="Batang" w:hAnsi="Garamond" w:cs="Calibri"/>
                <w:sz w:val="22"/>
                <w:szCs w:val="22"/>
                <w:lang w:eastAsia="ar-SA"/>
              </w:rPr>
            </w:pPr>
          </w:p>
          <w:p w14:paraId="14461601" w14:textId="77777777" w:rsidR="00E476C6" w:rsidRPr="00E476C6" w:rsidRDefault="00E476C6" w:rsidP="00E476C6">
            <w:pPr>
              <w:widowControl w:val="0"/>
              <w:tabs>
                <w:tab w:val="left" w:pos="567"/>
              </w:tabs>
              <w:suppressAutoHyphens/>
              <w:autoSpaceDE w:val="0"/>
              <w:autoSpaceDN w:val="0"/>
              <w:spacing w:before="120" w:after="120"/>
              <w:ind w:right="2" w:firstLine="601"/>
              <w:jc w:val="both"/>
              <w:rPr>
                <w:rFonts w:ascii="Garamond" w:eastAsia="Batang" w:hAnsi="Garamond" w:cs="Garamond"/>
                <w:sz w:val="22"/>
                <w:szCs w:val="22"/>
                <w:lang w:eastAsia="ar-SA"/>
              </w:rPr>
            </w:pPr>
            <w:r w:rsidRPr="00E476C6">
              <w:rPr>
                <w:rFonts w:ascii="Garamond" w:eastAsia="Batang" w:hAnsi="Garamond" w:cs="Garamond"/>
                <w:color w:val="000000"/>
                <w:sz w:val="22"/>
                <w:szCs w:val="22"/>
                <w:lang w:eastAsia="ar-SA"/>
              </w:rPr>
              <w:t xml:space="preserve">В случае если денежные средства аккредитива, ранее предоставленного в рамках </w:t>
            </w:r>
            <w:r w:rsidRPr="00E476C6">
              <w:rPr>
                <w:rFonts w:ascii="Garamond" w:eastAsia="Batang" w:hAnsi="Garamond" w:cs="Garamond"/>
                <w:sz w:val="22"/>
                <w:szCs w:val="22"/>
                <w:lang w:eastAsia="ar-SA"/>
              </w:rPr>
              <w:t xml:space="preserve">Соглашения о порядке расчетов по ДПМ ВИЭ по аккредитиву, были полностью использованы для оплаты штрафов по соответствующим ДПМ ВИЭ, либо данный аккредитив перестал соответствовать требованиям настоящего раздела Регламента в целях предоставления первоначального, </w:t>
            </w:r>
            <w:r w:rsidRPr="00E476C6">
              <w:rPr>
                <w:rFonts w:ascii="Garamond" w:eastAsia="Batang" w:hAnsi="Garamond" w:cs="Garamond"/>
                <w:bCs/>
                <w:sz w:val="22"/>
                <w:szCs w:val="22"/>
                <w:lang w:eastAsia="ar-SA"/>
              </w:rPr>
              <w:t xml:space="preserve">либо повторного дополнительного обеспечения, либо дополнительного обеспечения, предоставляемого в третий раз, </w:t>
            </w:r>
            <w:r w:rsidRPr="00AC2478">
              <w:rPr>
                <w:rFonts w:ascii="Garamond" w:eastAsia="Batang" w:hAnsi="Garamond" w:cs="Garamond"/>
                <w:bCs/>
                <w:sz w:val="22"/>
                <w:szCs w:val="22"/>
                <w:highlight w:val="yellow"/>
                <w:lang w:eastAsia="ar-SA"/>
              </w:rPr>
              <w:t>а также в случаях, предусмотренных пунктами 7.19.1.1 и 7.19.4.1 настоящего Регламента,</w:t>
            </w:r>
            <w:r>
              <w:rPr>
                <w:rFonts w:ascii="Garamond" w:eastAsia="Batang" w:hAnsi="Garamond" w:cs="Garamond"/>
                <w:bCs/>
                <w:sz w:val="22"/>
                <w:szCs w:val="22"/>
                <w:lang w:eastAsia="ar-SA"/>
              </w:rPr>
              <w:t xml:space="preserve"> </w:t>
            </w:r>
            <w:r w:rsidRPr="00E476C6">
              <w:rPr>
                <w:rFonts w:ascii="Garamond" w:eastAsia="Batang" w:hAnsi="Garamond" w:cs="Garamond"/>
                <w:bCs/>
                <w:sz w:val="22"/>
                <w:szCs w:val="22"/>
                <w:lang w:eastAsia="ar-SA"/>
              </w:rPr>
              <w:t>продавец по ДПМ ВИЭ</w:t>
            </w:r>
            <w:r w:rsidRPr="00E476C6">
              <w:rPr>
                <w:rFonts w:ascii="Garamond" w:eastAsia="Batang" w:hAnsi="Garamond" w:cs="Garamond"/>
                <w:sz w:val="22"/>
                <w:szCs w:val="22"/>
                <w:lang w:eastAsia="ar-SA"/>
              </w:rPr>
              <w:t xml:space="preserve"> вправе предоставить ЦФР новый аккредитив, соответствующий требованиям настоящего раздела Регламента, одновременно соответствующий следующим особенностям:</w:t>
            </w:r>
          </w:p>
          <w:p w14:paraId="5FC6EE9E" w14:textId="77777777" w:rsidR="00E476C6" w:rsidRDefault="00E476C6" w:rsidP="00413038">
            <w:pPr>
              <w:widowControl w:val="0"/>
              <w:suppressAutoHyphens/>
              <w:spacing w:before="120" w:after="120"/>
              <w:ind w:firstLine="567"/>
              <w:jc w:val="both"/>
              <w:rPr>
                <w:rFonts w:ascii="Garamond" w:eastAsia="Batang" w:hAnsi="Garamond" w:cs="Calibri"/>
                <w:sz w:val="22"/>
                <w:szCs w:val="22"/>
                <w:lang w:eastAsia="ar-SA"/>
              </w:rPr>
            </w:pPr>
            <w:r>
              <w:rPr>
                <w:rFonts w:ascii="Garamond" w:eastAsia="Batang" w:hAnsi="Garamond" w:cs="Calibri"/>
                <w:sz w:val="22"/>
                <w:szCs w:val="22"/>
                <w:lang w:eastAsia="ar-SA"/>
              </w:rPr>
              <w:t>…</w:t>
            </w:r>
          </w:p>
          <w:p w14:paraId="6DBCFD76" w14:textId="77777777" w:rsidR="00E476C6" w:rsidRPr="003E0AA7" w:rsidRDefault="00E476C6" w:rsidP="00413038">
            <w:pPr>
              <w:widowControl w:val="0"/>
              <w:suppressAutoHyphens/>
              <w:spacing w:before="120" w:after="120"/>
              <w:ind w:firstLine="567"/>
              <w:jc w:val="both"/>
              <w:rPr>
                <w:rFonts w:ascii="Garamond" w:eastAsia="Batang" w:hAnsi="Garamond" w:cs="Calibri"/>
                <w:sz w:val="22"/>
                <w:szCs w:val="22"/>
                <w:lang w:eastAsia="ar-SA"/>
              </w:rPr>
            </w:pPr>
          </w:p>
        </w:tc>
      </w:tr>
      <w:tr w:rsidR="003303DB" w:rsidRPr="003E0AA7" w14:paraId="1B24A3F4" w14:textId="77777777" w:rsidTr="00413038">
        <w:tc>
          <w:tcPr>
            <w:tcW w:w="1390" w:type="dxa"/>
            <w:vAlign w:val="center"/>
          </w:tcPr>
          <w:p w14:paraId="7283A883" w14:textId="77777777" w:rsidR="003303DB" w:rsidRPr="003E0AA7" w:rsidRDefault="003303DB" w:rsidP="00413038">
            <w:pPr>
              <w:widowControl w:val="0"/>
              <w:jc w:val="center"/>
              <w:rPr>
                <w:rFonts w:ascii="Garamond" w:hAnsi="Garamond"/>
                <w:b/>
                <w:sz w:val="22"/>
                <w:szCs w:val="22"/>
              </w:rPr>
            </w:pPr>
            <w:r w:rsidRPr="003E0AA7">
              <w:rPr>
                <w:rFonts w:ascii="Garamond" w:hAnsi="Garamond"/>
                <w:b/>
                <w:sz w:val="22"/>
                <w:szCs w:val="22"/>
              </w:rPr>
              <w:t>7.19.2.1.</w:t>
            </w:r>
          </w:p>
        </w:tc>
        <w:tc>
          <w:tcPr>
            <w:tcW w:w="6974" w:type="dxa"/>
          </w:tcPr>
          <w:p w14:paraId="3FE4A645"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Calibri"/>
                <w:sz w:val="22"/>
                <w:szCs w:val="22"/>
                <w:lang w:eastAsia="ar-SA"/>
              </w:rPr>
              <w:t xml:space="preserve">7.19.2.1. В случае если обеспечением исполнения обязательств по ДПМ ВИЭ является штраф, оплата которого осуществляется в соответствии с Соглашением о порядке расчетов по ДПМ ВИЭ по аккредитиву и в соответствии с </w:t>
            </w:r>
            <w:r w:rsidRPr="003E0AA7">
              <w:rPr>
                <w:rFonts w:ascii="Garamond" w:eastAsia="Batang" w:hAnsi="Garamond" w:cs="Calibri"/>
                <w:i/>
                <w:sz w:val="22"/>
                <w:szCs w:val="22"/>
                <w:lang w:eastAsia="ar-SA"/>
              </w:rPr>
              <w:t>Регламентом финансовых расчетов на оптовом рынке электроэнергии</w:t>
            </w:r>
            <w:r w:rsidRPr="003E0AA7">
              <w:rPr>
                <w:rFonts w:ascii="Garamond" w:eastAsia="Batang" w:hAnsi="Garamond" w:cs="Calibri"/>
                <w:sz w:val="22"/>
                <w:szCs w:val="22"/>
                <w:lang w:eastAsia="ar-SA"/>
              </w:rPr>
              <w:t xml:space="preserve"> (Приложение № 16 к </w:t>
            </w:r>
            <w:r w:rsidRPr="003E0AA7">
              <w:rPr>
                <w:rFonts w:ascii="Garamond" w:eastAsia="Batang" w:hAnsi="Garamond" w:cs="Calibri"/>
                <w:i/>
                <w:sz w:val="22"/>
                <w:szCs w:val="22"/>
                <w:lang w:eastAsia="ar-SA"/>
              </w:rPr>
              <w:t>Договору о присоединении к торговой системе оптового рынка</w:t>
            </w:r>
            <w:r w:rsidRPr="003E0AA7">
              <w:rPr>
                <w:rFonts w:ascii="Garamond" w:eastAsia="Batang" w:hAnsi="Garamond" w:cs="Calibri"/>
                <w:sz w:val="22"/>
                <w:szCs w:val="22"/>
                <w:lang w:eastAsia="ar-SA"/>
              </w:rPr>
              <w:t xml:space="preserve">) ЦФР определено, что аккредитив, предоставленный поставщиком мощности по ДПМ ВИЭ, использован в полном объеме, то предоставляемым первичным, либо повторным дополнительным обеспечением, либо дополнительным обеспечением, предоставляемым в третий раз, может являться поручительство участника оптового рынка – </w:t>
            </w:r>
            <w:r w:rsidRPr="003E0AA7">
              <w:rPr>
                <w:rFonts w:ascii="Garamond" w:eastAsia="Batang" w:hAnsi="Garamond" w:cs="Calibri"/>
                <w:sz w:val="22"/>
                <w:szCs w:val="22"/>
                <w:lang w:eastAsia="ar-SA"/>
              </w:rPr>
              <w:lastRenderedPageBreak/>
              <w:t>поставщика, соответствующего требованиям пункта 7.14 настоящего Регламента, с учетом требований пункта 7.19.1 настоящего Регламента, либо 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Batang" w:hAnsi="Garamond" w:cs="Calibri"/>
                <w:sz w:val="22"/>
                <w:szCs w:val="22"/>
                <w:lang w:eastAsia="ar-SA"/>
              </w:rPr>
              <w:t>, соответствующей требованиям пункта 7.14 настоящего Регламента, с учетом требований пункта 7.19.3 настоящего Регламента.</w:t>
            </w:r>
          </w:p>
          <w:p w14:paraId="41CB887F"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p>
          <w:p w14:paraId="38404B66"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p>
          <w:p w14:paraId="15996B0A"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p>
          <w:p w14:paraId="39AC1016"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Calibri"/>
                <w:sz w:val="22"/>
                <w:szCs w:val="22"/>
                <w:lang w:eastAsia="ar-SA"/>
              </w:rPr>
              <w:t>Предоставление обеспечения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Batang" w:hAnsi="Garamond" w:cs="Calibri"/>
                <w:sz w:val="22"/>
                <w:szCs w:val="22"/>
                <w:lang w:eastAsia="ar-SA"/>
              </w:rPr>
              <w:t xml:space="preserve"> в данном случае осуществляется в соответствии с порядком, предусмотренным пунктом 7.19.3 настоящего Регламента.</w:t>
            </w:r>
          </w:p>
          <w:p w14:paraId="18F1F157"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Calibri"/>
                <w:sz w:val="22"/>
                <w:szCs w:val="22"/>
                <w:lang w:eastAsia="ar-SA"/>
              </w:rPr>
              <w:t>Предоставление обеспечения в виде поручительства участника оптового рынка – поставщика в данном случае осуществляется в соответствии с порядком, предусмотренным пунктом 7.19.1 настоящего Регламента.</w:t>
            </w:r>
          </w:p>
          <w:p w14:paraId="14C445D0"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Garamond"/>
                <w:sz w:val="22"/>
                <w:szCs w:val="22"/>
                <w:lang w:eastAsia="ar-SA"/>
              </w:rPr>
              <w:t xml:space="preserve">При этом ЦФР заключает договор коммерческого представительства для целей заключения договоров поручительства с обратившимся поручителем только при условии, что на дату предоставления поставщиком мощности </w:t>
            </w:r>
            <w:r w:rsidRPr="003E0AA7">
              <w:rPr>
                <w:rFonts w:ascii="Garamond" w:eastAsia="Batang" w:hAnsi="Garamond" w:cs="Calibri"/>
                <w:sz w:val="22"/>
                <w:szCs w:val="22"/>
                <w:lang w:eastAsia="ar-SA"/>
              </w:rPr>
              <w:t xml:space="preserve">уведомления о намерении предоставить первоначальное, либо повторное дополнительное обеспечение, либо дополнительное обеспечение, предоставляемое в третий раз, </w:t>
            </w:r>
            <w:r w:rsidRPr="003E0AA7">
              <w:rPr>
                <w:rFonts w:ascii="Garamond" w:eastAsia="Batang" w:hAnsi="Garamond" w:cs="Garamond"/>
                <w:sz w:val="22"/>
                <w:szCs w:val="22"/>
                <w:lang w:eastAsia="ar-SA"/>
              </w:rPr>
              <w:t xml:space="preserve">ЦФР определено, что </w:t>
            </w:r>
            <w:r w:rsidRPr="003E0AA7">
              <w:rPr>
                <w:rFonts w:ascii="Garamond" w:eastAsia="Batang" w:hAnsi="Garamond" w:cs="Calibri"/>
                <w:sz w:val="22"/>
                <w:szCs w:val="22"/>
                <w:lang w:eastAsia="ar-SA"/>
              </w:rPr>
              <w:t>аккредитив, ранее предоставленный поставщиком мощности по ДПМ ВИЭ, использован в полном объеме.</w:t>
            </w:r>
          </w:p>
          <w:p w14:paraId="48B700AC" w14:textId="77777777" w:rsidR="003303DB" w:rsidRPr="003E0AA7" w:rsidRDefault="003303DB" w:rsidP="00413038">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lang w:eastAsia="ar-SA"/>
              </w:rPr>
            </w:pPr>
            <w:r w:rsidRPr="003E0AA7">
              <w:rPr>
                <w:rFonts w:ascii="Garamond" w:eastAsia="Batang" w:hAnsi="Garamond" w:cs="Garamond"/>
                <w:color w:val="000000"/>
                <w:sz w:val="22"/>
                <w:szCs w:val="22"/>
                <w:lang w:eastAsia="ar-SA"/>
              </w:rPr>
              <w:t xml:space="preserve">В случае если </w:t>
            </w:r>
            <w:r w:rsidRPr="003E0AA7">
              <w:rPr>
                <w:rFonts w:ascii="Garamond" w:eastAsia="Batang" w:hAnsi="Garamond" w:cs="Garamond"/>
                <w:sz w:val="22"/>
                <w:szCs w:val="22"/>
                <w:lang w:eastAsia="ar-SA"/>
              </w:rPr>
              <w:t xml:space="preserve">на дату предоставления поставщиком мощности </w:t>
            </w:r>
            <w:r w:rsidRPr="003E0AA7">
              <w:rPr>
                <w:rFonts w:ascii="Garamond" w:eastAsia="Batang" w:hAnsi="Garamond" w:cs="Calibri"/>
                <w:sz w:val="22"/>
                <w:szCs w:val="22"/>
                <w:lang w:eastAsia="ar-SA"/>
              </w:rPr>
              <w:t xml:space="preserve">уведомления о намерении предоставить первоначальное, либо повторное дополнительное обеспечение, либо дополнительное обеспечение, предоставляемое в третий раз, </w:t>
            </w:r>
            <w:r w:rsidRPr="003E0AA7">
              <w:rPr>
                <w:rFonts w:ascii="Garamond" w:eastAsia="Batang" w:hAnsi="Garamond" w:cs="Garamond"/>
                <w:sz w:val="22"/>
                <w:szCs w:val="22"/>
                <w:lang w:eastAsia="ar-SA"/>
              </w:rPr>
              <w:t xml:space="preserve">ЦФР не определено, что </w:t>
            </w:r>
            <w:r w:rsidRPr="003E0AA7">
              <w:rPr>
                <w:rFonts w:ascii="Garamond" w:eastAsia="Batang" w:hAnsi="Garamond" w:cs="Calibri"/>
                <w:sz w:val="22"/>
                <w:szCs w:val="22"/>
                <w:lang w:eastAsia="ar-SA"/>
              </w:rPr>
              <w:t>аккредитив, ранее предоставленный поставщиком мощности по ДПМ ВИЭ, использован в полном объеме, то</w:t>
            </w:r>
            <w:r w:rsidRPr="003E0AA7">
              <w:rPr>
                <w:rFonts w:ascii="Garamond" w:eastAsia="Batang" w:hAnsi="Garamond" w:cs="Garamond"/>
                <w:color w:val="000000"/>
                <w:sz w:val="22"/>
                <w:szCs w:val="22"/>
                <w:lang w:eastAsia="ar-SA"/>
              </w:rPr>
              <w:t xml:space="preserve"> ЦФР направляет поставщику мощности по ДПМ ВИЭ и обратившемуся поручителю мотивированный отказ (на бумажном носителе) в заключении </w:t>
            </w:r>
            <w:r w:rsidRPr="003E0AA7">
              <w:rPr>
                <w:rFonts w:ascii="Garamond" w:eastAsia="Batang" w:hAnsi="Garamond" w:cs="Garamond"/>
                <w:sz w:val="22"/>
                <w:szCs w:val="22"/>
                <w:lang w:eastAsia="ar-SA"/>
              </w:rPr>
              <w:t>договора коммерческого представительства для целей заключения договоров поручительства</w:t>
            </w:r>
            <w:r w:rsidRPr="003E0AA7">
              <w:rPr>
                <w:rFonts w:ascii="Garamond" w:eastAsia="Batang" w:hAnsi="Garamond" w:cs="Garamond"/>
                <w:color w:val="000000"/>
                <w:sz w:val="22"/>
                <w:szCs w:val="22"/>
                <w:lang w:eastAsia="ar-SA"/>
              </w:rPr>
              <w:t>.</w:t>
            </w:r>
          </w:p>
          <w:p w14:paraId="2FA1A498"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highlight w:val="yellow"/>
              </w:rPr>
            </w:pPr>
          </w:p>
        </w:tc>
        <w:tc>
          <w:tcPr>
            <w:tcW w:w="6917" w:type="dxa"/>
          </w:tcPr>
          <w:p w14:paraId="67343A73"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Calibri"/>
                <w:sz w:val="22"/>
                <w:szCs w:val="22"/>
                <w:lang w:eastAsia="ar-SA"/>
              </w:rPr>
              <w:lastRenderedPageBreak/>
              <w:t xml:space="preserve">7.19.2.1. В случае если обеспечением исполнения обязательств по ДПМ ВИЭ является штраф, оплата которого осуществляется в соответствии с Соглашением о порядке расчетов по ДПМ ВИЭ по аккредитиву и в соответствии с </w:t>
            </w:r>
            <w:r w:rsidRPr="003E0AA7">
              <w:rPr>
                <w:rFonts w:ascii="Garamond" w:eastAsia="Batang" w:hAnsi="Garamond" w:cs="Calibri"/>
                <w:i/>
                <w:sz w:val="22"/>
                <w:szCs w:val="22"/>
                <w:lang w:eastAsia="ar-SA"/>
              </w:rPr>
              <w:t>Регламентом финансовых расчетов на оптовом рынке электроэнергии</w:t>
            </w:r>
            <w:r w:rsidRPr="003E0AA7">
              <w:rPr>
                <w:rFonts w:ascii="Garamond" w:eastAsia="Batang" w:hAnsi="Garamond" w:cs="Calibri"/>
                <w:sz w:val="22"/>
                <w:szCs w:val="22"/>
                <w:lang w:eastAsia="ar-SA"/>
              </w:rPr>
              <w:t xml:space="preserve"> (Приложение № 16 к </w:t>
            </w:r>
            <w:r w:rsidRPr="003E0AA7">
              <w:rPr>
                <w:rFonts w:ascii="Garamond" w:eastAsia="Batang" w:hAnsi="Garamond" w:cs="Calibri"/>
                <w:i/>
                <w:sz w:val="22"/>
                <w:szCs w:val="22"/>
                <w:lang w:eastAsia="ar-SA"/>
              </w:rPr>
              <w:t>Договору о присоединении к торговой системе оптового рынка</w:t>
            </w:r>
            <w:r w:rsidRPr="003E0AA7">
              <w:rPr>
                <w:rFonts w:ascii="Garamond" w:eastAsia="Batang" w:hAnsi="Garamond" w:cs="Calibri"/>
                <w:sz w:val="22"/>
                <w:szCs w:val="22"/>
                <w:lang w:eastAsia="ar-SA"/>
              </w:rPr>
              <w:t xml:space="preserve">) ЦФР определено, что аккредитив, предоставленный поставщиком мощности по ДПМ ВИЭ, использован в полном объеме, то предоставляемым первоначальным, либо повторным дополнительным обеспечением, либо дополнительным обеспечением, предоставляемым в третий раз, может являться поручительство участника оптового рынка – </w:t>
            </w:r>
            <w:r w:rsidRPr="003E0AA7">
              <w:rPr>
                <w:rFonts w:ascii="Garamond" w:eastAsia="Batang" w:hAnsi="Garamond" w:cs="Calibri"/>
                <w:sz w:val="22"/>
                <w:szCs w:val="22"/>
                <w:lang w:eastAsia="ar-SA"/>
              </w:rPr>
              <w:lastRenderedPageBreak/>
              <w:t>поставщика, соответствующего требованиям пункта 7.14 настоящего Регламента, с учетом требований пункта 7.19.1 настоящего Регламента, либо обеспечение обязательств поставщика по ДПМ ВИЭ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Batang" w:hAnsi="Garamond" w:cs="Calibri"/>
                <w:sz w:val="22"/>
                <w:szCs w:val="22"/>
                <w:lang w:eastAsia="ar-SA"/>
              </w:rPr>
              <w:t>, соответствующей требованиям пункта 7.14 настоящего Регламента, с учетом требований пункта 7.19.3 настоящего Регламента</w:t>
            </w:r>
            <w:r w:rsidRPr="00287770">
              <w:rPr>
                <w:rFonts w:ascii="Garamond" w:eastAsia="Batang" w:hAnsi="Garamond" w:cs="Calibri"/>
                <w:sz w:val="22"/>
                <w:szCs w:val="22"/>
                <w:highlight w:val="yellow"/>
                <w:lang w:eastAsia="ar-SA"/>
              </w:rPr>
              <w:t xml:space="preserve">, </w:t>
            </w:r>
            <w:r w:rsidRPr="00287770">
              <w:rPr>
                <w:rFonts w:ascii="Garamond" w:eastAsia="Calibri" w:hAnsi="Garamond" w:cs="Calibri"/>
                <w:sz w:val="22"/>
                <w:szCs w:val="22"/>
                <w:highlight w:val="yellow"/>
                <w:lang w:eastAsia="en-US"/>
              </w:rPr>
              <w:t xml:space="preserve">либо </w:t>
            </w:r>
            <w:r w:rsidRPr="003E0AA7">
              <w:rPr>
                <w:rFonts w:ascii="Garamond" w:eastAsia="Calibri" w:hAnsi="Garamond" w:cs="Calibri"/>
                <w:sz w:val="22"/>
                <w:szCs w:val="22"/>
                <w:highlight w:val="yellow"/>
                <w:lang w:eastAsia="en-US"/>
              </w:rPr>
              <w:t>банковская гарантия, обеспечивающая исполнение поставщиком мощности обязанности по перечислению денежных средств в счет уплаты штрафов по ДПМ ВИЭ, соответствующая требованиям пункта 7.14 настоящего Регламента, с учетом требований пункта 7.19.4 настоящего Регламента</w:t>
            </w:r>
            <w:r w:rsidRPr="003E0AA7">
              <w:rPr>
                <w:rFonts w:ascii="Garamond" w:eastAsia="Batang" w:hAnsi="Garamond" w:cs="Calibri"/>
                <w:sz w:val="22"/>
                <w:szCs w:val="22"/>
                <w:lang w:eastAsia="ar-SA"/>
              </w:rPr>
              <w:t>.</w:t>
            </w:r>
          </w:p>
          <w:p w14:paraId="59B348CF"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Calibri"/>
                <w:sz w:val="22"/>
                <w:szCs w:val="22"/>
                <w:lang w:eastAsia="ar-SA"/>
              </w:rPr>
              <w:t>Предоставление обеспечения в виде неустойки</w:t>
            </w:r>
            <w:r w:rsidRPr="003E0AA7">
              <w:rPr>
                <w:rFonts w:ascii="Garamond" w:eastAsia="Batang" w:hAnsi="Garamond" w:cs="Garamond"/>
                <w:sz w:val="22"/>
                <w:szCs w:val="22"/>
                <w:lang w:eastAsia="ar-SA"/>
              </w:rPr>
              <w:t xml:space="preserve"> по договорам ДПМ ВИЭ</w:t>
            </w:r>
            <w:r w:rsidRPr="003E0AA7">
              <w:rPr>
                <w:rFonts w:ascii="Garamond" w:eastAsia="Batang" w:hAnsi="Garamond" w:cs="Calibri"/>
                <w:sz w:val="22"/>
                <w:szCs w:val="22"/>
                <w:lang w:eastAsia="ar-SA"/>
              </w:rPr>
              <w:t xml:space="preserve"> в данном случае осуществляется в соответствии с порядком, предусмотренным пунктом 7.19.3 настоящего Регламента.</w:t>
            </w:r>
          </w:p>
          <w:p w14:paraId="4DFD10C7"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Calibri"/>
                <w:sz w:val="22"/>
                <w:szCs w:val="22"/>
                <w:lang w:eastAsia="ar-SA"/>
              </w:rPr>
              <w:t>Предоставление обеспечения в виде поручительства участника оптового рынка – поставщика в данном случае осуществляется в соответствии с порядком, предусмотренным пунктом 7.19.1 настоящего Регламента.</w:t>
            </w:r>
          </w:p>
          <w:p w14:paraId="00798B7F" w14:textId="77777777" w:rsidR="003303DB" w:rsidRPr="003E0AA7" w:rsidRDefault="003303DB" w:rsidP="00413038">
            <w:pPr>
              <w:widowControl w:val="0"/>
              <w:suppressAutoHyphens/>
              <w:spacing w:before="120" w:after="120"/>
              <w:ind w:firstLine="567"/>
              <w:jc w:val="both"/>
              <w:rPr>
                <w:rFonts w:ascii="Garamond" w:eastAsia="Batang" w:hAnsi="Garamond" w:cs="Calibri"/>
                <w:sz w:val="22"/>
                <w:szCs w:val="22"/>
                <w:lang w:eastAsia="ar-SA"/>
              </w:rPr>
            </w:pPr>
            <w:r w:rsidRPr="003E0AA7">
              <w:rPr>
                <w:rFonts w:ascii="Garamond" w:eastAsia="Batang" w:hAnsi="Garamond" w:cs="Garamond"/>
                <w:sz w:val="22"/>
                <w:szCs w:val="22"/>
                <w:lang w:eastAsia="ar-SA"/>
              </w:rPr>
              <w:t xml:space="preserve">При этом ЦФР заключает договор коммерческого представительства для целей заключения договоров поручительства с обратившимся поручителем только при условии, что на дату предоставления поставщиком мощности </w:t>
            </w:r>
            <w:r w:rsidRPr="003E0AA7">
              <w:rPr>
                <w:rFonts w:ascii="Garamond" w:eastAsia="Batang" w:hAnsi="Garamond" w:cs="Calibri"/>
                <w:sz w:val="22"/>
                <w:szCs w:val="22"/>
                <w:lang w:eastAsia="ar-SA"/>
              </w:rPr>
              <w:t xml:space="preserve">уведомления о намерении предоставить первоначальное, либо повторное дополнительное обеспечение, либо дополнительное обеспечение, предоставляемое в третий раз, </w:t>
            </w:r>
            <w:r w:rsidRPr="003E0AA7">
              <w:rPr>
                <w:rFonts w:ascii="Garamond" w:eastAsia="Batang" w:hAnsi="Garamond" w:cs="Garamond"/>
                <w:sz w:val="22"/>
                <w:szCs w:val="22"/>
                <w:lang w:eastAsia="ar-SA"/>
              </w:rPr>
              <w:t xml:space="preserve">ЦФР определено, что </w:t>
            </w:r>
            <w:r w:rsidRPr="003E0AA7">
              <w:rPr>
                <w:rFonts w:ascii="Garamond" w:eastAsia="Batang" w:hAnsi="Garamond" w:cs="Calibri"/>
                <w:sz w:val="22"/>
                <w:szCs w:val="22"/>
                <w:lang w:eastAsia="ar-SA"/>
              </w:rPr>
              <w:t>аккредитив, ранее предоставленный поставщиком мощности по ДПМ ВИЭ, использован в полном объеме.</w:t>
            </w:r>
          </w:p>
          <w:p w14:paraId="51E93B83" w14:textId="77777777" w:rsidR="003303DB" w:rsidRPr="003E0AA7" w:rsidRDefault="003303DB" w:rsidP="00413038">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lang w:eastAsia="ar-SA"/>
              </w:rPr>
            </w:pPr>
            <w:r w:rsidRPr="003E0AA7">
              <w:rPr>
                <w:rFonts w:ascii="Garamond" w:eastAsia="Batang" w:hAnsi="Garamond" w:cs="Garamond"/>
                <w:color w:val="000000"/>
                <w:sz w:val="22"/>
                <w:szCs w:val="22"/>
                <w:lang w:eastAsia="ar-SA"/>
              </w:rPr>
              <w:t xml:space="preserve">В случае если </w:t>
            </w:r>
            <w:r w:rsidRPr="003E0AA7">
              <w:rPr>
                <w:rFonts w:ascii="Garamond" w:eastAsia="Batang" w:hAnsi="Garamond" w:cs="Garamond"/>
                <w:sz w:val="22"/>
                <w:szCs w:val="22"/>
                <w:lang w:eastAsia="ar-SA"/>
              </w:rPr>
              <w:t xml:space="preserve">на дату предоставления поставщиком мощности </w:t>
            </w:r>
            <w:r w:rsidRPr="003E0AA7">
              <w:rPr>
                <w:rFonts w:ascii="Garamond" w:eastAsia="Batang" w:hAnsi="Garamond" w:cs="Calibri"/>
                <w:sz w:val="22"/>
                <w:szCs w:val="22"/>
                <w:lang w:eastAsia="ar-SA"/>
              </w:rPr>
              <w:t xml:space="preserve">уведомления о намерении предоставить первоначальное, либо повторное дополнительное обеспечение, либо дополнительное обеспечение, предоставляемое в третий раз, </w:t>
            </w:r>
            <w:r w:rsidRPr="003E0AA7">
              <w:rPr>
                <w:rFonts w:ascii="Garamond" w:eastAsia="Batang" w:hAnsi="Garamond" w:cs="Garamond"/>
                <w:sz w:val="22"/>
                <w:szCs w:val="22"/>
                <w:lang w:eastAsia="ar-SA"/>
              </w:rPr>
              <w:t xml:space="preserve">ЦФР не определено, что </w:t>
            </w:r>
            <w:r w:rsidRPr="003E0AA7">
              <w:rPr>
                <w:rFonts w:ascii="Garamond" w:eastAsia="Batang" w:hAnsi="Garamond" w:cs="Calibri"/>
                <w:sz w:val="22"/>
                <w:szCs w:val="22"/>
                <w:lang w:eastAsia="ar-SA"/>
              </w:rPr>
              <w:t>аккредитив, ранее предоставленный поставщиком мощности по ДПМ ВИЭ, использован в полном объеме, то</w:t>
            </w:r>
            <w:r w:rsidRPr="003E0AA7">
              <w:rPr>
                <w:rFonts w:ascii="Garamond" w:eastAsia="Batang" w:hAnsi="Garamond" w:cs="Garamond"/>
                <w:color w:val="000000"/>
                <w:sz w:val="22"/>
                <w:szCs w:val="22"/>
                <w:lang w:eastAsia="ar-SA"/>
              </w:rPr>
              <w:t xml:space="preserve"> ЦФР направляет поставщику мощности по ДПМ ВИЭ и обратившемуся поручителю мотивированный отказ (на бумажном носителе) в заключении </w:t>
            </w:r>
            <w:r w:rsidRPr="003E0AA7">
              <w:rPr>
                <w:rFonts w:ascii="Garamond" w:eastAsia="Batang" w:hAnsi="Garamond" w:cs="Garamond"/>
                <w:sz w:val="22"/>
                <w:szCs w:val="22"/>
                <w:lang w:eastAsia="ar-SA"/>
              </w:rPr>
              <w:t>договора коммерческого представительства для целей заключения договоров поручительства</w:t>
            </w:r>
            <w:r w:rsidRPr="003E0AA7">
              <w:rPr>
                <w:rFonts w:ascii="Garamond" w:eastAsia="Batang" w:hAnsi="Garamond" w:cs="Garamond"/>
                <w:color w:val="000000"/>
                <w:sz w:val="22"/>
                <w:szCs w:val="22"/>
                <w:lang w:eastAsia="ar-SA"/>
              </w:rPr>
              <w:t>.</w:t>
            </w:r>
          </w:p>
          <w:p w14:paraId="7B9CE927" w14:textId="77777777" w:rsidR="003303DB" w:rsidRPr="003E0AA7" w:rsidRDefault="003303DB" w:rsidP="00413038">
            <w:pPr>
              <w:widowControl w:val="0"/>
              <w:tabs>
                <w:tab w:val="left" w:pos="851"/>
              </w:tabs>
              <w:spacing w:before="120" w:after="120"/>
              <w:ind w:firstLine="567"/>
              <w:jc w:val="both"/>
              <w:rPr>
                <w:rFonts w:ascii="Garamond" w:hAnsi="Garamond" w:cs="Garamond"/>
                <w:sz w:val="22"/>
                <w:szCs w:val="22"/>
                <w:highlight w:val="yellow"/>
                <w:lang w:eastAsia="ar-SA"/>
              </w:rPr>
            </w:pPr>
            <w:r w:rsidRPr="003E0AA7">
              <w:rPr>
                <w:rFonts w:ascii="Garamond" w:eastAsia="Calibri" w:hAnsi="Garamond" w:cs="Calibri"/>
                <w:sz w:val="22"/>
                <w:szCs w:val="22"/>
                <w:highlight w:val="yellow"/>
                <w:lang w:eastAsia="en-US"/>
              </w:rPr>
              <w:t xml:space="preserve">В целях предоставления обеспечения </w:t>
            </w:r>
            <w:r w:rsidRPr="003E0AA7">
              <w:rPr>
                <w:rFonts w:ascii="Garamond" w:eastAsia="Batang" w:hAnsi="Garamond" w:cs="Garamond"/>
                <w:sz w:val="22"/>
                <w:szCs w:val="22"/>
                <w:highlight w:val="yellow"/>
                <w:lang w:eastAsia="ar-SA"/>
              </w:rPr>
              <w:t xml:space="preserve">по ДПМ ВИЭ в виде </w:t>
            </w:r>
            <w:r w:rsidRPr="003E0AA7">
              <w:rPr>
                <w:rFonts w:ascii="Garamond" w:eastAsia="Batang" w:hAnsi="Garamond" w:cs="Garamond"/>
                <w:sz w:val="22"/>
                <w:szCs w:val="22"/>
                <w:highlight w:val="yellow"/>
                <w:lang w:eastAsia="ar-SA"/>
              </w:rPr>
              <w:lastRenderedPageBreak/>
              <w:t>банковской гарантии</w:t>
            </w:r>
            <w:r w:rsidRPr="003E0AA7">
              <w:rPr>
                <w:rFonts w:ascii="Garamond" w:eastAsia="Calibri" w:hAnsi="Garamond" w:cs="Calibri"/>
                <w:sz w:val="22"/>
                <w:szCs w:val="22"/>
                <w:highlight w:val="yellow"/>
                <w:lang w:eastAsia="en-US"/>
              </w:rPr>
              <w:t>, продавцу по ДПМ ВИЭ необходимо направить в КО и ЦФР на бумажном носителе заявление о заключении Соглашения об оплате штрафов по ДПМ ВИЭ БГ</w:t>
            </w:r>
            <w:r w:rsidRPr="003E0AA7" w:rsidDel="009C34FD">
              <w:rPr>
                <w:rFonts w:ascii="Garamond" w:eastAsia="Calibri" w:hAnsi="Garamond" w:cs="Calibri"/>
                <w:sz w:val="22"/>
                <w:szCs w:val="22"/>
                <w:highlight w:val="yellow"/>
                <w:lang w:eastAsia="en-US"/>
              </w:rPr>
              <w:t xml:space="preserve"> </w:t>
            </w:r>
            <w:r w:rsidRPr="003E0AA7">
              <w:rPr>
                <w:rFonts w:ascii="Garamond" w:eastAsia="Calibri" w:hAnsi="Garamond" w:cs="Calibri"/>
                <w:sz w:val="22"/>
                <w:szCs w:val="22"/>
                <w:highlight w:val="yellow"/>
                <w:lang w:eastAsia="en-US"/>
              </w:rPr>
              <w:t xml:space="preserve">(Приложение № Д 6.14.1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с указанием идентификационных параметров объекта генерации</w:t>
            </w:r>
            <w:r w:rsidRPr="003E0AA7">
              <w:rPr>
                <w:rFonts w:ascii="Garamond" w:hAnsi="Garamond" w:cs="Garamond"/>
                <w:sz w:val="22"/>
                <w:szCs w:val="22"/>
                <w:highlight w:val="yellow"/>
                <w:lang w:eastAsia="ar-SA"/>
              </w:rPr>
              <w:t>, в отношении которого заключается соглашение,</w:t>
            </w:r>
            <w:r w:rsidRPr="003E0AA7">
              <w:rPr>
                <w:rFonts w:ascii="Garamond" w:hAnsi="Garamond"/>
                <w:sz w:val="22"/>
                <w:szCs w:val="22"/>
                <w:highlight w:val="yellow"/>
              </w:rPr>
              <w:t xml:space="preserve"> по форме приложения 5.3.4 к настоящему Регламенту, </w:t>
            </w:r>
            <w:r w:rsidRPr="003E0AA7">
              <w:rPr>
                <w:rFonts w:ascii="Garamond" w:hAnsi="Garamond" w:cs="Garamond"/>
                <w:sz w:val="22"/>
                <w:szCs w:val="22"/>
                <w:highlight w:val="yellow"/>
                <w:lang w:eastAsia="ar-SA"/>
              </w:rPr>
              <w:t xml:space="preserve">при этом в качестве суммы банковской гарантии, указываемой в Соглашении, указывается величина, равная </w:t>
            </w:r>
            <w:r w:rsidRPr="003E0AA7">
              <w:rPr>
                <w:rFonts w:ascii="Garamond" w:hAnsi="Garamond"/>
                <w:sz w:val="22"/>
                <w:szCs w:val="22"/>
                <w:highlight w:val="yellow"/>
                <w:lang w:eastAsia="en-US"/>
              </w:rPr>
              <w:t xml:space="preserve">совокупному размеру обеспечения исполнения обязательств продавца мощности, определяемого </w:t>
            </w:r>
            <w:r w:rsidRPr="003E0AA7">
              <w:rPr>
                <w:rFonts w:ascii="Garamond" w:hAnsi="Garamond"/>
                <w:sz w:val="22"/>
                <w:szCs w:val="22"/>
                <w:highlight w:val="yellow"/>
              </w:rPr>
              <w:t xml:space="preserve">в отношении </w:t>
            </w:r>
            <w:r w:rsidRPr="003E0AA7">
              <w:rPr>
                <w:rFonts w:ascii="Garamond" w:hAnsi="Garamond"/>
                <w:bCs/>
                <w:iCs/>
                <w:sz w:val="22"/>
                <w:szCs w:val="22"/>
                <w:highlight w:val="yellow"/>
              </w:rPr>
              <w:t xml:space="preserve">ГТП генерации соответствующего объекта ВИЭ </w:t>
            </w:r>
            <w:r w:rsidRPr="003E0AA7">
              <w:rPr>
                <w:rFonts w:ascii="Garamond" w:hAnsi="Garamond"/>
                <w:sz w:val="22"/>
                <w:szCs w:val="22"/>
                <w:highlight w:val="yellow"/>
                <w:lang w:eastAsia="en-US"/>
              </w:rPr>
              <w:t xml:space="preserve">в соответствии с порядком, предусмотренным п. 26.7 </w:t>
            </w:r>
            <w:r w:rsidRPr="003E0AA7">
              <w:rPr>
                <w:rFonts w:ascii="Garamond" w:hAnsi="Garamond"/>
                <w:i/>
                <w:sz w:val="22"/>
                <w:szCs w:val="22"/>
                <w:highlight w:val="yellow"/>
                <w:lang w:eastAsia="en-US"/>
              </w:rPr>
              <w:t>Регламента финансовых расчетов на оптовом рынке электроэнергии</w:t>
            </w:r>
            <w:r w:rsidRPr="003E0AA7">
              <w:rPr>
                <w:rFonts w:ascii="Garamond" w:hAnsi="Garamond"/>
                <w:sz w:val="22"/>
                <w:szCs w:val="22"/>
                <w:highlight w:val="yellow"/>
                <w:lang w:eastAsia="en-US"/>
              </w:rPr>
              <w:t xml:space="preserve"> (Приложение № 16 к </w:t>
            </w:r>
            <w:r w:rsidRPr="003E0AA7">
              <w:rPr>
                <w:rFonts w:ascii="Garamond" w:hAnsi="Garamond"/>
                <w:i/>
                <w:sz w:val="22"/>
                <w:szCs w:val="22"/>
                <w:highlight w:val="yellow"/>
              </w:rPr>
              <w:t>Договору</w:t>
            </w:r>
            <w:r w:rsidRPr="003E0AA7">
              <w:rPr>
                <w:rFonts w:ascii="Garamond" w:hAnsi="Garamond"/>
                <w:sz w:val="22"/>
                <w:szCs w:val="22"/>
                <w:highlight w:val="yellow"/>
              </w:rPr>
              <w:t xml:space="preserve"> </w:t>
            </w:r>
            <w:r w:rsidRPr="003E0AA7">
              <w:rPr>
                <w:rFonts w:ascii="Garamond" w:hAnsi="Garamond"/>
                <w:i/>
                <w:spacing w:val="4"/>
                <w:sz w:val="22"/>
                <w:szCs w:val="22"/>
                <w:highlight w:val="yellow"/>
              </w:rPr>
              <w:t>о присоединении к торговой системе оптового рынка</w:t>
            </w:r>
            <w:r w:rsidRPr="003E0AA7">
              <w:rPr>
                <w:rFonts w:ascii="Garamond" w:hAnsi="Garamond"/>
                <w:spacing w:val="4"/>
                <w:sz w:val="22"/>
                <w:szCs w:val="22"/>
                <w:highlight w:val="yellow"/>
              </w:rPr>
              <w:t>).</w:t>
            </w:r>
          </w:p>
          <w:p w14:paraId="4DA97D4B" w14:textId="77777777" w:rsidR="003303DB" w:rsidRPr="003E0AA7" w:rsidRDefault="003303DB" w:rsidP="00413038">
            <w:pPr>
              <w:widowControl w:val="0"/>
              <w:tabs>
                <w:tab w:val="left" w:pos="80"/>
                <w:tab w:val="left" w:pos="880"/>
              </w:tabs>
              <w:spacing w:before="120" w:after="120"/>
              <w:ind w:firstLine="567"/>
              <w:jc w:val="both"/>
              <w:rPr>
                <w:rFonts w:ascii="Garamond" w:hAnsi="Garamond"/>
                <w:color w:val="000000"/>
                <w:sz w:val="22"/>
                <w:szCs w:val="22"/>
                <w:highlight w:val="yellow"/>
              </w:rPr>
            </w:pPr>
            <w:r w:rsidRPr="003E0AA7">
              <w:rPr>
                <w:rFonts w:ascii="Garamond" w:hAnsi="Garamond" w:cs="Garamond"/>
                <w:sz w:val="22"/>
                <w:szCs w:val="22"/>
                <w:highlight w:val="yellow"/>
                <w:lang w:eastAsia="ar-SA"/>
              </w:rPr>
              <w:t xml:space="preserve">Заявление о заключении </w:t>
            </w:r>
            <w:r w:rsidRPr="003E0AA7">
              <w:rPr>
                <w:rFonts w:ascii="Garamond" w:hAnsi="Garamond"/>
                <w:sz w:val="22"/>
                <w:szCs w:val="22"/>
                <w:highlight w:val="yellow"/>
              </w:rPr>
              <w:t xml:space="preserve">Соглашения должно быть </w:t>
            </w:r>
            <w:r w:rsidRPr="003E0AA7">
              <w:rPr>
                <w:rFonts w:ascii="Garamond" w:hAnsi="Garamond"/>
                <w:color w:val="000000"/>
                <w:sz w:val="22"/>
                <w:szCs w:val="22"/>
                <w:highlight w:val="yellow"/>
              </w:rPr>
              <w:t>предоставлено КО и ЦФР:</w:t>
            </w:r>
          </w:p>
          <w:p w14:paraId="7A389776"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первоначального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3 (третьего) месяца с даты начала поставки по ДПМ ВИЭ, но не позднее чем за 20 (двадцать) рабочих дней до окончания 5 (пятого) месяца с даты начала поставки по ДПМ ВИЭ; </w:t>
            </w:r>
          </w:p>
          <w:p w14:paraId="68177550"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повторного дополнительного обеспечения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9 (девятого) месяца с даты начала поставки по ДПМ ВИЭ, но не позднее чем за 20 (двадцать) рабочих дней до окончания 11 (одиннадцатого) месяца с даты начала поставки по ДПМ ВИЭ;</w:t>
            </w:r>
          </w:p>
          <w:p w14:paraId="66FC6A2F"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lang w:eastAsia="ar-SA"/>
              </w:rPr>
            </w:pPr>
            <w:r w:rsidRPr="003E0AA7">
              <w:rPr>
                <w:rFonts w:ascii="Garamond" w:eastAsia="Batang" w:hAnsi="Garamond" w:cs="Garamond"/>
                <w:color w:val="000000"/>
                <w:sz w:val="22"/>
                <w:szCs w:val="22"/>
                <w:highlight w:val="yellow"/>
                <w:lang w:eastAsia="ar-SA"/>
              </w:rPr>
              <w:t xml:space="preserve">при предоставлении дополнительного обеспечения в третий раз </w:t>
            </w:r>
            <w:r w:rsidRPr="003E0AA7">
              <w:rPr>
                <w:rFonts w:ascii="Garamond" w:eastAsia="Batang" w:hAnsi="Garamond" w:cs="Garamond"/>
                <w:sz w:val="22"/>
                <w:szCs w:val="22"/>
                <w:highlight w:val="yellow"/>
                <w:lang w:eastAsia="ar-SA"/>
              </w:rPr>
              <w:t>–</w:t>
            </w:r>
            <w:r w:rsidRPr="003E0AA7">
              <w:rPr>
                <w:rFonts w:ascii="Garamond" w:eastAsia="Batang" w:hAnsi="Garamond" w:cs="Garamond"/>
                <w:color w:val="000000"/>
                <w:sz w:val="22"/>
                <w:szCs w:val="22"/>
                <w:highlight w:val="yellow"/>
                <w:lang w:eastAsia="ar-SA"/>
              </w:rPr>
              <w:t xml:space="preserve"> не ранее 1-го числа 15 (пятнадцатого) месяца с даты начала поставки по ДПМ ВИЭ, но не позднее чем за 20 (двадцать) рабочих дней до окончания 17 (семнадцатого) месяца с даты начала поставки по ДПМ ВИЭ.</w:t>
            </w:r>
            <w:r w:rsidRPr="003E0AA7">
              <w:rPr>
                <w:rFonts w:ascii="Garamond" w:eastAsia="Batang" w:hAnsi="Garamond" w:cs="Garamond"/>
                <w:color w:val="000000"/>
                <w:sz w:val="22"/>
                <w:szCs w:val="22"/>
                <w:lang w:eastAsia="ar-SA"/>
              </w:rPr>
              <w:t xml:space="preserve"> </w:t>
            </w:r>
          </w:p>
          <w:p w14:paraId="7C826B08" w14:textId="77777777" w:rsidR="003303DB" w:rsidRPr="003E0AA7" w:rsidRDefault="003303DB" w:rsidP="00413038">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ЦФР в течение 5 (пяти) рабочих дней со дня, следующего за днем получения от продавца по ДПМ ВИЭ заявления по форме 5.3.4 к настоящему Регламенту, передает на бумажном носителе в согласованном формате </w:t>
            </w:r>
            <w:proofErr w:type="gramStart"/>
            <w:r w:rsidRPr="003E0AA7">
              <w:rPr>
                <w:rFonts w:ascii="Garamond" w:hAnsi="Garamond"/>
                <w:sz w:val="22"/>
                <w:szCs w:val="22"/>
                <w:highlight w:val="yellow"/>
              </w:rPr>
              <w:t>в КО</w:t>
            </w:r>
            <w:proofErr w:type="gramEnd"/>
            <w:r w:rsidRPr="003E0AA7">
              <w:rPr>
                <w:rFonts w:ascii="Garamond" w:hAnsi="Garamond"/>
                <w:sz w:val="22"/>
                <w:szCs w:val="22"/>
                <w:highlight w:val="yellow"/>
              </w:rPr>
              <w:t xml:space="preserve"> реестр заключенных агентских договоров для целей заключения Соглашения об оплате штрафов по ДПМ ВИЭ БГ.</w:t>
            </w:r>
          </w:p>
          <w:p w14:paraId="32510991" w14:textId="77777777" w:rsidR="003303DB" w:rsidRPr="003E0AA7" w:rsidRDefault="003303DB" w:rsidP="00413038">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w:t>
            </w:r>
            <w:r w:rsidRPr="003E0AA7">
              <w:rPr>
                <w:rFonts w:ascii="Garamond" w:hAnsi="Garamond" w:cs="Garamond"/>
                <w:sz w:val="22"/>
                <w:szCs w:val="22"/>
                <w:highlight w:val="yellow"/>
                <w:lang w:eastAsia="ar-SA"/>
              </w:rPr>
              <w:t xml:space="preserve">в течение 8 (восьми) рабочих дней </w:t>
            </w:r>
            <w:r w:rsidRPr="003E0AA7">
              <w:rPr>
                <w:rFonts w:ascii="Garamond" w:hAnsi="Garamond"/>
                <w:sz w:val="22"/>
                <w:szCs w:val="22"/>
                <w:highlight w:val="yellow"/>
              </w:rPr>
              <w:t xml:space="preserve">со дня, следующего за днем получения от ЦФР вышеуказанного реестра заключенных агентских </w:t>
            </w:r>
            <w:r w:rsidRPr="003E0AA7">
              <w:rPr>
                <w:rFonts w:ascii="Garamond" w:hAnsi="Garamond"/>
                <w:sz w:val="22"/>
                <w:szCs w:val="22"/>
                <w:highlight w:val="yellow"/>
              </w:rPr>
              <w:lastRenderedPageBreak/>
              <w:t xml:space="preserve">договоров, организует подписание продавцом по ДПМ ВИЭ и покупателями, указанными в реестре заключенных агентских договоров, Соглашения об оплате штрафов по соответствующему ДПМ ВИЭ БГ. </w:t>
            </w:r>
          </w:p>
          <w:p w14:paraId="69E8DCA9" w14:textId="77777777" w:rsidR="003303DB" w:rsidRPr="003E0AA7" w:rsidRDefault="003303DB" w:rsidP="00413038">
            <w:pPr>
              <w:widowControl w:val="0"/>
              <w:suppressAutoHyphens/>
              <w:spacing w:before="120" w:after="120"/>
              <w:ind w:firstLine="567"/>
              <w:jc w:val="both"/>
              <w:rPr>
                <w:rFonts w:ascii="Garamond" w:eastAsia="Batang" w:hAnsi="Garamond" w:cs="Garamond"/>
                <w:sz w:val="22"/>
                <w:szCs w:val="22"/>
                <w:highlight w:val="yellow"/>
                <w:lang w:eastAsia="ar-SA"/>
              </w:rPr>
            </w:pPr>
            <w:r w:rsidRPr="003E0AA7">
              <w:rPr>
                <w:rFonts w:ascii="Garamond" w:eastAsia="Batang" w:hAnsi="Garamond" w:cs="Garamond"/>
                <w:sz w:val="22"/>
                <w:szCs w:val="22"/>
                <w:highlight w:val="yellow"/>
                <w:lang w:eastAsia="ar-SA"/>
              </w:rPr>
              <w:t xml:space="preserve">КО организует заключение Соглашения при условии, что на дату получения от поставщика мощности по ДПМ ВИЭ заявления о заключении Соглашения КО </w:t>
            </w:r>
            <w:r w:rsidRPr="003E0AA7">
              <w:rPr>
                <w:rFonts w:ascii="Garamond" w:eastAsia="Calibri" w:hAnsi="Garamond" w:cs="Calibri"/>
                <w:sz w:val="22"/>
                <w:szCs w:val="22"/>
                <w:highlight w:val="yellow"/>
                <w:lang w:eastAsia="en-US"/>
              </w:rPr>
              <w:t xml:space="preserve">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w:t>
            </w:r>
            <w:r w:rsidRPr="003E0AA7">
              <w:rPr>
                <w:rFonts w:ascii="Garamond" w:eastAsia="Batang" w:hAnsi="Garamond" w:cs="Garamond"/>
                <w:sz w:val="22"/>
                <w:szCs w:val="22"/>
                <w:highlight w:val="yellow"/>
                <w:lang w:eastAsia="ar-SA"/>
              </w:rPr>
              <w:t xml:space="preserve">получено от ЦФР уведомление о том, что </w:t>
            </w:r>
            <w:r w:rsidRPr="003E0AA7">
              <w:rPr>
                <w:rFonts w:ascii="Garamond" w:hAnsi="Garamond"/>
                <w:bCs/>
                <w:color w:val="000000"/>
                <w:sz w:val="22"/>
                <w:szCs w:val="22"/>
                <w:highlight w:val="yellow"/>
              </w:rPr>
              <w:t>аккредитив, ранее предоставленный поставщиком мощности по ДПМ ВИЭ, использован в полном объеме</w:t>
            </w:r>
            <w:r w:rsidRPr="003E0AA7">
              <w:rPr>
                <w:rFonts w:ascii="Garamond" w:eastAsia="Calibri" w:hAnsi="Garamond" w:cs="Calibri"/>
                <w:sz w:val="22"/>
                <w:szCs w:val="22"/>
                <w:highlight w:val="yellow"/>
                <w:lang w:eastAsia="en-US"/>
              </w:rPr>
              <w:t>.</w:t>
            </w:r>
            <w:r w:rsidRPr="003E0AA7">
              <w:rPr>
                <w:rFonts w:ascii="Garamond" w:eastAsia="Batang" w:hAnsi="Garamond" w:cs="Garamond"/>
                <w:sz w:val="22"/>
                <w:szCs w:val="22"/>
                <w:highlight w:val="yellow"/>
                <w:lang w:eastAsia="ar-SA"/>
              </w:rPr>
              <w:t xml:space="preserve"> В случае если от ЦФР не получено уведомление о том, </w:t>
            </w:r>
            <w:r w:rsidRPr="003E0AA7">
              <w:rPr>
                <w:rFonts w:ascii="Garamond" w:hAnsi="Garamond"/>
                <w:bCs/>
                <w:color w:val="000000"/>
                <w:sz w:val="22"/>
                <w:szCs w:val="22"/>
                <w:highlight w:val="yellow"/>
              </w:rPr>
              <w:t>аккредитив, ранее предоставленный поставщиком мощности по ДПМ ВИЭ, использован в полном объеме</w:t>
            </w:r>
            <w:r w:rsidRPr="003E0AA7">
              <w:rPr>
                <w:rFonts w:ascii="Garamond" w:eastAsia="Batang" w:hAnsi="Garamond" w:cs="Garamond"/>
                <w:sz w:val="22"/>
                <w:szCs w:val="22"/>
                <w:highlight w:val="yellow"/>
                <w:lang w:eastAsia="ar-SA"/>
              </w:rPr>
              <w:t>, КО отказывает в заключении соглашения.</w:t>
            </w:r>
          </w:p>
          <w:p w14:paraId="25662932" w14:textId="77777777" w:rsidR="003303DB" w:rsidRPr="003E0AA7" w:rsidRDefault="003303DB" w:rsidP="00413038">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в течение 5 (пяти) рабочих дней с даты подписания указанного Соглашения об оплате штрафов по ДПМ ВИЭ БГ направляет в ЦФР подлинный экземпляр подписанного Соглашения и </w:t>
            </w:r>
            <w:r w:rsidRPr="003E0AA7">
              <w:rPr>
                <w:rFonts w:ascii="Garamond" w:eastAsia="Batang" w:hAnsi="Garamond" w:cs="Garamond"/>
                <w:sz w:val="22"/>
                <w:szCs w:val="22"/>
                <w:highlight w:val="yellow"/>
                <w:lang w:eastAsia="ar-SA"/>
              </w:rPr>
              <w:t>реестр заключенных Соглашений об оплате штрафов по ДПМ ВИЭ БГ (в электронном виде с применением электронной подписи по форме приложения 27 к настоящему Регламенту), а также копию подписанного Соглашения продавцу по ДПМ ВИЭ.</w:t>
            </w:r>
          </w:p>
          <w:p w14:paraId="5B4728EC" w14:textId="77777777" w:rsidR="003303DB" w:rsidRPr="003E0AA7" w:rsidRDefault="003303DB" w:rsidP="00413038">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Банковская гарантия должна быть предоставлена в ЦФР:</w:t>
            </w:r>
          </w:p>
          <w:p w14:paraId="53F9C3B2"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highlight w:val="yellow"/>
              </w:rPr>
            </w:pPr>
            <w:r w:rsidRPr="003E0AA7">
              <w:rPr>
                <w:rFonts w:ascii="Garamond" w:hAnsi="Garamond" w:cs="Garamond"/>
                <w:spacing w:val="4"/>
                <w:sz w:val="22"/>
                <w:szCs w:val="22"/>
                <w:highlight w:val="yellow"/>
              </w:rPr>
              <w:t xml:space="preserve">при предоставлении первоначального дополнительного обеспечения </w:t>
            </w:r>
            <w:r w:rsidRPr="003E0AA7">
              <w:rPr>
                <w:rFonts w:ascii="Garamond" w:hAnsi="Garamond" w:cs="Garamond"/>
                <w:sz w:val="22"/>
                <w:szCs w:val="22"/>
                <w:highlight w:val="yellow"/>
              </w:rPr>
              <w:t>–</w:t>
            </w:r>
            <w:r w:rsidRPr="003E0AA7">
              <w:rPr>
                <w:rFonts w:ascii="Garamond" w:hAnsi="Garamond" w:cs="Garamond"/>
                <w:spacing w:val="4"/>
                <w:sz w:val="22"/>
                <w:szCs w:val="22"/>
                <w:highlight w:val="yellow"/>
              </w:rPr>
              <w:t xml:space="preserve"> не позднее чем за 7 (семь) рабочих дней до окончания 5 (пятого) месяца с даты начала поставки по ДПМ ВИЭ; </w:t>
            </w:r>
          </w:p>
          <w:p w14:paraId="2FD554F6"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highlight w:val="yellow"/>
              </w:rPr>
            </w:pPr>
            <w:r w:rsidRPr="003E0AA7">
              <w:rPr>
                <w:rFonts w:ascii="Garamond" w:hAnsi="Garamond" w:cs="Garamond"/>
                <w:spacing w:val="4"/>
                <w:sz w:val="22"/>
                <w:szCs w:val="22"/>
                <w:highlight w:val="yellow"/>
              </w:rPr>
              <w:t xml:space="preserve">при предоставлении повторного дополнительного обеспечения </w:t>
            </w:r>
            <w:r w:rsidRPr="003E0AA7">
              <w:rPr>
                <w:rFonts w:ascii="Garamond" w:hAnsi="Garamond" w:cs="Garamond"/>
                <w:sz w:val="22"/>
                <w:szCs w:val="22"/>
                <w:highlight w:val="yellow"/>
              </w:rPr>
              <w:t>–</w:t>
            </w:r>
            <w:r w:rsidRPr="003E0AA7">
              <w:rPr>
                <w:rFonts w:ascii="Garamond" w:hAnsi="Garamond" w:cs="Garamond"/>
                <w:spacing w:val="4"/>
                <w:sz w:val="22"/>
                <w:szCs w:val="22"/>
                <w:highlight w:val="yellow"/>
              </w:rPr>
              <w:t xml:space="preserve"> не позднее чем за 7 (семь) рабочих дней до окончания 11 (одиннадцатого) месяца с даты начала поставки по ДПМ ВИЭ;</w:t>
            </w:r>
          </w:p>
          <w:p w14:paraId="26293E48" w14:textId="77777777" w:rsidR="003303DB" w:rsidRPr="003E0AA7" w:rsidRDefault="003303DB" w:rsidP="00413038">
            <w:pPr>
              <w:widowControl w:val="0"/>
              <w:tabs>
                <w:tab w:val="left" w:pos="851"/>
              </w:tabs>
              <w:suppressAutoHyphens/>
              <w:spacing w:before="120" w:after="120"/>
              <w:ind w:firstLine="567"/>
              <w:jc w:val="both"/>
              <w:rPr>
                <w:rFonts w:ascii="Garamond" w:hAnsi="Garamond" w:cs="Garamond"/>
                <w:spacing w:val="4"/>
                <w:sz w:val="22"/>
                <w:szCs w:val="22"/>
              </w:rPr>
            </w:pPr>
            <w:r w:rsidRPr="003E0AA7">
              <w:rPr>
                <w:rFonts w:ascii="Garamond" w:hAnsi="Garamond" w:cs="Garamond"/>
                <w:spacing w:val="4"/>
                <w:sz w:val="22"/>
                <w:szCs w:val="22"/>
                <w:highlight w:val="yellow"/>
              </w:rPr>
              <w:t xml:space="preserve">при предоставлении дополнительного обеспечения в третий раз </w:t>
            </w:r>
            <w:r w:rsidRPr="003E0AA7">
              <w:rPr>
                <w:rFonts w:ascii="Garamond" w:hAnsi="Garamond" w:cs="Garamond"/>
                <w:sz w:val="22"/>
                <w:szCs w:val="22"/>
                <w:highlight w:val="yellow"/>
              </w:rPr>
              <w:t>–</w:t>
            </w:r>
            <w:r w:rsidRPr="003E0AA7">
              <w:rPr>
                <w:rFonts w:ascii="Garamond" w:hAnsi="Garamond" w:cs="Garamond"/>
                <w:spacing w:val="4"/>
                <w:sz w:val="22"/>
                <w:szCs w:val="22"/>
                <w:highlight w:val="yellow"/>
              </w:rPr>
              <w:t xml:space="preserve"> не позднее чем за 7 (семь) рабочих дней до окончания 17 (семнадцатого) месяца с даты начала поставки по ДПМ ВИЭ.</w:t>
            </w:r>
          </w:p>
          <w:p w14:paraId="17470CA0" w14:textId="570DFAF8" w:rsidR="003303DB" w:rsidRPr="003E0AA7" w:rsidRDefault="003303DB" w:rsidP="00413038">
            <w:pPr>
              <w:tabs>
                <w:tab w:val="left" w:pos="993"/>
              </w:tabs>
              <w:spacing w:after="120"/>
              <w:ind w:firstLine="567"/>
              <w:jc w:val="both"/>
              <w:outlineLvl w:val="0"/>
              <w:rPr>
                <w:rFonts w:ascii="Garamond" w:eastAsia="Batang" w:hAnsi="Garamond" w:cs="Garamond"/>
                <w:sz w:val="22"/>
                <w:szCs w:val="22"/>
                <w:highlight w:val="yellow"/>
                <w:lang w:eastAsia="ar-SA"/>
              </w:rPr>
            </w:pPr>
            <w:r w:rsidRPr="003E0AA7">
              <w:rPr>
                <w:rFonts w:ascii="Garamond" w:eastAsia="Batang" w:hAnsi="Garamond" w:cs="Garamond"/>
                <w:spacing w:val="4"/>
                <w:sz w:val="22"/>
                <w:szCs w:val="22"/>
                <w:highlight w:val="yellow"/>
                <w:lang w:eastAsia="ar-SA"/>
              </w:rPr>
              <w:t xml:space="preserve">При предоставлении банковской гарантии в предусмотренный срок ЦФР в течение 7 (семи) рабочих дней с даты, следующей за датой предоставления банковской </w:t>
            </w:r>
            <w:r w:rsidRPr="004625A0">
              <w:rPr>
                <w:rFonts w:ascii="Garamond" w:eastAsia="Batang" w:hAnsi="Garamond" w:cs="Garamond"/>
                <w:spacing w:val="4"/>
                <w:sz w:val="22"/>
                <w:szCs w:val="22"/>
                <w:highlight w:val="yellow"/>
                <w:lang w:eastAsia="ar-SA"/>
              </w:rPr>
              <w:t xml:space="preserve">гарантии, </w:t>
            </w:r>
            <w:r w:rsidR="001B2C15" w:rsidRPr="004625A0">
              <w:rPr>
                <w:rFonts w:ascii="Garamond" w:eastAsia="Batang" w:hAnsi="Garamond" w:cs="Garamond"/>
                <w:spacing w:val="4"/>
                <w:sz w:val="22"/>
                <w:szCs w:val="22"/>
                <w:highlight w:val="yellow"/>
                <w:lang w:eastAsia="ar-SA"/>
              </w:rPr>
              <w:t xml:space="preserve">принимает поступившую банковскую гарантию и на следующий рабочий день после окончания </w:t>
            </w:r>
            <w:r w:rsidR="001B2C15" w:rsidRPr="004625A0">
              <w:rPr>
                <w:rFonts w:ascii="Garamond" w:eastAsia="Batang" w:hAnsi="Garamond" w:cs="Garamond"/>
                <w:spacing w:val="4"/>
                <w:sz w:val="22"/>
                <w:szCs w:val="22"/>
                <w:highlight w:val="yellow"/>
                <w:lang w:eastAsia="ar-SA"/>
              </w:rPr>
              <w:lastRenderedPageBreak/>
              <w:t>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r w:rsidR="001B2C15" w:rsidRPr="004625A0">
              <w:rPr>
                <w:rFonts w:ascii="Garamond" w:hAnsi="Garamond"/>
                <w:spacing w:val="4"/>
                <w:sz w:val="22"/>
                <w:szCs w:val="22"/>
                <w:highlight w:val="yellow"/>
              </w:rPr>
              <w:t xml:space="preserve"> а также в течение 3 (трех) рабочих дней после окончания срока на проведение проверки банковской гарантии</w:t>
            </w:r>
            <w:r w:rsidR="00C4374B">
              <w:rPr>
                <w:rFonts w:ascii="Garamond" w:hAnsi="Garamond"/>
                <w:spacing w:val="4"/>
                <w:sz w:val="22"/>
                <w:szCs w:val="22"/>
                <w:highlight w:val="yellow"/>
              </w:rPr>
              <w:t xml:space="preserve"> направляет</w:t>
            </w:r>
            <w:r w:rsidR="001B2C15" w:rsidRPr="004625A0">
              <w:rPr>
                <w:rFonts w:ascii="Garamond" w:hAnsi="Garamond"/>
                <w:spacing w:val="4"/>
                <w:sz w:val="22"/>
                <w:szCs w:val="22"/>
                <w:highlight w:val="yellow"/>
              </w:rPr>
              <w:t xml:space="preserve"> в виде электронного сообщения информацию в Совет рынка о принятой в рамках предоставления дополнительного обеспечения банковской гарантии.</w:t>
            </w:r>
          </w:p>
          <w:p w14:paraId="1BBC2002" w14:textId="77777777" w:rsidR="003303DB" w:rsidRPr="003E0AA7" w:rsidRDefault="003303DB" w:rsidP="001B2C15">
            <w:pPr>
              <w:tabs>
                <w:tab w:val="left" w:pos="993"/>
              </w:tabs>
              <w:suppressAutoHyphens/>
              <w:spacing w:before="120" w:after="120"/>
              <w:ind w:left="1287"/>
              <w:jc w:val="both"/>
              <w:outlineLvl w:val="0"/>
              <w:rPr>
                <w:rFonts w:ascii="Garamond" w:hAnsi="Garamond"/>
                <w:bCs/>
                <w:sz w:val="22"/>
                <w:szCs w:val="22"/>
                <w:highlight w:val="yellow"/>
              </w:rPr>
            </w:pPr>
          </w:p>
        </w:tc>
      </w:tr>
      <w:tr w:rsidR="003303DB" w:rsidRPr="003E0AA7" w14:paraId="4FB3FB50" w14:textId="77777777" w:rsidTr="00413038">
        <w:tc>
          <w:tcPr>
            <w:tcW w:w="1390" w:type="dxa"/>
            <w:vAlign w:val="center"/>
          </w:tcPr>
          <w:p w14:paraId="67B27618" w14:textId="77777777" w:rsidR="003303DB" w:rsidRPr="003E0AA7" w:rsidRDefault="003303DB" w:rsidP="00413038">
            <w:pPr>
              <w:widowControl w:val="0"/>
              <w:jc w:val="center"/>
              <w:rPr>
                <w:rFonts w:ascii="Garamond" w:hAnsi="Garamond"/>
                <w:b/>
                <w:sz w:val="22"/>
                <w:szCs w:val="22"/>
              </w:rPr>
            </w:pPr>
            <w:r w:rsidRPr="003E0AA7">
              <w:rPr>
                <w:rFonts w:ascii="Garamond" w:hAnsi="Garamond"/>
                <w:b/>
                <w:sz w:val="22"/>
                <w:szCs w:val="22"/>
              </w:rPr>
              <w:lastRenderedPageBreak/>
              <w:t>7.19.4.</w:t>
            </w:r>
          </w:p>
        </w:tc>
        <w:tc>
          <w:tcPr>
            <w:tcW w:w="6974" w:type="dxa"/>
          </w:tcPr>
          <w:p w14:paraId="4469683C" w14:textId="77777777" w:rsidR="003303DB" w:rsidRPr="00FC0843"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r w:rsidRPr="00FC0843">
              <w:rPr>
                <w:rFonts w:ascii="Garamond" w:hAnsi="Garamond"/>
                <w:b/>
                <w:bCs/>
                <w:sz w:val="22"/>
                <w:szCs w:val="22"/>
              </w:rPr>
              <w:t>Дополнить новым пунктом 7.19.4.</w:t>
            </w:r>
          </w:p>
        </w:tc>
        <w:tc>
          <w:tcPr>
            <w:tcW w:w="6917" w:type="dxa"/>
          </w:tcPr>
          <w:p w14:paraId="1AD0A6C2" w14:textId="77777777" w:rsidR="003303DB" w:rsidRPr="003E0AA7" w:rsidRDefault="003303DB" w:rsidP="00413038">
            <w:pPr>
              <w:tabs>
                <w:tab w:val="left" w:pos="567"/>
              </w:tabs>
              <w:autoSpaceDE w:val="0"/>
              <w:autoSpaceDN w:val="0"/>
              <w:spacing w:after="120"/>
              <w:ind w:right="2"/>
              <w:jc w:val="both"/>
              <w:rPr>
                <w:rFonts w:ascii="Garamond" w:hAnsi="Garamond"/>
                <w:bCs/>
                <w:i/>
                <w:color w:val="000000"/>
                <w:sz w:val="22"/>
                <w:szCs w:val="22"/>
                <w:highlight w:val="yellow"/>
              </w:rPr>
            </w:pPr>
            <w:r w:rsidRPr="003E0AA7">
              <w:rPr>
                <w:rFonts w:ascii="Garamond" w:hAnsi="Garamond"/>
                <w:bCs/>
                <w:color w:val="000000"/>
                <w:sz w:val="22"/>
                <w:szCs w:val="22"/>
                <w:highlight w:val="yellow"/>
              </w:rPr>
              <w:t>7.19.4.</w:t>
            </w:r>
            <w:r w:rsidRPr="003E0AA7">
              <w:rPr>
                <w:rFonts w:ascii="Garamond" w:hAnsi="Garamond"/>
                <w:bCs/>
                <w:i/>
                <w:color w:val="000000"/>
                <w:sz w:val="22"/>
                <w:szCs w:val="22"/>
                <w:highlight w:val="yellow"/>
              </w:rPr>
              <w:t xml:space="preserve"> В случае если обеспечением исполнения обязательств по ДПМ ВИЭ является банковская </w:t>
            </w:r>
            <w:r w:rsidRPr="00D845A8">
              <w:rPr>
                <w:rFonts w:ascii="Garamond" w:hAnsi="Garamond"/>
                <w:bCs/>
                <w:i/>
                <w:color w:val="000000"/>
                <w:sz w:val="22"/>
                <w:szCs w:val="22"/>
                <w:highlight w:val="yellow"/>
              </w:rPr>
              <w:t xml:space="preserve">гарантия, обеспечивающая исполнение поставщиком мощности обязанности по перечислению денежных средств в счет уплаты штрафов по ДПМ ВИЭ, </w:t>
            </w:r>
            <w:r w:rsidR="00F319DE" w:rsidRPr="00D845A8">
              <w:rPr>
                <w:rFonts w:ascii="Garamond" w:eastAsia="Batang" w:hAnsi="Garamond"/>
                <w:bCs/>
                <w:i/>
                <w:color w:val="000000"/>
                <w:sz w:val="22"/>
                <w:szCs w:val="22"/>
                <w:highlight w:val="yellow"/>
                <w:lang w:eastAsia="ar-SA"/>
              </w:rPr>
              <w:t>предоставляемым первоначальным дополнительным обеспечением, либо повторным дополнительным обеспечением, либо дополнительным обеспечением, предоставляемым в третий раз, может являться</w:t>
            </w:r>
            <w:r w:rsidR="00F319DE" w:rsidRPr="00D845A8">
              <w:rPr>
                <w:rFonts w:ascii="Garamond" w:eastAsia="Batang" w:hAnsi="Garamond" w:cs="Garamond"/>
                <w:i/>
                <w:color w:val="000000"/>
                <w:sz w:val="22"/>
                <w:szCs w:val="22"/>
                <w:highlight w:val="yellow"/>
                <w:lang w:eastAsia="ar-SA"/>
              </w:rPr>
              <w:t xml:space="preserve"> </w:t>
            </w:r>
            <w:r w:rsidR="00F319DE" w:rsidRPr="00D845A8">
              <w:rPr>
                <w:rFonts w:ascii="Garamond" w:hAnsi="Garamond"/>
                <w:bCs/>
                <w:i/>
                <w:color w:val="000000"/>
                <w:sz w:val="22"/>
                <w:szCs w:val="22"/>
                <w:highlight w:val="yellow"/>
              </w:rPr>
              <w:t xml:space="preserve">банковская гарантия, обеспечивающая исполнение поставщиком мощности обязанности по перечислению денежных средств в счет уплаты штрафов по ДПМ ВИЭ, в отношении которой </w:t>
            </w:r>
            <w:r w:rsidRPr="00D845A8">
              <w:rPr>
                <w:rFonts w:ascii="Garamond" w:hAnsi="Garamond"/>
                <w:bCs/>
                <w:i/>
                <w:color w:val="000000"/>
                <w:sz w:val="22"/>
                <w:szCs w:val="22"/>
                <w:highlight w:val="yellow"/>
              </w:rPr>
              <w:t>одновременно должны быть выполнены следующие условия</w:t>
            </w:r>
            <w:r w:rsidRPr="003E0AA7">
              <w:rPr>
                <w:rFonts w:ascii="Garamond" w:hAnsi="Garamond"/>
                <w:bCs/>
                <w:i/>
                <w:color w:val="000000"/>
                <w:sz w:val="22"/>
                <w:szCs w:val="22"/>
                <w:highlight w:val="yellow"/>
              </w:rPr>
              <w:t>:</w:t>
            </w:r>
          </w:p>
          <w:p w14:paraId="519A159A"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а) банковская гарантия соответствует требованиям пункта 7.14 настоящего Регламента (за исключением требований пункта в части величины денежной суммы, подлежащей выплате по банковской гарантии, и срока ее действия);</w:t>
            </w:r>
          </w:p>
          <w:p w14:paraId="1F3B8678" w14:textId="77777777" w:rsidR="003303DB" w:rsidRPr="003E0AA7" w:rsidRDefault="003303DB" w:rsidP="00413038">
            <w:pPr>
              <w:tabs>
                <w:tab w:val="left" w:pos="567"/>
              </w:tabs>
              <w:autoSpaceDE w:val="0"/>
              <w:autoSpaceDN w:val="0"/>
              <w:spacing w:after="120"/>
              <w:ind w:right="2" w:firstLine="662"/>
              <w:jc w:val="both"/>
              <w:rPr>
                <w:rFonts w:ascii="Garamond" w:hAnsi="Garamond"/>
                <w:b/>
                <w:i/>
                <w:color w:val="000000"/>
                <w:sz w:val="22"/>
                <w:szCs w:val="22"/>
                <w:highlight w:val="yellow"/>
              </w:rPr>
            </w:pPr>
            <w:r w:rsidRPr="003E0AA7">
              <w:rPr>
                <w:rFonts w:ascii="Garamond" w:hAnsi="Garamond"/>
                <w:color w:val="000000"/>
                <w:sz w:val="22"/>
                <w:szCs w:val="22"/>
                <w:highlight w:val="yellow"/>
              </w:rPr>
              <w:t xml:space="preserve">б) денежная сумма, подлежащая выплате по банковской гарантии, должна быть увеличена не менее чем на величину, составляющую </w:t>
            </w:r>
            <w:r w:rsidRPr="003E0AA7">
              <w:rPr>
                <w:rFonts w:ascii="Garamond" w:hAnsi="Garamond"/>
                <w:sz w:val="22"/>
                <w:szCs w:val="22"/>
                <w:highlight w:val="yellow"/>
              </w:rPr>
              <w:t xml:space="preserve">16 %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w:t>
            </w:r>
            <w:r w:rsidRPr="003E0AA7">
              <w:rPr>
                <w:rFonts w:ascii="Garamond" w:hAnsi="Garamond" w:cs="Calibri Light"/>
                <w:sz w:val="22"/>
                <w:szCs w:val="22"/>
                <w:highlight w:val="yellow"/>
              </w:rPr>
              <w:t xml:space="preserve">(отдельной категории генерирующих объектов соответствующего вида, к которой был отнесен генерирующий объект в рамках проведения ОПВ) </w:t>
            </w:r>
            <w:r w:rsidRPr="003E0AA7">
              <w:rPr>
                <w:rFonts w:ascii="Garamond" w:hAnsi="Garamond"/>
                <w:sz w:val="22"/>
                <w:szCs w:val="22"/>
                <w:highlight w:val="yellow"/>
              </w:rPr>
              <w:t>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w:t>
            </w:r>
            <w:r w:rsidRPr="003E0AA7">
              <w:rPr>
                <w:rFonts w:ascii="Garamond" w:hAnsi="Garamond" w:cs="Calibri"/>
                <w:color w:val="000000"/>
                <w:sz w:val="22"/>
                <w:szCs w:val="22"/>
                <w:highlight w:val="yellow"/>
                <w:lang w:bidi="ru-RU"/>
              </w:rPr>
              <w:t>;</w:t>
            </w:r>
          </w:p>
          <w:p w14:paraId="49A2750C" w14:textId="77777777" w:rsidR="003303DB" w:rsidRPr="003E0AA7" w:rsidRDefault="003303DB" w:rsidP="00413038">
            <w:pPr>
              <w:tabs>
                <w:tab w:val="left" w:pos="567"/>
              </w:tabs>
              <w:autoSpaceDE w:val="0"/>
              <w:autoSpaceDN w:val="0"/>
              <w:spacing w:after="120"/>
              <w:ind w:right="2" w:firstLine="662"/>
              <w:jc w:val="both"/>
              <w:rPr>
                <w:rFonts w:ascii="Garamond" w:hAnsi="Garamond"/>
                <w:sz w:val="22"/>
                <w:szCs w:val="22"/>
                <w:highlight w:val="yellow"/>
              </w:rPr>
            </w:pPr>
            <w:r w:rsidRPr="003E0AA7">
              <w:rPr>
                <w:rFonts w:ascii="Garamond" w:hAnsi="Garamond"/>
                <w:color w:val="000000"/>
                <w:sz w:val="22"/>
                <w:szCs w:val="22"/>
                <w:highlight w:val="yellow"/>
              </w:rPr>
              <w:t xml:space="preserve">в) срок действия измененной банковской гарантии должен быть: </w:t>
            </w:r>
            <w:r w:rsidRPr="003E0AA7">
              <w:rPr>
                <w:rFonts w:ascii="Garamond" w:hAnsi="Garamond"/>
                <w:sz w:val="22"/>
                <w:szCs w:val="22"/>
                <w:highlight w:val="yellow"/>
              </w:rPr>
              <w:t xml:space="preserve"> </w:t>
            </w:r>
          </w:p>
          <w:p w14:paraId="787123D3"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lastRenderedPageBreak/>
              <w:t>при предоставлении первоначального дополнительного обеспечения – не менее 15 (пятнадцати) месяцев с даты начала поставки мощности по ДПМ ВИЭ;</w:t>
            </w:r>
          </w:p>
          <w:p w14:paraId="27784705"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при предоставлении повторного дополнительного обеспечения – не менее 21 (двадцати одного) месяца с даты начала поставки мощности по ДПМ ВИЭ;</w:t>
            </w:r>
          </w:p>
          <w:p w14:paraId="4C495DE9" w14:textId="77777777" w:rsidR="003303DB" w:rsidRPr="003E0AA7" w:rsidRDefault="003303DB" w:rsidP="00413038">
            <w:pPr>
              <w:tabs>
                <w:tab w:val="left" w:pos="567"/>
              </w:tabs>
              <w:autoSpaceDE w:val="0"/>
              <w:autoSpaceDN w:val="0"/>
              <w:spacing w:after="120"/>
              <w:ind w:right="2" w:firstLine="601"/>
              <w:jc w:val="both"/>
              <w:rPr>
                <w:rFonts w:ascii="Garamond" w:hAnsi="Garamond"/>
                <w:color w:val="000000"/>
                <w:sz w:val="22"/>
                <w:szCs w:val="22"/>
              </w:rPr>
            </w:pPr>
            <w:r w:rsidRPr="003E0AA7">
              <w:rPr>
                <w:rFonts w:ascii="Garamond" w:hAnsi="Garamond"/>
                <w:color w:val="000000"/>
                <w:sz w:val="22"/>
                <w:szCs w:val="22"/>
                <w:highlight w:val="yellow"/>
              </w:rPr>
              <w:t>при предоставлении в третий раз дополнительного обеспечения – не менее 27 (двадцати семи) месяцев с даты начала поставки мощности по ДПМ ВИЭ.</w:t>
            </w:r>
          </w:p>
          <w:p w14:paraId="35A49E58" w14:textId="77777777" w:rsidR="003303DB" w:rsidRPr="003E0AA7" w:rsidRDefault="003303DB" w:rsidP="00413038">
            <w:pPr>
              <w:tabs>
                <w:tab w:val="left" w:pos="567"/>
              </w:tabs>
              <w:autoSpaceDE w:val="0"/>
              <w:autoSpaceDN w:val="0"/>
              <w:spacing w:after="120"/>
              <w:ind w:right="2" w:firstLine="601"/>
              <w:jc w:val="both"/>
              <w:rPr>
                <w:rFonts w:ascii="Garamond" w:hAnsi="Garamond"/>
                <w:color w:val="000000"/>
                <w:sz w:val="22"/>
                <w:szCs w:val="22"/>
                <w:highlight w:val="yellow"/>
              </w:rPr>
            </w:pPr>
            <w:r w:rsidRPr="003E0AA7">
              <w:rPr>
                <w:rFonts w:ascii="Garamond" w:hAnsi="Garamond"/>
                <w:color w:val="000000"/>
                <w:sz w:val="22"/>
                <w:szCs w:val="22"/>
                <w:highlight w:val="yellow"/>
              </w:rPr>
              <w:t>В целях внесения изменений в банковскую гарантию продавцу по ДПМ ВИЭ необходимо предоставить в ЦФР на бумажном носителе за подписью уполномоченного лица уведомление о намерении предоставить первоначальное либо повторное дополнительное обеспечение, либо дополнительное обеспечение, предоставляемое в третий раз, путем внесения изменений в банковскую гарантию (по форме приложения 14и к настоящему Регламенту).</w:t>
            </w:r>
          </w:p>
          <w:p w14:paraId="075B62A0" w14:textId="77777777" w:rsidR="003303DB" w:rsidRPr="003E0AA7" w:rsidRDefault="003303DB" w:rsidP="00413038">
            <w:pPr>
              <w:tabs>
                <w:tab w:val="left" w:pos="567"/>
              </w:tabs>
              <w:autoSpaceDE w:val="0"/>
              <w:autoSpaceDN w:val="0"/>
              <w:spacing w:after="120"/>
              <w:ind w:right="2" w:firstLine="601"/>
              <w:jc w:val="both"/>
              <w:rPr>
                <w:rFonts w:ascii="Garamond" w:hAnsi="Garamond"/>
                <w:sz w:val="22"/>
                <w:szCs w:val="22"/>
                <w:highlight w:val="yellow"/>
              </w:rPr>
            </w:pPr>
            <w:r w:rsidRPr="003E0AA7">
              <w:rPr>
                <w:rFonts w:ascii="Garamond" w:hAnsi="Garamond"/>
                <w:color w:val="000000"/>
                <w:sz w:val="22"/>
                <w:szCs w:val="22"/>
                <w:highlight w:val="yellow"/>
              </w:rPr>
              <w:t>Уведомление о намерении продавца по ДПМ ВИЭ предоставить первоначальное, либо повторное дополнительное обеспечение,</w:t>
            </w:r>
            <w:r w:rsidRPr="003E0AA7">
              <w:rPr>
                <w:rFonts w:ascii="Garamond" w:hAnsi="Garamond"/>
                <w:sz w:val="22"/>
                <w:szCs w:val="22"/>
                <w:highlight w:val="yellow"/>
              </w:rPr>
              <w:t xml:space="preserve"> </w:t>
            </w:r>
            <w:r w:rsidRPr="003E0AA7">
              <w:rPr>
                <w:rFonts w:ascii="Garamond" w:hAnsi="Garamond"/>
                <w:color w:val="000000"/>
                <w:sz w:val="22"/>
                <w:szCs w:val="22"/>
                <w:highlight w:val="yellow"/>
              </w:rPr>
              <w:t>либо дополнительное обеспечение, предоставляемое в третий раз, и уведомление о внесении изменений в банковскую гарантию от банка-гаранта должны быть предоставлены в ЦФР</w:t>
            </w:r>
            <w:r w:rsidRPr="003E0AA7">
              <w:rPr>
                <w:rFonts w:ascii="Garamond" w:hAnsi="Garamond"/>
                <w:sz w:val="22"/>
                <w:szCs w:val="22"/>
                <w:highlight w:val="yellow"/>
              </w:rPr>
              <w:t>:</w:t>
            </w:r>
          </w:p>
          <w:p w14:paraId="57E340A2"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при предоставлении первоначального дополнительного обеспечения – не ранее 1-го числа 3 (третьего) месяца с даты начала поставки по ДПМ ВИЭ, но не позднее чем за 7 (семь) рабочих дней до окончания 5 (пятого) месяца с даты начала поставки по ДПМ ВИЭ; </w:t>
            </w:r>
          </w:p>
          <w:p w14:paraId="44335CA5"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при предоставлении повторного дополнительного обеспечения – не ранее 1-го числа 9 (девятого) месяца с даты начала поставки по ДПМ ВИЭ, но не позднее чем за 7 (семь) рабочих дней до окончания 11 (одиннадцатого) месяца с даты начала поставки по ДПМ ВИЭ;</w:t>
            </w:r>
          </w:p>
          <w:p w14:paraId="0175FEF6" w14:textId="77777777" w:rsidR="003303DB" w:rsidRPr="003E0AA7" w:rsidRDefault="003303DB" w:rsidP="00413038">
            <w:pPr>
              <w:tabs>
                <w:tab w:val="left" w:pos="567"/>
              </w:tabs>
              <w:autoSpaceDE w:val="0"/>
              <w:autoSpaceDN w:val="0"/>
              <w:spacing w:after="120"/>
              <w:ind w:right="2" w:firstLine="601"/>
              <w:jc w:val="both"/>
              <w:rPr>
                <w:rFonts w:ascii="Garamond" w:hAnsi="Garamond"/>
                <w:color w:val="000000"/>
                <w:sz w:val="22"/>
                <w:szCs w:val="22"/>
              </w:rPr>
            </w:pPr>
            <w:r w:rsidRPr="003E0AA7">
              <w:rPr>
                <w:rFonts w:ascii="Garamond" w:hAnsi="Garamond"/>
                <w:color w:val="000000"/>
                <w:sz w:val="22"/>
                <w:szCs w:val="22"/>
                <w:highlight w:val="yellow"/>
              </w:rPr>
              <w:t>при предоставлении дополнительного обеспечения в третий раз – не ранее 1-го числа 15 (пятнадцатого) месяца с даты начала поставки по ДПМ ВИЭ, но не позднее чем за 7 (семь) рабочих дней до окончания 17 (семнадцатого) месяца с даты начала поставки по ДПМ ВИЭ.</w:t>
            </w:r>
            <w:r w:rsidRPr="003E0AA7">
              <w:rPr>
                <w:rFonts w:ascii="Garamond" w:hAnsi="Garamond"/>
                <w:color w:val="000000"/>
                <w:sz w:val="22"/>
                <w:szCs w:val="22"/>
              </w:rPr>
              <w:t xml:space="preserve"> </w:t>
            </w:r>
          </w:p>
          <w:p w14:paraId="26C2CEC1" w14:textId="77777777" w:rsidR="00096770" w:rsidRPr="00B03E19" w:rsidRDefault="003303DB" w:rsidP="00096770">
            <w:pPr>
              <w:tabs>
                <w:tab w:val="left" w:pos="567"/>
              </w:tabs>
              <w:autoSpaceDE w:val="0"/>
              <w:autoSpaceDN w:val="0"/>
              <w:spacing w:after="120"/>
              <w:ind w:right="2" w:firstLine="601"/>
              <w:jc w:val="both"/>
              <w:rPr>
                <w:rFonts w:ascii="Garamond" w:hAnsi="Garamond"/>
                <w:color w:val="000000"/>
                <w:sz w:val="22"/>
                <w:szCs w:val="22"/>
                <w:highlight w:val="yellow"/>
              </w:rPr>
            </w:pPr>
            <w:r w:rsidRPr="003E0AA7">
              <w:rPr>
                <w:rFonts w:ascii="Garamond" w:hAnsi="Garamond"/>
                <w:color w:val="000000"/>
                <w:sz w:val="22"/>
                <w:szCs w:val="22"/>
                <w:highlight w:val="yellow"/>
              </w:rPr>
              <w:lastRenderedPageBreak/>
              <w:t xml:space="preserve">При предоставлении </w:t>
            </w:r>
            <w:r w:rsidRPr="00B03E19">
              <w:rPr>
                <w:rFonts w:ascii="Garamond" w:hAnsi="Garamond"/>
                <w:color w:val="000000"/>
                <w:sz w:val="22"/>
                <w:szCs w:val="22"/>
                <w:highlight w:val="yellow"/>
              </w:rPr>
              <w:t xml:space="preserve">уведомления о внесении изменений в банковскую гарантию в вышеуказанный срок ЦФР в течение </w:t>
            </w:r>
            <w:r w:rsidR="00096770" w:rsidRPr="00B03E19">
              <w:rPr>
                <w:rFonts w:ascii="Garamond" w:hAnsi="Garamond"/>
                <w:color w:val="000000"/>
                <w:sz w:val="22"/>
                <w:szCs w:val="22"/>
                <w:highlight w:val="yellow"/>
              </w:rPr>
              <w:t>7</w:t>
            </w:r>
            <w:r w:rsidRPr="00B03E19">
              <w:rPr>
                <w:rFonts w:ascii="Garamond" w:hAnsi="Garamond"/>
                <w:color w:val="000000"/>
                <w:sz w:val="22"/>
                <w:szCs w:val="22"/>
                <w:highlight w:val="yellow"/>
              </w:rPr>
              <w:t xml:space="preserve"> (</w:t>
            </w:r>
            <w:r w:rsidR="00096770" w:rsidRPr="00B03E19">
              <w:rPr>
                <w:rFonts w:ascii="Garamond" w:hAnsi="Garamond"/>
                <w:color w:val="000000"/>
                <w:sz w:val="22"/>
                <w:szCs w:val="22"/>
                <w:highlight w:val="yellow"/>
              </w:rPr>
              <w:t>семи</w:t>
            </w:r>
            <w:r w:rsidRPr="00B03E19">
              <w:rPr>
                <w:rFonts w:ascii="Garamond" w:hAnsi="Garamond"/>
                <w:color w:val="000000"/>
                <w:sz w:val="22"/>
                <w:szCs w:val="22"/>
                <w:highlight w:val="yellow"/>
              </w:rPr>
              <w:t>) рабочих дней с даты, следующей за наиболее поздней из дат предоставления уведомления о внесении изменений в банковскую гарантию и получения от продавца по ДПМ ВИЭ уведомления о намерении предоставить первоначальное, либо повторное дополнительное обеспечение,</w:t>
            </w:r>
            <w:r w:rsidRPr="00B03E19">
              <w:rPr>
                <w:rFonts w:ascii="Garamond" w:hAnsi="Garamond"/>
                <w:sz w:val="22"/>
                <w:szCs w:val="22"/>
                <w:highlight w:val="yellow"/>
              </w:rPr>
              <w:t xml:space="preserve"> </w:t>
            </w:r>
            <w:r w:rsidRPr="00B03E19">
              <w:rPr>
                <w:rFonts w:ascii="Garamond" w:hAnsi="Garamond"/>
                <w:color w:val="000000"/>
                <w:sz w:val="22"/>
                <w:szCs w:val="22"/>
                <w:highlight w:val="yellow"/>
              </w:rPr>
              <w:t xml:space="preserve">либо дополнительное обеспечение, предоставляемое в третий раз, </w:t>
            </w:r>
            <w:r w:rsidR="00096770" w:rsidRPr="00B03E19">
              <w:rPr>
                <w:rFonts w:ascii="Garamond" w:hAnsi="Garamond"/>
                <w:color w:val="000000"/>
                <w:sz w:val="22"/>
                <w:szCs w:val="22"/>
                <w:highlight w:val="yellow"/>
              </w:rPr>
              <w:t>принимает изменения условий банковской гарантии и направляет банку-гаранту согласие на изменение условий банковской гарантии, а также на следующий рабочий день после окончания срока на проведение проверки банковской гарантии направляет реестр банковских гарантий в КО с указанием информации по банковской гарантии с учетом принятых изменений по форме приложения 26 к настоящему Регламенту в электронном виде с применением электронной подписи, а также на бумажном носителе информацию о величине, на которую была увеличена сумма банковской гарантии.</w:t>
            </w:r>
          </w:p>
          <w:p w14:paraId="1A827C1D" w14:textId="77777777" w:rsidR="003303DB" w:rsidRPr="003E0AA7" w:rsidRDefault="003303DB" w:rsidP="00413038">
            <w:pPr>
              <w:tabs>
                <w:tab w:val="left" w:pos="567"/>
              </w:tabs>
              <w:autoSpaceDE w:val="0"/>
              <w:autoSpaceDN w:val="0"/>
              <w:spacing w:after="120"/>
              <w:ind w:right="2" w:firstLine="601"/>
              <w:jc w:val="both"/>
              <w:rPr>
                <w:rFonts w:ascii="Garamond" w:hAnsi="Garamond"/>
                <w:bCs/>
                <w:sz w:val="22"/>
                <w:szCs w:val="22"/>
                <w:highlight w:val="yellow"/>
              </w:rPr>
            </w:pPr>
            <w:r w:rsidRPr="00B03E19">
              <w:rPr>
                <w:rFonts w:ascii="Garamond" w:hAnsi="Garamond"/>
                <w:color w:val="000000"/>
                <w:sz w:val="22"/>
                <w:szCs w:val="22"/>
                <w:highlight w:val="yellow"/>
              </w:rPr>
              <w:t>В случае если</w:t>
            </w:r>
            <w:r w:rsidRPr="003E0AA7">
              <w:rPr>
                <w:rFonts w:ascii="Garamond" w:hAnsi="Garamond"/>
                <w:color w:val="000000"/>
                <w:sz w:val="22"/>
                <w:szCs w:val="22"/>
                <w:highlight w:val="yellow"/>
              </w:rPr>
              <w:t xml:space="preserve"> денежная сумма, подлежащая выплате по банковской гарантии, ранее выданной в рамках </w:t>
            </w:r>
            <w:r w:rsidRPr="003E0AA7">
              <w:rPr>
                <w:rFonts w:ascii="Garamond" w:hAnsi="Garamond"/>
                <w:sz w:val="22"/>
                <w:szCs w:val="22"/>
                <w:highlight w:val="yellow"/>
              </w:rPr>
              <w:t xml:space="preserve">Соглашения об оплате штрафов по ДПМ ВИЭ БГ, была полностью использована для оплаты штрафов по соответствующим ДПМ ВИЭ, либо данная банковская гарантия перестала соответствовать требованиям настоящего раздела Регламента в целях предоставления </w:t>
            </w:r>
            <w:r w:rsidRPr="00B03E19">
              <w:rPr>
                <w:rFonts w:ascii="Garamond" w:hAnsi="Garamond"/>
                <w:sz w:val="22"/>
                <w:szCs w:val="22"/>
                <w:highlight w:val="yellow"/>
              </w:rPr>
              <w:t>первоначального, либо повторного дополнительного обеспечения, либо дополнительного обеспечения, предоставляемого в третий раз</w:t>
            </w:r>
            <w:r w:rsidRPr="00B03E19">
              <w:rPr>
                <w:rFonts w:ascii="Garamond" w:hAnsi="Garamond"/>
                <w:bCs/>
                <w:sz w:val="22"/>
                <w:szCs w:val="22"/>
                <w:highlight w:val="yellow"/>
              </w:rPr>
              <w:t xml:space="preserve">, </w:t>
            </w:r>
            <w:r w:rsidR="008312DA" w:rsidRPr="00B03E19">
              <w:rPr>
                <w:rFonts w:ascii="Garamond" w:eastAsia="Batang" w:hAnsi="Garamond" w:cs="Garamond"/>
                <w:bCs/>
                <w:sz w:val="22"/>
                <w:szCs w:val="22"/>
                <w:highlight w:val="yellow"/>
                <w:lang w:eastAsia="ar-SA"/>
              </w:rPr>
              <w:t xml:space="preserve">а также в случаях, предусмотренных пунктами 7.19.1.1 и 7.19.2.1 настоящего Регламента, </w:t>
            </w:r>
            <w:r w:rsidRPr="00B03E19">
              <w:rPr>
                <w:rFonts w:ascii="Garamond" w:hAnsi="Garamond"/>
                <w:bCs/>
                <w:sz w:val="22"/>
                <w:szCs w:val="22"/>
                <w:highlight w:val="yellow"/>
              </w:rPr>
              <w:t>продавец по ДПМ ВИЭ</w:t>
            </w:r>
            <w:r w:rsidRPr="00B03E19">
              <w:rPr>
                <w:rFonts w:ascii="Garamond" w:hAnsi="Garamond"/>
                <w:sz w:val="22"/>
                <w:szCs w:val="22"/>
                <w:highlight w:val="yellow"/>
              </w:rPr>
              <w:t xml:space="preserve"> вправе предоставить ЦФР новую банковскую гарантию, соответствующую требованиям настоящего </w:t>
            </w:r>
            <w:r w:rsidRPr="003E0AA7">
              <w:rPr>
                <w:rFonts w:ascii="Garamond" w:hAnsi="Garamond"/>
                <w:sz w:val="22"/>
                <w:szCs w:val="22"/>
                <w:highlight w:val="yellow"/>
              </w:rPr>
              <w:t>раздела Регламента, одновременно соответствующую следующим особенностям:</w:t>
            </w:r>
          </w:p>
          <w:p w14:paraId="1AE013C8"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bCs/>
                <w:color w:val="000000"/>
                <w:sz w:val="22"/>
                <w:szCs w:val="22"/>
                <w:highlight w:val="yellow"/>
              </w:rPr>
              <w:t xml:space="preserve">а) срок </w:t>
            </w:r>
            <w:r w:rsidRPr="003E0AA7">
              <w:rPr>
                <w:rFonts w:ascii="Garamond" w:hAnsi="Garamond"/>
                <w:color w:val="000000"/>
                <w:sz w:val="22"/>
                <w:szCs w:val="22"/>
                <w:highlight w:val="yellow"/>
              </w:rPr>
              <w:t>действия банковской гарантии должен быть:</w:t>
            </w:r>
          </w:p>
          <w:p w14:paraId="21639412"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при предоставлении первоначального дополнительного обеспечения – не менее 15 (пятнадцати) месяцев с даты начала поставки мощности по ДПМ ВИЭ;</w:t>
            </w:r>
          </w:p>
          <w:p w14:paraId="04343F69"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lastRenderedPageBreak/>
              <w:t>при предоставлении повторного дополнительного обеспечения – не менее 21 (двадцати одного) месяца с даты начала поставки мощности по ДПМ ВИЭ;</w:t>
            </w:r>
          </w:p>
          <w:p w14:paraId="63715833"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rPr>
            </w:pPr>
            <w:r w:rsidRPr="003E0AA7">
              <w:rPr>
                <w:rFonts w:ascii="Garamond" w:hAnsi="Garamond"/>
                <w:color w:val="000000"/>
                <w:sz w:val="22"/>
                <w:szCs w:val="22"/>
                <w:highlight w:val="yellow"/>
              </w:rPr>
              <w:t>при предоставлении в третий раз дополнительного обеспечения – не менее 27 (двадцати семи) месяцев с даты начала поставки мощности по ДПМ ВИЭ;</w:t>
            </w:r>
            <w:r w:rsidRPr="003E0AA7">
              <w:rPr>
                <w:rFonts w:ascii="Garamond" w:hAnsi="Garamond"/>
                <w:color w:val="000000"/>
                <w:sz w:val="22"/>
                <w:szCs w:val="22"/>
              </w:rPr>
              <w:t xml:space="preserve"> </w:t>
            </w:r>
          </w:p>
          <w:p w14:paraId="0E5195CD" w14:textId="77777777" w:rsidR="003303DB" w:rsidRPr="003E0AA7" w:rsidRDefault="003303DB" w:rsidP="00413038">
            <w:pPr>
              <w:tabs>
                <w:tab w:val="left" w:pos="567"/>
              </w:tabs>
              <w:autoSpaceDE w:val="0"/>
              <w:autoSpaceDN w:val="0"/>
              <w:spacing w:after="120"/>
              <w:ind w:right="2" w:firstLine="662"/>
              <w:jc w:val="both"/>
              <w:rPr>
                <w:rFonts w:ascii="Garamond" w:hAnsi="Garamond"/>
                <w:sz w:val="22"/>
                <w:szCs w:val="22"/>
                <w:highlight w:val="yellow"/>
              </w:rPr>
            </w:pPr>
            <w:r w:rsidRPr="003E0AA7">
              <w:rPr>
                <w:rFonts w:ascii="Garamond" w:hAnsi="Garamond"/>
                <w:color w:val="000000"/>
                <w:sz w:val="22"/>
                <w:szCs w:val="22"/>
                <w:highlight w:val="yellow"/>
              </w:rPr>
              <w:t>б) сумма банковской гарантии должна составлять не менее</w:t>
            </w:r>
            <w:r w:rsidRPr="003E0AA7">
              <w:rPr>
                <w:rFonts w:ascii="Garamond" w:hAnsi="Garamond"/>
                <w:sz w:val="22"/>
                <w:szCs w:val="22"/>
                <w:highlight w:val="yellow"/>
              </w:rPr>
              <w:t xml:space="preserve"> 16 % от произведения предельной величины показателя эффективности генерирующего объекта, опубликованной в соответствии с пунктом 3.5 настоящего Регламента в отношении генерирующих объектов соответствующего вида </w:t>
            </w:r>
            <w:r w:rsidRPr="003E0AA7">
              <w:rPr>
                <w:rFonts w:ascii="Garamond" w:hAnsi="Garamond" w:cs="Calibri Light"/>
                <w:sz w:val="22"/>
                <w:szCs w:val="22"/>
                <w:highlight w:val="yellow"/>
              </w:rPr>
              <w:t xml:space="preserve">(отдельной категории генерирующих объектов соответствующего вида, к которой был отнесен генерирующий объект в рамках проведения ОПВ) </w:t>
            </w:r>
            <w:r w:rsidRPr="003E0AA7">
              <w:rPr>
                <w:rFonts w:ascii="Garamond" w:hAnsi="Garamond"/>
                <w:sz w:val="22"/>
                <w:szCs w:val="22"/>
                <w:highlight w:val="yellow"/>
              </w:rPr>
              <w:t>и соответствующего планового года начала поставки мощности, и планового годового объема производства электрической энергии, определенного в отношении генерирующего объекта по итогам ОПВ</w:t>
            </w:r>
            <w:r w:rsidRPr="003E0AA7">
              <w:rPr>
                <w:rFonts w:ascii="Garamond" w:hAnsi="Garamond" w:cs="Calibri"/>
                <w:color w:val="000000"/>
                <w:sz w:val="22"/>
                <w:szCs w:val="22"/>
                <w:highlight w:val="yellow"/>
                <w:lang w:bidi="ru-RU"/>
              </w:rPr>
              <w:t>.</w:t>
            </w:r>
          </w:p>
          <w:p w14:paraId="6AEC9F9A" w14:textId="77777777" w:rsidR="003303DB" w:rsidRPr="00A850F1" w:rsidRDefault="003303DB" w:rsidP="00413038">
            <w:pPr>
              <w:tabs>
                <w:tab w:val="left" w:pos="567"/>
              </w:tabs>
              <w:autoSpaceDE w:val="0"/>
              <w:autoSpaceDN w:val="0"/>
              <w:spacing w:after="120"/>
              <w:ind w:right="2" w:firstLine="601"/>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Продавцу по ДПМ ВИЭ необходимо предоставить в ЦФР на бумажном носителе за подписью уполномоченного лица уведомление о намерении предоставить по ДПМ ВИЭ первоначальное, либо повторное дополнительное обеспечение, либо дополнительное обеспечение, предоставляемое в третий </w:t>
            </w:r>
            <w:r w:rsidRPr="00A850F1">
              <w:rPr>
                <w:rFonts w:ascii="Garamond" w:hAnsi="Garamond"/>
                <w:color w:val="000000"/>
                <w:sz w:val="22"/>
                <w:szCs w:val="22"/>
                <w:highlight w:val="yellow"/>
              </w:rPr>
              <w:t>раз, в виде банковской гарантии (по форме приложения 14к к настоящему Регламенту).</w:t>
            </w:r>
          </w:p>
          <w:p w14:paraId="12B3D7C0" w14:textId="77777777" w:rsidR="003303DB" w:rsidRPr="003E0AA7" w:rsidRDefault="003303DB" w:rsidP="00413038">
            <w:pPr>
              <w:tabs>
                <w:tab w:val="left" w:pos="567"/>
              </w:tabs>
              <w:autoSpaceDE w:val="0"/>
              <w:autoSpaceDN w:val="0"/>
              <w:spacing w:after="120"/>
              <w:ind w:right="2" w:firstLine="601"/>
              <w:jc w:val="both"/>
              <w:rPr>
                <w:rFonts w:ascii="Garamond" w:hAnsi="Garamond"/>
                <w:color w:val="000000"/>
                <w:sz w:val="22"/>
                <w:szCs w:val="22"/>
                <w:highlight w:val="yellow"/>
              </w:rPr>
            </w:pPr>
            <w:r w:rsidRPr="00A850F1">
              <w:rPr>
                <w:rFonts w:ascii="Garamond" w:hAnsi="Garamond"/>
                <w:color w:val="000000"/>
                <w:sz w:val="22"/>
                <w:szCs w:val="22"/>
                <w:highlight w:val="yellow"/>
              </w:rPr>
              <w:t>Уведомление о намерении продавца предоставить первоначальное, либо повторное дополнительное обеспечение</w:t>
            </w:r>
            <w:r w:rsidRPr="003E0AA7">
              <w:rPr>
                <w:rFonts w:ascii="Garamond" w:hAnsi="Garamond"/>
                <w:color w:val="000000"/>
                <w:sz w:val="22"/>
                <w:szCs w:val="22"/>
                <w:highlight w:val="yellow"/>
              </w:rPr>
              <w:t xml:space="preserve">, либо дополнительное обеспечение, предоставляемое в третий раз, в виде новой банковской гарантии и </w:t>
            </w:r>
            <w:r w:rsidRPr="003E0AA7">
              <w:rPr>
                <w:rFonts w:ascii="Garamond" w:hAnsi="Garamond"/>
                <w:sz w:val="22"/>
                <w:szCs w:val="22"/>
                <w:highlight w:val="yellow"/>
              </w:rPr>
              <w:t>банковская гарантия</w:t>
            </w:r>
            <w:r w:rsidRPr="003E0AA7">
              <w:rPr>
                <w:rFonts w:ascii="Garamond" w:hAnsi="Garamond"/>
                <w:color w:val="000000"/>
                <w:sz w:val="22"/>
                <w:szCs w:val="22"/>
                <w:highlight w:val="yellow"/>
              </w:rPr>
              <w:t xml:space="preserve">, соответствующая требованиям настоящего раздела Регламента, должны быть предоставлено в ЦФР: </w:t>
            </w:r>
          </w:p>
          <w:p w14:paraId="18689D85"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при предоставлении первоначального дополнительного обеспечения – не ранее 1-го числа 3 (третьего) месяца с даты начала поставки по ДПМ ВИЭ, но не позднее чем за 7 (семь) рабочих дней до окончания 5 (пятого) месяца с даты начала поставки по ДПМ ВИЭ; </w:t>
            </w:r>
          </w:p>
          <w:p w14:paraId="006FB6B6"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при предоставлении повторного дополнительного обеспечения – не ранее 1-го числа 9 (девятого) месяца с даты начала поставки по ДПМ </w:t>
            </w:r>
            <w:r w:rsidRPr="003E0AA7">
              <w:rPr>
                <w:rFonts w:ascii="Garamond" w:hAnsi="Garamond"/>
                <w:color w:val="000000"/>
                <w:sz w:val="22"/>
                <w:szCs w:val="22"/>
                <w:highlight w:val="yellow"/>
              </w:rPr>
              <w:lastRenderedPageBreak/>
              <w:t>ВИЭ, но не позднее чем за 7 (семь) рабочих дней до окончания 11 (одиннадцатого) месяца с даты начала поставки по ДПМ ВИЭ;</w:t>
            </w:r>
          </w:p>
          <w:p w14:paraId="58C10ADB" w14:textId="77777777" w:rsidR="003303DB" w:rsidRPr="003E0AA7" w:rsidRDefault="003303DB" w:rsidP="00413038">
            <w:pPr>
              <w:tabs>
                <w:tab w:val="left" w:pos="567"/>
              </w:tabs>
              <w:autoSpaceDE w:val="0"/>
              <w:autoSpaceDN w:val="0"/>
              <w:spacing w:after="120"/>
              <w:ind w:right="2" w:firstLine="662"/>
              <w:jc w:val="both"/>
              <w:rPr>
                <w:rFonts w:ascii="Garamond" w:hAnsi="Garamond"/>
                <w:color w:val="000000"/>
                <w:sz w:val="22"/>
                <w:szCs w:val="22"/>
              </w:rPr>
            </w:pPr>
            <w:r w:rsidRPr="003E0AA7">
              <w:rPr>
                <w:rFonts w:ascii="Garamond" w:hAnsi="Garamond"/>
                <w:color w:val="000000"/>
                <w:sz w:val="22"/>
                <w:szCs w:val="22"/>
                <w:highlight w:val="yellow"/>
              </w:rPr>
              <w:t>при предоставлении в третий раз дополнительного обеспечения – не ранее 1-го числа 15 (пятнадцатого) месяца с даты начала поставки по ДПМ ВИЭ, но не позднее чем за 7 (семь) рабочих дней до окончания 17 (семнадцатого) месяца с даты начала поставки по ДПМ ВИЭ.</w:t>
            </w:r>
            <w:r w:rsidRPr="003E0AA7">
              <w:rPr>
                <w:rFonts w:ascii="Garamond" w:hAnsi="Garamond"/>
                <w:color w:val="000000"/>
                <w:sz w:val="22"/>
                <w:szCs w:val="22"/>
              </w:rPr>
              <w:t xml:space="preserve"> </w:t>
            </w:r>
          </w:p>
          <w:p w14:paraId="00CA49E2" w14:textId="1E845995" w:rsidR="003303DB" w:rsidRPr="003E0AA7" w:rsidRDefault="003303DB" w:rsidP="00413038">
            <w:pPr>
              <w:tabs>
                <w:tab w:val="left" w:pos="567"/>
              </w:tabs>
              <w:autoSpaceDE w:val="0"/>
              <w:autoSpaceDN w:val="0"/>
              <w:spacing w:after="120"/>
              <w:ind w:right="2" w:firstLine="662"/>
              <w:jc w:val="both"/>
              <w:rPr>
                <w:rFonts w:ascii="Garamond" w:hAnsi="Garamond"/>
                <w:sz w:val="22"/>
                <w:szCs w:val="22"/>
                <w:highlight w:val="yellow"/>
              </w:rPr>
            </w:pPr>
            <w:r w:rsidRPr="003E0AA7">
              <w:rPr>
                <w:rFonts w:ascii="Garamond" w:hAnsi="Garamond"/>
                <w:color w:val="000000"/>
                <w:sz w:val="22"/>
                <w:szCs w:val="22"/>
                <w:highlight w:val="yellow"/>
              </w:rPr>
              <w:t xml:space="preserve">При предоставлении вышеуказанных уведомления и банковской гарантии в предусмотренный срок ЦФР в течение 7 (семи) рабочих дней с даты, следующей за наиболее поздней из даты получения банковской гарантии и даты получения от продавца по ДПМ ВИЭ уведомления о намерении предоставить первоначальное, либо повторное дополнительное обеспечение, либо дополнительное обеспечение, предоставляемое в третий </w:t>
            </w:r>
            <w:r w:rsidRPr="009E1065">
              <w:rPr>
                <w:rFonts w:ascii="Garamond" w:hAnsi="Garamond"/>
                <w:color w:val="000000"/>
                <w:sz w:val="22"/>
                <w:szCs w:val="22"/>
                <w:highlight w:val="yellow"/>
              </w:rPr>
              <w:t xml:space="preserve">раз, </w:t>
            </w:r>
            <w:r w:rsidR="008645A1" w:rsidRPr="009E1065">
              <w:rPr>
                <w:rFonts w:ascii="Garamond" w:eastAsia="Batang" w:hAnsi="Garamond" w:cs="Garamond"/>
                <w:spacing w:val="4"/>
                <w:sz w:val="22"/>
                <w:szCs w:val="22"/>
                <w:highlight w:val="yellow"/>
                <w:lang w:eastAsia="ar-SA"/>
              </w:rPr>
              <w:t>принимает поступившую банковскую гарантию и на следующий рабочий день после окончания срока на проведение проверки банковской гарантии направляет КО реестр банковских гарантий с указанием полученной гарантии по форме приложения 26 к настоящему Регламенту в электронном виде с применением электронной подписи,</w:t>
            </w:r>
            <w:r w:rsidR="008645A1" w:rsidRPr="009E1065">
              <w:rPr>
                <w:rFonts w:ascii="Garamond" w:hAnsi="Garamond"/>
                <w:spacing w:val="4"/>
                <w:sz w:val="22"/>
                <w:szCs w:val="22"/>
                <w:highlight w:val="yellow"/>
              </w:rPr>
              <w:t xml:space="preserve"> а также в течение 3 (трех) рабочих дней после окончания срока на проведение проверки банковской гарантии </w:t>
            </w:r>
            <w:r w:rsidR="00C4374B">
              <w:rPr>
                <w:rFonts w:ascii="Garamond" w:hAnsi="Garamond"/>
                <w:spacing w:val="4"/>
                <w:sz w:val="22"/>
                <w:szCs w:val="22"/>
                <w:highlight w:val="yellow"/>
              </w:rPr>
              <w:t xml:space="preserve">направляет </w:t>
            </w:r>
            <w:r w:rsidR="008645A1" w:rsidRPr="009E1065">
              <w:rPr>
                <w:rFonts w:ascii="Garamond" w:hAnsi="Garamond"/>
                <w:spacing w:val="4"/>
                <w:sz w:val="22"/>
                <w:szCs w:val="22"/>
                <w:highlight w:val="yellow"/>
              </w:rPr>
              <w:t>в виде электронного сообщения информацию в Совет рынка о принятой в рамках предоставления дополнительного обеспечения банковской гарантии.</w:t>
            </w:r>
          </w:p>
          <w:p w14:paraId="6B810544" w14:textId="77777777" w:rsidR="003303DB" w:rsidRPr="003E0AA7" w:rsidRDefault="003303DB" w:rsidP="008645A1">
            <w:pPr>
              <w:tabs>
                <w:tab w:val="left" w:pos="993"/>
              </w:tabs>
              <w:spacing w:before="120" w:after="120"/>
              <w:ind w:left="1287"/>
              <w:jc w:val="both"/>
              <w:outlineLvl w:val="0"/>
              <w:rPr>
                <w:rFonts w:ascii="Garamond" w:hAnsi="Garamond"/>
                <w:bCs/>
                <w:sz w:val="22"/>
                <w:szCs w:val="22"/>
                <w:highlight w:val="yellow"/>
              </w:rPr>
            </w:pPr>
          </w:p>
        </w:tc>
      </w:tr>
      <w:tr w:rsidR="003303DB" w:rsidRPr="003E0AA7" w14:paraId="2010D448" w14:textId="77777777" w:rsidTr="00413038">
        <w:tc>
          <w:tcPr>
            <w:tcW w:w="1390" w:type="dxa"/>
            <w:vAlign w:val="center"/>
          </w:tcPr>
          <w:p w14:paraId="46BD09F3" w14:textId="77777777" w:rsidR="003303DB" w:rsidRPr="003E0AA7" w:rsidRDefault="003303DB" w:rsidP="00413038">
            <w:pPr>
              <w:widowControl w:val="0"/>
              <w:jc w:val="center"/>
              <w:rPr>
                <w:rFonts w:ascii="Garamond" w:hAnsi="Garamond"/>
                <w:b/>
                <w:sz w:val="22"/>
                <w:szCs w:val="22"/>
              </w:rPr>
            </w:pPr>
            <w:r w:rsidRPr="003E0AA7">
              <w:rPr>
                <w:rFonts w:ascii="Garamond" w:hAnsi="Garamond"/>
                <w:b/>
                <w:sz w:val="22"/>
                <w:szCs w:val="22"/>
              </w:rPr>
              <w:lastRenderedPageBreak/>
              <w:t>7.19.4.1.</w:t>
            </w:r>
          </w:p>
        </w:tc>
        <w:tc>
          <w:tcPr>
            <w:tcW w:w="6974" w:type="dxa"/>
          </w:tcPr>
          <w:p w14:paraId="5D33799B" w14:textId="77777777" w:rsidR="003303DB" w:rsidRPr="00FC0843"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
                <w:bCs/>
                <w:sz w:val="22"/>
                <w:szCs w:val="22"/>
              </w:rPr>
            </w:pPr>
            <w:r w:rsidRPr="00FC0843">
              <w:rPr>
                <w:rFonts w:ascii="Garamond" w:hAnsi="Garamond"/>
                <w:b/>
                <w:bCs/>
                <w:sz w:val="22"/>
                <w:szCs w:val="22"/>
              </w:rPr>
              <w:t>Дополнить новым пунктом 7.19.4.1.</w:t>
            </w:r>
          </w:p>
        </w:tc>
        <w:tc>
          <w:tcPr>
            <w:tcW w:w="6917" w:type="dxa"/>
          </w:tcPr>
          <w:p w14:paraId="1ACD1058" w14:textId="53CE65B6" w:rsidR="003303DB" w:rsidRPr="003E0AA7" w:rsidRDefault="0034599B" w:rsidP="00413038">
            <w:pPr>
              <w:widowControl w:val="0"/>
              <w:spacing w:after="120"/>
              <w:jc w:val="both"/>
              <w:rPr>
                <w:rFonts w:ascii="Garamond" w:eastAsia="Calibri" w:hAnsi="Garamond" w:cs="Calibri"/>
                <w:sz w:val="22"/>
                <w:szCs w:val="22"/>
                <w:highlight w:val="yellow"/>
                <w:lang w:eastAsia="en-US"/>
              </w:rPr>
            </w:pPr>
            <w:r>
              <w:rPr>
                <w:rFonts w:ascii="Garamond" w:eastAsia="Calibri" w:hAnsi="Garamond" w:cs="Calibri"/>
                <w:sz w:val="22"/>
                <w:szCs w:val="22"/>
                <w:highlight w:val="yellow"/>
                <w:lang w:eastAsia="en-US"/>
              </w:rPr>
              <w:t>7.19</w:t>
            </w:r>
            <w:r w:rsidR="003303DB" w:rsidRPr="003E0AA7">
              <w:rPr>
                <w:rFonts w:ascii="Garamond" w:eastAsia="Calibri" w:hAnsi="Garamond" w:cs="Calibri"/>
                <w:sz w:val="22"/>
                <w:szCs w:val="22"/>
                <w:highlight w:val="yellow"/>
                <w:lang w:eastAsia="en-US"/>
              </w:rPr>
              <w:t xml:space="preserve">.4.1. В случае </w:t>
            </w:r>
            <w:r w:rsidR="003303DB" w:rsidRPr="003E0AA7">
              <w:rPr>
                <w:rFonts w:ascii="Garamond" w:hAnsi="Garamond"/>
                <w:bCs/>
                <w:color w:val="000000"/>
                <w:sz w:val="22"/>
                <w:szCs w:val="22"/>
                <w:highlight w:val="yellow"/>
              </w:rPr>
              <w:t xml:space="preserve">если обеспечением исполнения обязательств по ДПМ ВИЭ является банковская гарантия, обеспечивающая исполнение поставщиком мощности обязанности по перечислению денежных средств в счет уплаты штрафов по ДПМ ВИЭ </w:t>
            </w:r>
            <w:r w:rsidR="003303DB" w:rsidRPr="003E0AA7">
              <w:rPr>
                <w:rFonts w:ascii="Garamond" w:eastAsia="Calibri" w:hAnsi="Garamond" w:cs="Calibri"/>
                <w:sz w:val="22"/>
                <w:szCs w:val="22"/>
                <w:highlight w:val="yellow"/>
                <w:lang w:eastAsia="en-US"/>
              </w:rPr>
              <w:t xml:space="preserve">в соответствии с Соглашением о порядке расчетов по ДПМ ВИЭ БГ и в соответствии с </w:t>
            </w:r>
            <w:r w:rsidR="003303DB"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003303DB" w:rsidRPr="003E0AA7">
              <w:rPr>
                <w:rFonts w:ascii="Garamond" w:eastAsia="Calibri" w:hAnsi="Garamond" w:cs="Calibri"/>
                <w:sz w:val="22"/>
                <w:szCs w:val="22"/>
                <w:highlight w:val="yellow"/>
                <w:lang w:eastAsia="en-US"/>
              </w:rPr>
              <w:t xml:space="preserve"> (Приложение № 16 к </w:t>
            </w:r>
            <w:r w:rsidR="003303DB"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003303DB" w:rsidRPr="003E0AA7">
              <w:rPr>
                <w:rFonts w:ascii="Garamond" w:eastAsia="Calibri" w:hAnsi="Garamond" w:cs="Calibri"/>
                <w:sz w:val="22"/>
                <w:szCs w:val="22"/>
                <w:highlight w:val="yellow"/>
                <w:lang w:eastAsia="en-US"/>
              </w:rPr>
              <w:t xml:space="preserve">) ЦФР определено, </w:t>
            </w:r>
            <w:r w:rsidR="003303DB" w:rsidRPr="003E0AA7">
              <w:rPr>
                <w:rFonts w:ascii="Garamond" w:hAnsi="Garamond"/>
                <w:color w:val="000000"/>
                <w:sz w:val="22"/>
                <w:szCs w:val="22"/>
                <w:highlight w:val="yellow"/>
              </w:rPr>
              <w:t xml:space="preserve">что денежная сумма, подлежащая выплате по банковской гарантии, </w:t>
            </w:r>
            <w:r w:rsidR="003303DB" w:rsidRPr="003E0AA7">
              <w:rPr>
                <w:rFonts w:ascii="Garamond" w:hAnsi="Garamond"/>
                <w:sz w:val="22"/>
                <w:szCs w:val="22"/>
                <w:highlight w:val="yellow"/>
              </w:rPr>
              <w:t>была полностью использована для оплаты штрафов по соответствующим ДПМ ВИЭ</w:t>
            </w:r>
            <w:r w:rsidR="003303DB" w:rsidRPr="003E0AA7">
              <w:rPr>
                <w:rFonts w:ascii="Garamond" w:eastAsia="Calibri" w:hAnsi="Garamond" w:cs="Calibri"/>
                <w:sz w:val="22"/>
                <w:szCs w:val="22"/>
                <w:highlight w:val="yellow"/>
                <w:lang w:eastAsia="en-US"/>
              </w:rPr>
              <w:t xml:space="preserve">, то предоставляемым первоначальным либо повторным дополнительным обеспечением может являться поручительство участника оптового рынка – поставщика, </w:t>
            </w:r>
            <w:r w:rsidR="003303DB" w:rsidRPr="003E0AA7">
              <w:rPr>
                <w:rFonts w:ascii="Garamond" w:eastAsia="Calibri" w:hAnsi="Garamond" w:cs="Calibri"/>
                <w:sz w:val="22"/>
                <w:szCs w:val="22"/>
                <w:highlight w:val="yellow"/>
                <w:lang w:eastAsia="en-US"/>
              </w:rPr>
              <w:lastRenderedPageBreak/>
              <w:t xml:space="preserve">соответствующего требованиям пункта 7.14 настоящего Регламента, с учетом требований пункта 7.19.1 настоящего Регламента, </w:t>
            </w:r>
            <w:r w:rsidR="003303DB" w:rsidRPr="003E0AA7">
              <w:rPr>
                <w:rFonts w:ascii="Garamond" w:eastAsia="Calibri" w:hAnsi="Garamond" w:cs="Calibri"/>
                <w:sz w:val="22"/>
                <w:szCs w:val="22"/>
                <w:highlight w:val="yellow"/>
              </w:rPr>
              <w:t>либо обеспечение обязательств поставщика по ДПМ ВИЭ в виде неустойки</w:t>
            </w:r>
            <w:r w:rsidR="003303DB" w:rsidRPr="003E0AA7">
              <w:rPr>
                <w:rFonts w:ascii="Garamond" w:hAnsi="Garamond"/>
                <w:sz w:val="22"/>
                <w:szCs w:val="22"/>
                <w:highlight w:val="yellow"/>
              </w:rPr>
              <w:t xml:space="preserve"> по договорам ДПМ ВИЭ</w:t>
            </w:r>
            <w:r w:rsidR="003303DB" w:rsidRPr="003E0AA7">
              <w:rPr>
                <w:rFonts w:ascii="Garamond" w:eastAsia="Calibri" w:hAnsi="Garamond" w:cs="Calibri"/>
                <w:sz w:val="22"/>
                <w:szCs w:val="22"/>
                <w:highlight w:val="yellow"/>
              </w:rPr>
              <w:t xml:space="preserve">, соответствующей требованиям пункта 7.14 настоящего Регламента, с учетом требований пункта 7.19.3 настоящего Регламента, либо </w:t>
            </w:r>
            <w:r w:rsidR="003303DB" w:rsidRPr="003E0AA7">
              <w:rPr>
                <w:rFonts w:ascii="Garamond" w:eastAsia="Calibri" w:hAnsi="Garamond" w:cs="Calibri"/>
                <w:sz w:val="22"/>
                <w:szCs w:val="22"/>
                <w:highlight w:val="yellow"/>
                <w:lang w:eastAsia="en-US"/>
              </w:rPr>
              <w:t xml:space="preserve">штраф, оплата которого осуществляется в соответствии с Соглашением о порядке расчетов по ДПМ ВИЭ по аккредитиву, соответствующему требованиям пункта 7.14 настоящего Регламента, с учетом требований пункта </w:t>
            </w:r>
            <w:r w:rsidR="003303DB" w:rsidRPr="003E0AA7">
              <w:rPr>
                <w:rFonts w:ascii="Garamond" w:eastAsia="Batang" w:hAnsi="Garamond" w:cs="Garamond"/>
                <w:sz w:val="22"/>
                <w:szCs w:val="22"/>
                <w:highlight w:val="yellow"/>
                <w:lang w:eastAsia="ar-SA"/>
              </w:rPr>
              <w:t>7.19.2</w:t>
            </w:r>
            <w:r w:rsidR="003303DB" w:rsidRPr="003E0AA7">
              <w:rPr>
                <w:rFonts w:ascii="Garamond" w:eastAsia="Calibri" w:hAnsi="Garamond" w:cs="Calibri"/>
                <w:sz w:val="22"/>
                <w:szCs w:val="22"/>
                <w:highlight w:val="yellow"/>
                <w:lang w:eastAsia="en-US"/>
              </w:rPr>
              <w:t xml:space="preserve"> настоящего Регламента.</w:t>
            </w:r>
          </w:p>
          <w:p w14:paraId="47F8BC10" w14:textId="77777777" w:rsidR="003303DB" w:rsidRPr="003E0AA7" w:rsidRDefault="003303DB" w:rsidP="00413038">
            <w:pPr>
              <w:widowControl w:val="0"/>
              <w:spacing w:after="120"/>
              <w:ind w:firstLine="567"/>
              <w:jc w:val="both"/>
              <w:rPr>
                <w:rFonts w:ascii="Garamond" w:eastAsia="Calibri" w:hAnsi="Garamond" w:cs="Calibri"/>
                <w:sz w:val="22"/>
                <w:szCs w:val="22"/>
                <w:highlight w:val="yellow"/>
                <w:lang w:eastAsia="en-US"/>
              </w:rPr>
            </w:pPr>
            <w:r w:rsidRPr="003E0AA7">
              <w:rPr>
                <w:rFonts w:ascii="Garamond" w:eastAsia="Calibri" w:hAnsi="Garamond" w:cs="Calibri"/>
                <w:sz w:val="22"/>
                <w:szCs w:val="22"/>
                <w:highlight w:val="yellow"/>
              </w:rPr>
              <w:t>Предоставление обеспечения в виде неустойки</w:t>
            </w:r>
            <w:r w:rsidRPr="003E0AA7">
              <w:rPr>
                <w:rFonts w:ascii="Garamond" w:hAnsi="Garamond"/>
                <w:sz w:val="22"/>
                <w:szCs w:val="22"/>
                <w:highlight w:val="yellow"/>
              </w:rPr>
              <w:t xml:space="preserve"> по договорам ДПМ ВИЭ</w:t>
            </w:r>
            <w:r w:rsidRPr="003E0AA7">
              <w:rPr>
                <w:rFonts w:ascii="Garamond" w:eastAsia="Calibri" w:hAnsi="Garamond" w:cs="Calibri"/>
                <w:sz w:val="22"/>
                <w:szCs w:val="22"/>
                <w:highlight w:val="yellow"/>
              </w:rPr>
              <w:t xml:space="preserve"> в данном случае осуществляется в соответствии с порядком, предусмотренным пунктом 7.19.3 настоящего Регламента.</w:t>
            </w:r>
          </w:p>
          <w:p w14:paraId="2C537F37" w14:textId="77777777" w:rsidR="003303DB" w:rsidRPr="003E0AA7" w:rsidRDefault="003303DB" w:rsidP="00413038">
            <w:pPr>
              <w:widowControl w:val="0"/>
              <w:spacing w:after="120"/>
              <w:ind w:firstLine="567"/>
              <w:jc w:val="both"/>
              <w:rPr>
                <w:rFonts w:ascii="Garamond" w:eastAsia="Calibri" w:hAnsi="Garamond" w:cs="Calibri"/>
                <w:sz w:val="22"/>
                <w:szCs w:val="22"/>
                <w:highlight w:val="yellow"/>
                <w:lang w:eastAsia="en-US"/>
              </w:rPr>
            </w:pPr>
            <w:r w:rsidRPr="003E0AA7">
              <w:rPr>
                <w:rFonts w:ascii="Garamond" w:eastAsia="Calibri" w:hAnsi="Garamond" w:cs="Calibri"/>
                <w:sz w:val="22"/>
                <w:szCs w:val="22"/>
                <w:highlight w:val="yellow"/>
                <w:lang w:eastAsia="en-US"/>
              </w:rPr>
              <w:t>Предоставление обеспечения в виде поручительства участника оптового рынка – поставщика в данном случае осуществляется в соответствии с порядком, предусмотренным пунктом 7.19.1 настоящего Регламента.</w:t>
            </w:r>
          </w:p>
          <w:p w14:paraId="1A442CCF" w14:textId="77777777" w:rsidR="003303DB" w:rsidRPr="003E0AA7" w:rsidRDefault="003303DB" w:rsidP="00413038">
            <w:pPr>
              <w:widowControl w:val="0"/>
              <w:spacing w:after="120"/>
              <w:ind w:firstLine="567"/>
              <w:jc w:val="both"/>
              <w:rPr>
                <w:rFonts w:ascii="Garamond" w:eastAsia="Calibri" w:hAnsi="Garamond" w:cs="Calibri"/>
                <w:sz w:val="22"/>
                <w:szCs w:val="22"/>
                <w:highlight w:val="yellow"/>
                <w:lang w:eastAsia="en-US"/>
              </w:rPr>
            </w:pPr>
            <w:r w:rsidRPr="003E0AA7">
              <w:rPr>
                <w:rFonts w:ascii="Garamond" w:hAnsi="Garamond"/>
                <w:sz w:val="22"/>
                <w:szCs w:val="22"/>
                <w:highlight w:val="yellow"/>
              </w:rPr>
              <w:t xml:space="preserve">При этом ЦФР заключает договор коммерческого представительства для целей заключения договоров поручительства с обратившимся поручителем только при условии, что на дату предоставления поставщиком мощности </w:t>
            </w:r>
            <w:r w:rsidRPr="003E0AA7">
              <w:rPr>
                <w:rFonts w:ascii="Garamond" w:eastAsia="Calibri" w:hAnsi="Garamond" w:cs="Calibri"/>
                <w:sz w:val="22"/>
                <w:szCs w:val="22"/>
                <w:highlight w:val="yellow"/>
                <w:lang w:eastAsia="en-US"/>
              </w:rPr>
              <w:t>уведомления о намерении предоставить первоначальное, либо повторное дополнительное обеспечение,</w:t>
            </w:r>
            <w:r w:rsidRPr="003E0AA7">
              <w:rPr>
                <w:rFonts w:ascii="Garamond" w:hAnsi="Garamond"/>
                <w:color w:val="000000"/>
                <w:sz w:val="22"/>
                <w:szCs w:val="22"/>
                <w:highlight w:val="yellow"/>
              </w:rPr>
              <w:t xml:space="preserve"> либо дополнительное обеспечение, предоставляемое в третий раз,</w:t>
            </w:r>
            <w:r w:rsidRPr="003E0AA7">
              <w:rPr>
                <w:rFonts w:ascii="Garamond" w:eastAsia="Calibri" w:hAnsi="Garamond" w:cs="Calibri"/>
                <w:sz w:val="22"/>
                <w:szCs w:val="22"/>
                <w:highlight w:val="yellow"/>
                <w:lang w:eastAsia="en-US"/>
              </w:rPr>
              <w:t xml:space="preserve"> </w:t>
            </w:r>
            <w:r w:rsidRPr="003E0AA7">
              <w:rPr>
                <w:rFonts w:ascii="Garamond" w:hAnsi="Garamond"/>
                <w:sz w:val="22"/>
                <w:szCs w:val="22"/>
                <w:highlight w:val="yellow"/>
              </w:rPr>
              <w:t xml:space="preserve">ЦФР определено, что </w:t>
            </w:r>
            <w:r w:rsidRPr="003E0AA7">
              <w:rPr>
                <w:rFonts w:ascii="Garamond" w:hAnsi="Garamond"/>
                <w:color w:val="000000"/>
                <w:sz w:val="22"/>
                <w:szCs w:val="22"/>
                <w:highlight w:val="yellow"/>
              </w:rPr>
              <w:t xml:space="preserve">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w:t>
            </w:r>
          </w:p>
          <w:p w14:paraId="4477D425" w14:textId="77777777" w:rsidR="003303DB" w:rsidRPr="003E0AA7" w:rsidRDefault="003303DB" w:rsidP="00413038">
            <w:pPr>
              <w:tabs>
                <w:tab w:val="left" w:pos="567"/>
              </w:tabs>
              <w:autoSpaceDE w:val="0"/>
              <w:autoSpaceDN w:val="0"/>
              <w:spacing w:after="120"/>
              <w:ind w:right="2" w:firstLine="567"/>
              <w:jc w:val="both"/>
              <w:rPr>
                <w:rFonts w:ascii="Garamond" w:hAnsi="Garamond"/>
                <w:color w:val="000000"/>
                <w:sz w:val="22"/>
                <w:szCs w:val="22"/>
                <w:highlight w:val="yellow"/>
              </w:rPr>
            </w:pPr>
            <w:r w:rsidRPr="003E0AA7">
              <w:rPr>
                <w:rFonts w:ascii="Garamond" w:hAnsi="Garamond"/>
                <w:color w:val="000000"/>
                <w:sz w:val="22"/>
                <w:szCs w:val="22"/>
                <w:highlight w:val="yellow"/>
              </w:rPr>
              <w:t xml:space="preserve">В случае если </w:t>
            </w:r>
            <w:r w:rsidRPr="003E0AA7">
              <w:rPr>
                <w:rFonts w:ascii="Garamond" w:hAnsi="Garamond"/>
                <w:sz w:val="22"/>
                <w:szCs w:val="22"/>
                <w:highlight w:val="yellow"/>
              </w:rPr>
              <w:t xml:space="preserve">на дату предоставления поставщиком мощности </w:t>
            </w:r>
            <w:r w:rsidRPr="003E0AA7">
              <w:rPr>
                <w:rFonts w:ascii="Garamond" w:eastAsia="Calibri" w:hAnsi="Garamond" w:cs="Calibri"/>
                <w:sz w:val="22"/>
                <w:szCs w:val="22"/>
                <w:highlight w:val="yellow"/>
                <w:lang w:eastAsia="en-US"/>
              </w:rPr>
              <w:t>уведомления о намерении предоставить первоначальное, либо повторное дополнительное обеспечение,</w:t>
            </w:r>
            <w:r w:rsidRPr="003E0AA7">
              <w:rPr>
                <w:rFonts w:ascii="Garamond" w:hAnsi="Garamond"/>
                <w:color w:val="000000"/>
                <w:sz w:val="22"/>
                <w:szCs w:val="22"/>
                <w:highlight w:val="yellow"/>
              </w:rPr>
              <w:t xml:space="preserve"> либо дополнительное обеспечение, предоставляемое в третий раз,</w:t>
            </w:r>
            <w:r w:rsidRPr="003E0AA7">
              <w:rPr>
                <w:rFonts w:ascii="Garamond" w:eastAsia="Calibri" w:hAnsi="Garamond" w:cs="Calibri"/>
                <w:sz w:val="22"/>
                <w:szCs w:val="22"/>
                <w:highlight w:val="yellow"/>
                <w:lang w:eastAsia="en-US"/>
              </w:rPr>
              <w:t xml:space="preserve"> </w:t>
            </w:r>
            <w:r w:rsidRPr="003E0AA7">
              <w:rPr>
                <w:rFonts w:ascii="Garamond" w:hAnsi="Garamond"/>
                <w:sz w:val="22"/>
                <w:szCs w:val="22"/>
                <w:highlight w:val="yellow"/>
              </w:rPr>
              <w:t xml:space="preserve">ЦФР не определено, что </w:t>
            </w:r>
            <w:r w:rsidRPr="003E0AA7">
              <w:rPr>
                <w:rFonts w:ascii="Garamond" w:hAnsi="Garamond"/>
                <w:color w:val="000000"/>
                <w:sz w:val="22"/>
                <w:szCs w:val="22"/>
                <w:highlight w:val="yellow"/>
              </w:rPr>
              <w:t xml:space="preserve">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 то</w:t>
            </w:r>
            <w:r w:rsidRPr="003E0AA7">
              <w:rPr>
                <w:rFonts w:ascii="Garamond" w:hAnsi="Garamond"/>
                <w:color w:val="000000"/>
                <w:sz w:val="22"/>
                <w:szCs w:val="22"/>
                <w:highlight w:val="yellow"/>
              </w:rPr>
              <w:t xml:space="preserve"> ЦФР направляет поставщику мощности по ДПМ ВИЭ и обратившемуся поручителю мотивированный отказ (на бумажном носителе) в заключении </w:t>
            </w:r>
            <w:r w:rsidRPr="003E0AA7">
              <w:rPr>
                <w:rFonts w:ascii="Garamond" w:hAnsi="Garamond"/>
                <w:sz w:val="22"/>
                <w:szCs w:val="22"/>
                <w:highlight w:val="yellow"/>
              </w:rPr>
              <w:t>договора коммерческого представительства для целей заключения договоров поручительства</w:t>
            </w:r>
            <w:r w:rsidRPr="003E0AA7">
              <w:rPr>
                <w:rFonts w:ascii="Garamond" w:hAnsi="Garamond"/>
                <w:color w:val="000000"/>
                <w:sz w:val="22"/>
                <w:szCs w:val="22"/>
                <w:highlight w:val="yellow"/>
              </w:rPr>
              <w:t>.</w:t>
            </w:r>
          </w:p>
          <w:p w14:paraId="44126C34" w14:textId="77777777" w:rsidR="003303DB" w:rsidRPr="003E0AA7" w:rsidRDefault="003303DB" w:rsidP="00413038">
            <w:pPr>
              <w:widowControl w:val="0"/>
              <w:tabs>
                <w:tab w:val="left" w:pos="851"/>
              </w:tabs>
              <w:spacing w:before="120" w:after="120"/>
              <w:ind w:firstLine="567"/>
              <w:jc w:val="both"/>
              <w:rPr>
                <w:rFonts w:ascii="Garamond" w:hAnsi="Garamond" w:cs="Garamond"/>
                <w:sz w:val="22"/>
                <w:szCs w:val="22"/>
                <w:highlight w:val="yellow"/>
                <w:lang w:eastAsia="ar-SA"/>
              </w:rPr>
            </w:pPr>
            <w:r w:rsidRPr="003E0AA7">
              <w:rPr>
                <w:rFonts w:ascii="Garamond" w:eastAsia="Calibri" w:hAnsi="Garamond" w:cs="Calibri"/>
                <w:sz w:val="22"/>
                <w:szCs w:val="22"/>
                <w:highlight w:val="yellow"/>
                <w:lang w:eastAsia="en-US"/>
              </w:rPr>
              <w:lastRenderedPageBreak/>
              <w:t>В целях предоставления обеспечения в виде штрафа, оплата которого осуществляется по аккредитиву, продавцу по ДПМ ВИЭ необходимо направить в КО и ЦФР на бумажном носителе заявление о заключении Соглашения о порядке расчетов по ДПМ ВИЭ по аккредитиву</w:t>
            </w:r>
            <w:r w:rsidRPr="003E0AA7" w:rsidDel="009C34FD">
              <w:rPr>
                <w:rFonts w:ascii="Garamond" w:eastAsia="Calibri" w:hAnsi="Garamond" w:cs="Calibri"/>
                <w:sz w:val="22"/>
                <w:szCs w:val="22"/>
                <w:highlight w:val="yellow"/>
                <w:lang w:eastAsia="en-US"/>
              </w:rPr>
              <w:t xml:space="preserve"> </w:t>
            </w:r>
            <w:r w:rsidRPr="003E0AA7">
              <w:rPr>
                <w:rFonts w:ascii="Garamond" w:eastAsia="Calibri" w:hAnsi="Garamond" w:cs="Calibri"/>
                <w:sz w:val="22"/>
                <w:szCs w:val="22"/>
                <w:highlight w:val="yellow"/>
                <w:lang w:eastAsia="en-US"/>
              </w:rPr>
              <w:t xml:space="preserve">(Приложение № Д 6.6.2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с указанием идентификационных параметров объекта генерации</w:t>
            </w:r>
            <w:r w:rsidRPr="003E0AA7">
              <w:rPr>
                <w:rFonts w:ascii="Garamond" w:hAnsi="Garamond" w:cs="Garamond"/>
                <w:sz w:val="22"/>
                <w:szCs w:val="22"/>
                <w:highlight w:val="yellow"/>
                <w:lang w:eastAsia="ar-SA"/>
              </w:rPr>
              <w:t>, в отношении которого заключается соглашение,</w:t>
            </w:r>
            <w:r w:rsidRPr="003E0AA7">
              <w:rPr>
                <w:rFonts w:ascii="Garamond" w:hAnsi="Garamond"/>
                <w:sz w:val="22"/>
                <w:szCs w:val="22"/>
                <w:highlight w:val="yellow"/>
              </w:rPr>
              <w:t xml:space="preserve"> по форме приложения 5.1.5 к настоящему Регламенту, </w:t>
            </w:r>
            <w:r w:rsidRPr="003E0AA7">
              <w:rPr>
                <w:rFonts w:ascii="Garamond" w:hAnsi="Garamond" w:cs="Garamond"/>
                <w:sz w:val="22"/>
                <w:szCs w:val="22"/>
                <w:highlight w:val="yellow"/>
                <w:lang w:eastAsia="ar-SA"/>
              </w:rPr>
              <w:t xml:space="preserve">при этом в качестве суммы аккредитива, указываемой в Соглашении, указывается величина, равная </w:t>
            </w:r>
            <w:r w:rsidRPr="003E0AA7">
              <w:rPr>
                <w:rFonts w:ascii="Garamond" w:hAnsi="Garamond"/>
                <w:sz w:val="22"/>
                <w:szCs w:val="22"/>
                <w:highlight w:val="yellow"/>
                <w:lang w:eastAsia="en-US"/>
              </w:rPr>
              <w:t xml:space="preserve">совокупному размеру обеспечения исполнения обязательств продавца мощности, определяемого </w:t>
            </w:r>
            <w:r w:rsidRPr="003E0AA7">
              <w:rPr>
                <w:rFonts w:ascii="Garamond" w:hAnsi="Garamond"/>
                <w:sz w:val="22"/>
                <w:szCs w:val="22"/>
                <w:highlight w:val="yellow"/>
              </w:rPr>
              <w:t xml:space="preserve">в отношении </w:t>
            </w:r>
            <w:r w:rsidRPr="003E0AA7">
              <w:rPr>
                <w:rFonts w:ascii="Garamond" w:hAnsi="Garamond"/>
                <w:bCs/>
                <w:iCs/>
                <w:sz w:val="22"/>
                <w:szCs w:val="22"/>
                <w:highlight w:val="yellow"/>
              </w:rPr>
              <w:t xml:space="preserve">ГТП генерации соответствующего объекта ВИЭ </w:t>
            </w:r>
            <w:r w:rsidRPr="003E0AA7">
              <w:rPr>
                <w:rFonts w:ascii="Garamond" w:hAnsi="Garamond"/>
                <w:sz w:val="22"/>
                <w:szCs w:val="22"/>
                <w:highlight w:val="yellow"/>
                <w:lang w:eastAsia="en-US"/>
              </w:rPr>
              <w:t xml:space="preserve">в соответствии с порядком, предусмотренным п. 26.7 </w:t>
            </w:r>
            <w:r w:rsidRPr="003E0AA7">
              <w:rPr>
                <w:rFonts w:ascii="Garamond" w:hAnsi="Garamond"/>
                <w:i/>
                <w:sz w:val="22"/>
                <w:szCs w:val="22"/>
                <w:highlight w:val="yellow"/>
                <w:lang w:eastAsia="en-US"/>
              </w:rPr>
              <w:t>Регламента финансовых расчетов на оптовом рынке электроэнергии</w:t>
            </w:r>
            <w:r w:rsidRPr="003E0AA7">
              <w:rPr>
                <w:rFonts w:ascii="Garamond" w:hAnsi="Garamond"/>
                <w:sz w:val="22"/>
                <w:szCs w:val="22"/>
                <w:highlight w:val="yellow"/>
                <w:lang w:eastAsia="en-US"/>
              </w:rPr>
              <w:t xml:space="preserve"> (Приложение № 16 к </w:t>
            </w:r>
            <w:r w:rsidRPr="003E0AA7">
              <w:rPr>
                <w:rFonts w:ascii="Garamond" w:hAnsi="Garamond"/>
                <w:i/>
                <w:sz w:val="22"/>
                <w:szCs w:val="22"/>
                <w:highlight w:val="yellow"/>
              </w:rPr>
              <w:t>Договору</w:t>
            </w:r>
            <w:r w:rsidRPr="003E0AA7">
              <w:rPr>
                <w:rFonts w:ascii="Garamond" w:hAnsi="Garamond"/>
                <w:sz w:val="22"/>
                <w:szCs w:val="22"/>
                <w:highlight w:val="yellow"/>
              </w:rPr>
              <w:t xml:space="preserve"> </w:t>
            </w:r>
            <w:r w:rsidRPr="003E0AA7">
              <w:rPr>
                <w:rFonts w:ascii="Garamond" w:hAnsi="Garamond"/>
                <w:i/>
                <w:spacing w:val="4"/>
                <w:sz w:val="22"/>
                <w:szCs w:val="22"/>
                <w:highlight w:val="yellow"/>
              </w:rPr>
              <w:t>о присоединении к торговой системе оптового рынка</w:t>
            </w:r>
            <w:r w:rsidRPr="003E0AA7">
              <w:rPr>
                <w:rFonts w:ascii="Garamond" w:hAnsi="Garamond"/>
                <w:spacing w:val="4"/>
                <w:sz w:val="22"/>
                <w:szCs w:val="22"/>
                <w:highlight w:val="yellow"/>
              </w:rPr>
              <w:t>).</w:t>
            </w:r>
          </w:p>
          <w:p w14:paraId="11CDDBCA" w14:textId="77777777" w:rsidR="003303DB" w:rsidRPr="003E0AA7" w:rsidRDefault="003303DB" w:rsidP="00413038">
            <w:pPr>
              <w:widowControl w:val="0"/>
              <w:tabs>
                <w:tab w:val="left" w:pos="80"/>
                <w:tab w:val="left" w:pos="880"/>
              </w:tabs>
              <w:spacing w:before="120" w:after="120"/>
              <w:ind w:firstLine="567"/>
              <w:jc w:val="both"/>
              <w:rPr>
                <w:rFonts w:ascii="Garamond" w:hAnsi="Garamond"/>
                <w:color w:val="000000"/>
                <w:sz w:val="22"/>
                <w:szCs w:val="22"/>
                <w:highlight w:val="yellow"/>
              </w:rPr>
            </w:pPr>
            <w:r w:rsidRPr="003E0AA7">
              <w:rPr>
                <w:rFonts w:ascii="Garamond" w:hAnsi="Garamond" w:cs="Garamond"/>
                <w:sz w:val="22"/>
                <w:szCs w:val="22"/>
                <w:highlight w:val="yellow"/>
                <w:lang w:eastAsia="ar-SA"/>
              </w:rPr>
              <w:t xml:space="preserve">Заявление о заключении </w:t>
            </w:r>
            <w:r w:rsidRPr="003E0AA7">
              <w:rPr>
                <w:rFonts w:ascii="Garamond" w:hAnsi="Garamond"/>
                <w:sz w:val="22"/>
                <w:szCs w:val="22"/>
                <w:highlight w:val="yellow"/>
              </w:rPr>
              <w:t xml:space="preserve">Соглашения должно быть </w:t>
            </w:r>
            <w:r w:rsidRPr="003E0AA7">
              <w:rPr>
                <w:rFonts w:ascii="Garamond" w:hAnsi="Garamond"/>
                <w:color w:val="000000"/>
                <w:sz w:val="22"/>
                <w:szCs w:val="22"/>
                <w:highlight w:val="yellow"/>
              </w:rPr>
              <w:t>предоставлено КО и ЦФР:</w:t>
            </w:r>
          </w:p>
          <w:p w14:paraId="21758025"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 xml:space="preserve">при предоставлении первоначального дополнительного обеспечения – не ранее 1-го числа 3 (третьего) месяца с даты начала поставки по ДПМ ВИЭ, но не позднее чем за 20 (двадцать) рабочих дней до окончания 5 (пятого) месяца с даты начала поставки по ДПМ ВИЭ; </w:t>
            </w:r>
          </w:p>
          <w:p w14:paraId="33C1C1EA" w14:textId="77777777" w:rsidR="003303DB" w:rsidRPr="003E0AA7" w:rsidRDefault="003303DB" w:rsidP="00413038">
            <w:pPr>
              <w:tabs>
                <w:tab w:val="left" w:pos="567"/>
              </w:tabs>
              <w:suppressAutoHyphens/>
              <w:autoSpaceDE w:val="0"/>
              <w:autoSpaceDN w:val="0"/>
              <w:spacing w:before="120" w:after="120"/>
              <w:ind w:right="2" w:firstLine="662"/>
              <w:jc w:val="both"/>
              <w:rPr>
                <w:rFonts w:ascii="Garamond" w:eastAsia="Batang" w:hAnsi="Garamond" w:cs="Garamond"/>
                <w:color w:val="000000"/>
                <w:sz w:val="22"/>
                <w:szCs w:val="22"/>
                <w:highlight w:val="yellow"/>
                <w:lang w:eastAsia="ar-SA"/>
              </w:rPr>
            </w:pPr>
            <w:r w:rsidRPr="003E0AA7">
              <w:rPr>
                <w:rFonts w:ascii="Garamond" w:eastAsia="Batang" w:hAnsi="Garamond" w:cs="Garamond"/>
                <w:color w:val="000000"/>
                <w:sz w:val="22"/>
                <w:szCs w:val="22"/>
                <w:highlight w:val="yellow"/>
                <w:lang w:eastAsia="ar-SA"/>
              </w:rPr>
              <w:t>при предоставлении повторного дополнительного обеспечения – не ранее 1-го числа 9 (девятого) месяца с даты начала поставки по ДПМ ВИЭ, но не позднее чем за 20 (двадцать) рабочих дней до окончания 11 (одиннадцатого) месяца с даты начала поставки по ДПМ ВИЭ;</w:t>
            </w:r>
          </w:p>
          <w:p w14:paraId="2B3909DF" w14:textId="77777777" w:rsidR="003303DB" w:rsidRPr="003E0AA7" w:rsidRDefault="003303DB" w:rsidP="00413038">
            <w:pPr>
              <w:widowControl w:val="0"/>
              <w:tabs>
                <w:tab w:val="left" w:pos="80"/>
                <w:tab w:val="left" w:pos="880"/>
              </w:tabs>
              <w:spacing w:before="120" w:after="120"/>
              <w:ind w:firstLine="567"/>
              <w:jc w:val="both"/>
              <w:rPr>
                <w:rFonts w:ascii="Garamond" w:eastAsia="Batang" w:hAnsi="Garamond" w:cs="Garamond"/>
                <w:color w:val="000000"/>
                <w:sz w:val="22"/>
                <w:szCs w:val="22"/>
                <w:lang w:eastAsia="ar-SA"/>
              </w:rPr>
            </w:pPr>
            <w:r w:rsidRPr="003E0AA7">
              <w:rPr>
                <w:rFonts w:ascii="Garamond" w:eastAsia="Batang" w:hAnsi="Garamond" w:cs="Garamond"/>
                <w:color w:val="000000"/>
                <w:sz w:val="22"/>
                <w:szCs w:val="22"/>
                <w:highlight w:val="yellow"/>
                <w:lang w:eastAsia="ar-SA"/>
              </w:rPr>
              <w:t>при предоставлении дополнительного обеспечения в третий раз – не ранее 1-го числа 15 (пятнадцатого) месяца с даты начала поставки по ДПМ ВИЭ, но не позднее чем за 20 (двадцать) рабочих дней до окончания 17 (семнадцатого) месяца с даты начала поставки по ДПМ ВИЭ.</w:t>
            </w:r>
            <w:r w:rsidRPr="003E0AA7">
              <w:rPr>
                <w:rFonts w:ascii="Garamond" w:eastAsia="Batang" w:hAnsi="Garamond" w:cs="Garamond"/>
                <w:color w:val="000000"/>
                <w:sz w:val="22"/>
                <w:szCs w:val="22"/>
                <w:lang w:eastAsia="ar-SA"/>
              </w:rPr>
              <w:t xml:space="preserve"> </w:t>
            </w:r>
          </w:p>
          <w:p w14:paraId="463C7E03" w14:textId="77777777" w:rsidR="003303DB" w:rsidRPr="003E0AA7" w:rsidRDefault="003303DB" w:rsidP="00413038">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ЦФР в течение 5 (пяти) рабочих дней со дня, следующего за днем получения от продавца по ДПМ ВИЭ заявления по форме 5.1.5 к настоящему Регламенту, передает на бумажном носителе в согласованном формате </w:t>
            </w:r>
            <w:proofErr w:type="gramStart"/>
            <w:r w:rsidRPr="003E0AA7">
              <w:rPr>
                <w:rFonts w:ascii="Garamond" w:hAnsi="Garamond"/>
                <w:sz w:val="22"/>
                <w:szCs w:val="22"/>
                <w:highlight w:val="yellow"/>
              </w:rPr>
              <w:t>в КО</w:t>
            </w:r>
            <w:proofErr w:type="gramEnd"/>
            <w:r w:rsidRPr="003E0AA7">
              <w:rPr>
                <w:rFonts w:ascii="Garamond" w:hAnsi="Garamond"/>
                <w:sz w:val="22"/>
                <w:szCs w:val="22"/>
                <w:highlight w:val="yellow"/>
              </w:rPr>
              <w:t xml:space="preserve"> реестр заключенных агентских договоров для целей заключения Соглашения об оплате штрафов по ДПМ ВИЭ по </w:t>
            </w:r>
            <w:r w:rsidRPr="003E0AA7">
              <w:rPr>
                <w:rFonts w:ascii="Garamond" w:hAnsi="Garamond"/>
                <w:sz w:val="22"/>
                <w:szCs w:val="22"/>
                <w:highlight w:val="yellow"/>
              </w:rPr>
              <w:lastRenderedPageBreak/>
              <w:t>аккредитиву.</w:t>
            </w:r>
          </w:p>
          <w:p w14:paraId="19BB164E" w14:textId="77777777" w:rsidR="003303DB" w:rsidRPr="003E0AA7" w:rsidRDefault="003303DB" w:rsidP="00413038">
            <w:pPr>
              <w:widowControl w:val="0"/>
              <w:tabs>
                <w:tab w:val="left" w:pos="80"/>
                <w:tab w:val="left" w:pos="880"/>
              </w:tabs>
              <w:spacing w:before="120" w:after="120"/>
              <w:ind w:firstLine="567"/>
              <w:jc w:val="both"/>
              <w:rPr>
                <w:rFonts w:ascii="Garamond" w:hAnsi="Garamond"/>
                <w:sz w:val="22"/>
                <w:szCs w:val="22"/>
                <w:highlight w:val="yellow"/>
              </w:rPr>
            </w:pPr>
            <w:r w:rsidRPr="003E0AA7">
              <w:rPr>
                <w:rFonts w:ascii="Garamond" w:hAnsi="Garamond"/>
                <w:sz w:val="22"/>
                <w:szCs w:val="22"/>
                <w:highlight w:val="yellow"/>
              </w:rPr>
              <w:t xml:space="preserve">КО </w:t>
            </w:r>
            <w:r w:rsidRPr="003E0AA7">
              <w:rPr>
                <w:rFonts w:ascii="Garamond" w:hAnsi="Garamond" w:cs="Garamond"/>
                <w:sz w:val="22"/>
                <w:szCs w:val="22"/>
                <w:highlight w:val="yellow"/>
                <w:lang w:eastAsia="ar-SA"/>
              </w:rPr>
              <w:t xml:space="preserve">в течение 8 (восьми) рабочих дней </w:t>
            </w:r>
            <w:r w:rsidRPr="003E0AA7">
              <w:rPr>
                <w:rFonts w:ascii="Garamond" w:hAnsi="Garamond"/>
                <w:sz w:val="22"/>
                <w:szCs w:val="22"/>
                <w:highlight w:val="yellow"/>
              </w:rPr>
              <w:t xml:space="preserve">со дня, следующего за днем получения от ЦФР вышеуказанного реестра заключенных агентских договоров, организует подписание продавцом по ДПМ ВИЭ и покупателями, указанными в реестре заключенных агентских договоров, Соглашения об оплате штрафов по соответствующему ДПМ ВИЭ по аккредитиву. </w:t>
            </w:r>
          </w:p>
          <w:p w14:paraId="39536050" w14:textId="77777777" w:rsidR="003303DB" w:rsidRPr="003E0AA7" w:rsidRDefault="003303DB" w:rsidP="00413038">
            <w:pPr>
              <w:widowControl w:val="0"/>
              <w:suppressAutoHyphens/>
              <w:spacing w:before="120" w:after="120"/>
              <w:ind w:firstLine="567"/>
              <w:jc w:val="both"/>
              <w:rPr>
                <w:rFonts w:ascii="Garamond" w:eastAsia="Batang" w:hAnsi="Garamond" w:cs="Garamond"/>
                <w:sz w:val="22"/>
                <w:szCs w:val="22"/>
                <w:highlight w:val="yellow"/>
                <w:lang w:eastAsia="ar-SA"/>
              </w:rPr>
            </w:pPr>
            <w:r w:rsidRPr="003E0AA7">
              <w:rPr>
                <w:rFonts w:ascii="Garamond" w:eastAsia="Batang" w:hAnsi="Garamond" w:cs="Garamond"/>
                <w:sz w:val="22"/>
                <w:szCs w:val="22"/>
                <w:highlight w:val="yellow"/>
                <w:lang w:eastAsia="ar-SA"/>
              </w:rPr>
              <w:t xml:space="preserve">КО организует заключение Соглашения при условии, что на дату получения от поставщика мощности по ДПМ ВИЭ заявления о заключении Соглашения КО </w:t>
            </w:r>
            <w:r w:rsidRPr="003E0AA7">
              <w:rPr>
                <w:rFonts w:ascii="Garamond" w:eastAsia="Calibri" w:hAnsi="Garamond" w:cs="Calibri"/>
                <w:sz w:val="22"/>
                <w:szCs w:val="22"/>
                <w:highlight w:val="yellow"/>
                <w:lang w:eastAsia="en-US"/>
              </w:rPr>
              <w:t xml:space="preserve">в соответствии с </w:t>
            </w:r>
            <w:r w:rsidRPr="003E0AA7">
              <w:rPr>
                <w:rFonts w:ascii="Garamond" w:eastAsia="Calibri" w:hAnsi="Garamond" w:cs="Calibri"/>
                <w:i/>
                <w:sz w:val="22"/>
                <w:szCs w:val="22"/>
                <w:highlight w:val="yellow"/>
                <w:lang w:eastAsia="en-US"/>
              </w:rPr>
              <w:t>Регламентом финансовых расчетов на оптовом рынке электроэнергии</w:t>
            </w:r>
            <w:r w:rsidRPr="003E0AA7">
              <w:rPr>
                <w:rFonts w:ascii="Garamond" w:eastAsia="Calibri" w:hAnsi="Garamond" w:cs="Calibri"/>
                <w:sz w:val="22"/>
                <w:szCs w:val="22"/>
                <w:highlight w:val="yellow"/>
                <w:lang w:eastAsia="en-US"/>
              </w:rPr>
              <w:t xml:space="preserve"> (Приложение № 16 к </w:t>
            </w:r>
            <w:r w:rsidRPr="003E0AA7">
              <w:rPr>
                <w:rFonts w:ascii="Garamond" w:eastAsia="Calibri" w:hAnsi="Garamond" w:cs="Calibri"/>
                <w:i/>
                <w:sz w:val="22"/>
                <w:szCs w:val="22"/>
                <w:highlight w:val="yellow"/>
                <w:lang w:eastAsia="en-US"/>
              </w:rPr>
              <w:t>Договору о присоединении к торговой системе оптового рынка</w:t>
            </w:r>
            <w:r w:rsidRPr="003E0AA7">
              <w:rPr>
                <w:rFonts w:ascii="Garamond" w:eastAsia="Calibri" w:hAnsi="Garamond" w:cs="Calibri"/>
                <w:sz w:val="22"/>
                <w:szCs w:val="22"/>
                <w:highlight w:val="yellow"/>
                <w:lang w:eastAsia="en-US"/>
              </w:rPr>
              <w:t xml:space="preserve">) </w:t>
            </w:r>
            <w:r w:rsidRPr="003E0AA7">
              <w:rPr>
                <w:rFonts w:ascii="Garamond" w:eastAsia="Batang" w:hAnsi="Garamond" w:cs="Garamond"/>
                <w:sz w:val="22"/>
                <w:szCs w:val="22"/>
                <w:highlight w:val="yellow"/>
                <w:lang w:eastAsia="ar-SA"/>
              </w:rPr>
              <w:t xml:space="preserve">получено от ЦФР уведомление о том, что </w:t>
            </w:r>
            <w:r w:rsidRPr="003E0AA7">
              <w:rPr>
                <w:rFonts w:ascii="Garamond" w:hAnsi="Garamond"/>
                <w:color w:val="000000"/>
                <w:sz w:val="22"/>
                <w:szCs w:val="22"/>
                <w:highlight w:val="yellow"/>
              </w:rPr>
              <w:t xml:space="preserve">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Calibri" w:hAnsi="Garamond" w:cs="Calibri"/>
                <w:sz w:val="22"/>
                <w:szCs w:val="22"/>
                <w:highlight w:val="yellow"/>
                <w:lang w:eastAsia="en-US"/>
              </w:rPr>
              <w:t>.</w:t>
            </w:r>
            <w:r w:rsidRPr="003E0AA7">
              <w:rPr>
                <w:rFonts w:ascii="Garamond" w:eastAsia="Batang" w:hAnsi="Garamond" w:cs="Garamond"/>
                <w:sz w:val="22"/>
                <w:szCs w:val="22"/>
                <w:highlight w:val="yellow"/>
                <w:lang w:eastAsia="ar-SA"/>
              </w:rPr>
              <w:t xml:space="preserve"> В случае если от ЦФР не получено уведомление о том, что </w:t>
            </w:r>
            <w:r w:rsidRPr="003E0AA7">
              <w:rPr>
                <w:rFonts w:ascii="Garamond" w:hAnsi="Garamond"/>
                <w:color w:val="000000"/>
                <w:sz w:val="22"/>
                <w:szCs w:val="22"/>
                <w:highlight w:val="yellow"/>
              </w:rPr>
              <w:t xml:space="preserve">денежная сумма, подлежащая выплате по банковской гарантии, </w:t>
            </w:r>
            <w:r w:rsidRPr="003E0AA7">
              <w:rPr>
                <w:rFonts w:ascii="Garamond" w:hAnsi="Garamond"/>
                <w:sz w:val="22"/>
                <w:szCs w:val="22"/>
                <w:highlight w:val="yellow"/>
              </w:rPr>
              <w:t>была полностью использована для оплаты штрафов по соответствующим ДПМ ВИЭ</w:t>
            </w:r>
            <w:r w:rsidRPr="003E0AA7">
              <w:rPr>
                <w:rFonts w:ascii="Garamond" w:eastAsia="Batang" w:hAnsi="Garamond" w:cs="Garamond"/>
                <w:sz w:val="22"/>
                <w:szCs w:val="22"/>
                <w:highlight w:val="yellow"/>
                <w:lang w:eastAsia="ar-SA"/>
              </w:rPr>
              <w:t>, КО отказывает в заключении соглашения.</w:t>
            </w:r>
          </w:p>
          <w:p w14:paraId="4EA2BCD2" w14:textId="77777777" w:rsidR="00212502" w:rsidRPr="003E0AA7" w:rsidRDefault="00212502" w:rsidP="00212502">
            <w:pPr>
              <w:pStyle w:val="1"/>
              <w:widowControl w:val="0"/>
              <w:tabs>
                <w:tab w:val="left" w:pos="80"/>
                <w:tab w:val="left" w:pos="880"/>
              </w:tabs>
              <w:spacing w:before="120" w:after="120"/>
              <w:ind w:left="0" w:firstLine="567"/>
              <w:rPr>
                <w:rFonts w:ascii="Garamond" w:hAnsi="Garamond"/>
                <w:sz w:val="22"/>
                <w:szCs w:val="22"/>
                <w:highlight w:val="yellow"/>
              </w:rPr>
            </w:pPr>
            <w:r w:rsidRPr="003E0AA7">
              <w:rPr>
                <w:rFonts w:ascii="Garamond" w:hAnsi="Garamond"/>
                <w:sz w:val="22"/>
                <w:szCs w:val="22"/>
                <w:highlight w:val="yellow"/>
              </w:rPr>
              <w:t xml:space="preserve">КО в течение 5 (пяти) рабочих дней с даты подписания указанного Соглашения об оплате штрафов по ДПМ ВИЭ по аккредитиву направляет в ЦФР подлинный экземпляр подписанного Соглашения и реестр </w:t>
            </w:r>
            <w:r w:rsidRPr="00B27C1B">
              <w:rPr>
                <w:rFonts w:ascii="Garamond" w:hAnsi="Garamond"/>
                <w:sz w:val="22"/>
                <w:szCs w:val="22"/>
                <w:highlight w:val="yellow"/>
              </w:rPr>
              <w:t xml:space="preserve">заключенных Соглашений об оплате штрафов по ДПМ ВИЭ по аккредитиву (в электронном виде с применением электронной подписи по форме приложения 4.5 к настоящему Регламенту), а также копию подписанного Соглашения </w:t>
            </w:r>
            <w:r w:rsidRPr="003E0AA7">
              <w:rPr>
                <w:rFonts w:ascii="Garamond" w:hAnsi="Garamond"/>
                <w:sz w:val="22"/>
                <w:szCs w:val="22"/>
                <w:highlight w:val="yellow"/>
              </w:rPr>
              <w:t xml:space="preserve">продавцу по ДПМ ВИЭ. </w:t>
            </w:r>
          </w:p>
          <w:p w14:paraId="5432A35F" w14:textId="77777777" w:rsidR="003303DB" w:rsidRPr="003E0AA7" w:rsidRDefault="003303DB" w:rsidP="00413038">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Уведомление об открытии аккредитива от исполняющего банка, направленное через банк получателя средств по аккредитиву, должно быть предоставлено в ЦФР:</w:t>
            </w:r>
          </w:p>
          <w:p w14:paraId="35B2609C" w14:textId="77777777" w:rsidR="003303DB" w:rsidRPr="003E0AA7" w:rsidRDefault="003303DB" w:rsidP="00413038">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 xml:space="preserve">при предоставлении первоначального дополнительного обеспечения – не позднее чем за 7 (семь) рабочих дней до окончания 5 (пятого) месяца с даты начала поставки по ДПМ ВИЭ; </w:t>
            </w:r>
          </w:p>
          <w:p w14:paraId="17310622" w14:textId="77777777" w:rsidR="003303DB" w:rsidRPr="003E0AA7" w:rsidRDefault="003303DB" w:rsidP="00413038">
            <w:pPr>
              <w:widowControl w:val="0"/>
              <w:tabs>
                <w:tab w:val="left" w:pos="851"/>
              </w:tabs>
              <w:spacing w:before="120" w:after="120"/>
              <w:ind w:firstLine="567"/>
              <w:jc w:val="both"/>
              <w:rPr>
                <w:rFonts w:ascii="Garamond" w:hAnsi="Garamond"/>
                <w:spacing w:val="4"/>
                <w:sz w:val="22"/>
                <w:szCs w:val="22"/>
                <w:highlight w:val="yellow"/>
              </w:rPr>
            </w:pPr>
            <w:r w:rsidRPr="003E0AA7">
              <w:rPr>
                <w:rFonts w:ascii="Garamond" w:hAnsi="Garamond"/>
                <w:spacing w:val="4"/>
                <w:sz w:val="22"/>
                <w:szCs w:val="22"/>
                <w:highlight w:val="yellow"/>
              </w:rPr>
              <w:t xml:space="preserve">при предоставлении повторного дополнительного обеспечения – не позднее чем за 7 (семь) рабочих дней до окончания 11 </w:t>
            </w:r>
            <w:r w:rsidRPr="003E0AA7">
              <w:rPr>
                <w:rFonts w:ascii="Garamond" w:hAnsi="Garamond"/>
                <w:spacing w:val="4"/>
                <w:sz w:val="22"/>
                <w:szCs w:val="22"/>
                <w:highlight w:val="yellow"/>
              </w:rPr>
              <w:lastRenderedPageBreak/>
              <w:t>(одиннадцатого) месяца с даты начала поставки по ДПМ ВИЭ;</w:t>
            </w:r>
          </w:p>
          <w:p w14:paraId="4EC50870" w14:textId="77777777" w:rsidR="003303DB" w:rsidRPr="003E0AA7" w:rsidRDefault="003303DB" w:rsidP="00413038">
            <w:pPr>
              <w:tabs>
                <w:tab w:val="left" w:pos="567"/>
              </w:tabs>
              <w:suppressAutoHyphens/>
              <w:autoSpaceDE w:val="0"/>
              <w:autoSpaceDN w:val="0"/>
              <w:spacing w:before="120" w:after="120"/>
              <w:ind w:right="2" w:firstLine="567"/>
              <w:jc w:val="both"/>
              <w:rPr>
                <w:rFonts w:ascii="Garamond" w:hAnsi="Garamond"/>
                <w:spacing w:val="4"/>
                <w:sz w:val="22"/>
                <w:szCs w:val="22"/>
              </w:rPr>
            </w:pPr>
            <w:r w:rsidRPr="003E0AA7">
              <w:rPr>
                <w:rFonts w:ascii="Garamond" w:hAnsi="Garamond"/>
                <w:spacing w:val="4"/>
                <w:sz w:val="22"/>
                <w:szCs w:val="22"/>
                <w:highlight w:val="yellow"/>
              </w:rPr>
              <w:t>при предоставлении дополнительного обеспечения в третий раз – не позднее чем за 7 (семь) рабочих дней до окончания 17 (семнадцатого) месяца с даты начала поставки по ДПМ ВИЭ.</w:t>
            </w:r>
          </w:p>
          <w:p w14:paraId="77E19277" w14:textId="77777777" w:rsidR="003303DB" w:rsidRPr="003E0AA7" w:rsidRDefault="003303DB" w:rsidP="00413038">
            <w:pPr>
              <w:tabs>
                <w:tab w:val="left" w:pos="567"/>
              </w:tabs>
              <w:suppressAutoHyphens/>
              <w:autoSpaceDE w:val="0"/>
              <w:autoSpaceDN w:val="0"/>
              <w:spacing w:before="120" w:after="120"/>
              <w:ind w:right="2" w:firstLine="567"/>
              <w:jc w:val="both"/>
              <w:rPr>
                <w:rFonts w:ascii="Garamond" w:eastAsia="Batang" w:hAnsi="Garamond" w:cs="Garamond"/>
                <w:color w:val="000000"/>
                <w:sz w:val="22"/>
                <w:szCs w:val="22"/>
                <w:highlight w:val="yellow"/>
                <w:lang w:eastAsia="ar-SA"/>
              </w:rPr>
            </w:pPr>
            <w:r w:rsidRPr="003E0AA7">
              <w:rPr>
                <w:rFonts w:ascii="Garamond" w:eastAsia="Batang" w:hAnsi="Garamond" w:cs="Garamond"/>
                <w:spacing w:val="4"/>
                <w:sz w:val="22"/>
                <w:szCs w:val="22"/>
                <w:highlight w:val="yellow"/>
                <w:lang w:eastAsia="ar-SA"/>
              </w:rPr>
              <w:t>При предоставлении вышеуказанного уведомления в предусмотренный срок ЦФР в течение 7 (семи) рабочих дней с даты, следующей за датой предоставления уведомления, принимает предоставленный продавцом ДПМ ВИЭ аккредитив и направляет КО реестр аккредитивов с указанием аккредитива, уведомление об открытии которого получено ЦФР как получателем средств в соответствии с Соглашением о порядке расчетов, связанных с уплатой продавцом штрафов по ДПМ ВИЭ, по форме приложения 4.4 к настоящему Регламенту в электронном виде с применением электронной подписи, а также на бумажном носителе информацию в Совет рынка о принятом в рамках предоставления дополнительного обеспечения аккредитиве.</w:t>
            </w:r>
          </w:p>
          <w:p w14:paraId="23BCE102"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highlight w:val="yellow"/>
              </w:rPr>
            </w:pPr>
          </w:p>
        </w:tc>
      </w:tr>
      <w:tr w:rsidR="003303DB" w:rsidRPr="003E0AA7" w14:paraId="2C1FD7E9" w14:textId="77777777" w:rsidTr="00413038">
        <w:tc>
          <w:tcPr>
            <w:tcW w:w="1390" w:type="dxa"/>
            <w:vAlign w:val="center"/>
          </w:tcPr>
          <w:p w14:paraId="40AC9DBB" w14:textId="77777777" w:rsidR="003303DB" w:rsidRPr="003E0AA7" w:rsidRDefault="003303DB" w:rsidP="00413038">
            <w:pPr>
              <w:widowControl w:val="0"/>
              <w:jc w:val="center"/>
              <w:rPr>
                <w:rFonts w:ascii="Garamond" w:hAnsi="Garamond"/>
                <w:b/>
                <w:sz w:val="22"/>
                <w:szCs w:val="22"/>
              </w:rPr>
            </w:pPr>
            <w:r w:rsidRPr="003E0AA7">
              <w:rPr>
                <w:rFonts w:ascii="Garamond" w:hAnsi="Garamond"/>
                <w:b/>
                <w:sz w:val="22"/>
                <w:szCs w:val="22"/>
              </w:rPr>
              <w:lastRenderedPageBreak/>
              <w:t>7.19.5.</w:t>
            </w:r>
          </w:p>
        </w:tc>
        <w:tc>
          <w:tcPr>
            <w:tcW w:w="6974" w:type="dxa"/>
          </w:tcPr>
          <w:p w14:paraId="392BE507" w14:textId="4EBB6C0D" w:rsidR="003303DB" w:rsidRPr="003E0AA7" w:rsidRDefault="003303DB" w:rsidP="00413038">
            <w:pPr>
              <w:suppressAutoHyphens/>
              <w:autoSpaceDE w:val="0"/>
              <w:autoSpaceDN w:val="0"/>
              <w:spacing w:before="120" w:after="120"/>
              <w:ind w:right="2" w:firstLine="794"/>
              <w:jc w:val="both"/>
              <w:rPr>
                <w:rFonts w:ascii="Garamond" w:eastAsia="Batang" w:hAnsi="Garamond" w:cs="Garamond"/>
                <w:sz w:val="22"/>
                <w:szCs w:val="22"/>
                <w:lang w:eastAsia="ar-SA"/>
              </w:rPr>
            </w:pPr>
            <w:r w:rsidRPr="003E0AA7">
              <w:rPr>
                <w:rFonts w:ascii="Garamond" w:eastAsia="Batang" w:hAnsi="Garamond" w:cs="Garamond"/>
                <w:color w:val="000000"/>
                <w:sz w:val="22"/>
                <w:szCs w:val="22"/>
                <w:highlight w:val="yellow"/>
                <w:lang w:eastAsia="ar-SA"/>
              </w:rPr>
              <w:t>7.19.4</w:t>
            </w:r>
            <w:r w:rsidRPr="003E0AA7">
              <w:rPr>
                <w:rFonts w:ascii="Garamond" w:eastAsia="Batang" w:hAnsi="Garamond" w:cs="Garamond"/>
                <w:color w:val="000000"/>
                <w:sz w:val="22"/>
                <w:szCs w:val="22"/>
                <w:lang w:eastAsia="ar-SA"/>
              </w:rPr>
              <w:t xml:space="preserve">. </w:t>
            </w:r>
            <w:proofErr w:type="gramStart"/>
            <w:r w:rsidRPr="003E0AA7">
              <w:rPr>
                <w:rFonts w:ascii="Garamond" w:eastAsia="Batang" w:hAnsi="Garamond" w:cs="Garamond"/>
                <w:color w:val="000000"/>
                <w:sz w:val="22"/>
                <w:szCs w:val="22"/>
                <w:lang w:eastAsia="ar-SA"/>
              </w:rPr>
              <w:t>КО не позднее первого</w:t>
            </w:r>
            <w:proofErr w:type="gramEnd"/>
            <w:r w:rsidRPr="003E0AA7">
              <w:rPr>
                <w:rFonts w:ascii="Garamond" w:eastAsia="Batang" w:hAnsi="Garamond" w:cs="Garamond"/>
                <w:color w:val="000000"/>
                <w:sz w:val="22"/>
                <w:szCs w:val="22"/>
                <w:lang w:eastAsia="ar-SA"/>
              </w:rPr>
              <w:t xml:space="preserve"> рабочего дня 6 (шестого) месяца </w:t>
            </w:r>
            <w:r w:rsidRPr="003E0AA7">
              <w:rPr>
                <w:rFonts w:ascii="Garamond" w:eastAsia="Batang" w:hAnsi="Garamond" w:cs="Garamond"/>
                <w:sz w:val="22"/>
                <w:szCs w:val="22"/>
                <w:lang w:eastAsia="ar-SA"/>
              </w:rPr>
              <w:t xml:space="preserve">с даты начала поставки мощности определяет выполнение требований к первоначальному дополнительному обеспечению, </w:t>
            </w:r>
            <w:r w:rsidRPr="003E0AA7">
              <w:rPr>
                <w:rFonts w:ascii="Garamond" w:eastAsia="Batang" w:hAnsi="Garamond" w:cs="Garamond"/>
                <w:color w:val="000000"/>
                <w:sz w:val="22"/>
                <w:szCs w:val="22"/>
                <w:lang w:eastAsia="ar-SA"/>
              </w:rPr>
              <w:t>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3E0AA7">
              <w:rPr>
                <w:rFonts w:ascii="Garamond" w:eastAsia="Batang" w:hAnsi="Garamond" w:cs="Garamond"/>
                <w:sz w:val="22"/>
                <w:szCs w:val="22"/>
                <w:lang w:eastAsia="ar-SA"/>
              </w:rPr>
              <w:t>.</w:t>
            </w:r>
          </w:p>
          <w:p w14:paraId="63FE0C11" w14:textId="77777777" w:rsidR="003303DB" w:rsidRPr="003E0AA7" w:rsidRDefault="003303DB" w:rsidP="00413038">
            <w:pPr>
              <w:suppressAutoHyphens/>
              <w:spacing w:before="120" w:after="120"/>
              <w:ind w:right="2" w:firstLine="662"/>
              <w:jc w:val="both"/>
              <w:rPr>
                <w:rFonts w:ascii="Garamond" w:eastAsia="Batang" w:hAnsi="Garamond" w:cs="Garamond"/>
                <w:color w:val="000000"/>
                <w:sz w:val="22"/>
                <w:szCs w:val="22"/>
                <w:lang w:eastAsia="ar-SA"/>
              </w:rPr>
            </w:pPr>
            <w:proofErr w:type="gramStart"/>
            <w:r w:rsidRPr="003E0AA7">
              <w:rPr>
                <w:rFonts w:ascii="Garamond" w:eastAsia="Batang" w:hAnsi="Garamond" w:cs="Garamond"/>
                <w:color w:val="000000"/>
                <w:sz w:val="22"/>
                <w:szCs w:val="22"/>
                <w:lang w:eastAsia="ar-SA"/>
              </w:rPr>
              <w:t>КО не позднее первого</w:t>
            </w:r>
            <w:proofErr w:type="gramEnd"/>
            <w:r w:rsidRPr="003E0AA7">
              <w:rPr>
                <w:rFonts w:ascii="Garamond" w:eastAsia="Batang" w:hAnsi="Garamond" w:cs="Garamond"/>
                <w:color w:val="000000"/>
                <w:sz w:val="22"/>
                <w:szCs w:val="22"/>
                <w:lang w:eastAsia="ar-SA"/>
              </w:rPr>
              <w:t xml:space="preserve"> рабочего дня 12-го (двенадцатого) месяца с даты начала поставки мощности определяет выполнение требований к повторному дополнительному обеспечению, 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2421CFCE" w14:textId="77777777" w:rsidR="003303DB" w:rsidRPr="003E0AA7" w:rsidRDefault="003303DB" w:rsidP="00413038">
            <w:pPr>
              <w:suppressAutoHyphens/>
              <w:spacing w:before="120" w:after="120"/>
              <w:ind w:right="2" w:firstLine="662"/>
              <w:jc w:val="both"/>
              <w:rPr>
                <w:rFonts w:ascii="Garamond" w:eastAsia="Batang" w:hAnsi="Garamond" w:cs="Garamond"/>
                <w:color w:val="000000"/>
                <w:sz w:val="22"/>
                <w:szCs w:val="22"/>
                <w:lang w:eastAsia="ar-SA"/>
              </w:rPr>
            </w:pPr>
            <w:proofErr w:type="gramStart"/>
            <w:r w:rsidRPr="003E0AA7">
              <w:rPr>
                <w:rFonts w:ascii="Garamond" w:eastAsia="Batang" w:hAnsi="Garamond" w:cs="Garamond"/>
                <w:color w:val="000000"/>
                <w:sz w:val="22"/>
                <w:szCs w:val="22"/>
                <w:lang w:eastAsia="ar-SA"/>
              </w:rPr>
              <w:t>КО не позднее первого</w:t>
            </w:r>
            <w:proofErr w:type="gramEnd"/>
            <w:r w:rsidRPr="003E0AA7">
              <w:rPr>
                <w:rFonts w:ascii="Garamond" w:eastAsia="Batang" w:hAnsi="Garamond" w:cs="Garamond"/>
                <w:color w:val="000000"/>
                <w:sz w:val="22"/>
                <w:szCs w:val="22"/>
                <w:lang w:eastAsia="ar-SA"/>
              </w:rPr>
              <w:t xml:space="preserve"> рабочего дня 18-го (восемнадцатого) месяца с даты начала поставки мощности определяет выполнение требований к дополнительному обеспечению, предоставляемому в третий раз, </w:t>
            </w:r>
            <w:r w:rsidRPr="003E0AA7">
              <w:rPr>
                <w:rFonts w:ascii="Garamond" w:eastAsia="Batang" w:hAnsi="Garamond" w:cs="Garamond"/>
                <w:color w:val="000000"/>
                <w:sz w:val="22"/>
                <w:szCs w:val="22"/>
                <w:lang w:eastAsia="ar-SA"/>
              </w:rPr>
              <w:lastRenderedPageBreak/>
              <w:t>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402DCD54" w14:textId="77777777" w:rsidR="003303DB" w:rsidRPr="003E0AA7" w:rsidRDefault="003303DB" w:rsidP="00413038">
            <w:pPr>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xml:space="preserve">Выполнение требований определяется на основании: </w:t>
            </w:r>
          </w:p>
          <w:p w14:paraId="382AF1E6" w14:textId="77777777" w:rsidR="003303DB" w:rsidRPr="003E0AA7" w:rsidRDefault="003303DB" w:rsidP="00413038">
            <w:pPr>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данных Реестра заключенных договоров коммерческого представительства для целей заключения договоров поручительства по ДПМ ВИЭ, полученного от ЦФР в соответствии с пунктом 7.19 настоящего Регламента в случае, если способом обеспечения исполнения обязательств по ДПМ ВИЭ является поручительство третьего лица;</w:t>
            </w:r>
          </w:p>
          <w:p w14:paraId="628ECAFC" w14:textId="77777777" w:rsidR="003303DB" w:rsidRPr="003E0AA7" w:rsidRDefault="003303DB" w:rsidP="00413038">
            <w:pPr>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данных последнего расчета требований участника оптового рынка от продажи мощности по договорам, заключенным на оптовом рынке, формируемого в соответствии с порядком, определенным в приложении 31 к настоящему Регламенту, – в случае, если способом обеспечения исполнения обязательств по ДПМ ВИЭ является неустойка по ДПМ ВИЭ или поручительство третьего лица;</w:t>
            </w:r>
          </w:p>
          <w:p w14:paraId="1B0E1BDC"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данных Реестра аккредитивов, уведомление об изменении которых (либо об открытии которых) получено ЦФР как получателем средств в соответствии с Соглашениями о порядке расчетов, связанных с уплатой продавцом штрафов по ДПМ ВИЭ, полученного от ЦФР в соответствии с пунктом 7.19 настоящего Регламента, – в случае, если способом обеспечения исполнения обязательств по ДПМ ВИЭ является штраф, оплата которого осуществляется по аккредитиву;</w:t>
            </w:r>
          </w:p>
          <w:p w14:paraId="074F997F"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p>
          <w:p w14:paraId="13C0570F"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p>
          <w:p w14:paraId="54D89D96"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p>
          <w:p w14:paraId="152253BE"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p>
          <w:p w14:paraId="60F3681A"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p>
          <w:p w14:paraId="74EDA39B"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p>
          <w:p w14:paraId="5BAA5C4E"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p>
          <w:p w14:paraId="31A404DD" w14:textId="77777777" w:rsidR="003303DB" w:rsidRPr="003E0AA7" w:rsidRDefault="003303DB" w:rsidP="00413038">
            <w:pPr>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lastRenderedPageBreak/>
              <w:t>– данных реестра субъектов оптового рынка и данных мониторинга соответствия обеспечения по ДПМ ВИЭ требованиям приложения 31 к настоящему Регламенту в случае, если способом обеспечения исполнения обязательств по ДПМ ВИЭ является неустойка по ДПМ ВИЭ.</w:t>
            </w:r>
          </w:p>
          <w:p w14:paraId="7C5B54AB" w14:textId="77777777" w:rsidR="003303DB" w:rsidRPr="003E0AA7" w:rsidRDefault="003303DB" w:rsidP="00413038">
            <w:pPr>
              <w:spacing w:before="120" w:after="120"/>
              <w:ind w:firstLine="567"/>
              <w:jc w:val="both"/>
              <w:outlineLvl w:val="0"/>
              <w:rPr>
                <w:rFonts w:ascii="Garamond" w:eastAsia="Batang" w:hAnsi="Garamond" w:cs="Garamond"/>
                <w:color w:val="000000"/>
                <w:sz w:val="22"/>
                <w:szCs w:val="22"/>
                <w:lang w:eastAsia="ar-SA"/>
              </w:rPr>
            </w:pPr>
            <w:r w:rsidRPr="003E0AA7">
              <w:rPr>
                <w:rFonts w:ascii="Garamond" w:eastAsia="Batang" w:hAnsi="Garamond" w:cs="Garamond"/>
                <w:sz w:val="22"/>
                <w:szCs w:val="22"/>
                <w:lang w:eastAsia="ar-SA"/>
              </w:rPr>
              <w:t xml:space="preserve">КО по итогам определения </w:t>
            </w:r>
            <w:r w:rsidRPr="003E0AA7">
              <w:rPr>
                <w:rFonts w:ascii="Garamond" w:eastAsia="Batang" w:hAnsi="Garamond" w:cs="Garamond"/>
                <w:color w:val="000000"/>
                <w:sz w:val="22"/>
                <w:szCs w:val="22"/>
                <w:lang w:eastAsia="ar-SA"/>
              </w:rPr>
              <w:t>выполнения вышеуказанных требований направляет на бумажном носителе участнику оптового рынка – поставщику уведомление об их выполнении с указанием расчетного месяца, в котором выполнено условие.</w:t>
            </w:r>
          </w:p>
          <w:p w14:paraId="56CC21C6"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highlight w:val="yellow"/>
              </w:rPr>
            </w:pPr>
          </w:p>
        </w:tc>
        <w:tc>
          <w:tcPr>
            <w:tcW w:w="6917" w:type="dxa"/>
          </w:tcPr>
          <w:p w14:paraId="70389A4B" w14:textId="425ECFE0" w:rsidR="003303DB" w:rsidRPr="003E0AA7" w:rsidRDefault="003303DB" w:rsidP="00413038">
            <w:pPr>
              <w:suppressAutoHyphens/>
              <w:autoSpaceDE w:val="0"/>
              <w:autoSpaceDN w:val="0"/>
              <w:spacing w:before="120" w:after="120"/>
              <w:ind w:right="2" w:firstLine="794"/>
              <w:jc w:val="both"/>
              <w:rPr>
                <w:rFonts w:ascii="Garamond" w:eastAsia="Batang" w:hAnsi="Garamond" w:cs="Garamond"/>
                <w:sz w:val="22"/>
                <w:szCs w:val="22"/>
                <w:lang w:eastAsia="ar-SA"/>
              </w:rPr>
            </w:pPr>
            <w:r w:rsidRPr="003E0AA7">
              <w:rPr>
                <w:rFonts w:ascii="Garamond" w:eastAsia="Batang" w:hAnsi="Garamond" w:cs="Garamond"/>
                <w:color w:val="000000"/>
                <w:sz w:val="22"/>
                <w:szCs w:val="22"/>
                <w:highlight w:val="yellow"/>
                <w:lang w:eastAsia="ar-SA"/>
              </w:rPr>
              <w:lastRenderedPageBreak/>
              <w:t>7.19.5</w:t>
            </w:r>
            <w:r w:rsidRPr="003E0AA7">
              <w:rPr>
                <w:rFonts w:ascii="Garamond" w:eastAsia="Batang" w:hAnsi="Garamond" w:cs="Garamond"/>
                <w:color w:val="000000"/>
                <w:sz w:val="22"/>
                <w:szCs w:val="22"/>
                <w:lang w:eastAsia="ar-SA"/>
              </w:rPr>
              <w:t xml:space="preserve">. </w:t>
            </w:r>
            <w:proofErr w:type="gramStart"/>
            <w:r w:rsidRPr="003E0AA7">
              <w:rPr>
                <w:rFonts w:ascii="Garamond" w:eastAsia="Batang" w:hAnsi="Garamond" w:cs="Garamond"/>
                <w:color w:val="000000"/>
                <w:sz w:val="22"/>
                <w:szCs w:val="22"/>
                <w:lang w:eastAsia="ar-SA"/>
              </w:rPr>
              <w:t>КО не позднее первого</w:t>
            </w:r>
            <w:proofErr w:type="gramEnd"/>
            <w:r w:rsidRPr="003E0AA7">
              <w:rPr>
                <w:rFonts w:ascii="Garamond" w:eastAsia="Batang" w:hAnsi="Garamond" w:cs="Garamond"/>
                <w:color w:val="000000"/>
                <w:sz w:val="22"/>
                <w:szCs w:val="22"/>
                <w:lang w:eastAsia="ar-SA"/>
              </w:rPr>
              <w:t xml:space="preserve"> рабочего дня 6 (шестого) месяца </w:t>
            </w:r>
            <w:r w:rsidRPr="003E0AA7">
              <w:rPr>
                <w:rFonts w:ascii="Garamond" w:eastAsia="Batang" w:hAnsi="Garamond" w:cs="Garamond"/>
                <w:sz w:val="22"/>
                <w:szCs w:val="22"/>
                <w:lang w:eastAsia="ar-SA"/>
              </w:rPr>
              <w:t xml:space="preserve">с даты начала поставки мощности определяет выполнение требований к первоначальному дополнительному обеспечению, </w:t>
            </w:r>
            <w:r w:rsidRPr="003E0AA7">
              <w:rPr>
                <w:rFonts w:ascii="Garamond" w:eastAsia="Batang" w:hAnsi="Garamond" w:cs="Garamond"/>
                <w:color w:val="000000"/>
                <w:sz w:val="22"/>
                <w:szCs w:val="22"/>
                <w:lang w:eastAsia="ar-SA"/>
              </w:rPr>
              <w:t>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3E0AA7">
              <w:rPr>
                <w:rFonts w:ascii="Garamond" w:eastAsia="Batang" w:hAnsi="Garamond" w:cs="Garamond"/>
                <w:sz w:val="22"/>
                <w:szCs w:val="22"/>
                <w:lang w:eastAsia="ar-SA"/>
              </w:rPr>
              <w:t>.</w:t>
            </w:r>
          </w:p>
          <w:p w14:paraId="468428A1" w14:textId="77777777" w:rsidR="003303DB" w:rsidRPr="003E0AA7" w:rsidRDefault="003303DB" w:rsidP="00413038">
            <w:pPr>
              <w:suppressAutoHyphens/>
              <w:spacing w:before="120" w:after="120"/>
              <w:ind w:right="2" w:firstLine="662"/>
              <w:jc w:val="both"/>
              <w:rPr>
                <w:rFonts w:ascii="Garamond" w:eastAsia="Batang" w:hAnsi="Garamond" w:cs="Garamond"/>
                <w:color w:val="000000"/>
                <w:sz w:val="22"/>
                <w:szCs w:val="22"/>
                <w:lang w:eastAsia="ar-SA"/>
              </w:rPr>
            </w:pPr>
            <w:proofErr w:type="gramStart"/>
            <w:r w:rsidRPr="003E0AA7">
              <w:rPr>
                <w:rFonts w:ascii="Garamond" w:eastAsia="Batang" w:hAnsi="Garamond" w:cs="Garamond"/>
                <w:color w:val="000000"/>
                <w:sz w:val="22"/>
                <w:szCs w:val="22"/>
                <w:lang w:eastAsia="ar-SA"/>
              </w:rPr>
              <w:t>КО не позднее первого</w:t>
            </w:r>
            <w:proofErr w:type="gramEnd"/>
            <w:r w:rsidRPr="003E0AA7">
              <w:rPr>
                <w:rFonts w:ascii="Garamond" w:eastAsia="Batang" w:hAnsi="Garamond" w:cs="Garamond"/>
                <w:color w:val="000000"/>
                <w:sz w:val="22"/>
                <w:szCs w:val="22"/>
                <w:lang w:eastAsia="ar-SA"/>
              </w:rPr>
              <w:t xml:space="preserve"> рабочего дня 12-го (двенадцатого) месяца с даты начала поставки мощности определяет выполнение требований к повторному дополнительному обеспечению, 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57178C37" w14:textId="77777777" w:rsidR="003303DB" w:rsidRPr="003E0AA7" w:rsidRDefault="003303DB" w:rsidP="00413038">
            <w:pPr>
              <w:suppressAutoHyphens/>
              <w:spacing w:before="120" w:after="120"/>
              <w:ind w:right="2" w:firstLine="662"/>
              <w:jc w:val="both"/>
              <w:rPr>
                <w:rFonts w:ascii="Garamond" w:eastAsia="Batang" w:hAnsi="Garamond" w:cs="Garamond"/>
                <w:color w:val="000000"/>
                <w:sz w:val="22"/>
                <w:szCs w:val="22"/>
                <w:lang w:eastAsia="ar-SA"/>
              </w:rPr>
            </w:pPr>
            <w:proofErr w:type="gramStart"/>
            <w:r w:rsidRPr="003E0AA7">
              <w:rPr>
                <w:rFonts w:ascii="Garamond" w:eastAsia="Batang" w:hAnsi="Garamond" w:cs="Garamond"/>
                <w:color w:val="000000"/>
                <w:sz w:val="22"/>
                <w:szCs w:val="22"/>
                <w:lang w:eastAsia="ar-SA"/>
              </w:rPr>
              <w:t>КО не позднее первого</w:t>
            </w:r>
            <w:proofErr w:type="gramEnd"/>
            <w:r w:rsidRPr="003E0AA7">
              <w:rPr>
                <w:rFonts w:ascii="Garamond" w:eastAsia="Batang" w:hAnsi="Garamond" w:cs="Garamond"/>
                <w:color w:val="000000"/>
                <w:sz w:val="22"/>
                <w:szCs w:val="22"/>
                <w:lang w:eastAsia="ar-SA"/>
              </w:rPr>
              <w:t xml:space="preserve"> рабочего дня 18-го (восемнадцатого) месяца с даты начала поставки мощности определяет выполнение требований к дополнительному обеспечению, предоставляемому в третий </w:t>
            </w:r>
            <w:r w:rsidRPr="003E0AA7">
              <w:rPr>
                <w:rFonts w:ascii="Garamond" w:eastAsia="Batang" w:hAnsi="Garamond" w:cs="Garamond"/>
                <w:color w:val="000000"/>
                <w:sz w:val="22"/>
                <w:szCs w:val="22"/>
                <w:lang w:eastAsia="ar-SA"/>
              </w:rPr>
              <w:lastRenderedPageBreak/>
              <w:t>раз, предусмотренных ДПМ ВИЭ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3D6B111E" w14:textId="77777777" w:rsidR="003303DB" w:rsidRPr="003E0AA7" w:rsidRDefault="003303DB" w:rsidP="00413038">
            <w:pPr>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xml:space="preserve">Выполнение требований определяется на основании: </w:t>
            </w:r>
          </w:p>
          <w:p w14:paraId="4F7C7E65" w14:textId="77777777" w:rsidR="003303DB" w:rsidRPr="003E0AA7" w:rsidRDefault="003303DB" w:rsidP="00413038">
            <w:pPr>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данных Реестра заключенных договоров коммерческого представительства для целей заключения договоров поручительства по ДПМ ВИЭ, полученного от ЦФР в соответствии с пунктом 7.19 настоящего Регламента в случае, если способом обеспечения исполнения обязательств по ДПМ ВИЭ является поручительство третьего лица;</w:t>
            </w:r>
          </w:p>
          <w:p w14:paraId="7609C201" w14:textId="77777777" w:rsidR="003303DB" w:rsidRPr="003E0AA7" w:rsidRDefault="003303DB" w:rsidP="00413038">
            <w:pPr>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данных последнего расчета требований участника оптового рынка от продажи мощности по договорам, заключенным на оптовом рынке, формируемого в соответствии с порядком, определенным в приложении 31 к настоящему Регламенту, – в случае, если способом обеспечения исполнения обязательств по ДПМ ВИЭ является неустойка по ДПМ ВИЭ или поручительство третьего лица;</w:t>
            </w:r>
          </w:p>
          <w:p w14:paraId="6F648DFB"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t>– данных Реестра аккредитивов, уведомление об изменении которых (либо об открытии которых) получено ЦФР как получателем средств в соответствии с Соглашениями о порядке расчетов, связанных с уплатой продавцом штрафов по ДПМ ВИЭ, полученного от ЦФР в соответствии с пунктом 7.19 настоящего Регламента, – в случае, если способом обеспечения исполнения обязательств по ДПМ ВИЭ является штраф, оплата которого осуществляется по аккредитиву;</w:t>
            </w:r>
          </w:p>
          <w:p w14:paraId="7FA7CC7E" w14:textId="77777777" w:rsidR="003303DB" w:rsidRPr="003E0AA7" w:rsidRDefault="003303DB" w:rsidP="00413038">
            <w:pPr>
              <w:suppressAutoHyphens/>
              <w:spacing w:before="120" w:after="120"/>
              <w:ind w:firstLine="662"/>
              <w:jc w:val="both"/>
              <w:rPr>
                <w:rFonts w:ascii="Garamond" w:eastAsia="Batang" w:hAnsi="Garamond" w:cs="Garamond"/>
                <w:sz w:val="22"/>
                <w:szCs w:val="22"/>
                <w:lang w:eastAsia="ar-SA"/>
              </w:rPr>
            </w:pPr>
            <w:r w:rsidRPr="003E0AA7">
              <w:rPr>
                <w:rFonts w:ascii="Garamond" w:eastAsia="Batang" w:hAnsi="Garamond" w:cs="Garamond"/>
                <w:sz w:val="22"/>
                <w:szCs w:val="22"/>
                <w:highlight w:val="yellow"/>
                <w:lang w:eastAsia="ar-SA"/>
              </w:rPr>
              <w:t>– данных Реестра банковских гарантий, уведомление об изменении которых (либо об открытии которых) получено ЦФР как получателем средств в соответствии с Соглашениями о порядке расчетов, связанных с уплатой продавцом штрафов по ДПМ ВИЭ, полученного от ЦФР в соответствии с пунктом 7.19 настоящего Регламента, – в случае, если способом обеспечения исполнения обязательств по ДПМ ВИЭ является банковская гарантия, обеспечивающая исполнение поставщиком мощности обязанности по перечислению денежных средств в счет уплаты штрафов по ДПМ ВИЭ.</w:t>
            </w:r>
          </w:p>
          <w:p w14:paraId="635CF6C8" w14:textId="77777777" w:rsidR="003303DB" w:rsidRPr="003E0AA7" w:rsidRDefault="003303DB" w:rsidP="00413038">
            <w:pPr>
              <w:suppressAutoHyphens/>
              <w:autoSpaceDE w:val="0"/>
              <w:autoSpaceDN w:val="0"/>
              <w:spacing w:before="120" w:after="120"/>
              <w:ind w:right="2" w:firstLine="662"/>
              <w:jc w:val="both"/>
              <w:rPr>
                <w:rFonts w:ascii="Garamond" w:eastAsia="Batang" w:hAnsi="Garamond" w:cs="Garamond"/>
                <w:sz w:val="22"/>
                <w:szCs w:val="22"/>
                <w:lang w:eastAsia="ar-SA"/>
              </w:rPr>
            </w:pPr>
            <w:r w:rsidRPr="003E0AA7">
              <w:rPr>
                <w:rFonts w:ascii="Garamond" w:eastAsia="Batang" w:hAnsi="Garamond" w:cs="Garamond"/>
                <w:sz w:val="22"/>
                <w:szCs w:val="22"/>
                <w:lang w:eastAsia="ar-SA"/>
              </w:rPr>
              <w:lastRenderedPageBreak/>
              <w:t>– данных реестра субъектов оптового рынка и данных мониторинга соответствия обеспечения по ДПМ ВИЭ требованиям приложения 31 к настоящему Регламенту в случае, если способом обеспечения исполнения обязательств по ДПМ ВИЭ является неустойка по ДПМ ВИЭ.</w:t>
            </w:r>
          </w:p>
          <w:p w14:paraId="00743DFD" w14:textId="77777777" w:rsidR="003303DB" w:rsidRPr="003E0AA7" w:rsidRDefault="003303DB" w:rsidP="00413038">
            <w:pPr>
              <w:spacing w:before="120" w:after="120"/>
              <w:ind w:firstLine="567"/>
              <w:jc w:val="both"/>
              <w:outlineLvl w:val="0"/>
              <w:rPr>
                <w:rFonts w:ascii="Garamond" w:eastAsia="Batang" w:hAnsi="Garamond" w:cs="Garamond"/>
                <w:color w:val="000000"/>
                <w:sz w:val="22"/>
                <w:szCs w:val="22"/>
                <w:lang w:eastAsia="ar-SA"/>
              </w:rPr>
            </w:pPr>
            <w:r w:rsidRPr="003E0AA7">
              <w:rPr>
                <w:rFonts w:ascii="Garamond" w:eastAsia="Batang" w:hAnsi="Garamond" w:cs="Garamond"/>
                <w:sz w:val="22"/>
                <w:szCs w:val="22"/>
                <w:lang w:eastAsia="ar-SA"/>
              </w:rPr>
              <w:t xml:space="preserve">КО по итогам определения </w:t>
            </w:r>
            <w:r w:rsidRPr="003E0AA7">
              <w:rPr>
                <w:rFonts w:ascii="Garamond" w:eastAsia="Batang" w:hAnsi="Garamond" w:cs="Garamond"/>
                <w:color w:val="000000"/>
                <w:sz w:val="22"/>
                <w:szCs w:val="22"/>
                <w:lang w:eastAsia="ar-SA"/>
              </w:rPr>
              <w:t>выполнения вышеуказанных требований направляет на бумажном носителе участнику оптового рынка – поставщику уведомление об их выполнении с указанием расчетного месяца, в котором выполнено условие.</w:t>
            </w:r>
          </w:p>
          <w:p w14:paraId="067AB289" w14:textId="77777777" w:rsidR="003303DB" w:rsidRPr="003E0AA7" w:rsidRDefault="003303DB" w:rsidP="00413038">
            <w:pPr>
              <w:widowControl w:val="0"/>
              <w:tabs>
                <w:tab w:val="left" w:pos="2127"/>
              </w:tabs>
              <w:overflowPunct w:val="0"/>
              <w:autoSpaceDE w:val="0"/>
              <w:autoSpaceDN w:val="0"/>
              <w:adjustRightInd w:val="0"/>
              <w:spacing w:before="120"/>
              <w:ind w:left="62"/>
              <w:jc w:val="both"/>
              <w:textAlignment w:val="baseline"/>
              <w:outlineLvl w:val="2"/>
              <w:rPr>
                <w:rFonts w:ascii="Garamond" w:hAnsi="Garamond"/>
                <w:bCs/>
                <w:sz w:val="22"/>
                <w:szCs w:val="22"/>
                <w:highlight w:val="yellow"/>
              </w:rPr>
            </w:pPr>
          </w:p>
        </w:tc>
      </w:tr>
    </w:tbl>
    <w:p w14:paraId="5CAAD613" w14:textId="77777777" w:rsidR="004A15A9" w:rsidRDefault="004A15A9" w:rsidP="00563957">
      <w:pPr>
        <w:jc w:val="both"/>
        <w:rPr>
          <w:b/>
        </w:rPr>
      </w:pPr>
    </w:p>
    <w:p w14:paraId="20E37BF2" w14:textId="77777777" w:rsidR="005D5B8A" w:rsidRDefault="005D5B8A" w:rsidP="00563957">
      <w:pPr>
        <w:jc w:val="both"/>
        <w:rPr>
          <w:b/>
        </w:rPr>
      </w:pPr>
    </w:p>
    <w:p w14:paraId="5216B766" w14:textId="77777777" w:rsidR="001A28B8" w:rsidRDefault="001A28B8" w:rsidP="00563957">
      <w:pPr>
        <w:jc w:val="both"/>
        <w:rPr>
          <w:b/>
        </w:rPr>
      </w:pPr>
    </w:p>
    <w:p w14:paraId="4C869EA4" w14:textId="77777777" w:rsidR="001A28B8" w:rsidRDefault="001A28B8" w:rsidP="00563957">
      <w:pPr>
        <w:jc w:val="both"/>
        <w:rPr>
          <w:b/>
        </w:rPr>
      </w:pPr>
    </w:p>
    <w:p w14:paraId="6380EA91" w14:textId="77777777" w:rsidR="001A28B8" w:rsidRDefault="001A28B8" w:rsidP="00563957">
      <w:pPr>
        <w:jc w:val="both"/>
        <w:rPr>
          <w:b/>
        </w:rPr>
      </w:pPr>
    </w:p>
    <w:p w14:paraId="63B3B994" w14:textId="77777777" w:rsidR="005D5B8A" w:rsidRPr="005D5B8A" w:rsidRDefault="005D5B8A" w:rsidP="005D5B8A">
      <w:pPr>
        <w:jc w:val="right"/>
        <w:rPr>
          <w:rFonts w:ascii="Garamond" w:hAnsi="Garamond"/>
          <w:b/>
          <w:bCs/>
          <w:sz w:val="22"/>
          <w:szCs w:val="22"/>
        </w:rPr>
      </w:pPr>
    </w:p>
    <w:p w14:paraId="00E35B1B" w14:textId="77777777" w:rsidR="00144559" w:rsidRDefault="00144559" w:rsidP="00262154">
      <w:pPr>
        <w:autoSpaceDE w:val="0"/>
        <w:autoSpaceDN w:val="0"/>
        <w:rPr>
          <w:rFonts w:ascii="Garamond" w:eastAsia="Batang" w:hAnsi="Garamond"/>
          <w:b/>
          <w:sz w:val="22"/>
          <w:szCs w:val="22"/>
          <w:highlight w:val="yellow"/>
        </w:rPr>
      </w:pPr>
    </w:p>
    <w:p w14:paraId="2D2AC359" w14:textId="77777777" w:rsidR="00144559" w:rsidRDefault="00144559" w:rsidP="00262154">
      <w:pPr>
        <w:autoSpaceDE w:val="0"/>
        <w:autoSpaceDN w:val="0"/>
        <w:rPr>
          <w:rFonts w:ascii="Garamond" w:eastAsia="Batang" w:hAnsi="Garamond"/>
          <w:b/>
          <w:sz w:val="22"/>
          <w:szCs w:val="22"/>
          <w:highlight w:val="yellow"/>
        </w:rPr>
        <w:sectPr w:rsidR="00144559" w:rsidSect="00E86D52">
          <w:footerReference w:type="default" r:id="rId8"/>
          <w:pgSz w:w="16838" w:h="11906" w:orient="landscape"/>
          <w:pgMar w:top="1276" w:right="1134" w:bottom="850" w:left="1134" w:header="708" w:footer="708" w:gutter="0"/>
          <w:cols w:space="708"/>
          <w:docGrid w:linePitch="360"/>
        </w:sectPr>
      </w:pPr>
    </w:p>
    <w:p w14:paraId="5C94EB13" w14:textId="77777777" w:rsidR="00144559" w:rsidRDefault="00144559" w:rsidP="00262154">
      <w:pPr>
        <w:autoSpaceDE w:val="0"/>
        <w:autoSpaceDN w:val="0"/>
        <w:rPr>
          <w:rFonts w:ascii="Garamond" w:eastAsia="Batang" w:hAnsi="Garamond"/>
          <w:b/>
          <w:sz w:val="22"/>
          <w:szCs w:val="22"/>
          <w:highlight w:val="yellow"/>
        </w:rPr>
      </w:pPr>
    </w:p>
    <w:p w14:paraId="580B10A7" w14:textId="493AD137" w:rsidR="00262154" w:rsidRDefault="00FC0843" w:rsidP="00262154">
      <w:pPr>
        <w:autoSpaceDE w:val="0"/>
        <w:autoSpaceDN w:val="0"/>
        <w:rPr>
          <w:rFonts w:ascii="Garamond" w:eastAsia="Batang" w:hAnsi="Garamond"/>
          <w:b/>
          <w:sz w:val="22"/>
          <w:szCs w:val="22"/>
        </w:rPr>
      </w:pPr>
      <w:r>
        <w:rPr>
          <w:rFonts w:ascii="Garamond" w:eastAsia="Batang" w:hAnsi="Garamond"/>
          <w:b/>
          <w:sz w:val="22"/>
          <w:szCs w:val="22"/>
          <w:highlight w:val="yellow"/>
        </w:rPr>
        <w:t>Дополнить приложением 5.3.3</w:t>
      </w:r>
    </w:p>
    <w:p w14:paraId="3B8AC99C" w14:textId="77777777" w:rsidR="0006667A" w:rsidRPr="0006667A" w:rsidRDefault="00A04C7B" w:rsidP="0006667A">
      <w:pPr>
        <w:autoSpaceDE w:val="0"/>
        <w:autoSpaceDN w:val="0"/>
        <w:ind w:left="708"/>
        <w:jc w:val="right"/>
        <w:rPr>
          <w:rFonts w:ascii="Garamond" w:eastAsia="Batang" w:hAnsi="Garamond"/>
          <w:b/>
          <w:sz w:val="22"/>
          <w:szCs w:val="22"/>
        </w:rPr>
      </w:pPr>
      <w:r>
        <w:rPr>
          <w:rFonts w:ascii="Garamond" w:eastAsia="Batang" w:hAnsi="Garamond"/>
          <w:b/>
          <w:sz w:val="22"/>
          <w:szCs w:val="22"/>
        </w:rPr>
        <w:t>Приложение 5.3.3</w:t>
      </w:r>
    </w:p>
    <w:p w14:paraId="56653193" w14:textId="77777777" w:rsidR="0082098E" w:rsidRPr="0082098E" w:rsidRDefault="0082098E" w:rsidP="0082098E">
      <w:pPr>
        <w:ind w:left="708"/>
        <w:contextualSpacing/>
        <w:jc w:val="right"/>
        <w:rPr>
          <w:rFonts w:ascii="Garamond" w:eastAsia="Batang" w:hAnsi="Garamond"/>
          <w:b/>
          <w:sz w:val="22"/>
          <w:szCs w:val="22"/>
        </w:rPr>
      </w:pPr>
    </w:p>
    <w:p w14:paraId="032BAE52" w14:textId="77777777" w:rsidR="0082098E" w:rsidRPr="0082098E" w:rsidRDefault="0082098E" w:rsidP="0082098E">
      <w:pPr>
        <w:ind w:left="708"/>
        <w:contextualSpacing/>
        <w:jc w:val="right"/>
        <w:rPr>
          <w:rFonts w:ascii="Garamond" w:eastAsia="Batang" w:hAnsi="Garamond"/>
          <w:b/>
          <w:sz w:val="22"/>
          <w:szCs w:val="22"/>
        </w:rPr>
      </w:pPr>
    </w:p>
    <w:p w14:paraId="3DCB3211" w14:textId="77777777" w:rsidR="0082098E" w:rsidRPr="0082098E" w:rsidRDefault="0082098E" w:rsidP="0082098E">
      <w:pPr>
        <w:widowControl w:val="0"/>
        <w:suppressAutoHyphens/>
        <w:spacing w:before="120" w:after="120"/>
        <w:rPr>
          <w:rFonts w:ascii="Garamond" w:eastAsia="Batang" w:hAnsi="Garamond" w:cs="Garamond"/>
          <w:sz w:val="22"/>
          <w:szCs w:val="22"/>
          <w:lang w:eastAsia="ar-SA"/>
        </w:rPr>
      </w:pPr>
      <w:r w:rsidRPr="0082098E">
        <w:rPr>
          <w:rFonts w:ascii="Garamond" w:eastAsia="Batang" w:hAnsi="Garamond" w:cs="Garamond"/>
          <w:b/>
          <w:sz w:val="22"/>
          <w:szCs w:val="22"/>
          <w:lang w:eastAsia="ar-SA"/>
        </w:rPr>
        <w:t xml:space="preserve"> (на бланке заявителя)</w:t>
      </w:r>
      <w:r w:rsidRPr="0082098E">
        <w:rPr>
          <w:rFonts w:ascii="Garamond" w:eastAsia="Batang" w:hAnsi="Garamond" w:cs="Garamond"/>
          <w:sz w:val="22"/>
          <w:szCs w:val="22"/>
          <w:lang w:eastAsia="ar-SA"/>
        </w:rPr>
        <w:t xml:space="preserve"> </w:t>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Pr>
          <w:rFonts w:ascii="Garamond" w:eastAsia="Batang" w:hAnsi="Garamond" w:cs="Garamond"/>
          <w:sz w:val="22"/>
          <w:szCs w:val="22"/>
          <w:lang w:eastAsia="ar-SA"/>
        </w:rPr>
        <w:tab/>
      </w:r>
      <w:r>
        <w:rPr>
          <w:rFonts w:ascii="Garamond" w:eastAsia="Batang" w:hAnsi="Garamond" w:cs="Garamond"/>
          <w:sz w:val="22"/>
          <w:szCs w:val="22"/>
          <w:lang w:eastAsia="ar-SA"/>
        </w:rPr>
        <w:tab/>
      </w:r>
      <w:r w:rsidRPr="0082098E">
        <w:rPr>
          <w:rFonts w:ascii="Garamond" w:eastAsia="Batang" w:hAnsi="Garamond" w:cs="Garamond"/>
          <w:sz w:val="22"/>
          <w:szCs w:val="22"/>
          <w:lang w:eastAsia="ar-SA"/>
        </w:rPr>
        <w:t>Председателю Правления</w:t>
      </w:r>
    </w:p>
    <w:p w14:paraId="374C8B73" w14:textId="77777777" w:rsidR="0082098E" w:rsidRPr="0082098E" w:rsidRDefault="0082098E" w:rsidP="0082098E">
      <w:pPr>
        <w:widowControl w:val="0"/>
        <w:suppressAutoHyphens/>
        <w:spacing w:before="120" w:after="120"/>
        <w:rPr>
          <w:rFonts w:ascii="Garamond" w:eastAsia="Batang" w:hAnsi="Garamond" w:cs="Garamond"/>
          <w:sz w:val="22"/>
          <w:szCs w:val="22"/>
          <w:lang w:eastAsia="ar-SA"/>
        </w:rPr>
      </w:pP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r>
      <w:r w:rsidRPr="0082098E">
        <w:rPr>
          <w:rFonts w:ascii="Garamond" w:eastAsia="Batang" w:hAnsi="Garamond" w:cs="Garamond"/>
          <w:sz w:val="22"/>
          <w:szCs w:val="22"/>
          <w:lang w:eastAsia="ar-SA"/>
        </w:rPr>
        <w:tab/>
        <w:t xml:space="preserve"> АО «АТС»</w:t>
      </w:r>
    </w:p>
    <w:p w14:paraId="0E8E7A05" w14:textId="77777777" w:rsidR="0082098E" w:rsidRPr="0082098E" w:rsidRDefault="0082098E" w:rsidP="0082098E">
      <w:pPr>
        <w:widowControl w:val="0"/>
        <w:suppressAutoHyphens/>
        <w:spacing w:before="120" w:after="120"/>
        <w:rPr>
          <w:rFonts w:ascii="Garamond" w:eastAsia="Batang" w:hAnsi="Garamond" w:cs="Garamond"/>
          <w:sz w:val="22"/>
          <w:szCs w:val="22"/>
          <w:lang w:eastAsia="ar-SA"/>
        </w:rPr>
      </w:pPr>
    </w:p>
    <w:p w14:paraId="0AEBD0FC" w14:textId="77777777" w:rsidR="0082098E" w:rsidRPr="0082098E" w:rsidRDefault="0082098E" w:rsidP="0082098E">
      <w:pPr>
        <w:widowControl w:val="0"/>
        <w:suppressAutoHyphens/>
        <w:spacing w:before="120" w:after="120"/>
        <w:ind w:left="6669"/>
        <w:rPr>
          <w:rFonts w:ascii="Garamond" w:eastAsia="Batang" w:hAnsi="Garamond" w:cs="Garamond"/>
          <w:sz w:val="22"/>
          <w:szCs w:val="22"/>
          <w:lang w:eastAsia="ar-SA"/>
        </w:rPr>
      </w:pPr>
      <w:r w:rsidRPr="0082098E">
        <w:rPr>
          <w:rFonts w:ascii="Garamond" w:eastAsia="Batang" w:hAnsi="Garamond" w:cs="Garamond"/>
          <w:sz w:val="22"/>
          <w:szCs w:val="22"/>
          <w:lang w:eastAsia="ar-SA"/>
        </w:rPr>
        <w:t>Председателю Правления</w:t>
      </w:r>
    </w:p>
    <w:p w14:paraId="13BD0BBF" w14:textId="77777777" w:rsidR="0082098E" w:rsidRPr="0082098E" w:rsidRDefault="0082098E" w:rsidP="0082098E">
      <w:pPr>
        <w:widowControl w:val="0"/>
        <w:suppressAutoHyphens/>
        <w:spacing w:before="120" w:after="120"/>
        <w:ind w:left="7463" w:firstLine="477"/>
        <w:rPr>
          <w:rFonts w:ascii="Garamond" w:eastAsia="Batang" w:hAnsi="Garamond" w:cs="Garamond"/>
          <w:sz w:val="22"/>
          <w:szCs w:val="22"/>
          <w:lang w:eastAsia="ar-SA"/>
        </w:rPr>
      </w:pPr>
      <w:r>
        <w:rPr>
          <w:rFonts w:ascii="Garamond" w:eastAsia="Batang" w:hAnsi="Garamond" w:cs="Garamond"/>
          <w:sz w:val="22"/>
          <w:szCs w:val="22"/>
          <w:lang w:eastAsia="ar-SA"/>
        </w:rPr>
        <w:t xml:space="preserve"> </w:t>
      </w:r>
      <w:r w:rsidRPr="0082098E">
        <w:rPr>
          <w:rFonts w:ascii="Garamond" w:eastAsia="Batang" w:hAnsi="Garamond" w:cs="Garamond"/>
          <w:sz w:val="22"/>
          <w:szCs w:val="22"/>
          <w:lang w:eastAsia="ar-SA"/>
        </w:rPr>
        <w:t>АО «ЦФР»</w:t>
      </w:r>
    </w:p>
    <w:p w14:paraId="56785AB4" w14:textId="77777777" w:rsidR="0082098E" w:rsidRPr="0082098E" w:rsidRDefault="0082098E" w:rsidP="0082098E">
      <w:pPr>
        <w:widowControl w:val="0"/>
        <w:suppressAutoHyphens/>
        <w:spacing w:before="120" w:after="120"/>
        <w:rPr>
          <w:rFonts w:ascii="Garamond" w:eastAsia="Batang" w:hAnsi="Garamond" w:cs="Garamond"/>
          <w:sz w:val="22"/>
          <w:szCs w:val="22"/>
          <w:lang w:eastAsia="ar-SA"/>
        </w:rPr>
      </w:pPr>
    </w:p>
    <w:p w14:paraId="623C8DB2" w14:textId="77777777" w:rsidR="0082098E" w:rsidRPr="0082098E" w:rsidRDefault="0082098E" w:rsidP="0082098E">
      <w:pPr>
        <w:widowControl w:val="0"/>
        <w:suppressAutoHyphens/>
        <w:spacing w:before="120" w:after="120"/>
        <w:rPr>
          <w:rFonts w:ascii="Garamond" w:eastAsia="Batang" w:hAnsi="Garamond" w:cs="Garamond"/>
          <w:sz w:val="22"/>
          <w:szCs w:val="22"/>
          <w:lang w:eastAsia="ar-SA"/>
        </w:rPr>
      </w:pPr>
    </w:p>
    <w:p w14:paraId="4814CB7E" w14:textId="77777777" w:rsidR="0082098E" w:rsidRPr="0082098E" w:rsidRDefault="0082098E" w:rsidP="0082098E">
      <w:pPr>
        <w:widowControl w:val="0"/>
        <w:suppressAutoHyphens/>
        <w:autoSpaceDE w:val="0"/>
        <w:autoSpaceDN w:val="0"/>
        <w:spacing w:before="120" w:after="120"/>
        <w:jc w:val="center"/>
        <w:outlineLvl w:val="0"/>
        <w:rPr>
          <w:rFonts w:ascii="Garamond" w:eastAsia="Batang" w:hAnsi="Garamond" w:cs="Garamond"/>
          <w:b/>
          <w:sz w:val="22"/>
          <w:szCs w:val="22"/>
          <w:lang w:eastAsia="ar-SA"/>
        </w:rPr>
      </w:pPr>
      <w:r w:rsidRPr="0082098E">
        <w:rPr>
          <w:rFonts w:ascii="Garamond" w:eastAsia="Batang" w:hAnsi="Garamond" w:cs="Garamond"/>
          <w:b/>
          <w:sz w:val="22"/>
          <w:szCs w:val="22"/>
          <w:lang w:eastAsia="ar-SA"/>
        </w:rPr>
        <w:t>Заявление</w:t>
      </w:r>
    </w:p>
    <w:p w14:paraId="60CF74D7" w14:textId="77777777" w:rsidR="0082098E" w:rsidRPr="0082098E" w:rsidRDefault="0082098E" w:rsidP="0082098E">
      <w:pPr>
        <w:widowControl w:val="0"/>
        <w:suppressAutoHyphens/>
        <w:autoSpaceDE w:val="0"/>
        <w:autoSpaceDN w:val="0"/>
        <w:spacing w:before="120" w:after="120"/>
        <w:jc w:val="center"/>
        <w:outlineLvl w:val="0"/>
        <w:rPr>
          <w:rFonts w:ascii="Garamond" w:eastAsia="Batang" w:hAnsi="Garamond" w:cs="Garamond"/>
          <w:b/>
          <w:sz w:val="22"/>
          <w:szCs w:val="22"/>
          <w:lang w:eastAsia="ar-SA"/>
        </w:rPr>
      </w:pPr>
      <w:r w:rsidRPr="0006667A">
        <w:rPr>
          <w:rFonts w:ascii="Garamond" w:eastAsia="Batang" w:hAnsi="Garamond" w:cs="Garamond"/>
          <w:b/>
          <w:sz w:val="22"/>
          <w:szCs w:val="22"/>
          <w:lang w:eastAsia="ar-SA"/>
        </w:rPr>
        <w:t xml:space="preserve">о заключении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для </w:t>
      </w:r>
      <w:r w:rsidRPr="0082098E">
        <w:rPr>
          <w:rFonts w:ascii="Garamond" w:eastAsia="Batang" w:hAnsi="Garamond" w:cs="Garamond"/>
          <w:b/>
          <w:sz w:val="22"/>
          <w:szCs w:val="22"/>
          <w:lang w:eastAsia="ar-SA"/>
        </w:rPr>
        <w:t>предоставления дополнительного обеспечения по ДПМ ВИЭ на 27 месяцев</w:t>
      </w:r>
    </w:p>
    <w:p w14:paraId="11C254AB" w14:textId="77777777" w:rsidR="0082098E" w:rsidRPr="0082098E" w:rsidRDefault="0082098E" w:rsidP="0082098E">
      <w:pPr>
        <w:widowControl w:val="0"/>
        <w:suppressAutoHyphens/>
        <w:spacing w:before="120" w:after="120"/>
        <w:rPr>
          <w:rFonts w:ascii="Garamond" w:eastAsia="Batang" w:hAnsi="Garamond" w:cs="Garamond"/>
          <w:sz w:val="22"/>
          <w:szCs w:val="22"/>
          <w:lang w:eastAsia="ar-SA"/>
        </w:rPr>
      </w:pPr>
    </w:p>
    <w:p w14:paraId="6736E18F"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r w:rsidRPr="0082098E">
        <w:rPr>
          <w:rFonts w:ascii="Garamond" w:eastAsia="Batang" w:hAnsi="Garamond" w:cs="Garamond"/>
          <w:sz w:val="22"/>
          <w:szCs w:val="22"/>
          <w:lang w:eastAsia="ar-SA"/>
        </w:rPr>
        <w:t>_______________________________________________________________________________</w:t>
      </w:r>
    </w:p>
    <w:p w14:paraId="3F78290E" w14:textId="77777777" w:rsidR="0082098E" w:rsidRPr="0082098E" w:rsidRDefault="0082098E" w:rsidP="0082098E">
      <w:pPr>
        <w:widowControl w:val="0"/>
        <w:suppressAutoHyphens/>
        <w:spacing w:before="120" w:after="120"/>
        <w:jc w:val="center"/>
        <w:rPr>
          <w:rFonts w:ascii="Garamond" w:eastAsia="Batang" w:hAnsi="Garamond" w:cs="Garamond"/>
          <w:i/>
          <w:sz w:val="22"/>
          <w:szCs w:val="22"/>
          <w:lang w:eastAsia="ar-SA"/>
        </w:rPr>
      </w:pPr>
      <w:r w:rsidRPr="0082098E">
        <w:rPr>
          <w:rFonts w:ascii="Garamond" w:eastAsia="Batang" w:hAnsi="Garamond" w:cs="Garamond"/>
          <w:i/>
          <w:sz w:val="22"/>
          <w:szCs w:val="22"/>
          <w:lang w:eastAsia="ar-SA"/>
        </w:rPr>
        <w:t>(полное наименование организации с указанием организационно-правовой формы)</w:t>
      </w:r>
    </w:p>
    <w:p w14:paraId="7FCBCC75" w14:textId="77777777" w:rsidR="0082098E" w:rsidRPr="0082098E" w:rsidRDefault="0082098E" w:rsidP="0082098E">
      <w:pPr>
        <w:widowControl w:val="0"/>
        <w:suppressAutoHyphens/>
        <w:spacing w:before="120" w:after="120"/>
        <w:jc w:val="center"/>
        <w:rPr>
          <w:rFonts w:ascii="Garamond" w:eastAsia="Batang" w:hAnsi="Garamond" w:cs="Garamond"/>
          <w:i/>
          <w:sz w:val="22"/>
          <w:szCs w:val="22"/>
          <w:lang w:eastAsia="ar-SA"/>
        </w:rPr>
      </w:pPr>
    </w:p>
    <w:p w14:paraId="486FA48E" w14:textId="77777777" w:rsidR="0082098E" w:rsidRPr="0082098E" w:rsidRDefault="0082098E" w:rsidP="0082098E">
      <w:pPr>
        <w:widowControl w:val="0"/>
        <w:suppressAutoHyphens/>
        <w:spacing w:before="120" w:after="120"/>
        <w:jc w:val="both"/>
        <w:rPr>
          <w:rFonts w:ascii="Garamond" w:eastAsia="Batang" w:hAnsi="Garamond" w:cs="Garamond"/>
          <w:i/>
          <w:sz w:val="22"/>
          <w:szCs w:val="22"/>
          <w:lang w:eastAsia="ar-SA"/>
        </w:rPr>
      </w:pPr>
      <w:r w:rsidRPr="0082098E">
        <w:rPr>
          <w:rFonts w:ascii="Garamond" w:eastAsia="Batang" w:hAnsi="Garamond" w:cs="Garamond"/>
          <w:sz w:val="22"/>
          <w:szCs w:val="22"/>
          <w:lang w:eastAsia="ar-SA"/>
        </w:rPr>
        <w:t>регистрационный номер в Реестре субъектов оптового рынка___________________________</w:t>
      </w:r>
    </w:p>
    <w:p w14:paraId="7E08C5C2"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p w14:paraId="31978C14"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r w:rsidRPr="0082098E">
        <w:rPr>
          <w:rFonts w:ascii="Garamond" w:eastAsia="Batang" w:hAnsi="Garamond" w:cs="Garamond"/>
          <w:sz w:val="22"/>
          <w:szCs w:val="22"/>
          <w:lang w:eastAsia="ar-SA"/>
        </w:rPr>
        <w:t>выражает намерение заключить соглашение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для предоставления дополнительного обеспечения по ДПМ ВИЭ на 27 месяцев, в отношении объекта генерации, планируемой установленной мощностью ____ МВт, соответствующего следующим идентификационным параметрам:</w:t>
      </w:r>
    </w:p>
    <w:p w14:paraId="1DE5A49F"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2268"/>
        <w:gridCol w:w="1843"/>
        <w:gridCol w:w="1842"/>
      </w:tblGrid>
      <w:tr w:rsidR="0082098E" w:rsidRPr="0082098E" w14:paraId="777CF395" w14:textId="77777777" w:rsidTr="00DC0CC8">
        <w:trPr>
          <w:trHeight w:val="615"/>
        </w:trPr>
        <w:tc>
          <w:tcPr>
            <w:tcW w:w="1384" w:type="dxa"/>
            <w:vMerge w:val="restart"/>
            <w:vAlign w:val="center"/>
          </w:tcPr>
          <w:p w14:paraId="0DE93AEF" w14:textId="77777777" w:rsidR="0082098E" w:rsidRPr="0082098E" w:rsidRDefault="0082098E" w:rsidP="0082098E">
            <w:pPr>
              <w:widowControl w:val="0"/>
              <w:suppressAutoHyphens/>
              <w:spacing w:before="120" w:after="120"/>
              <w:jc w:val="center"/>
              <w:rPr>
                <w:rFonts w:ascii="Garamond" w:eastAsia="Batang" w:hAnsi="Garamond" w:cs="Garamond"/>
                <w:b/>
                <w:sz w:val="22"/>
                <w:szCs w:val="22"/>
                <w:lang w:eastAsia="ar-SA"/>
              </w:rPr>
            </w:pPr>
            <w:r w:rsidRPr="0082098E">
              <w:rPr>
                <w:rFonts w:ascii="Garamond" w:eastAsia="Batang" w:hAnsi="Garamond" w:cs="Garamond"/>
                <w:b/>
                <w:sz w:val="22"/>
                <w:szCs w:val="22"/>
                <w:lang w:eastAsia="ar-SA"/>
              </w:rPr>
              <w:t>Код ГТП генерации</w:t>
            </w:r>
          </w:p>
        </w:tc>
        <w:tc>
          <w:tcPr>
            <w:tcW w:w="1559" w:type="dxa"/>
            <w:vMerge w:val="restart"/>
            <w:vAlign w:val="center"/>
          </w:tcPr>
          <w:p w14:paraId="4786AE21" w14:textId="77777777" w:rsidR="0082098E" w:rsidRPr="0082098E" w:rsidRDefault="0082098E" w:rsidP="0082098E">
            <w:pPr>
              <w:widowControl w:val="0"/>
              <w:suppressAutoHyphens/>
              <w:spacing w:before="120" w:after="120"/>
              <w:jc w:val="center"/>
              <w:rPr>
                <w:rFonts w:ascii="Garamond" w:eastAsia="Batang" w:hAnsi="Garamond" w:cs="Garamond"/>
                <w:b/>
                <w:sz w:val="22"/>
                <w:szCs w:val="22"/>
                <w:lang w:eastAsia="ar-SA"/>
              </w:rPr>
            </w:pPr>
            <w:r w:rsidRPr="0082098E">
              <w:rPr>
                <w:rFonts w:ascii="Garamond" w:eastAsia="Batang" w:hAnsi="Garamond" w:cs="Garamond"/>
                <w:b/>
                <w:sz w:val="22"/>
                <w:szCs w:val="22"/>
                <w:lang w:eastAsia="ar-SA"/>
              </w:rPr>
              <w:t>Вид объекта генерации</w:t>
            </w:r>
          </w:p>
        </w:tc>
        <w:tc>
          <w:tcPr>
            <w:tcW w:w="4111" w:type="dxa"/>
            <w:gridSpan w:val="2"/>
            <w:vAlign w:val="center"/>
          </w:tcPr>
          <w:p w14:paraId="14D2F086" w14:textId="77777777" w:rsidR="0082098E" w:rsidRPr="0082098E" w:rsidRDefault="0082098E" w:rsidP="0082098E">
            <w:pPr>
              <w:widowControl w:val="0"/>
              <w:suppressAutoHyphens/>
              <w:spacing w:before="120" w:after="120"/>
              <w:jc w:val="center"/>
              <w:rPr>
                <w:rFonts w:ascii="Garamond" w:eastAsia="Batang" w:hAnsi="Garamond" w:cs="Garamond"/>
                <w:b/>
                <w:sz w:val="22"/>
                <w:szCs w:val="22"/>
                <w:lang w:eastAsia="ar-SA"/>
              </w:rPr>
            </w:pPr>
            <w:r w:rsidRPr="0082098E">
              <w:rPr>
                <w:rFonts w:ascii="Garamond" w:eastAsia="Batang" w:hAnsi="Garamond" w:cs="Garamond"/>
                <w:b/>
                <w:sz w:val="22"/>
                <w:szCs w:val="22"/>
                <w:lang w:eastAsia="ar-SA"/>
              </w:rPr>
              <w:t>Местонахождение объекта генерации</w:t>
            </w:r>
          </w:p>
        </w:tc>
        <w:tc>
          <w:tcPr>
            <w:tcW w:w="1842" w:type="dxa"/>
            <w:vMerge w:val="restart"/>
            <w:vAlign w:val="center"/>
          </w:tcPr>
          <w:p w14:paraId="7B61F18F" w14:textId="77777777" w:rsidR="0082098E" w:rsidRPr="0082098E" w:rsidRDefault="0082098E" w:rsidP="0082098E">
            <w:pPr>
              <w:widowControl w:val="0"/>
              <w:suppressAutoHyphens/>
              <w:spacing w:before="120" w:after="120"/>
              <w:jc w:val="center"/>
              <w:rPr>
                <w:rFonts w:ascii="Garamond" w:eastAsia="Batang" w:hAnsi="Garamond" w:cs="Garamond"/>
                <w:b/>
                <w:sz w:val="22"/>
                <w:szCs w:val="22"/>
                <w:lang w:eastAsia="ar-SA"/>
              </w:rPr>
            </w:pPr>
            <w:r w:rsidRPr="0082098E">
              <w:rPr>
                <w:rFonts w:ascii="Garamond" w:eastAsia="Batang" w:hAnsi="Garamond" w:cs="Garamond"/>
                <w:b/>
                <w:sz w:val="22"/>
                <w:szCs w:val="22"/>
                <w:lang w:eastAsia="ar-SA"/>
              </w:rPr>
              <w:t>Дата начала поставки мощности</w:t>
            </w:r>
          </w:p>
        </w:tc>
      </w:tr>
      <w:tr w:rsidR="0082098E" w:rsidRPr="0082098E" w14:paraId="7A97CCA2" w14:textId="77777777" w:rsidTr="00DC0CC8">
        <w:trPr>
          <w:trHeight w:val="142"/>
        </w:trPr>
        <w:tc>
          <w:tcPr>
            <w:tcW w:w="1384" w:type="dxa"/>
            <w:vMerge/>
          </w:tcPr>
          <w:p w14:paraId="0F99860E"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tc>
        <w:tc>
          <w:tcPr>
            <w:tcW w:w="1559" w:type="dxa"/>
            <w:vMerge/>
          </w:tcPr>
          <w:p w14:paraId="0FB8825C"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tc>
        <w:tc>
          <w:tcPr>
            <w:tcW w:w="2268" w:type="dxa"/>
            <w:vAlign w:val="center"/>
          </w:tcPr>
          <w:p w14:paraId="346DAA89" w14:textId="77777777" w:rsidR="0082098E" w:rsidRPr="0082098E" w:rsidRDefault="0082098E" w:rsidP="0082098E">
            <w:pPr>
              <w:widowControl w:val="0"/>
              <w:suppressAutoHyphens/>
              <w:spacing w:before="120" w:after="120"/>
              <w:jc w:val="center"/>
              <w:rPr>
                <w:rFonts w:ascii="Garamond" w:eastAsia="Batang" w:hAnsi="Garamond" w:cs="Garamond"/>
                <w:sz w:val="22"/>
                <w:szCs w:val="22"/>
                <w:lang w:eastAsia="ar-SA"/>
              </w:rPr>
            </w:pPr>
            <w:r w:rsidRPr="0082098E">
              <w:rPr>
                <w:rFonts w:ascii="Garamond" w:eastAsia="Batang" w:hAnsi="Garamond" w:cs="Garamond"/>
                <w:b/>
                <w:sz w:val="22"/>
                <w:szCs w:val="22"/>
                <w:lang w:eastAsia="ar-SA"/>
              </w:rPr>
              <w:t>Субъект Российской Федерации</w:t>
            </w:r>
          </w:p>
        </w:tc>
        <w:tc>
          <w:tcPr>
            <w:tcW w:w="1843" w:type="dxa"/>
            <w:vAlign w:val="center"/>
          </w:tcPr>
          <w:p w14:paraId="6E341C90" w14:textId="77777777" w:rsidR="0082098E" w:rsidRPr="0082098E" w:rsidRDefault="0082098E" w:rsidP="0082098E">
            <w:pPr>
              <w:widowControl w:val="0"/>
              <w:suppressAutoHyphens/>
              <w:spacing w:before="120" w:after="120"/>
              <w:jc w:val="center"/>
              <w:rPr>
                <w:rFonts w:ascii="Garamond" w:eastAsia="Batang" w:hAnsi="Garamond" w:cs="Garamond"/>
                <w:sz w:val="22"/>
                <w:szCs w:val="22"/>
                <w:lang w:eastAsia="ar-SA"/>
              </w:rPr>
            </w:pPr>
            <w:r w:rsidRPr="0082098E">
              <w:rPr>
                <w:rFonts w:ascii="Garamond" w:eastAsia="Batang" w:hAnsi="Garamond" w:cs="Garamond"/>
                <w:b/>
                <w:sz w:val="22"/>
                <w:szCs w:val="22"/>
                <w:lang w:eastAsia="ar-SA"/>
              </w:rPr>
              <w:t>Ценовая зона</w:t>
            </w:r>
          </w:p>
        </w:tc>
        <w:tc>
          <w:tcPr>
            <w:tcW w:w="1842" w:type="dxa"/>
            <w:vMerge/>
          </w:tcPr>
          <w:p w14:paraId="6038B580"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tc>
      </w:tr>
      <w:tr w:rsidR="0082098E" w:rsidRPr="0082098E" w14:paraId="1B421747" w14:textId="77777777" w:rsidTr="00DC0CC8">
        <w:trPr>
          <w:trHeight w:val="396"/>
        </w:trPr>
        <w:tc>
          <w:tcPr>
            <w:tcW w:w="1384" w:type="dxa"/>
          </w:tcPr>
          <w:p w14:paraId="2C925A97"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tc>
        <w:tc>
          <w:tcPr>
            <w:tcW w:w="1559" w:type="dxa"/>
          </w:tcPr>
          <w:p w14:paraId="05AA1086"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tc>
        <w:tc>
          <w:tcPr>
            <w:tcW w:w="2268" w:type="dxa"/>
          </w:tcPr>
          <w:p w14:paraId="6848AAF6"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tc>
        <w:tc>
          <w:tcPr>
            <w:tcW w:w="1843" w:type="dxa"/>
          </w:tcPr>
          <w:p w14:paraId="46D387BE"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tc>
        <w:tc>
          <w:tcPr>
            <w:tcW w:w="1842" w:type="dxa"/>
          </w:tcPr>
          <w:p w14:paraId="3C0B5ED6"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tc>
      </w:tr>
    </w:tbl>
    <w:p w14:paraId="5183C8F9"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p>
    <w:p w14:paraId="47C1CB8D" w14:textId="77777777" w:rsidR="0082098E" w:rsidRPr="0082098E" w:rsidRDefault="0082098E" w:rsidP="0082098E">
      <w:pPr>
        <w:widowControl w:val="0"/>
        <w:suppressAutoHyphens/>
        <w:spacing w:before="120" w:after="120"/>
        <w:jc w:val="both"/>
        <w:rPr>
          <w:rFonts w:ascii="Garamond" w:eastAsia="Batang" w:hAnsi="Garamond" w:cs="Garamond"/>
          <w:sz w:val="22"/>
          <w:szCs w:val="22"/>
          <w:lang w:eastAsia="ar-SA"/>
        </w:rPr>
      </w:pPr>
      <w:r w:rsidRPr="0082098E">
        <w:rPr>
          <w:rFonts w:ascii="Garamond" w:eastAsia="Batang" w:hAnsi="Garamond" w:cs="Garamond"/>
          <w:sz w:val="22"/>
          <w:szCs w:val="22"/>
          <w:lang w:eastAsia="ar-SA"/>
        </w:rPr>
        <w:t>в соответствии со стандартной формой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w:t>
      </w:r>
      <w:r>
        <w:rPr>
          <w:rFonts w:ascii="Garamond" w:eastAsia="Batang" w:hAnsi="Garamond" w:cs="Garamond"/>
          <w:sz w:val="22"/>
          <w:szCs w:val="22"/>
          <w:lang w:eastAsia="ar-SA"/>
        </w:rPr>
        <w:t>иков энергии (Приложение № Д 6.14</w:t>
      </w:r>
      <w:r w:rsidRPr="0082098E">
        <w:rPr>
          <w:rFonts w:ascii="Garamond" w:eastAsia="Batang" w:hAnsi="Garamond" w:cs="Garamond"/>
          <w:sz w:val="22"/>
          <w:szCs w:val="22"/>
          <w:lang w:eastAsia="ar-SA"/>
        </w:rPr>
        <w:t xml:space="preserve"> к Договору о присоединении к торговой системе оптового рынка).</w:t>
      </w:r>
    </w:p>
    <w:p w14:paraId="70AACAEB" w14:textId="77777777" w:rsidR="0082098E" w:rsidRPr="0082098E" w:rsidRDefault="0082098E" w:rsidP="0082098E">
      <w:pPr>
        <w:widowControl w:val="0"/>
        <w:spacing w:before="120" w:after="120"/>
        <w:jc w:val="both"/>
        <w:rPr>
          <w:rFonts w:ascii="Garamond" w:hAnsi="Garamond"/>
          <w:bCs/>
          <w:sz w:val="22"/>
          <w:szCs w:val="22"/>
        </w:rPr>
      </w:pPr>
      <w:r w:rsidRPr="0082098E">
        <w:rPr>
          <w:rFonts w:ascii="Garamond" w:hAnsi="Garamond"/>
          <w:bCs/>
          <w:sz w:val="22"/>
          <w:szCs w:val="22"/>
        </w:rPr>
        <w:t xml:space="preserve">__________________________  </w:t>
      </w:r>
      <w:r w:rsidRPr="0082098E">
        <w:rPr>
          <w:rFonts w:ascii="Garamond" w:hAnsi="Garamond"/>
          <w:bCs/>
          <w:sz w:val="22"/>
          <w:szCs w:val="22"/>
        </w:rPr>
        <w:tab/>
        <w:t>_______________            _______________________</w:t>
      </w:r>
    </w:p>
    <w:p w14:paraId="63378C62" w14:textId="77777777" w:rsidR="0082098E" w:rsidRPr="0082098E" w:rsidRDefault="0082098E" w:rsidP="0082098E">
      <w:pPr>
        <w:ind w:left="708" w:right="2096"/>
        <w:contextualSpacing/>
        <w:jc w:val="both"/>
        <w:rPr>
          <w:rFonts w:ascii="Garamond" w:eastAsia="Batang" w:hAnsi="Garamond"/>
          <w:i/>
          <w:sz w:val="22"/>
          <w:szCs w:val="22"/>
        </w:rPr>
      </w:pPr>
      <w:r w:rsidRPr="0082098E">
        <w:rPr>
          <w:rFonts w:ascii="Garamond" w:eastAsia="Batang" w:hAnsi="Garamond"/>
          <w:i/>
          <w:sz w:val="22"/>
          <w:szCs w:val="22"/>
        </w:rPr>
        <w:t xml:space="preserve">   (должность) </w:t>
      </w:r>
      <w:r w:rsidRPr="0082098E">
        <w:rPr>
          <w:rFonts w:ascii="Garamond" w:eastAsia="Batang" w:hAnsi="Garamond"/>
          <w:i/>
          <w:sz w:val="22"/>
          <w:szCs w:val="22"/>
        </w:rPr>
        <w:tab/>
        <w:t xml:space="preserve">                     </w:t>
      </w:r>
      <w:proofErr w:type="gramStart"/>
      <w:r w:rsidRPr="0082098E">
        <w:rPr>
          <w:rFonts w:ascii="Garamond" w:eastAsia="Batang" w:hAnsi="Garamond"/>
          <w:i/>
          <w:sz w:val="22"/>
          <w:szCs w:val="22"/>
        </w:rPr>
        <w:t xml:space="preserve">   (</w:t>
      </w:r>
      <w:proofErr w:type="gramEnd"/>
      <w:r w:rsidRPr="0082098E">
        <w:rPr>
          <w:rFonts w:ascii="Garamond" w:eastAsia="Batang" w:hAnsi="Garamond"/>
          <w:i/>
          <w:sz w:val="22"/>
          <w:szCs w:val="22"/>
        </w:rPr>
        <w:t>подпись)            (расшифровка подписи)</w:t>
      </w:r>
    </w:p>
    <w:p w14:paraId="651184E9" w14:textId="77777777" w:rsidR="0082098E" w:rsidRDefault="0082098E" w:rsidP="0082098E">
      <w:pPr>
        <w:ind w:left="708" w:right="2096"/>
        <w:contextualSpacing/>
        <w:jc w:val="both"/>
        <w:rPr>
          <w:rFonts w:ascii="Garamond" w:eastAsia="Batang" w:hAnsi="Garamond"/>
          <w:i/>
          <w:sz w:val="22"/>
          <w:szCs w:val="22"/>
        </w:rPr>
        <w:sectPr w:rsidR="0082098E" w:rsidSect="0006667A">
          <w:pgSz w:w="11906" w:h="16838"/>
          <w:pgMar w:top="1134" w:right="850" w:bottom="1134" w:left="1701" w:header="708" w:footer="708" w:gutter="0"/>
          <w:cols w:space="708"/>
          <w:docGrid w:linePitch="360"/>
        </w:sectPr>
      </w:pPr>
    </w:p>
    <w:p w14:paraId="6C24BB67" w14:textId="77777777" w:rsidR="0082098E" w:rsidRPr="00262154" w:rsidRDefault="00262154" w:rsidP="00262154">
      <w:pPr>
        <w:ind w:right="2096"/>
        <w:contextualSpacing/>
        <w:jc w:val="both"/>
        <w:rPr>
          <w:rFonts w:ascii="Garamond" w:eastAsia="Batang" w:hAnsi="Garamond"/>
          <w:b/>
          <w:sz w:val="22"/>
          <w:szCs w:val="22"/>
        </w:rPr>
      </w:pPr>
      <w:r w:rsidRPr="00262154">
        <w:rPr>
          <w:rFonts w:ascii="Garamond" w:eastAsia="Batang" w:hAnsi="Garamond"/>
          <w:b/>
          <w:sz w:val="22"/>
          <w:szCs w:val="22"/>
          <w:highlight w:val="yellow"/>
        </w:rPr>
        <w:lastRenderedPageBreak/>
        <w:t>Дополнить приложением 5.3.4</w:t>
      </w:r>
    </w:p>
    <w:p w14:paraId="583659AD" w14:textId="77777777" w:rsidR="0082098E" w:rsidRPr="0006667A" w:rsidRDefault="0082098E" w:rsidP="0082098E">
      <w:pPr>
        <w:autoSpaceDE w:val="0"/>
        <w:autoSpaceDN w:val="0"/>
        <w:ind w:left="708"/>
        <w:jc w:val="right"/>
        <w:rPr>
          <w:rFonts w:ascii="Garamond" w:eastAsia="Batang" w:hAnsi="Garamond"/>
          <w:b/>
          <w:sz w:val="22"/>
          <w:szCs w:val="22"/>
        </w:rPr>
      </w:pPr>
      <w:r>
        <w:rPr>
          <w:rFonts w:ascii="Garamond" w:eastAsia="Batang" w:hAnsi="Garamond"/>
          <w:b/>
          <w:sz w:val="22"/>
          <w:szCs w:val="22"/>
        </w:rPr>
        <w:t>Приложение 5.3.4</w:t>
      </w:r>
    </w:p>
    <w:p w14:paraId="381B140B" w14:textId="77777777" w:rsidR="0006667A" w:rsidRDefault="0006667A" w:rsidP="0006667A">
      <w:pPr>
        <w:autoSpaceDE w:val="0"/>
        <w:autoSpaceDN w:val="0"/>
        <w:ind w:left="708"/>
        <w:jc w:val="right"/>
        <w:rPr>
          <w:rFonts w:ascii="Garamond" w:eastAsia="Batang" w:hAnsi="Garamond"/>
          <w:b/>
          <w:sz w:val="22"/>
          <w:szCs w:val="22"/>
        </w:rPr>
      </w:pPr>
    </w:p>
    <w:p w14:paraId="01DCCDCE" w14:textId="77777777" w:rsidR="003303DB" w:rsidRPr="0006667A" w:rsidRDefault="003303DB" w:rsidP="003303DB">
      <w:pPr>
        <w:autoSpaceDE w:val="0"/>
        <w:autoSpaceDN w:val="0"/>
        <w:ind w:left="708"/>
        <w:jc w:val="right"/>
        <w:rPr>
          <w:rFonts w:ascii="Garamond" w:eastAsia="Batang" w:hAnsi="Garamond"/>
          <w:b/>
          <w:sz w:val="22"/>
          <w:szCs w:val="22"/>
        </w:rPr>
      </w:pPr>
    </w:p>
    <w:p w14:paraId="0ED00938" w14:textId="77777777" w:rsidR="003303DB" w:rsidRPr="0006667A" w:rsidRDefault="003303DB" w:rsidP="003303DB">
      <w:pPr>
        <w:widowControl w:val="0"/>
        <w:suppressAutoHyphens/>
        <w:spacing w:before="120" w:after="120"/>
        <w:rPr>
          <w:rFonts w:ascii="Garamond" w:eastAsia="Batang" w:hAnsi="Garamond" w:cs="Garamond"/>
          <w:sz w:val="22"/>
          <w:szCs w:val="22"/>
          <w:lang w:eastAsia="ar-SA"/>
        </w:rPr>
      </w:pPr>
      <w:r w:rsidRPr="0006667A">
        <w:rPr>
          <w:rFonts w:ascii="Garamond" w:eastAsia="Batang" w:hAnsi="Garamond" w:cs="Garamond"/>
          <w:b/>
          <w:sz w:val="22"/>
          <w:szCs w:val="22"/>
          <w:lang w:eastAsia="ar-SA"/>
        </w:rPr>
        <w:t>(на бланке заявителя)</w:t>
      </w:r>
      <w:r>
        <w:rPr>
          <w:rFonts w:ascii="Garamond" w:eastAsia="Batang" w:hAnsi="Garamond" w:cs="Garamond"/>
          <w:sz w:val="22"/>
          <w:szCs w:val="22"/>
          <w:lang w:eastAsia="ar-SA"/>
        </w:rPr>
        <w:t xml:space="preserve"> </w:t>
      </w:r>
      <w:r>
        <w:rPr>
          <w:rFonts w:ascii="Garamond" w:eastAsia="Batang" w:hAnsi="Garamond" w:cs="Garamond"/>
          <w:sz w:val="22"/>
          <w:szCs w:val="22"/>
          <w:lang w:eastAsia="ar-SA"/>
        </w:rPr>
        <w:tab/>
      </w:r>
      <w:r>
        <w:rPr>
          <w:rFonts w:ascii="Garamond" w:eastAsia="Batang" w:hAnsi="Garamond" w:cs="Garamond"/>
          <w:sz w:val="22"/>
          <w:szCs w:val="22"/>
          <w:lang w:eastAsia="ar-SA"/>
        </w:rPr>
        <w:tab/>
      </w:r>
      <w:r>
        <w:rPr>
          <w:rFonts w:ascii="Garamond" w:eastAsia="Batang" w:hAnsi="Garamond" w:cs="Garamond"/>
          <w:sz w:val="22"/>
          <w:szCs w:val="22"/>
          <w:lang w:eastAsia="ar-SA"/>
        </w:rPr>
        <w:tab/>
      </w:r>
      <w:r>
        <w:rPr>
          <w:rFonts w:ascii="Garamond" w:eastAsia="Batang" w:hAnsi="Garamond" w:cs="Garamond"/>
          <w:sz w:val="22"/>
          <w:szCs w:val="22"/>
          <w:lang w:eastAsia="ar-SA"/>
        </w:rPr>
        <w:tab/>
      </w:r>
      <w:r>
        <w:rPr>
          <w:rFonts w:ascii="Garamond" w:eastAsia="Batang" w:hAnsi="Garamond" w:cs="Garamond"/>
          <w:sz w:val="22"/>
          <w:szCs w:val="22"/>
          <w:lang w:eastAsia="ar-SA"/>
        </w:rPr>
        <w:tab/>
      </w:r>
      <w:r>
        <w:rPr>
          <w:rFonts w:ascii="Garamond" w:eastAsia="Batang" w:hAnsi="Garamond" w:cs="Garamond"/>
          <w:sz w:val="22"/>
          <w:szCs w:val="22"/>
          <w:lang w:eastAsia="ar-SA"/>
        </w:rPr>
        <w:tab/>
      </w:r>
      <w:r w:rsidRPr="0006667A">
        <w:rPr>
          <w:rFonts w:ascii="Garamond" w:eastAsia="Batang" w:hAnsi="Garamond" w:cs="Garamond"/>
          <w:sz w:val="22"/>
          <w:szCs w:val="22"/>
          <w:lang w:eastAsia="ar-SA"/>
        </w:rPr>
        <w:t>Председателю Правления</w:t>
      </w:r>
    </w:p>
    <w:p w14:paraId="5DFE515B" w14:textId="77777777" w:rsidR="003303DB" w:rsidRPr="0006667A" w:rsidRDefault="003303DB" w:rsidP="003303DB">
      <w:pPr>
        <w:widowControl w:val="0"/>
        <w:suppressAutoHyphens/>
        <w:spacing w:before="120" w:after="120"/>
        <w:rPr>
          <w:rFonts w:ascii="Garamond" w:eastAsia="Batang" w:hAnsi="Garamond" w:cs="Garamond"/>
          <w:sz w:val="22"/>
          <w:szCs w:val="22"/>
          <w:lang w:eastAsia="ar-SA"/>
        </w:rPr>
      </w:pP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r>
      <w:r w:rsidRPr="0006667A">
        <w:rPr>
          <w:rFonts w:ascii="Garamond" w:eastAsia="Batang" w:hAnsi="Garamond" w:cs="Garamond"/>
          <w:sz w:val="22"/>
          <w:szCs w:val="22"/>
          <w:lang w:eastAsia="ar-SA"/>
        </w:rPr>
        <w:tab/>
        <w:t xml:space="preserve"> АО «АТС»</w:t>
      </w:r>
    </w:p>
    <w:p w14:paraId="008400C1" w14:textId="77777777" w:rsidR="003303DB" w:rsidRPr="0006667A" w:rsidRDefault="003303DB" w:rsidP="003303DB">
      <w:pPr>
        <w:widowControl w:val="0"/>
        <w:suppressAutoHyphens/>
        <w:spacing w:before="120" w:after="120"/>
        <w:rPr>
          <w:rFonts w:ascii="Garamond" w:eastAsia="Batang" w:hAnsi="Garamond" w:cs="Garamond"/>
          <w:sz w:val="22"/>
          <w:szCs w:val="22"/>
          <w:lang w:eastAsia="ar-SA"/>
        </w:rPr>
      </w:pPr>
    </w:p>
    <w:p w14:paraId="631DA6C8" w14:textId="77777777" w:rsidR="003303DB" w:rsidRPr="0006667A" w:rsidRDefault="003303DB" w:rsidP="003303DB">
      <w:pPr>
        <w:widowControl w:val="0"/>
        <w:suppressAutoHyphens/>
        <w:spacing w:before="120" w:after="120"/>
        <w:ind w:left="6669"/>
        <w:rPr>
          <w:rFonts w:ascii="Garamond" w:eastAsia="Batang" w:hAnsi="Garamond" w:cs="Garamond"/>
          <w:sz w:val="22"/>
          <w:szCs w:val="22"/>
          <w:lang w:eastAsia="ar-SA"/>
        </w:rPr>
      </w:pPr>
      <w:r w:rsidRPr="0006667A">
        <w:rPr>
          <w:rFonts w:ascii="Garamond" w:eastAsia="Batang" w:hAnsi="Garamond" w:cs="Garamond"/>
          <w:sz w:val="22"/>
          <w:szCs w:val="22"/>
          <w:lang w:eastAsia="ar-SA"/>
        </w:rPr>
        <w:t>Председателю Правления</w:t>
      </w:r>
    </w:p>
    <w:p w14:paraId="0394291E" w14:textId="77777777" w:rsidR="003303DB" w:rsidRPr="0006667A" w:rsidRDefault="003303DB" w:rsidP="003303DB">
      <w:pPr>
        <w:widowControl w:val="0"/>
        <w:suppressAutoHyphens/>
        <w:spacing w:before="120" w:after="120"/>
        <w:ind w:left="7463" w:firstLine="477"/>
        <w:rPr>
          <w:rFonts w:ascii="Garamond" w:eastAsia="Batang" w:hAnsi="Garamond" w:cs="Garamond"/>
          <w:sz w:val="22"/>
          <w:szCs w:val="22"/>
          <w:lang w:eastAsia="ar-SA"/>
        </w:rPr>
      </w:pPr>
      <w:r>
        <w:rPr>
          <w:rFonts w:ascii="Garamond" w:eastAsia="Batang" w:hAnsi="Garamond" w:cs="Garamond"/>
          <w:sz w:val="22"/>
          <w:szCs w:val="22"/>
          <w:lang w:eastAsia="ar-SA"/>
        </w:rPr>
        <w:t xml:space="preserve">  </w:t>
      </w:r>
      <w:r w:rsidRPr="0006667A">
        <w:rPr>
          <w:rFonts w:ascii="Garamond" w:eastAsia="Batang" w:hAnsi="Garamond" w:cs="Garamond"/>
          <w:sz w:val="22"/>
          <w:szCs w:val="22"/>
          <w:lang w:eastAsia="ar-SA"/>
        </w:rPr>
        <w:t>АО «ЦФР»</w:t>
      </w:r>
    </w:p>
    <w:p w14:paraId="65FA1666" w14:textId="77777777" w:rsidR="003303DB" w:rsidRPr="0006667A" w:rsidRDefault="003303DB" w:rsidP="003303DB">
      <w:pPr>
        <w:widowControl w:val="0"/>
        <w:suppressAutoHyphens/>
        <w:autoSpaceDE w:val="0"/>
        <w:autoSpaceDN w:val="0"/>
        <w:spacing w:before="120" w:after="120"/>
        <w:jc w:val="center"/>
        <w:outlineLvl w:val="0"/>
        <w:rPr>
          <w:rFonts w:ascii="Garamond" w:eastAsia="Batang" w:hAnsi="Garamond" w:cs="Garamond"/>
          <w:b/>
          <w:sz w:val="22"/>
          <w:szCs w:val="22"/>
          <w:lang w:eastAsia="ar-SA"/>
        </w:rPr>
      </w:pPr>
      <w:r w:rsidRPr="0006667A">
        <w:rPr>
          <w:rFonts w:ascii="Garamond" w:eastAsia="Batang" w:hAnsi="Garamond" w:cs="Garamond"/>
          <w:b/>
          <w:sz w:val="22"/>
          <w:szCs w:val="22"/>
          <w:lang w:eastAsia="ar-SA"/>
        </w:rPr>
        <w:t>Заявление</w:t>
      </w:r>
    </w:p>
    <w:p w14:paraId="463A313A" w14:textId="77777777" w:rsidR="003303DB" w:rsidRPr="0006667A" w:rsidRDefault="003303DB" w:rsidP="003303DB">
      <w:pPr>
        <w:widowControl w:val="0"/>
        <w:suppressAutoHyphens/>
        <w:autoSpaceDE w:val="0"/>
        <w:autoSpaceDN w:val="0"/>
        <w:spacing w:before="120" w:after="120"/>
        <w:jc w:val="center"/>
        <w:outlineLvl w:val="0"/>
        <w:rPr>
          <w:rFonts w:ascii="Garamond" w:eastAsia="Batang" w:hAnsi="Garamond" w:cs="Garamond"/>
          <w:b/>
          <w:sz w:val="22"/>
          <w:szCs w:val="22"/>
          <w:lang w:eastAsia="ar-SA"/>
        </w:rPr>
      </w:pPr>
      <w:r w:rsidRPr="0006667A">
        <w:rPr>
          <w:rFonts w:ascii="Garamond" w:eastAsia="Batang" w:hAnsi="Garamond" w:cs="Garamond"/>
          <w:b/>
          <w:sz w:val="22"/>
          <w:szCs w:val="22"/>
          <w:lang w:eastAsia="ar-SA"/>
        </w:rPr>
        <w:t>о заключении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для предоставления дополнительного обеспечения по ДПМ ВИЭ (для ДПМ ВИЭ, отобранны</w:t>
      </w:r>
      <w:r>
        <w:rPr>
          <w:rFonts w:ascii="Garamond" w:eastAsia="Batang" w:hAnsi="Garamond" w:cs="Garamond"/>
          <w:b/>
          <w:sz w:val="22"/>
          <w:szCs w:val="22"/>
          <w:lang w:eastAsia="ar-SA"/>
        </w:rPr>
        <w:t>х</w:t>
      </w:r>
      <w:r w:rsidRPr="0006667A">
        <w:rPr>
          <w:rFonts w:ascii="Garamond" w:eastAsia="Batang" w:hAnsi="Garamond" w:cs="Garamond"/>
          <w:b/>
          <w:sz w:val="22"/>
          <w:szCs w:val="22"/>
          <w:lang w:eastAsia="ar-SA"/>
        </w:rPr>
        <w:t xml:space="preserve"> по результатам ОПВ, проводимых после 1 января 2021 года)</w:t>
      </w:r>
    </w:p>
    <w:p w14:paraId="417F66AC" w14:textId="77777777" w:rsidR="003303DB" w:rsidRPr="0006667A" w:rsidRDefault="003303DB" w:rsidP="003303DB">
      <w:pPr>
        <w:widowControl w:val="0"/>
        <w:suppressAutoHyphens/>
        <w:autoSpaceDE w:val="0"/>
        <w:autoSpaceDN w:val="0"/>
        <w:spacing w:before="120" w:after="120"/>
        <w:jc w:val="center"/>
        <w:outlineLvl w:val="0"/>
        <w:rPr>
          <w:rFonts w:ascii="Garamond" w:eastAsia="Batang" w:hAnsi="Garamond" w:cs="Garamond"/>
          <w:b/>
          <w:sz w:val="22"/>
          <w:szCs w:val="22"/>
          <w:lang w:eastAsia="ar-SA"/>
        </w:rPr>
      </w:pPr>
    </w:p>
    <w:p w14:paraId="4F929DD7" w14:textId="77777777" w:rsidR="003303DB" w:rsidRPr="0006667A" w:rsidRDefault="003303DB" w:rsidP="003303DB">
      <w:pPr>
        <w:widowControl w:val="0"/>
        <w:suppressAutoHyphens/>
        <w:spacing w:before="120" w:after="120"/>
        <w:jc w:val="both"/>
        <w:rPr>
          <w:rFonts w:ascii="Garamond" w:eastAsia="Batang" w:hAnsi="Garamond" w:cs="Garamond"/>
          <w:sz w:val="22"/>
          <w:szCs w:val="22"/>
          <w:lang w:eastAsia="ar-SA"/>
        </w:rPr>
      </w:pPr>
      <w:r w:rsidRPr="0006667A">
        <w:rPr>
          <w:rFonts w:ascii="Garamond" w:eastAsia="Batang" w:hAnsi="Garamond" w:cs="Garamond"/>
          <w:sz w:val="22"/>
          <w:szCs w:val="22"/>
          <w:lang w:eastAsia="ar-SA"/>
        </w:rPr>
        <w:t>_______________________________________________________________________________</w:t>
      </w:r>
    </w:p>
    <w:p w14:paraId="46BE1447" w14:textId="77777777" w:rsidR="003303DB" w:rsidRPr="0006667A" w:rsidRDefault="003303DB" w:rsidP="003303DB">
      <w:pPr>
        <w:widowControl w:val="0"/>
        <w:suppressAutoHyphens/>
        <w:spacing w:before="120" w:after="120"/>
        <w:jc w:val="center"/>
        <w:rPr>
          <w:rFonts w:ascii="Garamond" w:eastAsia="Batang" w:hAnsi="Garamond" w:cs="Garamond"/>
          <w:i/>
          <w:sz w:val="22"/>
          <w:szCs w:val="22"/>
          <w:lang w:eastAsia="ar-SA"/>
        </w:rPr>
      </w:pPr>
      <w:r w:rsidRPr="0006667A">
        <w:rPr>
          <w:rFonts w:ascii="Garamond" w:eastAsia="Batang" w:hAnsi="Garamond" w:cs="Garamond"/>
          <w:i/>
          <w:sz w:val="22"/>
          <w:szCs w:val="22"/>
          <w:lang w:eastAsia="ar-SA"/>
        </w:rPr>
        <w:t>(полное наименование организации с указанием организационно-правовой формы)</w:t>
      </w:r>
    </w:p>
    <w:p w14:paraId="051CB31A" w14:textId="77777777" w:rsidR="003303DB" w:rsidRPr="0006667A" w:rsidRDefault="003303DB" w:rsidP="003303DB">
      <w:pPr>
        <w:widowControl w:val="0"/>
        <w:suppressAutoHyphens/>
        <w:spacing w:before="120" w:after="120"/>
        <w:jc w:val="center"/>
        <w:rPr>
          <w:rFonts w:ascii="Garamond" w:eastAsia="Batang" w:hAnsi="Garamond" w:cs="Garamond"/>
          <w:i/>
          <w:sz w:val="22"/>
          <w:szCs w:val="22"/>
          <w:lang w:eastAsia="ar-SA"/>
        </w:rPr>
      </w:pPr>
    </w:p>
    <w:p w14:paraId="390F8E9D" w14:textId="77777777" w:rsidR="003303DB" w:rsidRPr="0006667A" w:rsidRDefault="003303DB" w:rsidP="003303DB">
      <w:pPr>
        <w:widowControl w:val="0"/>
        <w:suppressAutoHyphens/>
        <w:spacing w:before="120" w:after="120"/>
        <w:jc w:val="both"/>
        <w:rPr>
          <w:rFonts w:ascii="Garamond" w:eastAsia="Batang" w:hAnsi="Garamond" w:cs="Garamond"/>
          <w:i/>
          <w:sz w:val="22"/>
          <w:szCs w:val="22"/>
          <w:lang w:eastAsia="ar-SA"/>
        </w:rPr>
      </w:pPr>
      <w:r w:rsidRPr="0006667A">
        <w:rPr>
          <w:rFonts w:ascii="Garamond" w:eastAsia="Batang" w:hAnsi="Garamond" w:cs="Garamond"/>
          <w:sz w:val="22"/>
          <w:szCs w:val="22"/>
          <w:lang w:eastAsia="ar-SA"/>
        </w:rPr>
        <w:t>регистрационный номер в Реестре субъектов оптового рынка___________________________</w:t>
      </w:r>
    </w:p>
    <w:p w14:paraId="24DEF048" w14:textId="77777777" w:rsidR="003303DB" w:rsidRPr="0006667A" w:rsidRDefault="003303DB" w:rsidP="003303DB">
      <w:pPr>
        <w:widowControl w:val="0"/>
        <w:suppressAutoHyphens/>
        <w:spacing w:before="120" w:after="120"/>
        <w:jc w:val="both"/>
        <w:rPr>
          <w:rFonts w:ascii="Garamond" w:eastAsia="Batang" w:hAnsi="Garamond" w:cs="Garamond"/>
          <w:sz w:val="22"/>
          <w:szCs w:val="22"/>
          <w:lang w:eastAsia="ar-SA"/>
        </w:rPr>
      </w:pPr>
    </w:p>
    <w:p w14:paraId="17B4CC6E" w14:textId="77777777" w:rsidR="003303DB" w:rsidRPr="0006667A" w:rsidRDefault="003303DB" w:rsidP="003303DB">
      <w:pPr>
        <w:widowControl w:val="0"/>
        <w:suppressAutoHyphens/>
        <w:spacing w:before="120" w:after="120"/>
        <w:jc w:val="both"/>
        <w:rPr>
          <w:rFonts w:ascii="Garamond" w:eastAsia="Batang" w:hAnsi="Garamond" w:cs="Garamond"/>
          <w:sz w:val="22"/>
          <w:szCs w:val="22"/>
          <w:lang w:eastAsia="ar-SA"/>
        </w:rPr>
      </w:pPr>
      <w:r w:rsidRPr="0006667A">
        <w:rPr>
          <w:rFonts w:ascii="Garamond" w:eastAsia="Batang" w:hAnsi="Garamond" w:cs="Garamond"/>
          <w:sz w:val="22"/>
          <w:szCs w:val="22"/>
          <w:lang w:eastAsia="ar-SA"/>
        </w:rPr>
        <w:t>выражает намерение заключить соглашение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для предоставления первоначального дополнительного обеспечения и (или) повторного дополнительного обеспечения по ДПМ ВИЭ, в отношении объекта генерации, соответствующего следующим идентификационным параметрам:</w:t>
      </w:r>
    </w:p>
    <w:p w14:paraId="0E135C60" w14:textId="77777777" w:rsidR="003303DB" w:rsidRPr="0006667A" w:rsidRDefault="003303DB" w:rsidP="003303DB">
      <w:pPr>
        <w:widowControl w:val="0"/>
        <w:suppressAutoHyphens/>
        <w:spacing w:before="120" w:after="120"/>
        <w:jc w:val="both"/>
        <w:rPr>
          <w:rFonts w:ascii="Garamond" w:eastAsia="Batang" w:hAnsi="Garamond" w:cs="Garamond"/>
          <w:sz w:val="22"/>
          <w:szCs w:val="22"/>
          <w:lang w:eastAsia="ar-SA"/>
        </w:rPr>
      </w:pPr>
    </w:p>
    <w:tbl>
      <w:tblPr>
        <w:tblW w:w="7442"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2259"/>
        <w:gridCol w:w="1922"/>
      </w:tblGrid>
      <w:tr w:rsidR="003303DB" w:rsidRPr="0006667A" w14:paraId="2F0EDCE0" w14:textId="77777777" w:rsidTr="00413038">
        <w:trPr>
          <w:trHeight w:val="2019"/>
        </w:trPr>
        <w:tc>
          <w:tcPr>
            <w:tcW w:w="1843" w:type="dxa"/>
          </w:tcPr>
          <w:p w14:paraId="17CB7C22" w14:textId="77777777" w:rsidR="003303DB" w:rsidRPr="0006667A" w:rsidRDefault="003303DB" w:rsidP="00413038">
            <w:pPr>
              <w:keepNext/>
              <w:tabs>
                <w:tab w:val="left" w:pos="0"/>
              </w:tabs>
              <w:suppressAutoHyphens/>
              <w:spacing w:before="120" w:after="120" w:line="288" w:lineRule="auto"/>
              <w:rPr>
                <w:rFonts w:ascii="Garamond" w:eastAsia="Batang" w:hAnsi="Garamond" w:cs="Garamond"/>
                <w:b/>
                <w:sz w:val="22"/>
                <w:szCs w:val="22"/>
                <w:lang w:eastAsia="ar-SA"/>
              </w:rPr>
            </w:pPr>
            <w:r w:rsidRPr="0006667A">
              <w:rPr>
                <w:rFonts w:ascii="Garamond" w:eastAsia="Batang" w:hAnsi="Garamond" w:cs="Garamond"/>
                <w:b/>
                <w:bCs/>
                <w:sz w:val="22"/>
                <w:szCs w:val="22"/>
                <w:lang w:eastAsia="ar-SA"/>
              </w:rPr>
              <w:t>Код ГТП генерации</w:t>
            </w:r>
          </w:p>
        </w:tc>
        <w:tc>
          <w:tcPr>
            <w:tcW w:w="1418" w:type="dxa"/>
          </w:tcPr>
          <w:p w14:paraId="7465F319" w14:textId="77777777" w:rsidR="003303DB" w:rsidRPr="0006667A" w:rsidRDefault="003303DB" w:rsidP="00413038">
            <w:pPr>
              <w:keepNext/>
              <w:tabs>
                <w:tab w:val="left" w:pos="0"/>
              </w:tabs>
              <w:suppressAutoHyphens/>
              <w:spacing w:before="120" w:after="120" w:line="288" w:lineRule="auto"/>
              <w:outlineLvl w:val="0"/>
              <w:rPr>
                <w:rFonts w:ascii="Garamond" w:eastAsia="Batang" w:hAnsi="Garamond" w:cs="Garamond"/>
                <w:b/>
                <w:sz w:val="22"/>
                <w:szCs w:val="22"/>
                <w:lang w:eastAsia="ar-SA"/>
              </w:rPr>
            </w:pPr>
            <w:r w:rsidRPr="0006667A">
              <w:rPr>
                <w:rFonts w:ascii="Garamond" w:eastAsia="Batang" w:hAnsi="Garamond" w:cs="Garamond"/>
                <w:b/>
                <w:bCs/>
                <w:sz w:val="22"/>
                <w:szCs w:val="22"/>
                <w:lang w:eastAsia="ar-SA"/>
              </w:rPr>
              <w:t>Вид объекта генерации</w:t>
            </w:r>
          </w:p>
        </w:tc>
        <w:tc>
          <w:tcPr>
            <w:tcW w:w="2259" w:type="dxa"/>
          </w:tcPr>
          <w:p w14:paraId="062C029E" w14:textId="77777777" w:rsidR="003303DB" w:rsidRPr="0006667A" w:rsidRDefault="003303DB" w:rsidP="00413038">
            <w:pPr>
              <w:keepNext/>
              <w:tabs>
                <w:tab w:val="left" w:pos="0"/>
              </w:tabs>
              <w:suppressAutoHyphens/>
              <w:spacing w:before="120" w:after="120" w:line="288" w:lineRule="auto"/>
              <w:jc w:val="both"/>
              <w:outlineLvl w:val="0"/>
              <w:rPr>
                <w:rFonts w:ascii="Garamond" w:eastAsia="Batang" w:hAnsi="Garamond" w:cs="Garamond"/>
                <w:b/>
                <w:bCs/>
                <w:sz w:val="22"/>
                <w:szCs w:val="22"/>
                <w:lang w:eastAsia="ar-SA"/>
              </w:rPr>
            </w:pPr>
            <w:r w:rsidRPr="0006667A">
              <w:rPr>
                <w:rFonts w:ascii="Garamond" w:eastAsia="Batang" w:hAnsi="Garamond" w:cs="Garamond"/>
                <w:b/>
                <w:bCs/>
                <w:sz w:val="22"/>
                <w:szCs w:val="22"/>
                <w:lang w:eastAsia="ar-SA"/>
              </w:rPr>
              <w:t>Местонахождение объекта генерации (ценовая зона)</w:t>
            </w:r>
          </w:p>
          <w:p w14:paraId="616D16AD" w14:textId="77777777" w:rsidR="003303DB" w:rsidRPr="0006667A" w:rsidRDefault="003303DB" w:rsidP="00413038">
            <w:pPr>
              <w:keepNext/>
              <w:tabs>
                <w:tab w:val="left" w:pos="0"/>
              </w:tabs>
              <w:suppressAutoHyphens/>
              <w:spacing w:before="120" w:after="120" w:line="288" w:lineRule="auto"/>
              <w:ind w:left="34" w:hanging="34"/>
              <w:outlineLvl w:val="0"/>
              <w:rPr>
                <w:rFonts w:ascii="Garamond" w:eastAsia="Batang" w:hAnsi="Garamond" w:cs="Garamond"/>
                <w:b/>
                <w:bCs/>
                <w:sz w:val="22"/>
                <w:szCs w:val="22"/>
                <w:lang w:eastAsia="ar-SA"/>
              </w:rPr>
            </w:pPr>
          </w:p>
        </w:tc>
        <w:tc>
          <w:tcPr>
            <w:tcW w:w="1922" w:type="dxa"/>
          </w:tcPr>
          <w:p w14:paraId="310BDC4A" w14:textId="77777777" w:rsidR="003303DB" w:rsidRPr="0006667A" w:rsidRDefault="003303DB" w:rsidP="00413038">
            <w:pPr>
              <w:keepNext/>
              <w:tabs>
                <w:tab w:val="left" w:pos="0"/>
              </w:tabs>
              <w:suppressAutoHyphens/>
              <w:spacing w:before="120" w:after="120" w:line="288" w:lineRule="auto"/>
              <w:jc w:val="both"/>
              <w:outlineLvl w:val="0"/>
              <w:rPr>
                <w:rFonts w:ascii="Garamond" w:eastAsia="Batang" w:hAnsi="Garamond" w:cs="Garamond"/>
                <w:b/>
                <w:bCs/>
                <w:sz w:val="22"/>
                <w:szCs w:val="22"/>
                <w:lang w:eastAsia="ar-SA"/>
              </w:rPr>
            </w:pPr>
            <w:r w:rsidRPr="0006667A">
              <w:rPr>
                <w:rFonts w:ascii="Garamond" w:eastAsia="Batang" w:hAnsi="Garamond" w:cs="Garamond"/>
                <w:b/>
                <w:bCs/>
                <w:sz w:val="22"/>
                <w:szCs w:val="22"/>
                <w:lang w:eastAsia="ar-SA"/>
              </w:rPr>
              <w:t>Год начала поставки мощности</w:t>
            </w:r>
          </w:p>
        </w:tc>
      </w:tr>
      <w:tr w:rsidR="003303DB" w:rsidRPr="0006667A" w14:paraId="67C0AE29" w14:textId="77777777" w:rsidTr="00413038">
        <w:tc>
          <w:tcPr>
            <w:tcW w:w="1843" w:type="dxa"/>
          </w:tcPr>
          <w:p w14:paraId="683C369E" w14:textId="77777777" w:rsidR="003303DB" w:rsidRPr="0006667A" w:rsidRDefault="003303DB" w:rsidP="00413038">
            <w:pPr>
              <w:keepNext/>
              <w:tabs>
                <w:tab w:val="left" w:pos="709"/>
              </w:tabs>
              <w:suppressAutoHyphens/>
              <w:spacing w:before="120" w:after="120" w:line="288" w:lineRule="auto"/>
              <w:ind w:left="709" w:hanging="709"/>
              <w:jc w:val="both"/>
              <w:outlineLvl w:val="0"/>
              <w:rPr>
                <w:rFonts w:ascii="Garamond" w:eastAsia="Batang" w:hAnsi="Garamond" w:cs="Garamond"/>
                <w:b/>
                <w:sz w:val="22"/>
                <w:szCs w:val="22"/>
                <w:lang w:eastAsia="ar-SA"/>
              </w:rPr>
            </w:pPr>
          </w:p>
        </w:tc>
        <w:tc>
          <w:tcPr>
            <w:tcW w:w="1418" w:type="dxa"/>
          </w:tcPr>
          <w:p w14:paraId="690842E8" w14:textId="77777777" w:rsidR="003303DB" w:rsidRPr="0006667A" w:rsidRDefault="003303DB" w:rsidP="00413038">
            <w:pPr>
              <w:keepNext/>
              <w:tabs>
                <w:tab w:val="left" w:pos="709"/>
              </w:tabs>
              <w:suppressAutoHyphens/>
              <w:spacing w:before="120" w:after="120" w:line="288" w:lineRule="auto"/>
              <w:ind w:left="709" w:hanging="709"/>
              <w:jc w:val="both"/>
              <w:outlineLvl w:val="0"/>
              <w:rPr>
                <w:rFonts w:ascii="Garamond" w:eastAsia="Batang" w:hAnsi="Garamond" w:cs="Garamond"/>
                <w:b/>
                <w:sz w:val="22"/>
                <w:szCs w:val="22"/>
                <w:lang w:eastAsia="ar-SA"/>
              </w:rPr>
            </w:pPr>
          </w:p>
        </w:tc>
        <w:tc>
          <w:tcPr>
            <w:tcW w:w="2259" w:type="dxa"/>
          </w:tcPr>
          <w:p w14:paraId="7CFBB39E" w14:textId="77777777" w:rsidR="003303DB" w:rsidRPr="0006667A" w:rsidRDefault="003303DB" w:rsidP="00413038">
            <w:pPr>
              <w:keepNext/>
              <w:tabs>
                <w:tab w:val="left" w:pos="709"/>
              </w:tabs>
              <w:suppressAutoHyphens/>
              <w:spacing w:before="120" w:after="120" w:line="288" w:lineRule="auto"/>
              <w:ind w:left="709" w:hanging="709"/>
              <w:jc w:val="both"/>
              <w:outlineLvl w:val="0"/>
              <w:rPr>
                <w:rFonts w:ascii="Garamond" w:eastAsia="Batang" w:hAnsi="Garamond" w:cs="Garamond"/>
                <w:b/>
                <w:sz w:val="22"/>
                <w:szCs w:val="22"/>
                <w:lang w:eastAsia="ar-SA"/>
              </w:rPr>
            </w:pPr>
          </w:p>
        </w:tc>
        <w:tc>
          <w:tcPr>
            <w:tcW w:w="1922" w:type="dxa"/>
          </w:tcPr>
          <w:p w14:paraId="5F269F78" w14:textId="77777777" w:rsidR="003303DB" w:rsidRPr="0006667A" w:rsidRDefault="003303DB" w:rsidP="00413038">
            <w:pPr>
              <w:keepNext/>
              <w:tabs>
                <w:tab w:val="left" w:pos="709"/>
              </w:tabs>
              <w:suppressAutoHyphens/>
              <w:spacing w:before="120" w:after="120" w:line="288" w:lineRule="auto"/>
              <w:ind w:left="709" w:hanging="709"/>
              <w:jc w:val="both"/>
              <w:outlineLvl w:val="0"/>
              <w:rPr>
                <w:rFonts w:ascii="Garamond" w:eastAsia="Batang" w:hAnsi="Garamond" w:cs="Garamond"/>
                <w:b/>
                <w:sz w:val="22"/>
                <w:szCs w:val="22"/>
                <w:lang w:eastAsia="ar-SA"/>
              </w:rPr>
            </w:pPr>
          </w:p>
        </w:tc>
      </w:tr>
    </w:tbl>
    <w:p w14:paraId="65E6467D" w14:textId="77777777" w:rsidR="003303DB" w:rsidRPr="0006667A" w:rsidRDefault="003303DB" w:rsidP="003303DB">
      <w:pPr>
        <w:widowControl w:val="0"/>
        <w:suppressAutoHyphens/>
        <w:spacing w:before="120" w:after="120"/>
        <w:jc w:val="both"/>
        <w:rPr>
          <w:rFonts w:ascii="Garamond" w:eastAsia="Batang" w:hAnsi="Garamond" w:cs="Garamond"/>
          <w:sz w:val="22"/>
          <w:szCs w:val="22"/>
          <w:lang w:eastAsia="ar-SA"/>
        </w:rPr>
      </w:pPr>
    </w:p>
    <w:p w14:paraId="4E2B2351" w14:textId="77777777" w:rsidR="003303DB" w:rsidRPr="003303DB" w:rsidRDefault="003303DB" w:rsidP="003303DB">
      <w:pPr>
        <w:widowControl w:val="0"/>
        <w:suppressAutoHyphens/>
        <w:spacing w:before="120" w:after="120"/>
        <w:jc w:val="both"/>
        <w:rPr>
          <w:rFonts w:ascii="Garamond" w:eastAsia="Batang" w:hAnsi="Garamond" w:cs="Garamond"/>
          <w:sz w:val="22"/>
          <w:szCs w:val="22"/>
          <w:lang w:eastAsia="ar-SA"/>
        </w:rPr>
      </w:pPr>
      <w:r w:rsidRPr="0006667A">
        <w:rPr>
          <w:rFonts w:ascii="Garamond" w:eastAsia="Batang" w:hAnsi="Garamond" w:cs="Garamond"/>
          <w:sz w:val="22"/>
          <w:szCs w:val="22"/>
          <w:lang w:eastAsia="ar-SA"/>
        </w:rPr>
        <w:t xml:space="preserve">в </w:t>
      </w:r>
      <w:r w:rsidRPr="003303DB">
        <w:rPr>
          <w:rFonts w:ascii="Garamond" w:eastAsia="Batang" w:hAnsi="Garamond" w:cs="Garamond"/>
          <w:sz w:val="22"/>
          <w:szCs w:val="22"/>
          <w:lang w:eastAsia="ar-SA"/>
        </w:rPr>
        <w:t>соответствии:</w:t>
      </w:r>
    </w:p>
    <w:p w14:paraId="67F6C891" w14:textId="77777777" w:rsidR="003303DB" w:rsidRPr="003303DB" w:rsidRDefault="003303DB" w:rsidP="003303DB">
      <w:pPr>
        <w:suppressAutoHyphens/>
        <w:spacing w:before="120"/>
        <w:jc w:val="both"/>
        <w:rPr>
          <w:rFonts w:ascii="Garamond" w:eastAsia="Batang" w:hAnsi="Garamond" w:cs="Garamond"/>
          <w:i/>
          <w:iCs/>
          <w:sz w:val="22"/>
          <w:szCs w:val="22"/>
          <w:lang w:eastAsia="ar-SA"/>
        </w:rPr>
      </w:pPr>
      <w:r w:rsidRPr="003303DB">
        <w:rPr>
          <w:rFonts w:ascii="Garamond" w:eastAsia="Batang" w:hAnsi="Garamond" w:cs="Garamond"/>
          <w:i/>
          <w:iCs/>
          <w:sz w:val="22"/>
          <w:szCs w:val="22"/>
          <w:lang w:eastAsia="ar-SA"/>
        </w:rPr>
        <w:t>Вариант 1:</w:t>
      </w:r>
    </w:p>
    <w:p w14:paraId="01796355" w14:textId="77777777" w:rsidR="003303DB" w:rsidRPr="003303DB" w:rsidRDefault="003303DB" w:rsidP="003303DB">
      <w:pPr>
        <w:widowControl w:val="0"/>
        <w:suppressAutoHyphens/>
        <w:spacing w:before="120" w:after="120"/>
        <w:jc w:val="both"/>
        <w:rPr>
          <w:rFonts w:ascii="Garamond" w:eastAsia="Batang" w:hAnsi="Garamond" w:cs="Garamond"/>
          <w:sz w:val="22"/>
          <w:szCs w:val="22"/>
          <w:lang w:eastAsia="ar-SA"/>
        </w:rPr>
      </w:pPr>
      <w:r w:rsidRPr="003303DB">
        <w:rPr>
          <w:rFonts w:ascii="Garamond" w:eastAsia="Batang" w:hAnsi="Garamond" w:cs="Garamond"/>
          <w:sz w:val="22"/>
          <w:szCs w:val="22"/>
          <w:lang w:eastAsia="ar-SA"/>
        </w:rPr>
        <w:t>со стандартной</w:t>
      </w:r>
      <w:r w:rsidRPr="00A04C7B">
        <w:rPr>
          <w:rFonts w:ascii="Garamond" w:eastAsia="Batang" w:hAnsi="Garamond" w:cs="Garamond"/>
          <w:sz w:val="22"/>
          <w:szCs w:val="22"/>
          <w:lang w:eastAsia="ar-SA"/>
        </w:rPr>
        <w:t xml:space="preserve"> формой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w:t>
      </w:r>
      <w:r w:rsidRPr="003303DB">
        <w:rPr>
          <w:rFonts w:ascii="Garamond" w:eastAsia="Batang" w:hAnsi="Garamond" w:cs="Garamond"/>
          <w:sz w:val="22"/>
          <w:szCs w:val="22"/>
          <w:lang w:eastAsia="ar-SA"/>
        </w:rPr>
        <w:t>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6.14.1 к Договору о присоединении к торговой системе оптового рынка).</w:t>
      </w:r>
    </w:p>
    <w:p w14:paraId="28E462A3" w14:textId="77777777" w:rsidR="003303DB" w:rsidRPr="003303DB" w:rsidRDefault="003303DB" w:rsidP="003303DB">
      <w:pPr>
        <w:suppressAutoHyphens/>
        <w:spacing w:before="120"/>
        <w:jc w:val="both"/>
        <w:rPr>
          <w:rFonts w:ascii="Garamond" w:eastAsia="Batang" w:hAnsi="Garamond" w:cs="Garamond"/>
          <w:i/>
          <w:sz w:val="22"/>
          <w:szCs w:val="22"/>
          <w:lang w:eastAsia="ar-SA"/>
        </w:rPr>
      </w:pPr>
      <w:r w:rsidRPr="003303DB">
        <w:rPr>
          <w:rFonts w:ascii="Garamond" w:eastAsia="Batang" w:hAnsi="Garamond" w:cs="Garamond"/>
          <w:i/>
          <w:sz w:val="22"/>
          <w:szCs w:val="22"/>
          <w:lang w:eastAsia="ar-SA"/>
        </w:rPr>
        <w:lastRenderedPageBreak/>
        <w:t xml:space="preserve">(заполняется в случае, если ДПМ ВИЭ заключены по итогам ОПВ, проводимых после 1 января 2021 года и до 1 </w:t>
      </w:r>
      <w:r w:rsidR="00953D73">
        <w:rPr>
          <w:rFonts w:ascii="Garamond" w:eastAsia="Batang" w:hAnsi="Garamond" w:cs="Garamond"/>
          <w:i/>
          <w:sz w:val="22"/>
          <w:szCs w:val="22"/>
          <w:lang w:eastAsia="ar-SA"/>
        </w:rPr>
        <w:t>ноября</w:t>
      </w:r>
      <w:r w:rsidRPr="003303DB">
        <w:rPr>
          <w:rFonts w:ascii="Garamond" w:eastAsia="Batang" w:hAnsi="Garamond" w:cs="Garamond"/>
          <w:i/>
          <w:sz w:val="22"/>
          <w:szCs w:val="22"/>
          <w:lang w:eastAsia="ar-SA"/>
        </w:rPr>
        <w:t xml:space="preserve"> 2024 года)</w:t>
      </w:r>
    </w:p>
    <w:p w14:paraId="5CA8C7E1" w14:textId="77777777" w:rsidR="003303DB" w:rsidRPr="003303DB" w:rsidRDefault="003303DB" w:rsidP="003303DB">
      <w:pPr>
        <w:suppressAutoHyphens/>
        <w:spacing w:before="120"/>
        <w:jc w:val="both"/>
        <w:rPr>
          <w:rFonts w:ascii="Garamond" w:eastAsia="Batang" w:hAnsi="Garamond" w:cs="Garamond"/>
          <w:i/>
          <w:sz w:val="22"/>
          <w:szCs w:val="22"/>
          <w:lang w:eastAsia="ar-SA"/>
        </w:rPr>
      </w:pPr>
      <w:r w:rsidRPr="003303DB">
        <w:rPr>
          <w:rFonts w:ascii="Garamond" w:eastAsia="Batang" w:hAnsi="Garamond" w:cs="Garamond"/>
          <w:i/>
          <w:sz w:val="22"/>
          <w:szCs w:val="22"/>
          <w:lang w:eastAsia="ar-SA"/>
        </w:rPr>
        <w:t>Вариант 2:</w:t>
      </w:r>
    </w:p>
    <w:p w14:paraId="5208DEB6" w14:textId="77777777" w:rsidR="003303DB" w:rsidRPr="003303DB" w:rsidRDefault="003303DB" w:rsidP="003303DB">
      <w:pPr>
        <w:widowControl w:val="0"/>
        <w:suppressAutoHyphens/>
        <w:spacing w:before="120" w:after="120"/>
        <w:jc w:val="both"/>
        <w:rPr>
          <w:rFonts w:ascii="Garamond" w:eastAsia="Batang" w:hAnsi="Garamond" w:cs="Garamond"/>
          <w:sz w:val="22"/>
          <w:szCs w:val="22"/>
          <w:lang w:eastAsia="ar-SA"/>
        </w:rPr>
      </w:pPr>
      <w:r w:rsidRPr="003303DB">
        <w:rPr>
          <w:rFonts w:ascii="Garamond" w:eastAsia="Batang" w:hAnsi="Garamond" w:cs="Garamond"/>
          <w:sz w:val="22"/>
          <w:szCs w:val="22"/>
          <w:lang w:eastAsia="ar-SA"/>
        </w:rPr>
        <w:t xml:space="preserve">со стандартной формой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w:t>
      </w:r>
      <w:r w:rsidR="00953D73">
        <w:rPr>
          <w:rFonts w:ascii="Garamond" w:eastAsia="Batang" w:hAnsi="Garamond" w:cs="Garamond"/>
          <w:sz w:val="22"/>
          <w:szCs w:val="22"/>
          <w:lang w:eastAsia="ar-SA"/>
        </w:rPr>
        <w:t>ноября</w:t>
      </w:r>
      <w:r w:rsidRPr="003303DB">
        <w:rPr>
          <w:rFonts w:ascii="Garamond" w:eastAsia="Batang" w:hAnsi="Garamond" w:cs="Garamond"/>
          <w:sz w:val="22"/>
          <w:szCs w:val="22"/>
          <w:lang w:eastAsia="ar-SA"/>
        </w:rPr>
        <w:t xml:space="preserve"> 2024 года (Приложение № Д 6.14.2 к Договору о присоединении к торговой системе оптового рынка).</w:t>
      </w:r>
    </w:p>
    <w:p w14:paraId="3954D7B7" w14:textId="77777777" w:rsidR="003303DB" w:rsidRPr="0006667A" w:rsidRDefault="003303DB" w:rsidP="003303DB">
      <w:pPr>
        <w:suppressAutoHyphens/>
        <w:spacing w:before="120"/>
        <w:jc w:val="both"/>
        <w:rPr>
          <w:rFonts w:ascii="Garamond" w:eastAsia="Batang" w:hAnsi="Garamond" w:cs="Garamond"/>
          <w:sz w:val="22"/>
          <w:szCs w:val="22"/>
          <w:lang w:eastAsia="ar-SA"/>
        </w:rPr>
      </w:pPr>
      <w:r w:rsidRPr="003303DB">
        <w:rPr>
          <w:rFonts w:ascii="Garamond" w:eastAsia="Batang" w:hAnsi="Garamond" w:cs="Garamond"/>
          <w:i/>
          <w:sz w:val="22"/>
          <w:szCs w:val="22"/>
          <w:lang w:eastAsia="ar-SA"/>
        </w:rPr>
        <w:t xml:space="preserve">(заполняется в случае, если ДПМ ВИЭ заключены по итогам ОПВ, проводимых после 1 </w:t>
      </w:r>
      <w:r w:rsidR="00953D73">
        <w:rPr>
          <w:rFonts w:ascii="Garamond" w:eastAsia="Batang" w:hAnsi="Garamond" w:cs="Garamond"/>
          <w:i/>
          <w:sz w:val="22"/>
          <w:szCs w:val="22"/>
          <w:lang w:eastAsia="ar-SA"/>
        </w:rPr>
        <w:t>ноября</w:t>
      </w:r>
      <w:r w:rsidRPr="003303DB">
        <w:rPr>
          <w:rFonts w:ascii="Garamond" w:eastAsia="Batang" w:hAnsi="Garamond" w:cs="Garamond"/>
          <w:i/>
          <w:sz w:val="22"/>
          <w:szCs w:val="22"/>
          <w:lang w:eastAsia="ar-SA"/>
        </w:rPr>
        <w:t xml:space="preserve"> 2024 года)</w:t>
      </w:r>
    </w:p>
    <w:p w14:paraId="06E45B08" w14:textId="77777777" w:rsidR="003303DB" w:rsidRPr="0006667A" w:rsidRDefault="003303DB" w:rsidP="003303DB">
      <w:pPr>
        <w:widowControl w:val="0"/>
        <w:suppressAutoHyphens/>
        <w:spacing w:before="120" w:after="120"/>
        <w:jc w:val="both"/>
        <w:rPr>
          <w:rFonts w:ascii="Garamond" w:eastAsia="Batang" w:hAnsi="Garamond" w:cs="Garamond"/>
          <w:sz w:val="22"/>
          <w:szCs w:val="22"/>
          <w:lang w:eastAsia="ar-SA"/>
        </w:rPr>
      </w:pPr>
    </w:p>
    <w:p w14:paraId="0184E354" w14:textId="77777777" w:rsidR="003303DB" w:rsidRPr="0006667A" w:rsidRDefault="003303DB" w:rsidP="003303DB">
      <w:pPr>
        <w:widowControl w:val="0"/>
        <w:suppressAutoHyphens/>
        <w:spacing w:before="120" w:after="120"/>
        <w:jc w:val="both"/>
        <w:rPr>
          <w:rFonts w:ascii="Garamond" w:eastAsia="Batang" w:hAnsi="Garamond" w:cs="Garamond"/>
          <w:sz w:val="22"/>
          <w:szCs w:val="22"/>
          <w:lang w:eastAsia="ar-SA"/>
        </w:rPr>
      </w:pPr>
    </w:p>
    <w:p w14:paraId="6211C170" w14:textId="77777777" w:rsidR="003303DB" w:rsidRPr="0006667A" w:rsidRDefault="003303DB" w:rsidP="003303DB">
      <w:pPr>
        <w:widowControl w:val="0"/>
        <w:spacing w:before="120" w:after="120"/>
        <w:jc w:val="both"/>
        <w:rPr>
          <w:rFonts w:ascii="Garamond" w:hAnsi="Garamond"/>
          <w:bCs/>
          <w:sz w:val="22"/>
          <w:szCs w:val="22"/>
        </w:rPr>
      </w:pPr>
      <w:r w:rsidRPr="0006667A">
        <w:rPr>
          <w:rFonts w:ascii="Garamond" w:hAnsi="Garamond"/>
          <w:bCs/>
          <w:sz w:val="22"/>
          <w:szCs w:val="22"/>
        </w:rPr>
        <w:t xml:space="preserve">__________________________  </w:t>
      </w:r>
      <w:r w:rsidRPr="0006667A">
        <w:rPr>
          <w:rFonts w:ascii="Garamond" w:hAnsi="Garamond"/>
          <w:bCs/>
          <w:sz w:val="22"/>
          <w:szCs w:val="22"/>
        </w:rPr>
        <w:tab/>
        <w:t>_______________            _______________________</w:t>
      </w:r>
    </w:p>
    <w:p w14:paraId="5E36E12B" w14:textId="77777777" w:rsidR="003303DB" w:rsidRPr="0006667A" w:rsidRDefault="003303DB" w:rsidP="003303DB">
      <w:pPr>
        <w:autoSpaceDE w:val="0"/>
        <w:autoSpaceDN w:val="0"/>
        <w:ind w:left="708" w:right="2096"/>
        <w:jc w:val="both"/>
        <w:rPr>
          <w:rFonts w:ascii="Garamond" w:eastAsia="Batang" w:hAnsi="Garamond"/>
          <w:b/>
          <w:sz w:val="22"/>
          <w:szCs w:val="22"/>
        </w:rPr>
      </w:pPr>
      <w:r w:rsidRPr="0006667A">
        <w:rPr>
          <w:rFonts w:ascii="Garamond" w:eastAsia="Batang" w:hAnsi="Garamond"/>
          <w:i/>
          <w:sz w:val="22"/>
          <w:szCs w:val="22"/>
        </w:rPr>
        <w:t xml:space="preserve">   (должность) </w:t>
      </w:r>
      <w:r w:rsidRPr="0006667A">
        <w:rPr>
          <w:rFonts w:ascii="Garamond" w:eastAsia="Batang" w:hAnsi="Garamond"/>
          <w:i/>
          <w:sz w:val="22"/>
          <w:szCs w:val="22"/>
        </w:rPr>
        <w:tab/>
        <w:t xml:space="preserve">                     </w:t>
      </w:r>
      <w:proofErr w:type="gramStart"/>
      <w:r w:rsidRPr="0006667A">
        <w:rPr>
          <w:rFonts w:ascii="Garamond" w:eastAsia="Batang" w:hAnsi="Garamond"/>
          <w:i/>
          <w:sz w:val="22"/>
          <w:szCs w:val="22"/>
        </w:rPr>
        <w:t xml:space="preserve">   (</w:t>
      </w:r>
      <w:proofErr w:type="gramEnd"/>
      <w:r w:rsidRPr="0006667A">
        <w:rPr>
          <w:rFonts w:ascii="Garamond" w:eastAsia="Batang" w:hAnsi="Garamond"/>
          <w:i/>
          <w:sz w:val="22"/>
          <w:szCs w:val="22"/>
        </w:rPr>
        <w:t>подпись)                         (расшифровка подписи)</w:t>
      </w:r>
    </w:p>
    <w:p w14:paraId="7A69211C" w14:textId="77777777" w:rsidR="002910C3" w:rsidRDefault="002910C3" w:rsidP="0006667A">
      <w:pPr>
        <w:pStyle w:val="ab"/>
        <w:jc w:val="right"/>
        <w:rPr>
          <w:b/>
          <w:sz w:val="22"/>
          <w:szCs w:val="22"/>
        </w:rPr>
        <w:sectPr w:rsidR="002910C3" w:rsidSect="0006667A">
          <w:pgSz w:w="11906" w:h="16838"/>
          <w:pgMar w:top="1134" w:right="850" w:bottom="1134" w:left="1701" w:header="708" w:footer="708" w:gutter="0"/>
          <w:cols w:space="708"/>
          <w:docGrid w:linePitch="360"/>
        </w:sectPr>
      </w:pPr>
    </w:p>
    <w:p w14:paraId="2E281DFE" w14:textId="77777777" w:rsidR="002910C3" w:rsidRPr="002910C3" w:rsidRDefault="00262154" w:rsidP="00262154">
      <w:pPr>
        <w:keepNext/>
        <w:keepLines/>
        <w:tabs>
          <w:tab w:val="left" w:pos="2655"/>
        </w:tabs>
        <w:suppressAutoHyphens/>
        <w:spacing w:before="120"/>
        <w:outlineLvl w:val="0"/>
        <w:rPr>
          <w:rFonts w:ascii="Garamond" w:eastAsia="Batang" w:hAnsi="Garamond" w:cs="Garamond"/>
          <w:b/>
          <w:sz w:val="22"/>
          <w:szCs w:val="22"/>
          <w:highlight w:val="yellow"/>
          <w:lang w:eastAsia="ar-SA"/>
        </w:rPr>
      </w:pPr>
      <w:r>
        <w:rPr>
          <w:rFonts w:ascii="Garamond" w:eastAsia="Batang" w:hAnsi="Garamond" w:cs="Garamond"/>
          <w:b/>
          <w:sz w:val="22"/>
          <w:szCs w:val="22"/>
          <w:highlight w:val="yellow"/>
          <w:lang w:eastAsia="ar-SA"/>
        </w:rPr>
        <w:lastRenderedPageBreak/>
        <w:t>Дополнить приложением 14и</w:t>
      </w:r>
    </w:p>
    <w:p w14:paraId="541365A0" w14:textId="77777777" w:rsidR="002910C3" w:rsidRPr="002910C3" w:rsidRDefault="002910C3" w:rsidP="002910C3">
      <w:pPr>
        <w:keepNext/>
        <w:keepLines/>
        <w:tabs>
          <w:tab w:val="left" w:pos="2655"/>
        </w:tabs>
        <w:suppressAutoHyphens/>
        <w:spacing w:before="120"/>
        <w:jc w:val="right"/>
        <w:outlineLvl w:val="0"/>
        <w:rPr>
          <w:rFonts w:ascii="Garamond" w:eastAsia="Batang" w:hAnsi="Garamond" w:cs="Garamond"/>
          <w:b/>
          <w:sz w:val="22"/>
          <w:szCs w:val="22"/>
          <w:lang w:eastAsia="ar-SA"/>
        </w:rPr>
      </w:pPr>
      <w:bookmarkStart w:id="22" w:name="_Toc492303550"/>
      <w:bookmarkStart w:id="23" w:name="_Toc512334737"/>
      <w:r w:rsidRPr="002910C3">
        <w:rPr>
          <w:rFonts w:ascii="Garamond" w:eastAsia="Batang" w:hAnsi="Garamond" w:cs="Garamond"/>
          <w:b/>
          <w:sz w:val="22"/>
          <w:szCs w:val="22"/>
          <w:lang w:eastAsia="ar-SA"/>
        </w:rPr>
        <w:t>Приложение 14</w:t>
      </w:r>
      <w:bookmarkEnd w:id="22"/>
      <w:bookmarkEnd w:id="23"/>
      <w:r w:rsidR="00E845B5">
        <w:rPr>
          <w:rFonts w:ascii="Garamond" w:eastAsia="Batang" w:hAnsi="Garamond" w:cs="Garamond"/>
          <w:b/>
          <w:sz w:val="22"/>
          <w:szCs w:val="22"/>
          <w:lang w:eastAsia="ar-SA"/>
        </w:rPr>
        <w:t>и</w:t>
      </w:r>
    </w:p>
    <w:p w14:paraId="072E887D" w14:textId="77777777" w:rsidR="002910C3" w:rsidRPr="002910C3" w:rsidRDefault="002910C3" w:rsidP="002910C3">
      <w:pPr>
        <w:keepNext/>
        <w:keepLines/>
        <w:suppressAutoHyphens/>
        <w:spacing w:before="120"/>
        <w:jc w:val="right"/>
        <w:outlineLvl w:val="0"/>
        <w:rPr>
          <w:rFonts w:ascii="Garamond" w:eastAsia="Batang" w:hAnsi="Garamond" w:cs="Garamond"/>
          <w:b/>
          <w:sz w:val="20"/>
          <w:szCs w:val="20"/>
          <w:lang w:eastAsia="ar-SA"/>
        </w:rPr>
      </w:pPr>
    </w:p>
    <w:p w14:paraId="1F36E354" w14:textId="77777777" w:rsidR="002910C3" w:rsidRPr="002910C3" w:rsidRDefault="002910C3" w:rsidP="002910C3">
      <w:pPr>
        <w:keepNext/>
        <w:keepLines/>
        <w:suppressAutoHyphens/>
        <w:spacing w:before="120"/>
        <w:outlineLvl w:val="0"/>
        <w:rPr>
          <w:rFonts w:ascii="Garamond" w:eastAsia="Batang" w:hAnsi="Garamond" w:cs="Garamond"/>
          <w:b/>
          <w:sz w:val="22"/>
          <w:szCs w:val="22"/>
          <w:lang w:eastAsia="ar-SA"/>
        </w:rPr>
      </w:pPr>
      <w:bookmarkStart w:id="24" w:name="_Toc492303551"/>
      <w:bookmarkStart w:id="25" w:name="_Toc512334738"/>
      <w:r w:rsidRPr="002910C3">
        <w:rPr>
          <w:rFonts w:ascii="Garamond" w:eastAsia="Batang" w:hAnsi="Garamond" w:cs="Garamond"/>
          <w:b/>
          <w:sz w:val="22"/>
          <w:szCs w:val="22"/>
          <w:lang w:eastAsia="ar-SA"/>
        </w:rPr>
        <w:t>(на бланке заявителя)</w:t>
      </w:r>
      <w:bookmarkEnd w:id="24"/>
      <w:bookmarkEnd w:id="25"/>
      <w:r w:rsidRPr="002910C3">
        <w:rPr>
          <w:rFonts w:ascii="Garamond" w:eastAsia="Batang" w:hAnsi="Garamond" w:cs="Garamond"/>
          <w:b/>
          <w:sz w:val="22"/>
          <w:szCs w:val="22"/>
          <w:lang w:eastAsia="ar-SA"/>
        </w:rPr>
        <w:t xml:space="preserve"> </w:t>
      </w:r>
      <w:r w:rsidRPr="002910C3">
        <w:rPr>
          <w:rFonts w:ascii="Garamond" w:eastAsia="Batang" w:hAnsi="Garamond" w:cs="Garamond"/>
          <w:b/>
          <w:sz w:val="22"/>
          <w:szCs w:val="22"/>
          <w:lang w:eastAsia="ar-SA"/>
        </w:rPr>
        <w:tab/>
      </w:r>
    </w:p>
    <w:p w14:paraId="17BBBEAC" w14:textId="77777777" w:rsidR="002910C3" w:rsidRPr="002910C3" w:rsidRDefault="002910C3" w:rsidP="002910C3">
      <w:pPr>
        <w:suppressAutoHyphens/>
        <w:spacing w:before="120"/>
        <w:jc w:val="right"/>
        <w:rPr>
          <w:rFonts w:ascii="Garamond" w:eastAsia="Batang" w:hAnsi="Garamond" w:cs="Garamond"/>
          <w:sz w:val="22"/>
          <w:szCs w:val="22"/>
          <w:lang w:eastAsia="ar-SA"/>
        </w:rPr>
      </w:pP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t>Председателю Правления</w:t>
      </w:r>
    </w:p>
    <w:p w14:paraId="188E85F5" w14:textId="77777777" w:rsidR="002910C3" w:rsidRPr="002910C3" w:rsidRDefault="002910C3" w:rsidP="002910C3">
      <w:pPr>
        <w:suppressAutoHyphens/>
        <w:spacing w:before="120"/>
        <w:jc w:val="right"/>
        <w:rPr>
          <w:rFonts w:ascii="Garamond" w:eastAsia="Batang" w:hAnsi="Garamond" w:cs="Garamond"/>
          <w:sz w:val="22"/>
          <w:szCs w:val="22"/>
          <w:lang w:eastAsia="ar-SA"/>
        </w:rPr>
      </w:pPr>
      <w:r w:rsidRPr="002910C3">
        <w:rPr>
          <w:rFonts w:ascii="Garamond" w:eastAsia="Batang" w:hAnsi="Garamond" w:cs="Garamond"/>
          <w:sz w:val="22"/>
          <w:szCs w:val="22"/>
          <w:lang w:eastAsia="ar-SA"/>
        </w:rPr>
        <w:t xml:space="preserve">                                                                                                                             АО «ЦФР»</w:t>
      </w:r>
    </w:p>
    <w:p w14:paraId="2EB5C7B2" w14:textId="77777777" w:rsidR="002910C3" w:rsidRPr="002910C3" w:rsidRDefault="002910C3" w:rsidP="002910C3">
      <w:pPr>
        <w:suppressAutoHyphens/>
        <w:spacing w:before="120" w:line="360" w:lineRule="auto"/>
        <w:jc w:val="right"/>
        <w:rPr>
          <w:rFonts w:ascii="Garamond" w:eastAsia="Batang" w:hAnsi="Garamond" w:cs="Garamond"/>
          <w:sz w:val="22"/>
          <w:szCs w:val="22"/>
          <w:lang w:eastAsia="ar-SA"/>
        </w:rPr>
      </w:pP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t xml:space="preserve">         _________________________</w:t>
      </w:r>
    </w:p>
    <w:p w14:paraId="0EBABA47" w14:textId="77777777" w:rsidR="002910C3" w:rsidRPr="002910C3" w:rsidRDefault="002910C3" w:rsidP="002910C3">
      <w:pPr>
        <w:suppressAutoHyphens/>
        <w:spacing w:before="120"/>
        <w:rPr>
          <w:rFonts w:ascii="Garamond" w:eastAsia="Batang" w:hAnsi="Garamond" w:cs="Garamond"/>
          <w:b/>
          <w:i/>
          <w:sz w:val="20"/>
          <w:szCs w:val="20"/>
          <w:lang w:eastAsia="ar-SA"/>
        </w:rPr>
      </w:pPr>
      <w:r w:rsidRPr="002910C3">
        <w:rPr>
          <w:rFonts w:ascii="Garamond" w:eastAsia="Batang" w:hAnsi="Garamond" w:cs="Garamond"/>
          <w:b/>
          <w:i/>
          <w:sz w:val="20"/>
          <w:szCs w:val="20"/>
          <w:lang w:eastAsia="ar-SA"/>
        </w:rPr>
        <w:t>Уведомление о предоставлении дополнительного</w:t>
      </w:r>
    </w:p>
    <w:p w14:paraId="2C88FBA1" w14:textId="77777777" w:rsidR="002910C3" w:rsidRPr="002910C3" w:rsidRDefault="002910C3" w:rsidP="002910C3">
      <w:pPr>
        <w:suppressAutoHyphens/>
        <w:spacing w:before="120"/>
        <w:rPr>
          <w:rFonts w:ascii="Garamond" w:eastAsia="Batang" w:hAnsi="Garamond" w:cs="Garamond"/>
          <w:sz w:val="20"/>
          <w:szCs w:val="20"/>
          <w:lang w:eastAsia="ar-SA"/>
        </w:rPr>
      </w:pPr>
      <w:r w:rsidRPr="002910C3">
        <w:rPr>
          <w:rFonts w:ascii="Garamond" w:eastAsia="Batang" w:hAnsi="Garamond" w:cs="Garamond"/>
          <w:b/>
          <w:i/>
          <w:sz w:val="20"/>
          <w:szCs w:val="20"/>
          <w:lang w:eastAsia="ar-SA"/>
        </w:rPr>
        <w:t>обеспечения по заключенному ДПМ ВИЭ</w:t>
      </w:r>
    </w:p>
    <w:p w14:paraId="1E2A0E0E" w14:textId="77777777" w:rsidR="002910C3" w:rsidRPr="002910C3" w:rsidRDefault="002910C3" w:rsidP="002910C3">
      <w:pPr>
        <w:suppressAutoHyphens/>
        <w:spacing w:before="120" w:line="276" w:lineRule="auto"/>
        <w:ind w:firstLine="708"/>
        <w:jc w:val="both"/>
        <w:rPr>
          <w:rFonts w:ascii="Garamond" w:eastAsia="Batang" w:hAnsi="Garamond" w:cs="Garamond"/>
          <w:sz w:val="22"/>
          <w:szCs w:val="22"/>
          <w:lang w:eastAsia="ar-SA"/>
        </w:rPr>
      </w:pPr>
    </w:p>
    <w:p w14:paraId="4E69FC43" w14:textId="77777777" w:rsidR="002910C3" w:rsidRPr="002910C3" w:rsidRDefault="002910C3" w:rsidP="002910C3">
      <w:pPr>
        <w:suppressAutoHyphens/>
        <w:spacing w:before="120" w:line="276" w:lineRule="auto"/>
        <w:ind w:firstLine="708"/>
        <w:jc w:val="both"/>
        <w:rPr>
          <w:rFonts w:ascii="Garamond" w:eastAsia="Batang" w:hAnsi="Garamond" w:cs="Garamond"/>
          <w:sz w:val="22"/>
          <w:szCs w:val="22"/>
          <w:lang w:eastAsia="ar-SA"/>
        </w:rPr>
      </w:pPr>
      <w:r w:rsidRPr="002910C3">
        <w:rPr>
          <w:rFonts w:ascii="Garamond" w:eastAsia="Batang" w:hAnsi="Garamond" w:cs="Garamond"/>
          <w:sz w:val="22"/>
          <w:szCs w:val="22"/>
          <w:lang w:eastAsia="ar-SA"/>
        </w:rPr>
        <w:t>Настоящим письмом ________________ (</w:t>
      </w:r>
      <w:r w:rsidRPr="002910C3">
        <w:rPr>
          <w:rFonts w:ascii="Garamond" w:eastAsia="Batang" w:hAnsi="Garamond" w:cs="Garamond"/>
          <w:i/>
          <w:sz w:val="22"/>
          <w:szCs w:val="22"/>
          <w:lang w:eastAsia="ar-SA"/>
        </w:rPr>
        <w:t>наименование и ИНН продавца по ДПМ ВИЭ</w:t>
      </w:r>
      <w:r w:rsidRPr="002910C3">
        <w:rPr>
          <w:rFonts w:ascii="Garamond" w:eastAsia="Batang" w:hAnsi="Garamond" w:cs="Garamond"/>
          <w:sz w:val="22"/>
          <w:szCs w:val="22"/>
          <w:lang w:eastAsia="ar-SA"/>
        </w:rPr>
        <w:t xml:space="preserve">) уведомляет, что в рамках выполнения условий, предусмотренных Договором о присоединении к торговой системе оптового рынка для предоставления дополнительного обеспечения по ДПМ ВИЭ в </w:t>
      </w:r>
      <w:r w:rsidR="00E845B5">
        <w:rPr>
          <w:rFonts w:ascii="Garamond" w:eastAsia="Batang" w:hAnsi="Garamond" w:cs="Garamond"/>
          <w:sz w:val="22"/>
          <w:szCs w:val="22"/>
          <w:lang w:eastAsia="ar-SA"/>
        </w:rPr>
        <w:t>банковскую гарантию</w:t>
      </w:r>
      <w:r w:rsidRPr="002910C3">
        <w:rPr>
          <w:rFonts w:ascii="Garamond" w:eastAsia="Batang" w:hAnsi="Garamond" w:cs="Garamond"/>
          <w:sz w:val="22"/>
          <w:szCs w:val="22"/>
          <w:lang w:eastAsia="ar-SA"/>
        </w:rPr>
        <w:t xml:space="preserve">, </w:t>
      </w:r>
      <w:r w:rsidR="00E845B5">
        <w:rPr>
          <w:rFonts w:ascii="Garamond" w:eastAsia="Batang" w:hAnsi="Garamond" w:cs="Garamond"/>
          <w:sz w:val="22"/>
          <w:szCs w:val="22"/>
          <w:lang w:eastAsia="ar-SA"/>
        </w:rPr>
        <w:t>выданную</w:t>
      </w:r>
      <w:r w:rsidRPr="002910C3">
        <w:rPr>
          <w:rFonts w:ascii="Garamond" w:eastAsia="Batang" w:hAnsi="Garamond" w:cs="Garamond"/>
          <w:sz w:val="22"/>
          <w:szCs w:val="22"/>
          <w:lang w:eastAsia="ar-SA"/>
        </w:rPr>
        <w:t xml:space="preserve"> в рамках Соглашения об оплате штрафа по ДПМ ВИЭ </w:t>
      </w:r>
      <w:r w:rsidR="00E845B5">
        <w:rPr>
          <w:rFonts w:ascii="Garamond" w:eastAsia="Batang" w:hAnsi="Garamond" w:cs="Garamond"/>
          <w:sz w:val="22"/>
          <w:szCs w:val="22"/>
          <w:lang w:eastAsia="ar-SA"/>
        </w:rPr>
        <w:t>БГ</w:t>
      </w:r>
      <w:r w:rsidRPr="002910C3">
        <w:rPr>
          <w:rFonts w:ascii="Garamond" w:eastAsia="Batang" w:hAnsi="Garamond" w:cs="Garamond"/>
          <w:sz w:val="22"/>
          <w:szCs w:val="22"/>
          <w:lang w:eastAsia="ar-SA"/>
        </w:rPr>
        <w:t xml:space="preserve"> _____________ (</w:t>
      </w:r>
      <w:r w:rsidRPr="002910C3">
        <w:rPr>
          <w:rFonts w:ascii="Garamond" w:eastAsia="Batang" w:hAnsi="Garamond" w:cs="Garamond"/>
          <w:i/>
          <w:sz w:val="22"/>
          <w:szCs w:val="22"/>
          <w:lang w:eastAsia="ar-SA"/>
        </w:rPr>
        <w:t>указывается № и дата заключения Соглашения</w:t>
      </w:r>
      <w:r w:rsidRPr="002910C3">
        <w:rPr>
          <w:rFonts w:ascii="Garamond" w:eastAsia="Batang" w:hAnsi="Garamond" w:cs="Garamond"/>
          <w:sz w:val="22"/>
          <w:szCs w:val="22"/>
          <w:lang w:eastAsia="ar-SA"/>
        </w:rPr>
        <w:t xml:space="preserve">) будут внесены следующие изменения:  </w:t>
      </w:r>
    </w:p>
    <w:p w14:paraId="52FF73A0" w14:textId="77777777" w:rsidR="002910C3" w:rsidRPr="002910C3" w:rsidRDefault="002910C3" w:rsidP="002910C3">
      <w:pPr>
        <w:suppressAutoHyphens/>
        <w:spacing w:before="120" w:line="276" w:lineRule="auto"/>
        <w:ind w:firstLine="708"/>
        <w:jc w:val="both"/>
        <w:rPr>
          <w:rFonts w:ascii="Garamond" w:eastAsia="Batang" w:hAnsi="Garamond" w:cs="Garamond"/>
          <w:sz w:val="22"/>
          <w:szCs w:val="22"/>
          <w:lang w:eastAsia="ar-SA"/>
        </w:rPr>
      </w:pPr>
      <w:r w:rsidRPr="002910C3">
        <w:rPr>
          <w:rFonts w:ascii="Garamond" w:eastAsia="Batang" w:hAnsi="Garamond" w:cs="Garamond"/>
          <w:sz w:val="22"/>
          <w:szCs w:val="22"/>
          <w:lang w:eastAsia="ar-SA"/>
        </w:rPr>
        <w:t xml:space="preserve">- сумма </w:t>
      </w:r>
      <w:r w:rsidR="00E845B5">
        <w:rPr>
          <w:rFonts w:ascii="Garamond" w:eastAsia="Batang" w:hAnsi="Garamond" w:cs="Garamond"/>
          <w:sz w:val="22"/>
          <w:szCs w:val="22"/>
          <w:lang w:eastAsia="ar-SA"/>
        </w:rPr>
        <w:t>банковской гарантии</w:t>
      </w:r>
      <w:r w:rsidRPr="002910C3">
        <w:rPr>
          <w:rFonts w:ascii="Garamond" w:eastAsia="Batang" w:hAnsi="Garamond" w:cs="Garamond"/>
          <w:sz w:val="22"/>
          <w:szCs w:val="22"/>
          <w:lang w:eastAsia="ar-SA"/>
        </w:rPr>
        <w:t xml:space="preserve"> буде</w:t>
      </w:r>
      <w:r w:rsidR="00E845B5">
        <w:rPr>
          <w:rFonts w:ascii="Garamond" w:eastAsia="Batang" w:hAnsi="Garamond" w:cs="Garamond"/>
          <w:sz w:val="22"/>
          <w:szCs w:val="22"/>
          <w:lang w:eastAsia="ar-SA"/>
        </w:rPr>
        <w:t>т</w:t>
      </w:r>
      <w:r w:rsidRPr="002910C3">
        <w:rPr>
          <w:rFonts w:ascii="Garamond" w:eastAsia="Batang" w:hAnsi="Garamond" w:cs="Garamond"/>
          <w:sz w:val="22"/>
          <w:szCs w:val="22"/>
          <w:lang w:eastAsia="ar-SA"/>
        </w:rPr>
        <w:t xml:space="preserve"> увеличена на ____________ (руб.);</w:t>
      </w:r>
    </w:p>
    <w:p w14:paraId="2D03A06F" w14:textId="77777777" w:rsidR="002910C3" w:rsidRPr="002910C3" w:rsidRDefault="002910C3" w:rsidP="002910C3">
      <w:pPr>
        <w:suppressAutoHyphens/>
        <w:spacing w:before="120" w:line="276" w:lineRule="auto"/>
        <w:ind w:firstLine="708"/>
        <w:jc w:val="both"/>
        <w:rPr>
          <w:rFonts w:ascii="Garamond" w:eastAsia="Batang" w:hAnsi="Garamond" w:cs="Garamond"/>
          <w:sz w:val="22"/>
          <w:szCs w:val="22"/>
          <w:lang w:eastAsia="ar-SA"/>
        </w:rPr>
      </w:pPr>
      <w:r w:rsidRPr="002910C3">
        <w:rPr>
          <w:rFonts w:ascii="Garamond" w:eastAsia="Batang" w:hAnsi="Garamond" w:cs="Garamond"/>
          <w:sz w:val="22"/>
          <w:szCs w:val="22"/>
          <w:lang w:eastAsia="ar-SA"/>
        </w:rPr>
        <w:t xml:space="preserve">- срок окончания </w:t>
      </w:r>
      <w:r w:rsidR="00E845B5">
        <w:rPr>
          <w:rFonts w:ascii="Garamond" w:eastAsia="Batang" w:hAnsi="Garamond" w:cs="Garamond"/>
          <w:sz w:val="22"/>
          <w:szCs w:val="22"/>
          <w:lang w:eastAsia="ar-SA"/>
        </w:rPr>
        <w:t>банковской гарантии</w:t>
      </w:r>
      <w:r w:rsidRPr="002910C3">
        <w:rPr>
          <w:rFonts w:ascii="Garamond" w:eastAsia="Batang" w:hAnsi="Garamond" w:cs="Garamond"/>
          <w:sz w:val="22"/>
          <w:szCs w:val="22"/>
          <w:lang w:eastAsia="ar-SA"/>
        </w:rPr>
        <w:t xml:space="preserve"> будет продлен до _________</w:t>
      </w:r>
      <w:proofErr w:type="gramStart"/>
      <w:r w:rsidRPr="002910C3">
        <w:rPr>
          <w:rFonts w:ascii="Garamond" w:eastAsia="Batang" w:hAnsi="Garamond" w:cs="Garamond"/>
          <w:sz w:val="22"/>
          <w:szCs w:val="22"/>
          <w:lang w:eastAsia="ar-SA"/>
        </w:rPr>
        <w:t>_ .</w:t>
      </w:r>
      <w:proofErr w:type="gramEnd"/>
    </w:p>
    <w:p w14:paraId="7F2E9DF5" w14:textId="77777777" w:rsidR="002910C3" w:rsidRPr="002910C3" w:rsidRDefault="002910C3" w:rsidP="002910C3">
      <w:pPr>
        <w:suppressAutoHyphens/>
        <w:spacing w:before="120" w:line="276" w:lineRule="auto"/>
        <w:ind w:firstLine="708"/>
        <w:jc w:val="both"/>
        <w:rPr>
          <w:rFonts w:ascii="Garamond" w:eastAsia="Batang" w:hAnsi="Garamond" w:cs="Garamond"/>
          <w:sz w:val="22"/>
          <w:szCs w:val="22"/>
          <w:lang w:eastAsia="ar-SA"/>
        </w:rPr>
      </w:pPr>
    </w:p>
    <w:p w14:paraId="3A6EC5D4" w14:textId="77777777" w:rsidR="002910C3" w:rsidRPr="002910C3" w:rsidRDefault="002910C3" w:rsidP="002910C3">
      <w:pPr>
        <w:suppressAutoHyphens/>
        <w:spacing w:before="120" w:line="360" w:lineRule="auto"/>
        <w:rPr>
          <w:rFonts w:ascii="Garamond" w:eastAsia="Batang" w:hAnsi="Garamond" w:cs="Garamond"/>
          <w:bCs/>
          <w:sz w:val="22"/>
          <w:szCs w:val="22"/>
          <w:lang w:eastAsia="ar-SA"/>
        </w:rPr>
      </w:pPr>
      <w:r w:rsidRPr="002910C3">
        <w:rPr>
          <w:rFonts w:ascii="Garamond" w:eastAsia="Batang" w:hAnsi="Garamond" w:cs="Garamond"/>
          <w:bCs/>
          <w:sz w:val="22"/>
          <w:szCs w:val="22"/>
          <w:lang w:eastAsia="ar-SA"/>
        </w:rPr>
        <w:t>_____________________________</w:t>
      </w:r>
      <w:r w:rsidRPr="002910C3">
        <w:rPr>
          <w:rFonts w:ascii="Garamond" w:eastAsia="Batang" w:hAnsi="Garamond" w:cs="Garamond"/>
          <w:bCs/>
          <w:sz w:val="22"/>
          <w:szCs w:val="22"/>
          <w:lang w:eastAsia="ar-SA"/>
        </w:rPr>
        <w:tab/>
        <w:t xml:space="preserve">          _______________            _________________________</w:t>
      </w:r>
    </w:p>
    <w:p w14:paraId="46A81960" w14:textId="77777777" w:rsidR="002910C3" w:rsidRPr="002910C3" w:rsidRDefault="002910C3" w:rsidP="002910C3">
      <w:pPr>
        <w:suppressAutoHyphens/>
        <w:spacing w:before="120"/>
        <w:jc w:val="center"/>
        <w:rPr>
          <w:rFonts w:ascii="Garamond" w:eastAsia="Batang" w:hAnsi="Garamond" w:cs="Garamond"/>
          <w:sz w:val="22"/>
          <w:szCs w:val="22"/>
          <w:lang w:eastAsia="ar-SA"/>
        </w:rPr>
      </w:pPr>
      <w:r w:rsidRPr="002910C3">
        <w:rPr>
          <w:rFonts w:ascii="Garamond" w:eastAsia="Batang" w:hAnsi="Garamond" w:cs="Garamond"/>
          <w:i/>
          <w:sz w:val="22"/>
          <w:szCs w:val="22"/>
          <w:lang w:eastAsia="ar-SA"/>
        </w:rPr>
        <w:t xml:space="preserve">(должность) </w:t>
      </w:r>
      <w:r w:rsidRPr="002910C3">
        <w:rPr>
          <w:rFonts w:ascii="Garamond" w:eastAsia="Batang" w:hAnsi="Garamond" w:cs="Garamond"/>
          <w:i/>
          <w:sz w:val="22"/>
          <w:szCs w:val="22"/>
          <w:lang w:eastAsia="ar-SA"/>
        </w:rPr>
        <w:tab/>
        <w:t xml:space="preserve">                                  </w:t>
      </w:r>
      <w:proofErr w:type="gramStart"/>
      <w:r w:rsidRPr="002910C3">
        <w:rPr>
          <w:rFonts w:ascii="Garamond" w:eastAsia="Batang" w:hAnsi="Garamond" w:cs="Garamond"/>
          <w:i/>
          <w:sz w:val="22"/>
          <w:szCs w:val="22"/>
          <w:lang w:eastAsia="ar-SA"/>
        </w:rPr>
        <w:t xml:space="preserve">   (</w:t>
      </w:r>
      <w:proofErr w:type="gramEnd"/>
      <w:r w:rsidRPr="002910C3">
        <w:rPr>
          <w:rFonts w:ascii="Garamond" w:eastAsia="Batang" w:hAnsi="Garamond" w:cs="Garamond"/>
          <w:i/>
          <w:sz w:val="22"/>
          <w:szCs w:val="22"/>
          <w:lang w:eastAsia="ar-SA"/>
        </w:rPr>
        <w:t>подпись)</w:t>
      </w:r>
      <w:r w:rsidRPr="002910C3">
        <w:rPr>
          <w:rFonts w:ascii="Garamond" w:eastAsia="Batang" w:hAnsi="Garamond" w:cs="Garamond"/>
          <w:i/>
          <w:sz w:val="22"/>
          <w:szCs w:val="22"/>
          <w:lang w:eastAsia="ar-SA"/>
        </w:rPr>
        <w:tab/>
      </w:r>
      <w:r w:rsidRPr="002910C3">
        <w:rPr>
          <w:rFonts w:ascii="Garamond" w:eastAsia="Batang" w:hAnsi="Garamond" w:cs="Garamond"/>
          <w:i/>
          <w:sz w:val="22"/>
          <w:szCs w:val="22"/>
          <w:lang w:eastAsia="ar-SA"/>
        </w:rPr>
        <w:tab/>
        <w:t>(расшифровка подписи)</w:t>
      </w:r>
    </w:p>
    <w:p w14:paraId="39E25D07" w14:textId="77777777" w:rsidR="002910C3" w:rsidRPr="002910C3" w:rsidRDefault="002910C3" w:rsidP="002910C3">
      <w:pPr>
        <w:keepNext/>
        <w:suppressAutoHyphens/>
        <w:spacing w:before="120"/>
        <w:rPr>
          <w:rFonts w:ascii="Garamond" w:eastAsia="Batang" w:hAnsi="Garamond" w:cs="Garamond"/>
          <w:b/>
          <w:sz w:val="26"/>
          <w:szCs w:val="26"/>
          <w:lang w:eastAsia="ar-SA"/>
        </w:rPr>
      </w:pPr>
    </w:p>
    <w:p w14:paraId="3C17B7A0" w14:textId="77777777" w:rsidR="002910C3" w:rsidRPr="002910C3" w:rsidRDefault="002910C3" w:rsidP="002910C3">
      <w:pPr>
        <w:keepNext/>
        <w:keepLines/>
        <w:suppressAutoHyphens/>
        <w:spacing w:before="120"/>
        <w:jc w:val="right"/>
        <w:outlineLvl w:val="0"/>
        <w:rPr>
          <w:rFonts w:ascii="Garamond" w:eastAsia="Batang" w:hAnsi="Garamond" w:cs="Garamond"/>
          <w:b/>
          <w:i/>
          <w:sz w:val="20"/>
          <w:szCs w:val="20"/>
          <w:lang w:eastAsia="ar-SA"/>
        </w:rPr>
      </w:pPr>
    </w:p>
    <w:p w14:paraId="74EC460B" w14:textId="77777777" w:rsidR="002910C3" w:rsidRPr="002910C3" w:rsidRDefault="002910C3" w:rsidP="002910C3">
      <w:pPr>
        <w:suppressAutoHyphens/>
        <w:spacing w:before="120"/>
        <w:rPr>
          <w:rFonts w:ascii="Garamond" w:eastAsia="Batang" w:hAnsi="Garamond" w:cs="Garamond"/>
          <w:sz w:val="22"/>
          <w:szCs w:val="22"/>
          <w:lang w:eastAsia="ar-SA"/>
        </w:rPr>
      </w:pPr>
    </w:p>
    <w:p w14:paraId="27481ACB" w14:textId="77777777" w:rsidR="002910C3" w:rsidRPr="002910C3" w:rsidRDefault="002910C3" w:rsidP="002910C3">
      <w:pPr>
        <w:keepNext/>
        <w:keepLines/>
        <w:tabs>
          <w:tab w:val="left" w:pos="2655"/>
        </w:tabs>
        <w:suppressAutoHyphens/>
        <w:spacing w:before="120"/>
        <w:jc w:val="right"/>
        <w:outlineLvl w:val="0"/>
        <w:rPr>
          <w:rFonts w:ascii="Garamond" w:eastAsia="Batang" w:hAnsi="Garamond" w:cs="Garamond"/>
          <w:b/>
          <w:sz w:val="20"/>
          <w:szCs w:val="20"/>
          <w:lang w:eastAsia="ar-SA"/>
        </w:rPr>
      </w:pPr>
    </w:p>
    <w:p w14:paraId="1438AEE5" w14:textId="77777777" w:rsidR="002910C3" w:rsidRPr="002910C3" w:rsidRDefault="002910C3" w:rsidP="002910C3">
      <w:pPr>
        <w:keepNext/>
        <w:keepLines/>
        <w:tabs>
          <w:tab w:val="left" w:pos="2655"/>
        </w:tabs>
        <w:suppressAutoHyphens/>
        <w:spacing w:before="120"/>
        <w:jc w:val="right"/>
        <w:outlineLvl w:val="0"/>
        <w:rPr>
          <w:rFonts w:ascii="Garamond" w:eastAsia="Batang" w:hAnsi="Garamond" w:cs="Garamond"/>
          <w:b/>
          <w:sz w:val="22"/>
          <w:szCs w:val="22"/>
          <w:lang w:eastAsia="ar-SA"/>
        </w:rPr>
        <w:sectPr w:rsidR="002910C3" w:rsidRPr="002910C3" w:rsidSect="00507381">
          <w:footnotePr>
            <w:numRestart w:val="eachPage"/>
          </w:footnotePr>
          <w:pgSz w:w="11906" w:h="16838"/>
          <w:pgMar w:top="1134" w:right="624" w:bottom="902" w:left="1531" w:header="709" w:footer="0" w:gutter="0"/>
          <w:cols w:space="708"/>
          <w:docGrid w:linePitch="360"/>
        </w:sectPr>
      </w:pPr>
    </w:p>
    <w:p w14:paraId="5D9A562A" w14:textId="77777777" w:rsidR="002910C3" w:rsidRPr="002910C3" w:rsidRDefault="00262154" w:rsidP="00262154">
      <w:pPr>
        <w:keepNext/>
        <w:keepLines/>
        <w:tabs>
          <w:tab w:val="left" w:pos="2655"/>
        </w:tabs>
        <w:suppressAutoHyphens/>
        <w:spacing w:before="120"/>
        <w:outlineLvl w:val="0"/>
        <w:rPr>
          <w:rFonts w:ascii="Garamond" w:eastAsia="Batang" w:hAnsi="Garamond" w:cs="Garamond"/>
          <w:b/>
          <w:sz w:val="22"/>
          <w:szCs w:val="22"/>
          <w:lang w:eastAsia="ar-SA"/>
        </w:rPr>
      </w:pPr>
      <w:r w:rsidRPr="00262154">
        <w:rPr>
          <w:rFonts w:ascii="Garamond" w:eastAsia="Batang" w:hAnsi="Garamond" w:cs="Garamond"/>
          <w:b/>
          <w:sz w:val="22"/>
          <w:szCs w:val="22"/>
          <w:highlight w:val="yellow"/>
          <w:lang w:eastAsia="ar-SA"/>
        </w:rPr>
        <w:lastRenderedPageBreak/>
        <w:t>Дополнить приложением 14к</w:t>
      </w:r>
    </w:p>
    <w:p w14:paraId="04E87456" w14:textId="77777777" w:rsidR="002910C3" w:rsidRPr="002910C3" w:rsidRDefault="002910C3" w:rsidP="002910C3">
      <w:pPr>
        <w:keepNext/>
        <w:keepLines/>
        <w:tabs>
          <w:tab w:val="left" w:pos="2655"/>
        </w:tabs>
        <w:suppressAutoHyphens/>
        <w:spacing w:before="120"/>
        <w:jc w:val="right"/>
        <w:outlineLvl w:val="0"/>
        <w:rPr>
          <w:rFonts w:ascii="Garamond" w:eastAsia="Batang" w:hAnsi="Garamond" w:cs="Garamond"/>
          <w:b/>
          <w:sz w:val="22"/>
          <w:szCs w:val="22"/>
          <w:lang w:eastAsia="ar-SA"/>
        </w:rPr>
      </w:pPr>
      <w:bookmarkStart w:id="26" w:name="_Toc492303552"/>
      <w:bookmarkStart w:id="27" w:name="_Toc512334739"/>
      <w:r w:rsidRPr="002910C3">
        <w:rPr>
          <w:rFonts w:ascii="Garamond" w:eastAsia="Batang" w:hAnsi="Garamond" w:cs="Garamond"/>
          <w:b/>
          <w:sz w:val="22"/>
          <w:szCs w:val="22"/>
          <w:lang w:eastAsia="ar-SA"/>
        </w:rPr>
        <w:t>Приложение 14</w:t>
      </w:r>
      <w:bookmarkEnd w:id="26"/>
      <w:bookmarkEnd w:id="27"/>
      <w:r w:rsidR="00E845B5">
        <w:rPr>
          <w:rFonts w:ascii="Garamond" w:eastAsia="Batang" w:hAnsi="Garamond" w:cs="Garamond"/>
          <w:b/>
          <w:sz w:val="22"/>
          <w:szCs w:val="22"/>
          <w:lang w:eastAsia="ar-SA"/>
        </w:rPr>
        <w:t>к</w:t>
      </w:r>
    </w:p>
    <w:p w14:paraId="64C3AA02" w14:textId="77777777" w:rsidR="002910C3" w:rsidRPr="002910C3" w:rsidRDefault="002910C3" w:rsidP="002910C3">
      <w:pPr>
        <w:keepNext/>
        <w:keepLines/>
        <w:suppressAutoHyphens/>
        <w:spacing w:before="120"/>
        <w:jc w:val="right"/>
        <w:outlineLvl w:val="0"/>
        <w:rPr>
          <w:rFonts w:ascii="Garamond" w:eastAsia="Batang" w:hAnsi="Garamond" w:cs="Garamond"/>
          <w:b/>
          <w:sz w:val="20"/>
          <w:szCs w:val="20"/>
          <w:lang w:eastAsia="ar-SA"/>
        </w:rPr>
      </w:pPr>
    </w:p>
    <w:p w14:paraId="415DF35B" w14:textId="77777777" w:rsidR="002910C3" w:rsidRPr="002910C3" w:rsidRDefault="002910C3" w:rsidP="002910C3">
      <w:pPr>
        <w:keepNext/>
        <w:keepLines/>
        <w:suppressAutoHyphens/>
        <w:spacing w:before="120"/>
        <w:outlineLvl w:val="0"/>
        <w:rPr>
          <w:rFonts w:ascii="Garamond" w:eastAsia="Batang" w:hAnsi="Garamond" w:cs="Garamond"/>
          <w:b/>
          <w:sz w:val="22"/>
          <w:szCs w:val="22"/>
          <w:lang w:eastAsia="ar-SA"/>
        </w:rPr>
      </w:pPr>
      <w:bookmarkStart w:id="28" w:name="_Toc492303553"/>
      <w:bookmarkStart w:id="29" w:name="_Toc512334740"/>
      <w:r w:rsidRPr="002910C3">
        <w:rPr>
          <w:rFonts w:ascii="Garamond" w:eastAsia="Batang" w:hAnsi="Garamond" w:cs="Garamond"/>
          <w:b/>
          <w:sz w:val="22"/>
          <w:szCs w:val="22"/>
          <w:lang w:eastAsia="ar-SA"/>
        </w:rPr>
        <w:t>(на бланке заявителя)</w:t>
      </w:r>
      <w:bookmarkEnd w:id="28"/>
      <w:bookmarkEnd w:id="29"/>
      <w:r w:rsidRPr="002910C3">
        <w:rPr>
          <w:rFonts w:ascii="Garamond" w:eastAsia="Batang" w:hAnsi="Garamond" w:cs="Garamond"/>
          <w:b/>
          <w:sz w:val="22"/>
          <w:szCs w:val="22"/>
          <w:lang w:eastAsia="ar-SA"/>
        </w:rPr>
        <w:t xml:space="preserve"> </w:t>
      </w:r>
      <w:r w:rsidRPr="002910C3">
        <w:rPr>
          <w:rFonts w:ascii="Garamond" w:eastAsia="Batang" w:hAnsi="Garamond" w:cs="Garamond"/>
          <w:b/>
          <w:sz w:val="22"/>
          <w:szCs w:val="22"/>
          <w:lang w:eastAsia="ar-SA"/>
        </w:rPr>
        <w:tab/>
      </w:r>
    </w:p>
    <w:p w14:paraId="4C4DC1B9" w14:textId="77777777" w:rsidR="002910C3" w:rsidRPr="002910C3" w:rsidRDefault="002910C3" w:rsidP="002910C3">
      <w:pPr>
        <w:suppressAutoHyphens/>
        <w:spacing w:before="120"/>
        <w:jc w:val="right"/>
        <w:rPr>
          <w:rFonts w:ascii="Garamond" w:eastAsia="Batang" w:hAnsi="Garamond" w:cs="Garamond"/>
          <w:sz w:val="22"/>
          <w:szCs w:val="22"/>
          <w:lang w:eastAsia="ar-SA"/>
        </w:rPr>
      </w:pP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t>Председателю Правления</w:t>
      </w:r>
    </w:p>
    <w:p w14:paraId="5E0DC3FA" w14:textId="77777777" w:rsidR="002910C3" w:rsidRPr="002910C3" w:rsidRDefault="002910C3" w:rsidP="002910C3">
      <w:pPr>
        <w:suppressAutoHyphens/>
        <w:spacing w:before="120"/>
        <w:jc w:val="right"/>
        <w:rPr>
          <w:rFonts w:ascii="Garamond" w:eastAsia="Batang" w:hAnsi="Garamond" w:cs="Garamond"/>
          <w:sz w:val="22"/>
          <w:szCs w:val="22"/>
          <w:lang w:eastAsia="ar-SA"/>
        </w:rPr>
      </w:pPr>
      <w:r w:rsidRPr="002910C3">
        <w:rPr>
          <w:rFonts w:ascii="Garamond" w:eastAsia="Batang" w:hAnsi="Garamond" w:cs="Garamond"/>
          <w:sz w:val="22"/>
          <w:szCs w:val="22"/>
          <w:lang w:eastAsia="ar-SA"/>
        </w:rPr>
        <w:t>АО «ЦФР»</w:t>
      </w:r>
    </w:p>
    <w:p w14:paraId="51242BA1" w14:textId="77777777" w:rsidR="002910C3" w:rsidRPr="002910C3" w:rsidRDefault="002910C3" w:rsidP="002910C3">
      <w:pPr>
        <w:suppressAutoHyphens/>
        <w:spacing w:before="120" w:line="360" w:lineRule="auto"/>
        <w:jc w:val="right"/>
        <w:rPr>
          <w:rFonts w:ascii="Garamond" w:eastAsia="Batang" w:hAnsi="Garamond" w:cs="Garamond"/>
          <w:sz w:val="22"/>
          <w:szCs w:val="22"/>
          <w:lang w:eastAsia="ar-SA"/>
        </w:rPr>
      </w:pP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r>
      <w:r w:rsidRPr="002910C3">
        <w:rPr>
          <w:rFonts w:ascii="Garamond" w:eastAsia="Batang" w:hAnsi="Garamond" w:cs="Garamond"/>
          <w:sz w:val="22"/>
          <w:szCs w:val="22"/>
          <w:lang w:eastAsia="ar-SA"/>
        </w:rPr>
        <w:tab/>
        <w:t xml:space="preserve">         _________________________</w:t>
      </w:r>
    </w:p>
    <w:p w14:paraId="73AAA936" w14:textId="77777777" w:rsidR="002910C3" w:rsidRPr="002910C3" w:rsidRDefault="002910C3" w:rsidP="002910C3">
      <w:pPr>
        <w:suppressAutoHyphens/>
        <w:spacing w:before="120"/>
        <w:rPr>
          <w:rFonts w:ascii="Garamond" w:eastAsia="Batang" w:hAnsi="Garamond" w:cs="Garamond"/>
          <w:b/>
          <w:i/>
          <w:sz w:val="20"/>
          <w:szCs w:val="20"/>
          <w:lang w:eastAsia="ar-SA"/>
        </w:rPr>
      </w:pPr>
      <w:r w:rsidRPr="002910C3">
        <w:rPr>
          <w:rFonts w:ascii="Garamond" w:eastAsia="Batang" w:hAnsi="Garamond" w:cs="Garamond"/>
          <w:b/>
          <w:i/>
          <w:sz w:val="20"/>
          <w:szCs w:val="20"/>
          <w:lang w:eastAsia="ar-SA"/>
        </w:rPr>
        <w:t>Уведомление о предоставлении дополнительного</w:t>
      </w:r>
    </w:p>
    <w:p w14:paraId="752A61C4" w14:textId="77777777" w:rsidR="002910C3" w:rsidRPr="002910C3" w:rsidRDefault="002910C3" w:rsidP="002910C3">
      <w:pPr>
        <w:suppressAutoHyphens/>
        <w:spacing w:before="120"/>
        <w:rPr>
          <w:rFonts w:ascii="Garamond" w:eastAsia="Batang" w:hAnsi="Garamond" w:cs="Garamond"/>
          <w:sz w:val="20"/>
          <w:szCs w:val="20"/>
          <w:lang w:eastAsia="ar-SA"/>
        </w:rPr>
      </w:pPr>
      <w:r w:rsidRPr="002910C3">
        <w:rPr>
          <w:rFonts w:ascii="Garamond" w:eastAsia="Batang" w:hAnsi="Garamond" w:cs="Garamond"/>
          <w:b/>
          <w:i/>
          <w:sz w:val="20"/>
          <w:szCs w:val="20"/>
          <w:lang w:eastAsia="ar-SA"/>
        </w:rPr>
        <w:t>обеспечения по заключенному ДПМ ВИЭ</w:t>
      </w:r>
    </w:p>
    <w:p w14:paraId="75F5A4CB" w14:textId="77777777" w:rsidR="002910C3" w:rsidRPr="002910C3" w:rsidRDefault="002910C3" w:rsidP="002910C3">
      <w:pPr>
        <w:suppressAutoHyphens/>
        <w:spacing w:before="120" w:line="276" w:lineRule="auto"/>
        <w:ind w:firstLine="708"/>
        <w:jc w:val="both"/>
        <w:rPr>
          <w:rFonts w:ascii="Garamond" w:eastAsia="Batang" w:hAnsi="Garamond" w:cs="Garamond"/>
          <w:sz w:val="10"/>
          <w:szCs w:val="10"/>
          <w:lang w:eastAsia="ar-SA"/>
        </w:rPr>
      </w:pPr>
    </w:p>
    <w:p w14:paraId="6BC0050B" w14:textId="77777777" w:rsidR="002910C3" w:rsidRPr="002910C3" w:rsidRDefault="002910C3" w:rsidP="002910C3">
      <w:pPr>
        <w:suppressAutoHyphens/>
        <w:spacing w:before="120" w:line="276" w:lineRule="auto"/>
        <w:ind w:firstLine="708"/>
        <w:jc w:val="both"/>
        <w:rPr>
          <w:rFonts w:ascii="Garamond" w:eastAsia="Batang" w:hAnsi="Garamond" w:cs="Garamond"/>
          <w:sz w:val="22"/>
          <w:szCs w:val="22"/>
          <w:lang w:eastAsia="ar-SA"/>
        </w:rPr>
      </w:pPr>
      <w:r w:rsidRPr="002910C3">
        <w:rPr>
          <w:rFonts w:ascii="Garamond" w:eastAsia="Batang" w:hAnsi="Garamond" w:cs="Garamond"/>
          <w:sz w:val="22"/>
          <w:szCs w:val="22"/>
          <w:lang w:eastAsia="ar-SA"/>
        </w:rPr>
        <w:t>Настоящим письмом ________________ (</w:t>
      </w:r>
      <w:r w:rsidRPr="002910C3">
        <w:rPr>
          <w:rFonts w:ascii="Garamond" w:eastAsia="Batang" w:hAnsi="Garamond" w:cs="Garamond"/>
          <w:i/>
          <w:sz w:val="22"/>
          <w:szCs w:val="22"/>
          <w:lang w:eastAsia="ar-SA"/>
        </w:rPr>
        <w:t>наименование и ИНН продавца по ДПМ ВИЭ</w:t>
      </w:r>
      <w:r w:rsidRPr="002910C3">
        <w:rPr>
          <w:rFonts w:ascii="Garamond" w:eastAsia="Batang" w:hAnsi="Garamond" w:cs="Garamond"/>
          <w:sz w:val="22"/>
          <w:szCs w:val="22"/>
          <w:lang w:eastAsia="ar-SA"/>
        </w:rPr>
        <w:t xml:space="preserve">) уведомляет, что в рамках выполнения условий, предусмотренных Договором о присоединении к торговой системе оптового рынка для предоставления дополнительного обеспечения по ДПМ ВИЭ, в рамках Соглашения об оплате штрафа по ДПМ ВИЭ </w:t>
      </w:r>
      <w:r w:rsidR="00E845B5">
        <w:rPr>
          <w:rFonts w:ascii="Garamond" w:eastAsia="Batang" w:hAnsi="Garamond" w:cs="Garamond"/>
          <w:sz w:val="22"/>
          <w:szCs w:val="22"/>
          <w:lang w:eastAsia="ar-SA"/>
        </w:rPr>
        <w:t>БГ</w:t>
      </w:r>
      <w:r w:rsidRPr="002910C3">
        <w:rPr>
          <w:rFonts w:ascii="Garamond" w:eastAsia="Batang" w:hAnsi="Garamond" w:cs="Garamond"/>
          <w:sz w:val="22"/>
          <w:szCs w:val="22"/>
          <w:lang w:eastAsia="ar-SA"/>
        </w:rPr>
        <w:t xml:space="preserve"> _____________ (</w:t>
      </w:r>
      <w:r w:rsidRPr="002910C3">
        <w:rPr>
          <w:rFonts w:ascii="Garamond" w:eastAsia="Batang" w:hAnsi="Garamond" w:cs="Garamond"/>
          <w:i/>
          <w:sz w:val="22"/>
          <w:szCs w:val="22"/>
          <w:lang w:eastAsia="ar-SA"/>
        </w:rPr>
        <w:t>указывается № и дата заключения Соглашения</w:t>
      </w:r>
      <w:r w:rsidRPr="002910C3">
        <w:rPr>
          <w:rFonts w:ascii="Garamond" w:eastAsia="Batang" w:hAnsi="Garamond" w:cs="Garamond"/>
          <w:sz w:val="22"/>
          <w:szCs w:val="22"/>
          <w:lang w:eastAsia="ar-SA"/>
        </w:rPr>
        <w:t>) будет предоставлен</w:t>
      </w:r>
      <w:r w:rsidR="00E845B5">
        <w:rPr>
          <w:rFonts w:ascii="Garamond" w:eastAsia="Batang" w:hAnsi="Garamond" w:cs="Garamond"/>
          <w:sz w:val="22"/>
          <w:szCs w:val="22"/>
          <w:lang w:eastAsia="ar-SA"/>
        </w:rPr>
        <w:t>а новая банковская гарантия</w:t>
      </w:r>
      <w:r w:rsidRPr="002910C3">
        <w:rPr>
          <w:rFonts w:ascii="Garamond" w:eastAsia="Batang" w:hAnsi="Garamond" w:cs="Garamond"/>
          <w:sz w:val="22"/>
          <w:szCs w:val="22"/>
          <w:lang w:eastAsia="ar-SA"/>
        </w:rPr>
        <w:t>:</w:t>
      </w:r>
    </w:p>
    <w:p w14:paraId="408E563B" w14:textId="77777777" w:rsidR="002910C3" w:rsidRPr="002910C3" w:rsidRDefault="002910C3" w:rsidP="002910C3">
      <w:pPr>
        <w:suppressAutoHyphens/>
        <w:spacing w:before="120" w:line="276" w:lineRule="auto"/>
        <w:ind w:firstLine="708"/>
        <w:jc w:val="both"/>
        <w:rPr>
          <w:rFonts w:ascii="Garamond" w:eastAsia="Batang" w:hAnsi="Garamond" w:cs="Garamond"/>
          <w:sz w:val="22"/>
          <w:szCs w:val="22"/>
          <w:lang w:eastAsia="ar-SA"/>
        </w:rPr>
      </w:pPr>
      <w:r w:rsidRPr="002910C3">
        <w:rPr>
          <w:rFonts w:ascii="Garamond" w:eastAsia="Batang" w:hAnsi="Garamond" w:cs="Garamond"/>
          <w:sz w:val="22"/>
          <w:szCs w:val="22"/>
          <w:lang w:eastAsia="ar-SA"/>
        </w:rPr>
        <w:t xml:space="preserve">- сумма </w:t>
      </w:r>
      <w:r w:rsidR="00E845B5">
        <w:rPr>
          <w:rFonts w:ascii="Garamond" w:eastAsia="Batang" w:hAnsi="Garamond" w:cs="Garamond"/>
          <w:sz w:val="22"/>
          <w:szCs w:val="22"/>
          <w:lang w:eastAsia="ar-SA"/>
        </w:rPr>
        <w:t>банковской гарантии</w:t>
      </w:r>
      <w:r w:rsidRPr="002910C3">
        <w:rPr>
          <w:rFonts w:ascii="Garamond" w:eastAsia="Batang" w:hAnsi="Garamond" w:cs="Garamond"/>
          <w:sz w:val="22"/>
          <w:szCs w:val="22"/>
          <w:lang w:eastAsia="ar-SA"/>
        </w:rPr>
        <w:t xml:space="preserve"> ____________ (руб.);</w:t>
      </w:r>
    </w:p>
    <w:p w14:paraId="2F8EEA2E" w14:textId="77777777" w:rsidR="002910C3" w:rsidRPr="002910C3" w:rsidRDefault="002910C3" w:rsidP="002910C3">
      <w:pPr>
        <w:suppressAutoHyphens/>
        <w:spacing w:before="120" w:line="276" w:lineRule="auto"/>
        <w:ind w:firstLine="708"/>
        <w:jc w:val="both"/>
        <w:rPr>
          <w:rFonts w:ascii="Garamond" w:eastAsia="Batang" w:hAnsi="Garamond" w:cs="Garamond"/>
          <w:sz w:val="22"/>
          <w:szCs w:val="22"/>
          <w:lang w:eastAsia="ar-SA"/>
        </w:rPr>
      </w:pPr>
      <w:r w:rsidRPr="002910C3">
        <w:rPr>
          <w:rFonts w:ascii="Garamond" w:eastAsia="Batang" w:hAnsi="Garamond" w:cs="Garamond"/>
          <w:sz w:val="22"/>
          <w:szCs w:val="22"/>
          <w:lang w:eastAsia="ar-SA"/>
        </w:rPr>
        <w:t>- срок окончания __________.</w:t>
      </w:r>
    </w:p>
    <w:p w14:paraId="18BAAAE6" w14:textId="77777777" w:rsidR="002910C3" w:rsidRPr="002910C3" w:rsidRDefault="002910C3" w:rsidP="002910C3">
      <w:pPr>
        <w:suppressAutoHyphens/>
        <w:spacing w:before="120" w:line="276" w:lineRule="auto"/>
        <w:ind w:firstLine="708"/>
        <w:jc w:val="both"/>
        <w:rPr>
          <w:rFonts w:ascii="Garamond" w:eastAsia="Batang" w:hAnsi="Garamond" w:cs="Garamond"/>
          <w:sz w:val="10"/>
          <w:szCs w:val="10"/>
          <w:lang w:eastAsia="ar-SA"/>
        </w:rPr>
      </w:pPr>
    </w:p>
    <w:p w14:paraId="4C3AF845" w14:textId="77777777" w:rsidR="002910C3" w:rsidRPr="002910C3" w:rsidRDefault="002910C3" w:rsidP="002910C3">
      <w:pPr>
        <w:suppressAutoHyphens/>
        <w:spacing w:before="120" w:line="360" w:lineRule="auto"/>
        <w:rPr>
          <w:rFonts w:ascii="Garamond" w:eastAsia="Batang" w:hAnsi="Garamond" w:cs="Garamond"/>
          <w:bCs/>
          <w:sz w:val="22"/>
          <w:szCs w:val="22"/>
          <w:lang w:eastAsia="ar-SA"/>
        </w:rPr>
      </w:pPr>
      <w:r w:rsidRPr="002910C3">
        <w:rPr>
          <w:rFonts w:ascii="Garamond" w:eastAsia="Batang" w:hAnsi="Garamond" w:cs="Garamond"/>
          <w:bCs/>
          <w:sz w:val="22"/>
          <w:szCs w:val="22"/>
          <w:lang w:eastAsia="ar-SA"/>
        </w:rPr>
        <w:t>_____________________________</w:t>
      </w:r>
      <w:r w:rsidRPr="002910C3">
        <w:rPr>
          <w:rFonts w:ascii="Garamond" w:eastAsia="Batang" w:hAnsi="Garamond" w:cs="Garamond"/>
          <w:bCs/>
          <w:sz w:val="22"/>
          <w:szCs w:val="22"/>
          <w:lang w:eastAsia="ar-SA"/>
        </w:rPr>
        <w:tab/>
        <w:t xml:space="preserve">          _______________            _________________________</w:t>
      </w:r>
    </w:p>
    <w:p w14:paraId="0D534A2F" w14:textId="77777777" w:rsidR="002910C3" w:rsidRPr="002910C3" w:rsidRDefault="002910C3" w:rsidP="002910C3">
      <w:pPr>
        <w:suppressAutoHyphens/>
        <w:spacing w:before="120"/>
        <w:jc w:val="center"/>
        <w:rPr>
          <w:rFonts w:ascii="Garamond" w:eastAsia="Batang" w:hAnsi="Garamond" w:cs="Garamond"/>
          <w:sz w:val="22"/>
          <w:szCs w:val="22"/>
          <w:lang w:eastAsia="ar-SA"/>
        </w:rPr>
      </w:pPr>
      <w:r w:rsidRPr="002910C3">
        <w:rPr>
          <w:rFonts w:ascii="Garamond" w:eastAsia="Batang" w:hAnsi="Garamond" w:cs="Garamond"/>
          <w:i/>
          <w:sz w:val="22"/>
          <w:szCs w:val="22"/>
          <w:lang w:eastAsia="ar-SA"/>
        </w:rPr>
        <w:t xml:space="preserve">(должность) </w:t>
      </w:r>
      <w:r w:rsidRPr="002910C3">
        <w:rPr>
          <w:rFonts w:ascii="Garamond" w:eastAsia="Batang" w:hAnsi="Garamond" w:cs="Garamond"/>
          <w:i/>
          <w:sz w:val="22"/>
          <w:szCs w:val="22"/>
          <w:lang w:eastAsia="ar-SA"/>
        </w:rPr>
        <w:tab/>
        <w:t xml:space="preserve">                                  </w:t>
      </w:r>
      <w:proofErr w:type="gramStart"/>
      <w:r w:rsidRPr="002910C3">
        <w:rPr>
          <w:rFonts w:ascii="Garamond" w:eastAsia="Batang" w:hAnsi="Garamond" w:cs="Garamond"/>
          <w:i/>
          <w:sz w:val="22"/>
          <w:szCs w:val="22"/>
          <w:lang w:eastAsia="ar-SA"/>
        </w:rPr>
        <w:t xml:space="preserve">   (</w:t>
      </w:r>
      <w:proofErr w:type="gramEnd"/>
      <w:r w:rsidRPr="002910C3">
        <w:rPr>
          <w:rFonts w:ascii="Garamond" w:eastAsia="Batang" w:hAnsi="Garamond" w:cs="Garamond"/>
          <w:i/>
          <w:sz w:val="22"/>
          <w:szCs w:val="22"/>
          <w:lang w:eastAsia="ar-SA"/>
        </w:rPr>
        <w:t>подпись)</w:t>
      </w:r>
      <w:r w:rsidRPr="002910C3">
        <w:rPr>
          <w:rFonts w:ascii="Garamond" w:eastAsia="Batang" w:hAnsi="Garamond" w:cs="Garamond"/>
          <w:i/>
          <w:sz w:val="22"/>
          <w:szCs w:val="22"/>
          <w:lang w:eastAsia="ar-SA"/>
        </w:rPr>
        <w:tab/>
      </w:r>
      <w:r w:rsidRPr="002910C3">
        <w:rPr>
          <w:rFonts w:ascii="Garamond" w:eastAsia="Batang" w:hAnsi="Garamond" w:cs="Garamond"/>
          <w:i/>
          <w:sz w:val="22"/>
          <w:szCs w:val="22"/>
          <w:lang w:eastAsia="ar-SA"/>
        </w:rPr>
        <w:tab/>
        <w:t>(расшифровка подписи)</w:t>
      </w:r>
    </w:p>
    <w:p w14:paraId="4F519BC1" w14:textId="77777777" w:rsidR="002910C3" w:rsidRPr="002910C3" w:rsidRDefault="002910C3" w:rsidP="002910C3">
      <w:pPr>
        <w:suppressAutoHyphens/>
        <w:spacing w:before="120" w:line="276" w:lineRule="auto"/>
        <w:jc w:val="both"/>
        <w:rPr>
          <w:rFonts w:ascii="Garamond" w:eastAsia="Batang" w:hAnsi="Garamond" w:cs="Garamond"/>
          <w:sz w:val="20"/>
          <w:szCs w:val="20"/>
          <w:highlight w:val="yellow"/>
          <w:lang w:eastAsia="ar-SA"/>
        </w:rPr>
      </w:pPr>
    </w:p>
    <w:p w14:paraId="08D11B2D" w14:textId="77777777" w:rsidR="002910C3" w:rsidRPr="002910C3" w:rsidRDefault="002910C3" w:rsidP="002910C3">
      <w:pPr>
        <w:suppressAutoHyphens/>
        <w:spacing w:before="120" w:line="276" w:lineRule="auto"/>
        <w:jc w:val="both"/>
        <w:rPr>
          <w:rFonts w:ascii="Garamond" w:eastAsia="Batang" w:hAnsi="Garamond" w:cs="Garamond"/>
          <w:sz w:val="20"/>
          <w:szCs w:val="20"/>
          <w:highlight w:val="yellow"/>
          <w:lang w:eastAsia="ar-SA"/>
        </w:rPr>
      </w:pPr>
    </w:p>
    <w:p w14:paraId="590C3B94" w14:textId="77777777" w:rsidR="002910C3" w:rsidRPr="002910C3" w:rsidRDefault="002910C3" w:rsidP="002910C3">
      <w:pPr>
        <w:suppressAutoHyphens/>
        <w:spacing w:before="120" w:line="276" w:lineRule="auto"/>
        <w:ind w:firstLine="708"/>
        <w:jc w:val="both"/>
        <w:rPr>
          <w:rFonts w:ascii="Garamond" w:eastAsia="Batang" w:hAnsi="Garamond" w:cs="Garamond"/>
          <w:sz w:val="22"/>
          <w:szCs w:val="22"/>
          <w:lang w:eastAsia="ar-SA"/>
        </w:rPr>
      </w:pPr>
    </w:p>
    <w:p w14:paraId="45567961" w14:textId="77777777" w:rsidR="002910C3" w:rsidRPr="002910C3" w:rsidRDefault="002910C3" w:rsidP="002910C3">
      <w:pPr>
        <w:keepNext/>
        <w:keepLines/>
        <w:jc w:val="right"/>
        <w:outlineLvl w:val="0"/>
        <w:rPr>
          <w:rFonts w:ascii="Garamond" w:hAnsi="Garamond"/>
          <w:b/>
          <w:i/>
          <w:sz w:val="22"/>
          <w:szCs w:val="22"/>
          <w:highlight w:val="yellow"/>
          <w:lang w:eastAsia="x-none"/>
        </w:rPr>
      </w:pPr>
    </w:p>
    <w:p w14:paraId="217B4533" w14:textId="77777777" w:rsidR="002910C3" w:rsidRPr="002910C3" w:rsidRDefault="002910C3" w:rsidP="002910C3">
      <w:pPr>
        <w:keepNext/>
        <w:keepLines/>
        <w:outlineLvl w:val="0"/>
        <w:rPr>
          <w:rFonts w:ascii="Garamond" w:hAnsi="Garamond"/>
          <w:b/>
          <w:i/>
          <w:sz w:val="22"/>
          <w:szCs w:val="22"/>
          <w:highlight w:val="yellow"/>
          <w:lang w:eastAsia="x-none"/>
        </w:rPr>
      </w:pPr>
    </w:p>
    <w:p w14:paraId="111A6988" w14:textId="77777777" w:rsidR="002910C3" w:rsidRPr="002910C3" w:rsidRDefault="002910C3" w:rsidP="002910C3">
      <w:pPr>
        <w:suppressAutoHyphens/>
        <w:spacing w:before="120"/>
        <w:jc w:val="right"/>
        <w:outlineLvl w:val="0"/>
        <w:rPr>
          <w:rFonts w:ascii="Garamond" w:eastAsia="Batang" w:hAnsi="Garamond" w:cs="Garamond"/>
          <w:sz w:val="22"/>
          <w:szCs w:val="22"/>
          <w:highlight w:val="yellow"/>
          <w:lang w:eastAsia="ar-SA"/>
        </w:rPr>
        <w:sectPr w:rsidR="002910C3" w:rsidRPr="002910C3" w:rsidSect="00507381">
          <w:footnotePr>
            <w:numRestart w:val="eachPage"/>
          </w:footnotePr>
          <w:pgSz w:w="11906" w:h="16838"/>
          <w:pgMar w:top="1134" w:right="624" w:bottom="902" w:left="1531" w:header="709" w:footer="0" w:gutter="0"/>
          <w:cols w:space="708"/>
          <w:docGrid w:linePitch="360"/>
        </w:sectPr>
      </w:pPr>
    </w:p>
    <w:p w14:paraId="3D4F3C21" w14:textId="77777777" w:rsidR="00262154" w:rsidRDefault="00262154" w:rsidP="00262154">
      <w:pPr>
        <w:suppressAutoHyphens/>
        <w:spacing w:before="120"/>
        <w:rPr>
          <w:rFonts w:ascii="Garamond" w:eastAsia="Batang" w:hAnsi="Garamond" w:cs="Garamond"/>
          <w:b/>
          <w:sz w:val="22"/>
          <w:szCs w:val="22"/>
          <w:lang w:eastAsia="ar-SA"/>
        </w:rPr>
      </w:pPr>
      <w:r w:rsidRPr="00262154">
        <w:rPr>
          <w:rFonts w:ascii="Garamond" w:eastAsia="Batang" w:hAnsi="Garamond" w:cs="Garamond"/>
          <w:b/>
          <w:sz w:val="22"/>
          <w:szCs w:val="22"/>
          <w:highlight w:val="yellow"/>
          <w:lang w:eastAsia="ar-SA"/>
        </w:rPr>
        <w:lastRenderedPageBreak/>
        <w:t>Дополнить приложением 14л</w:t>
      </w:r>
    </w:p>
    <w:p w14:paraId="23C2A0E5" w14:textId="77777777" w:rsidR="009A5EB9" w:rsidRDefault="009A5EB9" w:rsidP="009A5EB9">
      <w:pPr>
        <w:suppressAutoHyphens/>
        <w:spacing w:before="120"/>
        <w:jc w:val="right"/>
        <w:rPr>
          <w:rFonts w:ascii="Garamond" w:eastAsia="Batang" w:hAnsi="Garamond" w:cs="Garamond"/>
          <w:b/>
          <w:sz w:val="22"/>
          <w:szCs w:val="22"/>
          <w:lang w:eastAsia="ar-SA"/>
        </w:rPr>
      </w:pPr>
      <w:r>
        <w:rPr>
          <w:rFonts w:ascii="Garamond" w:eastAsia="Batang" w:hAnsi="Garamond" w:cs="Garamond"/>
          <w:b/>
          <w:sz w:val="22"/>
          <w:szCs w:val="22"/>
          <w:lang w:eastAsia="ar-SA"/>
        </w:rPr>
        <w:t>Приложение 14л</w:t>
      </w:r>
    </w:p>
    <w:p w14:paraId="7CA34209" w14:textId="77777777" w:rsidR="003303DB" w:rsidRPr="009A5EB9" w:rsidRDefault="003303DB" w:rsidP="003303DB">
      <w:pPr>
        <w:suppressAutoHyphens/>
        <w:spacing w:before="120"/>
        <w:rPr>
          <w:rFonts w:ascii="Garamond" w:eastAsia="Batang" w:hAnsi="Garamond" w:cs="Garamond"/>
          <w:sz w:val="22"/>
          <w:szCs w:val="22"/>
          <w:lang w:eastAsia="ar-SA"/>
        </w:rPr>
      </w:pPr>
    </w:p>
    <w:p w14:paraId="1E295319" w14:textId="77777777" w:rsidR="003303DB" w:rsidRPr="009A5EB9" w:rsidRDefault="003303DB" w:rsidP="003303DB">
      <w:pPr>
        <w:suppressAutoHyphens/>
        <w:spacing w:before="120"/>
        <w:rPr>
          <w:rFonts w:ascii="Garamond" w:eastAsia="Batang" w:hAnsi="Garamond" w:cs="Garamond"/>
          <w:b/>
          <w:sz w:val="22"/>
          <w:szCs w:val="22"/>
          <w:lang w:eastAsia="ar-SA"/>
        </w:rPr>
      </w:pPr>
      <w:r w:rsidRPr="009A5EB9">
        <w:rPr>
          <w:rFonts w:ascii="Garamond" w:eastAsia="Batang" w:hAnsi="Garamond" w:cs="Garamond"/>
          <w:b/>
          <w:sz w:val="22"/>
          <w:szCs w:val="22"/>
          <w:lang w:eastAsia="ar-SA"/>
        </w:rPr>
        <w:t xml:space="preserve">(на бланке заявителя) </w:t>
      </w:r>
      <w:r w:rsidRPr="009A5EB9">
        <w:rPr>
          <w:rFonts w:ascii="Garamond" w:eastAsia="Batang" w:hAnsi="Garamond" w:cs="Garamond"/>
          <w:b/>
          <w:sz w:val="22"/>
          <w:szCs w:val="22"/>
          <w:lang w:eastAsia="ar-SA"/>
        </w:rPr>
        <w:tab/>
      </w:r>
    </w:p>
    <w:p w14:paraId="3265BB6D" w14:textId="77777777" w:rsidR="003303DB" w:rsidRPr="009A5EB9" w:rsidRDefault="003303DB" w:rsidP="003303DB">
      <w:pPr>
        <w:suppressAutoHyphens/>
        <w:spacing w:before="120"/>
        <w:jc w:val="right"/>
        <w:rPr>
          <w:rFonts w:ascii="Garamond" w:eastAsia="Batang" w:hAnsi="Garamond" w:cs="Garamond"/>
          <w:sz w:val="22"/>
          <w:szCs w:val="22"/>
          <w:lang w:eastAsia="ar-SA"/>
        </w:rPr>
      </w:pPr>
      <w:r w:rsidRPr="009A5EB9">
        <w:rPr>
          <w:rFonts w:ascii="Garamond" w:eastAsia="Batang" w:hAnsi="Garamond" w:cs="Garamond"/>
          <w:sz w:val="22"/>
          <w:szCs w:val="22"/>
          <w:lang w:eastAsia="ar-SA"/>
        </w:rPr>
        <w:tab/>
      </w:r>
      <w:r w:rsidRPr="009A5EB9">
        <w:rPr>
          <w:rFonts w:ascii="Garamond" w:eastAsia="Batang" w:hAnsi="Garamond" w:cs="Garamond"/>
          <w:sz w:val="22"/>
          <w:szCs w:val="22"/>
          <w:lang w:eastAsia="ar-SA"/>
        </w:rPr>
        <w:tab/>
      </w:r>
      <w:r w:rsidRPr="009A5EB9">
        <w:rPr>
          <w:rFonts w:ascii="Garamond" w:eastAsia="Batang" w:hAnsi="Garamond" w:cs="Garamond"/>
          <w:sz w:val="22"/>
          <w:szCs w:val="22"/>
          <w:lang w:eastAsia="ar-SA"/>
        </w:rPr>
        <w:tab/>
      </w:r>
      <w:r w:rsidRPr="009A5EB9">
        <w:rPr>
          <w:rFonts w:ascii="Garamond" w:eastAsia="Batang" w:hAnsi="Garamond" w:cs="Garamond"/>
          <w:sz w:val="22"/>
          <w:szCs w:val="22"/>
          <w:lang w:eastAsia="ar-SA"/>
        </w:rPr>
        <w:tab/>
      </w:r>
      <w:r w:rsidRPr="009A5EB9">
        <w:rPr>
          <w:rFonts w:ascii="Garamond" w:eastAsia="Batang" w:hAnsi="Garamond" w:cs="Garamond"/>
          <w:sz w:val="22"/>
          <w:szCs w:val="22"/>
          <w:lang w:eastAsia="ar-SA"/>
        </w:rPr>
        <w:tab/>
        <w:t>Председателю Правления</w:t>
      </w:r>
    </w:p>
    <w:p w14:paraId="03D41A2B" w14:textId="77777777" w:rsidR="003303DB" w:rsidRPr="009A5EB9" w:rsidRDefault="003303DB" w:rsidP="003303DB">
      <w:pPr>
        <w:suppressAutoHyphens/>
        <w:spacing w:before="120"/>
        <w:jc w:val="right"/>
        <w:rPr>
          <w:rFonts w:ascii="Garamond" w:eastAsia="Batang" w:hAnsi="Garamond" w:cs="Garamond"/>
          <w:sz w:val="22"/>
          <w:szCs w:val="22"/>
          <w:lang w:eastAsia="ar-SA"/>
        </w:rPr>
      </w:pPr>
      <w:r w:rsidRPr="009A5EB9">
        <w:rPr>
          <w:rFonts w:ascii="Garamond" w:eastAsia="Batang" w:hAnsi="Garamond" w:cs="Garamond"/>
          <w:sz w:val="22"/>
          <w:szCs w:val="22"/>
          <w:lang w:eastAsia="ar-SA"/>
        </w:rPr>
        <w:t>АО «ЦФР»</w:t>
      </w:r>
    </w:p>
    <w:p w14:paraId="7AFCA7BA" w14:textId="77777777" w:rsidR="003303DB" w:rsidRPr="009A5EB9" w:rsidRDefault="003303DB" w:rsidP="003303DB">
      <w:pPr>
        <w:suppressAutoHyphens/>
        <w:spacing w:before="120" w:line="360" w:lineRule="auto"/>
        <w:jc w:val="right"/>
        <w:rPr>
          <w:rFonts w:ascii="Garamond" w:eastAsia="Batang" w:hAnsi="Garamond" w:cs="Garamond"/>
          <w:sz w:val="22"/>
          <w:szCs w:val="22"/>
          <w:lang w:eastAsia="ar-SA"/>
        </w:rPr>
      </w:pPr>
      <w:r w:rsidRPr="009A5EB9">
        <w:rPr>
          <w:rFonts w:ascii="Garamond" w:eastAsia="Batang" w:hAnsi="Garamond" w:cs="Garamond"/>
          <w:sz w:val="22"/>
          <w:szCs w:val="22"/>
          <w:lang w:eastAsia="ar-SA"/>
        </w:rPr>
        <w:tab/>
      </w:r>
      <w:r w:rsidRPr="009A5EB9">
        <w:rPr>
          <w:rFonts w:ascii="Garamond" w:eastAsia="Batang" w:hAnsi="Garamond" w:cs="Garamond"/>
          <w:sz w:val="22"/>
          <w:szCs w:val="22"/>
          <w:lang w:eastAsia="ar-SA"/>
        </w:rPr>
        <w:tab/>
      </w:r>
      <w:r w:rsidRPr="009A5EB9">
        <w:rPr>
          <w:rFonts w:ascii="Garamond" w:eastAsia="Batang" w:hAnsi="Garamond" w:cs="Garamond"/>
          <w:sz w:val="22"/>
          <w:szCs w:val="22"/>
          <w:lang w:eastAsia="ar-SA"/>
        </w:rPr>
        <w:tab/>
      </w:r>
      <w:r w:rsidRPr="009A5EB9">
        <w:rPr>
          <w:rFonts w:ascii="Garamond" w:eastAsia="Batang" w:hAnsi="Garamond" w:cs="Garamond"/>
          <w:sz w:val="22"/>
          <w:szCs w:val="22"/>
          <w:lang w:eastAsia="ar-SA"/>
        </w:rPr>
        <w:tab/>
      </w:r>
      <w:r w:rsidRPr="009A5EB9">
        <w:rPr>
          <w:rFonts w:ascii="Garamond" w:eastAsia="Batang" w:hAnsi="Garamond" w:cs="Garamond"/>
          <w:sz w:val="22"/>
          <w:szCs w:val="22"/>
          <w:lang w:eastAsia="ar-SA"/>
        </w:rPr>
        <w:tab/>
        <w:t xml:space="preserve">         _________________________</w:t>
      </w:r>
    </w:p>
    <w:p w14:paraId="49BB8F0B" w14:textId="77777777" w:rsidR="003303DB" w:rsidRPr="009A5EB9" w:rsidRDefault="003303DB" w:rsidP="003303DB">
      <w:pPr>
        <w:suppressAutoHyphens/>
        <w:spacing w:before="120"/>
        <w:rPr>
          <w:rFonts w:ascii="Garamond" w:eastAsia="Batang" w:hAnsi="Garamond" w:cs="Garamond"/>
          <w:b/>
          <w:i/>
          <w:sz w:val="20"/>
          <w:szCs w:val="20"/>
          <w:lang w:eastAsia="ar-SA"/>
        </w:rPr>
      </w:pPr>
      <w:r w:rsidRPr="009A5EB9">
        <w:rPr>
          <w:rFonts w:ascii="Garamond" w:eastAsia="Batang" w:hAnsi="Garamond" w:cs="Garamond"/>
          <w:b/>
          <w:i/>
          <w:sz w:val="20"/>
          <w:szCs w:val="20"/>
          <w:lang w:eastAsia="ar-SA"/>
        </w:rPr>
        <w:t>Уведомление о предоставлении дополнительного</w:t>
      </w:r>
    </w:p>
    <w:p w14:paraId="3B6B783B" w14:textId="77777777" w:rsidR="003303DB" w:rsidRPr="009A5EB9" w:rsidRDefault="003303DB" w:rsidP="003303DB">
      <w:pPr>
        <w:suppressAutoHyphens/>
        <w:spacing w:before="120"/>
        <w:rPr>
          <w:rFonts w:ascii="Garamond" w:eastAsia="Batang" w:hAnsi="Garamond" w:cs="Garamond"/>
          <w:sz w:val="20"/>
          <w:szCs w:val="20"/>
          <w:lang w:eastAsia="ar-SA"/>
        </w:rPr>
      </w:pPr>
      <w:r w:rsidRPr="009A5EB9">
        <w:rPr>
          <w:rFonts w:ascii="Garamond" w:eastAsia="Batang" w:hAnsi="Garamond" w:cs="Garamond"/>
          <w:b/>
          <w:i/>
          <w:sz w:val="20"/>
          <w:szCs w:val="20"/>
          <w:lang w:eastAsia="ar-SA"/>
        </w:rPr>
        <w:t>обеспечения по заключенному ДПМ ВИЭ</w:t>
      </w:r>
    </w:p>
    <w:p w14:paraId="24F0441B" w14:textId="77777777" w:rsidR="003303DB" w:rsidRPr="009A5EB9" w:rsidRDefault="003303DB" w:rsidP="003303DB">
      <w:pPr>
        <w:suppressAutoHyphens/>
        <w:spacing w:before="120"/>
        <w:ind w:firstLine="708"/>
        <w:jc w:val="both"/>
        <w:rPr>
          <w:rFonts w:ascii="Garamond" w:eastAsia="Batang" w:hAnsi="Garamond" w:cs="Garamond"/>
          <w:sz w:val="10"/>
          <w:szCs w:val="10"/>
          <w:lang w:eastAsia="ar-SA"/>
        </w:rPr>
      </w:pPr>
    </w:p>
    <w:p w14:paraId="30717D07" w14:textId="77777777" w:rsidR="003303DB" w:rsidRPr="009A5EB9" w:rsidRDefault="003303DB" w:rsidP="003303DB">
      <w:pPr>
        <w:suppressAutoHyphens/>
        <w:spacing w:before="120"/>
        <w:ind w:firstLine="708"/>
        <w:jc w:val="both"/>
        <w:rPr>
          <w:rFonts w:ascii="Garamond" w:eastAsia="Batang" w:hAnsi="Garamond" w:cs="Garamond"/>
          <w:sz w:val="22"/>
          <w:szCs w:val="22"/>
          <w:lang w:eastAsia="ar-SA"/>
        </w:rPr>
      </w:pPr>
      <w:r w:rsidRPr="009A5EB9">
        <w:rPr>
          <w:rFonts w:ascii="Garamond" w:eastAsia="Batang" w:hAnsi="Garamond" w:cs="Garamond"/>
          <w:sz w:val="22"/>
          <w:szCs w:val="22"/>
          <w:lang w:eastAsia="ar-SA"/>
        </w:rPr>
        <w:t>Настоящим письмом ________________ (</w:t>
      </w:r>
      <w:r w:rsidRPr="009A5EB9">
        <w:rPr>
          <w:rFonts w:ascii="Garamond" w:eastAsia="Batang" w:hAnsi="Garamond" w:cs="Garamond"/>
          <w:i/>
          <w:sz w:val="22"/>
          <w:szCs w:val="22"/>
          <w:lang w:eastAsia="ar-SA"/>
        </w:rPr>
        <w:t>наименование и ИНН продавца по ДПМ ВИЭ</w:t>
      </w:r>
      <w:r w:rsidRPr="009A5EB9">
        <w:rPr>
          <w:rFonts w:ascii="Garamond" w:eastAsia="Batang" w:hAnsi="Garamond" w:cs="Garamond"/>
          <w:sz w:val="22"/>
          <w:szCs w:val="22"/>
          <w:lang w:eastAsia="ar-SA"/>
        </w:rPr>
        <w:t xml:space="preserve">) уведомляет, что в рамках выполнения условий, предусмотренных Договором о присоединении к торговой системе оптового рынка для предоставления дополнительного обеспечения по ДПМ ВИЭ, будет заключено Соглашение об оплате штрафа по ДПМ ВИЭ </w:t>
      </w:r>
      <w:r>
        <w:rPr>
          <w:rFonts w:ascii="Garamond" w:eastAsia="Batang" w:hAnsi="Garamond" w:cs="Garamond"/>
          <w:sz w:val="22"/>
          <w:szCs w:val="22"/>
          <w:lang w:eastAsia="ar-SA"/>
        </w:rPr>
        <w:t>БГ</w:t>
      </w:r>
      <w:r w:rsidRPr="00A779EA">
        <w:rPr>
          <w:rFonts w:ascii="Garamond" w:eastAsia="Batang" w:hAnsi="Garamond" w:cs="Garamond"/>
          <w:sz w:val="22"/>
          <w:szCs w:val="22"/>
          <w:lang w:eastAsia="ar-SA"/>
        </w:rPr>
        <w:t xml:space="preserve"> </w:t>
      </w:r>
      <w:r w:rsidRPr="009A5EB9">
        <w:rPr>
          <w:rFonts w:ascii="Garamond" w:eastAsia="Batang" w:hAnsi="Garamond" w:cs="Garamond"/>
          <w:sz w:val="22"/>
          <w:szCs w:val="22"/>
          <w:lang w:eastAsia="ar-SA"/>
        </w:rPr>
        <w:t>по форме Приложения № Д__</w:t>
      </w:r>
      <w:r w:rsidRPr="009A5EB9">
        <w:rPr>
          <w:rFonts w:ascii="Garamond" w:eastAsia="Batang" w:hAnsi="Garamond"/>
          <w:sz w:val="22"/>
          <w:szCs w:val="22"/>
          <w:vertAlign w:val="superscript"/>
          <w:lang w:eastAsia="ar-SA"/>
        </w:rPr>
        <w:footnoteReference w:id="1"/>
      </w:r>
      <w:r w:rsidRPr="009A5EB9">
        <w:rPr>
          <w:rFonts w:ascii="Garamond" w:eastAsia="Batang" w:hAnsi="Garamond" w:cs="Garamond"/>
          <w:sz w:val="22"/>
          <w:szCs w:val="22"/>
          <w:lang w:eastAsia="ar-SA"/>
        </w:rPr>
        <w:t xml:space="preserve">  к </w:t>
      </w:r>
      <w:r w:rsidRPr="009A5EB9">
        <w:rPr>
          <w:rFonts w:ascii="Garamond" w:eastAsia="Batang" w:hAnsi="Garamond" w:cs="Garamond"/>
          <w:i/>
          <w:sz w:val="22"/>
          <w:szCs w:val="22"/>
          <w:lang w:eastAsia="ar-SA"/>
        </w:rPr>
        <w:t>Договору о присоединении к торговой системе оптового рынка</w:t>
      </w:r>
      <w:r w:rsidRPr="009A5EB9">
        <w:rPr>
          <w:rFonts w:ascii="Garamond" w:eastAsia="Batang" w:hAnsi="Garamond" w:cs="Garamond"/>
          <w:sz w:val="22"/>
          <w:szCs w:val="22"/>
          <w:lang w:eastAsia="ar-SA"/>
        </w:rPr>
        <w:t xml:space="preserve"> и предоставлен</w:t>
      </w:r>
      <w:r>
        <w:rPr>
          <w:rFonts w:ascii="Garamond" w:eastAsia="Batang" w:hAnsi="Garamond" w:cs="Garamond"/>
          <w:sz w:val="22"/>
          <w:szCs w:val="22"/>
          <w:lang w:eastAsia="ar-SA"/>
        </w:rPr>
        <w:t>а</w:t>
      </w:r>
      <w:r w:rsidRPr="009A5EB9">
        <w:rPr>
          <w:rFonts w:ascii="Garamond" w:eastAsia="Batang" w:hAnsi="Garamond" w:cs="Garamond"/>
          <w:sz w:val="22"/>
          <w:szCs w:val="22"/>
          <w:lang w:eastAsia="ar-SA"/>
        </w:rPr>
        <w:t xml:space="preserve"> нов</w:t>
      </w:r>
      <w:r>
        <w:rPr>
          <w:rFonts w:ascii="Garamond" w:eastAsia="Batang" w:hAnsi="Garamond" w:cs="Garamond"/>
          <w:sz w:val="22"/>
          <w:szCs w:val="22"/>
          <w:lang w:eastAsia="ar-SA"/>
        </w:rPr>
        <w:t>ая</w:t>
      </w:r>
      <w:r w:rsidRPr="009A5EB9">
        <w:rPr>
          <w:rFonts w:ascii="Garamond" w:eastAsia="Batang" w:hAnsi="Garamond" w:cs="Garamond"/>
          <w:sz w:val="22"/>
          <w:szCs w:val="22"/>
          <w:lang w:eastAsia="ar-SA"/>
        </w:rPr>
        <w:t xml:space="preserve"> </w:t>
      </w:r>
      <w:r>
        <w:rPr>
          <w:rFonts w:ascii="Garamond" w:eastAsia="Batang" w:hAnsi="Garamond" w:cs="Garamond"/>
          <w:sz w:val="22"/>
          <w:szCs w:val="22"/>
          <w:lang w:eastAsia="ar-SA"/>
        </w:rPr>
        <w:t>банковская гарантия</w:t>
      </w:r>
      <w:r w:rsidRPr="009A5EB9">
        <w:rPr>
          <w:rFonts w:ascii="Garamond" w:eastAsia="Batang" w:hAnsi="Garamond" w:cs="Garamond"/>
          <w:sz w:val="22"/>
          <w:szCs w:val="22"/>
          <w:lang w:eastAsia="ar-SA"/>
        </w:rPr>
        <w:t>:</w:t>
      </w:r>
    </w:p>
    <w:p w14:paraId="0CD63862" w14:textId="77777777" w:rsidR="003303DB" w:rsidRPr="009A5EB9" w:rsidRDefault="003303DB" w:rsidP="003303DB">
      <w:pPr>
        <w:suppressAutoHyphens/>
        <w:spacing w:before="120"/>
        <w:ind w:firstLine="708"/>
        <w:jc w:val="both"/>
        <w:rPr>
          <w:rFonts w:ascii="Garamond" w:eastAsia="Batang" w:hAnsi="Garamond" w:cs="Garamond"/>
          <w:sz w:val="22"/>
          <w:szCs w:val="22"/>
          <w:lang w:eastAsia="ar-SA"/>
        </w:rPr>
      </w:pPr>
      <w:r w:rsidRPr="009A5EB9">
        <w:rPr>
          <w:rFonts w:ascii="Garamond" w:eastAsia="Batang" w:hAnsi="Garamond" w:cs="Garamond"/>
          <w:sz w:val="22"/>
          <w:szCs w:val="22"/>
          <w:lang w:eastAsia="ar-SA"/>
        </w:rPr>
        <w:t xml:space="preserve">- сумма </w:t>
      </w:r>
      <w:r>
        <w:rPr>
          <w:rFonts w:ascii="Garamond" w:eastAsia="Batang" w:hAnsi="Garamond" w:cs="Garamond"/>
          <w:sz w:val="22"/>
          <w:szCs w:val="22"/>
          <w:lang w:eastAsia="ar-SA"/>
        </w:rPr>
        <w:t>банковской гарантии</w:t>
      </w:r>
      <w:r w:rsidRPr="009A5EB9">
        <w:rPr>
          <w:rFonts w:ascii="Garamond" w:eastAsia="Batang" w:hAnsi="Garamond" w:cs="Garamond"/>
          <w:sz w:val="22"/>
          <w:szCs w:val="22"/>
          <w:lang w:eastAsia="ar-SA"/>
        </w:rPr>
        <w:t xml:space="preserve"> ____________ (руб.);</w:t>
      </w:r>
    </w:p>
    <w:p w14:paraId="113DBBFB" w14:textId="77777777" w:rsidR="003303DB" w:rsidRPr="009A5EB9" w:rsidRDefault="003303DB" w:rsidP="003303DB">
      <w:pPr>
        <w:suppressAutoHyphens/>
        <w:spacing w:before="120"/>
        <w:ind w:firstLine="708"/>
        <w:jc w:val="both"/>
        <w:rPr>
          <w:rFonts w:ascii="Garamond" w:eastAsia="Batang" w:hAnsi="Garamond" w:cs="Garamond"/>
          <w:sz w:val="22"/>
          <w:szCs w:val="22"/>
          <w:lang w:eastAsia="ar-SA"/>
        </w:rPr>
      </w:pPr>
      <w:r w:rsidRPr="009A5EB9">
        <w:rPr>
          <w:rFonts w:ascii="Garamond" w:eastAsia="Batang" w:hAnsi="Garamond" w:cs="Garamond"/>
          <w:sz w:val="22"/>
          <w:szCs w:val="22"/>
          <w:lang w:eastAsia="ar-SA"/>
        </w:rPr>
        <w:t>- срок окончания __________.</w:t>
      </w:r>
    </w:p>
    <w:p w14:paraId="08613E64" w14:textId="77777777" w:rsidR="003303DB" w:rsidRPr="009A5EB9" w:rsidRDefault="003303DB" w:rsidP="003303DB">
      <w:pPr>
        <w:suppressAutoHyphens/>
        <w:spacing w:before="120"/>
        <w:ind w:firstLine="708"/>
        <w:jc w:val="both"/>
        <w:rPr>
          <w:rFonts w:ascii="Garamond" w:eastAsia="Batang" w:hAnsi="Garamond" w:cs="Garamond"/>
          <w:sz w:val="10"/>
          <w:szCs w:val="10"/>
          <w:lang w:eastAsia="ar-SA"/>
        </w:rPr>
      </w:pPr>
    </w:p>
    <w:p w14:paraId="15A32A45" w14:textId="77777777" w:rsidR="003303DB" w:rsidRPr="009A5EB9" w:rsidRDefault="003303DB" w:rsidP="003303DB">
      <w:pPr>
        <w:suppressAutoHyphens/>
        <w:spacing w:before="120" w:line="360" w:lineRule="auto"/>
        <w:rPr>
          <w:rFonts w:ascii="Garamond" w:eastAsia="Batang" w:hAnsi="Garamond" w:cs="Garamond"/>
          <w:bCs/>
          <w:sz w:val="22"/>
          <w:szCs w:val="22"/>
          <w:lang w:eastAsia="ar-SA"/>
        </w:rPr>
      </w:pPr>
      <w:r w:rsidRPr="009A5EB9">
        <w:rPr>
          <w:rFonts w:ascii="Garamond" w:eastAsia="Batang" w:hAnsi="Garamond" w:cs="Garamond"/>
          <w:bCs/>
          <w:sz w:val="22"/>
          <w:szCs w:val="22"/>
          <w:lang w:eastAsia="ar-SA"/>
        </w:rPr>
        <w:t>_____________________________</w:t>
      </w:r>
      <w:r w:rsidRPr="009A5EB9">
        <w:rPr>
          <w:rFonts w:ascii="Garamond" w:eastAsia="Batang" w:hAnsi="Garamond" w:cs="Garamond"/>
          <w:bCs/>
          <w:sz w:val="22"/>
          <w:szCs w:val="22"/>
          <w:lang w:eastAsia="ar-SA"/>
        </w:rPr>
        <w:tab/>
        <w:t xml:space="preserve">          _______________            _________________________</w:t>
      </w:r>
    </w:p>
    <w:p w14:paraId="2F99456D" w14:textId="77777777" w:rsidR="003303DB" w:rsidRPr="009A5EB9" w:rsidRDefault="003303DB" w:rsidP="003303DB">
      <w:pPr>
        <w:suppressAutoHyphens/>
        <w:spacing w:before="120"/>
        <w:jc w:val="center"/>
        <w:rPr>
          <w:rFonts w:ascii="Garamond" w:eastAsia="Batang" w:hAnsi="Garamond" w:cs="Garamond"/>
          <w:i/>
          <w:sz w:val="22"/>
          <w:szCs w:val="22"/>
          <w:lang w:eastAsia="ar-SA"/>
        </w:rPr>
      </w:pPr>
      <w:r w:rsidRPr="009A5EB9">
        <w:rPr>
          <w:rFonts w:ascii="Garamond" w:eastAsia="Batang" w:hAnsi="Garamond" w:cs="Garamond"/>
          <w:i/>
          <w:sz w:val="22"/>
          <w:szCs w:val="22"/>
          <w:lang w:eastAsia="ar-SA"/>
        </w:rPr>
        <w:t xml:space="preserve">(должность) </w:t>
      </w:r>
      <w:r w:rsidRPr="009A5EB9">
        <w:rPr>
          <w:rFonts w:ascii="Garamond" w:eastAsia="Batang" w:hAnsi="Garamond" w:cs="Garamond"/>
          <w:i/>
          <w:sz w:val="22"/>
          <w:szCs w:val="22"/>
          <w:lang w:eastAsia="ar-SA"/>
        </w:rPr>
        <w:tab/>
        <w:t xml:space="preserve">                                          </w:t>
      </w:r>
      <w:proofErr w:type="gramStart"/>
      <w:r w:rsidRPr="009A5EB9">
        <w:rPr>
          <w:rFonts w:ascii="Garamond" w:eastAsia="Batang" w:hAnsi="Garamond" w:cs="Garamond"/>
          <w:i/>
          <w:sz w:val="22"/>
          <w:szCs w:val="22"/>
          <w:lang w:eastAsia="ar-SA"/>
        </w:rPr>
        <w:t xml:space="preserve">   (</w:t>
      </w:r>
      <w:proofErr w:type="gramEnd"/>
      <w:r w:rsidRPr="009A5EB9">
        <w:rPr>
          <w:rFonts w:ascii="Garamond" w:eastAsia="Batang" w:hAnsi="Garamond" w:cs="Garamond"/>
          <w:i/>
          <w:sz w:val="22"/>
          <w:szCs w:val="22"/>
          <w:lang w:eastAsia="ar-SA"/>
        </w:rPr>
        <w:t>подпись)</w:t>
      </w:r>
      <w:r w:rsidRPr="009A5EB9">
        <w:rPr>
          <w:rFonts w:ascii="Garamond" w:eastAsia="Batang" w:hAnsi="Garamond" w:cs="Garamond"/>
          <w:i/>
          <w:sz w:val="22"/>
          <w:szCs w:val="22"/>
          <w:lang w:eastAsia="ar-SA"/>
        </w:rPr>
        <w:tab/>
      </w:r>
      <w:r w:rsidRPr="009A5EB9">
        <w:rPr>
          <w:rFonts w:ascii="Garamond" w:eastAsia="Batang" w:hAnsi="Garamond" w:cs="Garamond"/>
          <w:i/>
          <w:sz w:val="22"/>
          <w:szCs w:val="22"/>
          <w:lang w:eastAsia="ar-SA"/>
        </w:rPr>
        <w:tab/>
        <w:t xml:space="preserve">              (расшифровка подписи)</w:t>
      </w:r>
    </w:p>
    <w:p w14:paraId="26092E75" w14:textId="77777777" w:rsidR="003303DB" w:rsidRPr="009A5EB9" w:rsidRDefault="003303DB" w:rsidP="003303DB">
      <w:pPr>
        <w:keepNext/>
        <w:keepLines/>
        <w:outlineLvl w:val="0"/>
        <w:rPr>
          <w:rFonts w:ascii="Garamond" w:hAnsi="Garamond"/>
          <w:sz w:val="22"/>
          <w:szCs w:val="22"/>
          <w:lang w:val="x-none" w:eastAsia="x-none"/>
        </w:rPr>
      </w:pPr>
    </w:p>
    <w:p w14:paraId="4947F966" w14:textId="77777777" w:rsidR="003303DB" w:rsidRPr="0006667A" w:rsidRDefault="003303DB" w:rsidP="003303DB">
      <w:pPr>
        <w:pStyle w:val="ab"/>
        <w:jc w:val="right"/>
        <w:rPr>
          <w:b/>
          <w:sz w:val="22"/>
          <w:szCs w:val="22"/>
        </w:rPr>
      </w:pPr>
    </w:p>
    <w:p w14:paraId="69378F0D" w14:textId="77777777" w:rsidR="003303DB" w:rsidRDefault="003303DB" w:rsidP="003303DB">
      <w:pPr>
        <w:pStyle w:val="ab"/>
        <w:jc w:val="right"/>
        <w:rPr>
          <w:b/>
          <w:sz w:val="22"/>
          <w:szCs w:val="22"/>
        </w:rPr>
      </w:pPr>
    </w:p>
    <w:p w14:paraId="1377CD20" w14:textId="77777777" w:rsidR="003303DB" w:rsidRDefault="003303DB" w:rsidP="009A5EB9">
      <w:pPr>
        <w:suppressAutoHyphens/>
        <w:spacing w:before="120"/>
        <w:jc w:val="right"/>
        <w:rPr>
          <w:rFonts w:ascii="Garamond" w:eastAsia="Batang" w:hAnsi="Garamond" w:cs="Garamond"/>
          <w:b/>
          <w:sz w:val="22"/>
          <w:szCs w:val="22"/>
          <w:lang w:eastAsia="ar-SA"/>
        </w:rPr>
      </w:pPr>
    </w:p>
    <w:p w14:paraId="76051193" w14:textId="77777777" w:rsidR="003303DB" w:rsidRDefault="003303DB" w:rsidP="009A5EB9">
      <w:pPr>
        <w:suppressAutoHyphens/>
        <w:spacing w:before="120"/>
        <w:jc w:val="right"/>
        <w:rPr>
          <w:rFonts w:ascii="Garamond" w:eastAsia="Batang" w:hAnsi="Garamond" w:cs="Garamond"/>
          <w:b/>
          <w:sz w:val="22"/>
          <w:szCs w:val="22"/>
          <w:lang w:eastAsia="ar-SA"/>
        </w:rPr>
      </w:pPr>
    </w:p>
    <w:p w14:paraId="3B802326" w14:textId="77777777" w:rsidR="003303DB" w:rsidRDefault="003303DB" w:rsidP="009A5EB9">
      <w:pPr>
        <w:suppressAutoHyphens/>
        <w:spacing w:before="120"/>
        <w:jc w:val="right"/>
        <w:rPr>
          <w:rFonts w:ascii="Garamond" w:eastAsia="Batang" w:hAnsi="Garamond" w:cs="Garamond"/>
          <w:b/>
          <w:sz w:val="22"/>
          <w:szCs w:val="22"/>
          <w:lang w:eastAsia="ar-SA"/>
        </w:rPr>
      </w:pPr>
    </w:p>
    <w:p w14:paraId="3DD12E44" w14:textId="77777777" w:rsidR="003303DB" w:rsidRDefault="003303DB" w:rsidP="009A5EB9">
      <w:pPr>
        <w:suppressAutoHyphens/>
        <w:spacing w:before="120"/>
        <w:jc w:val="right"/>
        <w:rPr>
          <w:rFonts w:ascii="Garamond" w:eastAsia="Batang" w:hAnsi="Garamond" w:cs="Garamond"/>
          <w:b/>
          <w:sz w:val="22"/>
          <w:szCs w:val="22"/>
          <w:lang w:eastAsia="ar-SA"/>
        </w:rPr>
      </w:pPr>
    </w:p>
    <w:p w14:paraId="1CE8A8CB" w14:textId="77777777" w:rsidR="003303DB" w:rsidRDefault="003303DB" w:rsidP="009A5EB9">
      <w:pPr>
        <w:suppressAutoHyphens/>
        <w:spacing w:before="120"/>
        <w:jc w:val="right"/>
        <w:rPr>
          <w:rFonts w:ascii="Garamond" w:eastAsia="Batang" w:hAnsi="Garamond" w:cs="Garamond"/>
          <w:b/>
          <w:sz w:val="22"/>
          <w:szCs w:val="22"/>
          <w:lang w:eastAsia="ar-SA"/>
        </w:rPr>
      </w:pPr>
    </w:p>
    <w:p w14:paraId="24A02F2B" w14:textId="77777777" w:rsidR="003303DB" w:rsidRDefault="003303DB" w:rsidP="009A5EB9">
      <w:pPr>
        <w:suppressAutoHyphens/>
        <w:spacing w:before="120"/>
        <w:jc w:val="right"/>
        <w:rPr>
          <w:rFonts w:ascii="Garamond" w:eastAsia="Batang" w:hAnsi="Garamond" w:cs="Garamond"/>
          <w:b/>
          <w:sz w:val="22"/>
          <w:szCs w:val="22"/>
          <w:lang w:eastAsia="ar-SA"/>
        </w:rPr>
      </w:pPr>
    </w:p>
    <w:p w14:paraId="303E39AC" w14:textId="77777777" w:rsidR="003303DB" w:rsidRDefault="003303DB" w:rsidP="009A5EB9">
      <w:pPr>
        <w:suppressAutoHyphens/>
        <w:spacing w:before="120"/>
        <w:jc w:val="right"/>
        <w:rPr>
          <w:rFonts w:ascii="Garamond" w:eastAsia="Batang" w:hAnsi="Garamond" w:cs="Garamond"/>
          <w:b/>
          <w:sz w:val="22"/>
          <w:szCs w:val="22"/>
          <w:lang w:eastAsia="ar-SA"/>
        </w:rPr>
      </w:pPr>
    </w:p>
    <w:p w14:paraId="5E374609" w14:textId="77777777" w:rsidR="003303DB" w:rsidRDefault="003303DB" w:rsidP="009A5EB9">
      <w:pPr>
        <w:suppressAutoHyphens/>
        <w:spacing w:before="120"/>
        <w:jc w:val="right"/>
        <w:rPr>
          <w:rFonts w:ascii="Garamond" w:eastAsia="Batang" w:hAnsi="Garamond" w:cs="Garamond"/>
          <w:b/>
          <w:sz w:val="22"/>
          <w:szCs w:val="22"/>
          <w:lang w:eastAsia="ar-SA"/>
        </w:rPr>
      </w:pPr>
    </w:p>
    <w:p w14:paraId="0986BD36" w14:textId="77777777" w:rsidR="003303DB" w:rsidRDefault="003303DB" w:rsidP="009A5EB9">
      <w:pPr>
        <w:suppressAutoHyphens/>
        <w:spacing w:before="120"/>
        <w:jc w:val="right"/>
        <w:rPr>
          <w:rFonts w:ascii="Garamond" w:eastAsia="Batang" w:hAnsi="Garamond" w:cs="Garamond"/>
          <w:b/>
          <w:sz w:val="22"/>
          <w:szCs w:val="22"/>
          <w:lang w:eastAsia="ar-SA"/>
        </w:rPr>
      </w:pPr>
    </w:p>
    <w:p w14:paraId="1115705A" w14:textId="77777777" w:rsidR="003303DB" w:rsidRDefault="003303DB" w:rsidP="009A5EB9">
      <w:pPr>
        <w:suppressAutoHyphens/>
        <w:spacing w:before="120"/>
        <w:jc w:val="right"/>
        <w:rPr>
          <w:rFonts w:ascii="Garamond" w:eastAsia="Batang" w:hAnsi="Garamond" w:cs="Garamond"/>
          <w:b/>
          <w:sz w:val="22"/>
          <w:szCs w:val="22"/>
          <w:lang w:eastAsia="ar-SA"/>
        </w:rPr>
      </w:pPr>
    </w:p>
    <w:p w14:paraId="7E83D4DA" w14:textId="77777777" w:rsidR="003303DB" w:rsidRDefault="003303DB" w:rsidP="009A5EB9">
      <w:pPr>
        <w:suppressAutoHyphens/>
        <w:spacing w:before="120"/>
        <w:jc w:val="right"/>
        <w:rPr>
          <w:rFonts w:ascii="Garamond" w:eastAsia="Batang" w:hAnsi="Garamond" w:cs="Garamond"/>
          <w:b/>
          <w:sz w:val="22"/>
          <w:szCs w:val="22"/>
          <w:lang w:eastAsia="ar-SA"/>
        </w:rPr>
      </w:pPr>
    </w:p>
    <w:p w14:paraId="2289BD30" w14:textId="77777777" w:rsidR="003303DB" w:rsidRDefault="003303DB" w:rsidP="009A5EB9">
      <w:pPr>
        <w:suppressAutoHyphens/>
        <w:spacing w:before="120"/>
        <w:jc w:val="right"/>
        <w:rPr>
          <w:rFonts w:ascii="Garamond" w:eastAsia="Batang" w:hAnsi="Garamond" w:cs="Garamond"/>
          <w:b/>
          <w:sz w:val="22"/>
          <w:szCs w:val="22"/>
          <w:lang w:eastAsia="ar-SA"/>
        </w:rPr>
      </w:pPr>
    </w:p>
    <w:p w14:paraId="192B9602" w14:textId="77777777" w:rsidR="00F67715" w:rsidRDefault="00F67715" w:rsidP="009A5EB9">
      <w:pPr>
        <w:suppressAutoHyphens/>
        <w:spacing w:before="120"/>
        <w:jc w:val="right"/>
        <w:rPr>
          <w:rFonts w:ascii="Garamond" w:eastAsia="Batang" w:hAnsi="Garamond" w:cs="Garamond"/>
          <w:b/>
          <w:sz w:val="22"/>
          <w:szCs w:val="22"/>
          <w:lang w:eastAsia="ar-SA"/>
        </w:rPr>
        <w:sectPr w:rsidR="00F67715" w:rsidSect="00CF61C1">
          <w:pgSz w:w="11906" w:h="16838"/>
          <w:pgMar w:top="1134" w:right="850" w:bottom="1134" w:left="1701" w:header="708" w:footer="708" w:gutter="0"/>
          <w:cols w:space="708"/>
          <w:docGrid w:linePitch="360"/>
        </w:sectPr>
      </w:pPr>
    </w:p>
    <w:p w14:paraId="2EF5A712" w14:textId="77777777" w:rsidR="00B50284" w:rsidRPr="00B50284" w:rsidRDefault="00B50284" w:rsidP="00565AFB">
      <w:pPr>
        <w:tabs>
          <w:tab w:val="left" w:pos="709"/>
        </w:tabs>
        <w:jc w:val="right"/>
        <w:rPr>
          <w:rFonts w:ascii="Garamond" w:eastAsia="Calibri" w:hAnsi="Garamond"/>
          <w:b/>
          <w:sz w:val="28"/>
          <w:szCs w:val="28"/>
          <w:lang w:eastAsia="en-US"/>
        </w:rPr>
      </w:pPr>
      <w:r w:rsidRPr="00B50284">
        <w:rPr>
          <w:rFonts w:ascii="Garamond" w:eastAsia="Calibri" w:hAnsi="Garamond"/>
          <w:b/>
          <w:sz w:val="28"/>
          <w:szCs w:val="28"/>
          <w:lang w:eastAsia="en-US"/>
        </w:rPr>
        <w:lastRenderedPageBreak/>
        <w:t>Приложение № 8.5.2</w:t>
      </w:r>
    </w:p>
    <w:p w14:paraId="21172C97" w14:textId="77777777" w:rsidR="00B50284" w:rsidRPr="00B50284" w:rsidRDefault="00B50284" w:rsidP="00565AFB">
      <w:pPr>
        <w:tabs>
          <w:tab w:val="left" w:pos="709"/>
        </w:tabs>
        <w:jc w:val="right"/>
        <w:rPr>
          <w:rFonts w:ascii="Garamond" w:eastAsia="Calibri" w:hAnsi="Garamond"/>
          <w:b/>
          <w:sz w:val="28"/>
          <w:szCs w:val="28"/>
          <w:lang w:eastAsia="en-US"/>
        </w:rPr>
      </w:pPr>
    </w:p>
    <w:p w14:paraId="23B514C8" w14:textId="01239BFB" w:rsidR="00B50284" w:rsidRPr="00B50284" w:rsidRDefault="00B50284" w:rsidP="00565AFB">
      <w:pPr>
        <w:pBdr>
          <w:top w:val="single" w:sz="4" w:space="1" w:color="auto"/>
          <w:left w:val="single" w:sz="4" w:space="4" w:color="auto"/>
          <w:bottom w:val="single" w:sz="4" w:space="1" w:color="auto"/>
          <w:right w:val="single" w:sz="4" w:space="23" w:color="auto"/>
        </w:pBdr>
        <w:jc w:val="both"/>
        <w:rPr>
          <w:rFonts w:ascii="Garamond" w:eastAsia="Calibri" w:hAnsi="Garamond"/>
          <w:color w:val="000000"/>
          <w:lang w:eastAsia="en-US"/>
        </w:rPr>
      </w:pPr>
      <w:r w:rsidRPr="00B50284">
        <w:rPr>
          <w:rFonts w:ascii="Garamond" w:eastAsia="Calibri" w:hAnsi="Garamond"/>
          <w:b/>
          <w:lang w:eastAsia="en-US"/>
        </w:rPr>
        <w:t xml:space="preserve">Обоснование: </w:t>
      </w:r>
      <w:r w:rsidRPr="00B50284">
        <w:rPr>
          <w:rFonts w:ascii="Garamond" w:eastAsia="Calibri" w:hAnsi="Garamond"/>
          <w:color w:val="000000"/>
          <w:lang w:eastAsia="en-US"/>
        </w:rPr>
        <w:t>предлагается внести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w:t>
      </w:r>
      <w:r w:rsidR="003E4663">
        <w:rPr>
          <w:rFonts w:ascii="Garamond" w:eastAsia="Calibri" w:hAnsi="Garamond"/>
          <w:color w:val="000000"/>
          <w:lang w:eastAsia="en-US"/>
        </w:rPr>
        <w:t>,</w:t>
      </w:r>
      <w:r w:rsidRPr="00B50284">
        <w:rPr>
          <w:rFonts w:ascii="Garamond" w:eastAsia="Calibri" w:hAnsi="Garamond"/>
          <w:color w:val="000000"/>
          <w:lang w:eastAsia="en-US"/>
        </w:rPr>
        <w:t xml:space="preserve"> и Регламент финансовых расчетов на оптовом рынке электр</w:t>
      </w:r>
      <w:r w:rsidR="00600535">
        <w:rPr>
          <w:rFonts w:ascii="Garamond" w:eastAsia="Calibri" w:hAnsi="Garamond"/>
          <w:color w:val="000000"/>
          <w:lang w:eastAsia="en-US"/>
        </w:rPr>
        <w:t>о</w:t>
      </w:r>
      <w:r w:rsidRPr="00B50284">
        <w:rPr>
          <w:rFonts w:ascii="Garamond" w:eastAsia="Calibri" w:hAnsi="Garamond"/>
          <w:color w:val="000000"/>
          <w:lang w:eastAsia="en-US"/>
        </w:rPr>
        <w:t xml:space="preserve">энергии (Приложение № 16 к Договору о присоединении к торговой системе оптового рынка) изменения, направленные на возможность предоставления банковской гарантии в качестве обеспечения обязательств по ДПМ ВИЭ. </w:t>
      </w:r>
      <w:r w:rsidR="00565AFB">
        <w:rPr>
          <w:rFonts w:ascii="Garamond" w:eastAsia="Calibri" w:hAnsi="Garamond"/>
          <w:color w:val="000000"/>
          <w:lang w:eastAsia="en-US"/>
        </w:rPr>
        <w:t>П</w:t>
      </w:r>
      <w:r w:rsidRPr="00B50284">
        <w:rPr>
          <w:rFonts w:ascii="Garamond" w:eastAsia="Calibri" w:hAnsi="Garamond"/>
          <w:color w:val="000000"/>
          <w:lang w:eastAsia="en-US"/>
        </w:rPr>
        <w:t xml:space="preserve">редлагается </w:t>
      </w:r>
      <w:r w:rsidR="00565AFB">
        <w:rPr>
          <w:rFonts w:ascii="Garamond" w:eastAsia="Calibri" w:hAnsi="Garamond"/>
          <w:color w:val="000000"/>
          <w:lang w:eastAsia="en-US"/>
        </w:rPr>
        <w:t>т</w:t>
      </w:r>
      <w:r w:rsidR="00565AFB" w:rsidRPr="00B50284">
        <w:rPr>
          <w:rFonts w:ascii="Garamond" w:eastAsia="Calibri" w:hAnsi="Garamond"/>
          <w:color w:val="000000"/>
          <w:lang w:eastAsia="en-US"/>
        </w:rPr>
        <w:t xml:space="preserve">акже </w:t>
      </w:r>
      <w:r w:rsidRPr="00B50284">
        <w:rPr>
          <w:rFonts w:ascii="Garamond" w:eastAsia="Calibri" w:hAnsi="Garamond"/>
          <w:color w:val="000000"/>
          <w:lang w:eastAsia="en-US"/>
        </w:rPr>
        <w:t>внести изменения в Соглашение о применении электронной подписи в торговой системе оптового рынка (Приложение № Д 7 к Договору о присоединении к торговой системе оптового рынка), учитывающие появление новых стандартных форм договоров, обеспечивающих куплю-продажу мощности по ДПМ ВИЭ.</w:t>
      </w:r>
    </w:p>
    <w:p w14:paraId="74EAFB4B" w14:textId="77777777" w:rsidR="00B50284" w:rsidRPr="00B50284" w:rsidRDefault="00B50284" w:rsidP="00565AFB">
      <w:pPr>
        <w:pBdr>
          <w:top w:val="single" w:sz="4" w:space="1" w:color="auto"/>
          <w:left w:val="single" w:sz="4" w:space="4" w:color="auto"/>
          <w:bottom w:val="single" w:sz="4" w:space="1" w:color="auto"/>
          <w:right w:val="single" w:sz="4" w:space="23" w:color="auto"/>
        </w:pBdr>
        <w:jc w:val="both"/>
        <w:rPr>
          <w:rFonts w:ascii="Garamond" w:eastAsia="Calibri" w:hAnsi="Garamond"/>
          <w:color w:val="000000"/>
          <w:lang w:eastAsia="en-US"/>
        </w:rPr>
      </w:pPr>
      <w:r w:rsidRPr="00B50284">
        <w:rPr>
          <w:rFonts w:ascii="Garamond" w:eastAsia="Calibri" w:hAnsi="Garamond"/>
          <w:color w:val="000000"/>
          <w:lang w:eastAsia="en-US"/>
        </w:rPr>
        <w:t>Вносимые изменения предусматривают возможность предоставления банковской гарантии в качестве дополнительного обеспечения обязательств по ДПМ ВИЭ, а также при предоставлении нового обеспечения и замене обеспечения по ДПМ ВИЭ в случаях, когда дата начала поставки мощности по соответствующим ДПМ ВИЭ уже наступила.</w:t>
      </w:r>
    </w:p>
    <w:p w14:paraId="17EDD35B" w14:textId="77777777" w:rsidR="00B50284" w:rsidRPr="00B50284" w:rsidRDefault="00B50284" w:rsidP="00565AFB">
      <w:pPr>
        <w:pBdr>
          <w:top w:val="single" w:sz="4" w:space="1" w:color="auto"/>
          <w:left w:val="single" w:sz="4" w:space="4" w:color="auto"/>
          <w:bottom w:val="single" w:sz="4" w:space="1" w:color="auto"/>
          <w:right w:val="single" w:sz="4" w:space="23" w:color="auto"/>
        </w:pBdr>
        <w:tabs>
          <w:tab w:val="left" w:pos="8550"/>
          <w:tab w:val="left" w:pos="9280"/>
        </w:tabs>
        <w:jc w:val="both"/>
        <w:rPr>
          <w:rFonts w:ascii="Garamond" w:eastAsia="Calibri" w:hAnsi="Garamond" w:cs="Garamond"/>
          <w:b/>
          <w:bCs/>
          <w:lang w:eastAsia="en-US"/>
        </w:rPr>
      </w:pPr>
      <w:r w:rsidRPr="00B50284">
        <w:rPr>
          <w:rFonts w:ascii="Garamond" w:hAnsi="Garamond" w:cs="Garamond"/>
          <w:b/>
          <w:bCs/>
        </w:rPr>
        <w:t>Дата вступления в силу:</w:t>
      </w:r>
      <w:r w:rsidRPr="00B50284">
        <w:rPr>
          <w:rFonts w:ascii="Garamond" w:eastAsia="Calibri" w:hAnsi="Garamond"/>
          <w:bCs/>
          <w:lang w:eastAsia="en-US"/>
        </w:rPr>
        <w:t xml:space="preserve"> </w:t>
      </w:r>
      <w:r w:rsidRPr="00B50284">
        <w:rPr>
          <w:rFonts w:ascii="Garamond" w:eastAsia="Calibri" w:hAnsi="Garamond"/>
          <w:color w:val="000000"/>
          <w:lang w:eastAsia="en-US"/>
        </w:rPr>
        <w:t xml:space="preserve">1 </w:t>
      </w:r>
      <w:r w:rsidR="009533D9">
        <w:rPr>
          <w:rFonts w:ascii="Garamond" w:eastAsia="Calibri" w:hAnsi="Garamond"/>
          <w:color w:val="000000"/>
          <w:lang w:eastAsia="en-US"/>
        </w:rPr>
        <w:t>января</w:t>
      </w:r>
      <w:r w:rsidRPr="00B50284">
        <w:rPr>
          <w:rFonts w:ascii="Garamond" w:eastAsia="Calibri" w:hAnsi="Garamond"/>
          <w:color w:val="000000"/>
          <w:lang w:eastAsia="en-US"/>
        </w:rPr>
        <w:t xml:space="preserve"> 2025 года.</w:t>
      </w:r>
    </w:p>
    <w:p w14:paraId="29E6AC33" w14:textId="77777777" w:rsidR="009533D9" w:rsidRDefault="009533D9" w:rsidP="00565AFB">
      <w:pPr>
        <w:jc w:val="both"/>
        <w:rPr>
          <w:rFonts w:ascii="Garamond" w:hAnsi="Garamond"/>
          <w:b/>
          <w:sz w:val="26"/>
          <w:szCs w:val="26"/>
        </w:rPr>
      </w:pPr>
    </w:p>
    <w:p w14:paraId="1168E7A3" w14:textId="77777777" w:rsidR="009533D9" w:rsidRDefault="009533D9" w:rsidP="00565AFB">
      <w:pPr>
        <w:rPr>
          <w:rFonts w:ascii="Garamond" w:hAnsi="Garamond"/>
          <w:b/>
          <w:bCs/>
          <w:sz w:val="26"/>
          <w:szCs w:val="26"/>
        </w:rPr>
      </w:pPr>
      <w:r>
        <w:rPr>
          <w:rFonts w:ascii="Garamond" w:hAnsi="Garamond"/>
          <w:b/>
          <w:bCs/>
          <w:sz w:val="26"/>
          <w:szCs w:val="26"/>
        </w:rPr>
        <w:t xml:space="preserve">Предложения по изменениям и дополнениям в </w:t>
      </w:r>
      <w:r>
        <w:rPr>
          <w:rFonts w:ascii="Garamond" w:hAnsi="Garamond"/>
          <w:b/>
          <w:bCs/>
          <w:caps/>
          <w:sz w:val="26"/>
          <w:szCs w:val="26"/>
        </w:rPr>
        <w:t>Регламент финансовых расчетов на оптовом рынке ЭЛЕКТРОЭНЕРГИИ (</w:t>
      </w:r>
      <w:r>
        <w:rPr>
          <w:rFonts w:ascii="Garamond" w:hAnsi="Garamond"/>
          <w:b/>
          <w:bCs/>
          <w:sz w:val="26"/>
          <w:szCs w:val="26"/>
        </w:rPr>
        <w:t>Приложение № 16 к Договору о присоединении к торговой системе оптового рынка)</w:t>
      </w:r>
    </w:p>
    <w:p w14:paraId="008B1A28" w14:textId="77777777" w:rsidR="009533D9" w:rsidRDefault="009533D9" w:rsidP="00565AFB">
      <w:pPr>
        <w:rPr>
          <w:rFonts w:ascii="Garamond" w:hAnsi="Garamond"/>
          <w:b/>
          <w:bCs/>
          <w:sz w:val="26"/>
          <w:szCs w:val="26"/>
        </w:rPr>
      </w:pPr>
    </w:p>
    <w:tbl>
      <w:tblPr>
        <w:tblW w:w="15028" w:type="dxa"/>
        <w:tblInd w:w="-12" w:type="dxa"/>
        <w:tblCellMar>
          <w:left w:w="0" w:type="dxa"/>
          <w:right w:w="0" w:type="dxa"/>
        </w:tblCellMar>
        <w:tblLook w:val="04A0" w:firstRow="1" w:lastRow="0" w:firstColumn="1" w:lastColumn="0" w:noHBand="0" w:noVBand="1"/>
      </w:tblPr>
      <w:tblGrid>
        <w:gridCol w:w="956"/>
        <w:gridCol w:w="6754"/>
        <w:gridCol w:w="7318"/>
      </w:tblGrid>
      <w:tr w:rsidR="009533D9" w:rsidRPr="00565AFB" w14:paraId="13098EC9" w14:textId="77777777" w:rsidTr="00565AFB">
        <w:trPr>
          <w:trHeight w:val="435"/>
        </w:trPr>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71E03" w14:textId="77777777" w:rsidR="009533D9" w:rsidRPr="00565AFB" w:rsidRDefault="009533D9" w:rsidP="00565AFB">
            <w:pPr>
              <w:jc w:val="center"/>
              <w:rPr>
                <w:rFonts w:ascii="Garamond" w:hAnsi="Garamond"/>
                <w:b/>
                <w:bCs/>
                <w:sz w:val="22"/>
                <w:szCs w:val="22"/>
              </w:rPr>
            </w:pPr>
            <w:r w:rsidRPr="00565AFB">
              <w:rPr>
                <w:rFonts w:ascii="Garamond" w:hAnsi="Garamond"/>
                <w:b/>
                <w:bCs/>
                <w:sz w:val="22"/>
                <w:szCs w:val="22"/>
              </w:rPr>
              <w:t>№</w:t>
            </w:r>
          </w:p>
          <w:p w14:paraId="3BC73CBF" w14:textId="77777777" w:rsidR="009533D9" w:rsidRPr="00565AFB" w:rsidRDefault="009533D9" w:rsidP="00565AFB">
            <w:pPr>
              <w:jc w:val="center"/>
              <w:rPr>
                <w:rFonts w:ascii="Garamond" w:hAnsi="Garamond"/>
                <w:b/>
                <w:bCs/>
                <w:sz w:val="22"/>
                <w:szCs w:val="22"/>
              </w:rPr>
            </w:pPr>
            <w:r w:rsidRPr="00565AFB">
              <w:rPr>
                <w:rFonts w:ascii="Garamond" w:hAnsi="Garamond"/>
                <w:b/>
                <w:bCs/>
                <w:sz w:val="22"/>
                <w:szCs w:val="22"/>
              </w:rPr>
              <w:t>пункта</w:t>
            </w:r>
          </w:p>
        </w:tc>
        <w:tc>
          <w:tcPr>
            <w:tcW w:w="6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7240BA" w14:textId="77777777" w:rsidR="009533D9" w:rsidRPr="00565AFB" w:rsidRDefault="009533D9" w:rsidP="00565AFB">
            <w:pPr>
              <w:jc w:val="center"/>
              <w:rPr>
                <w:rFonts w:ascii="Garamond" w:hAnsi="Garamond"/>
                <w:b/>
                <w:bCs/>
                <w:sz w:val="22"/>
                <w:szCs w:val="22"/>
              </w:rPr>
            </w:pPr>
            <w:r w:rsidRPr="00565AFB">
              <w:rPr>
                <w:rFonts w:ascii="Garamond" w:hAnsi="Garamond"/>
                <w:b/>
                <w:bCs/>
                <w:sz w:val="22"/>
                <w:szCs w:val="22"/>
              </w:rPr>
              <w:t xml:space="preserve">Редакция, действующая на момент </w:t>
            </w:r>
          </w:p>
          <w:p w14:paraId="6B2A1B80" w14:textId="77777777" w:rsidR="009533D9" w:rsidRPr="00565AFB" w:rsidRDefault="009533D9" w:rsidP="00565AFB">
            <w:pPr>
              <w:jc w:val="center"/>
              <w:rPr>
                <w:rFonts w:ascii="Garamond" w:hAnsi="Garamond"/>
                <w:b/>
                <w:bCs/>
                <w:sz w:val="22"/>
                <w:szCs w:val="22"/>
              </w:rPr>
            </w:pPr>
            <w:r w:rsidRPr="00565AFB">
              <w:rPr>
                <w:rFonts w:ascii="Garamond" w:hAnsi="Garamond"/>
                <w:b/>
                <w:bCs/>
                <w:sz w:val="22"/>
                <w:szCs w:val="22"/>
              </w:rPr>
              <w:t>вступления в силу изменений</w:t>
            </w:r>
          </w:p>
        </w:tc>
        <w:tc>
          <w:tcPr>
            <w:tcW w:w="73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6DE7F9" w14:textId="77777777" w:rsidR="009533D9" w:rsidRPr="00565AFB" w:rsidRDefault="009533D9" w:rsidP="00565AFB">
            <w:pPr>
              <w:jc w:val="center"/>
              <w:rPr>
                <w:rFonts w:ascii="Garamond" w:hAnsi="Garamond"/>
                <w:b/>
                <w:bCs/>
                <w:sz w:val="22"/>
                <w:szCs w:val="22"/>
              </w:rPr>
            </w:pPr>
            <w:r w:rsidRPr="00565AFB">
              <w:rPr>
                <w:rFonts w:ascii="Garamond" w:hAnsi="Garamond"/>
                <w:b/>
                <w:bCs/>
                <w:sz w:val="22"/>
                <w:szCs w:val="22"/>
              </w:rPr>
              <w:t>Предлагаемая редакция</w:t>
            </w:r>
          </w:p>
          <w:p w14:paraId="186919A5" w14:textId="77777777" w:rsidR="009533D9" w:rsidRPr="00565AFB" w:rsidRDefault="009533D9" w:rsidP="00565AFB">
            <w:pPr>
              <w:jc w:val="center"/>
              <w:rPr>
                <w:rFonts w:ascii="Garamond" w:hAnsi="Garamond"/>
                <w:sz w:val="22"/>
                <w:szCs w:val="22"/>
              </w:rPr>
            </w:pPr>
            <w:r w:rsidRPr="00565AFB">
              <w:rPr>
                <w:rFonts w:ascii="Garamond" w:hAnsi="Garamond"/>
                <w:sz w:val="22"/>
                <w:szCs w:val="22"/>
              </w:rPr>
              <w:t>(изменения выделены цветом)</w:t>
            </w:r>
          </w:p>
        </w:tc>
      </w:tr>
      <w:tr w:rsidR="009533D9" w:rsidRPr="00565AFB" w14:paraId="791511A8" w14:textId="77777777" w:rsidTr="00565AFB">
        <w:trPr>
          <w:trHeight w:val="435"/>
        </w:trPr>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75F34" w14:textId="63378D20" w:rsidR="009533D9" w:rsidRPr="00565AFB" w:rsidRDefault="00565AFB" w:rsidP="00A032DF">
            <w:pPr>
              <w:autoSpaceDE w:val="0"/>
              <w:autoSpaceDN w:val="0"/>
              <w:spacing w:before="120" w:after="120" w:line="252" w:lineRule="auto"/>
              <w:ind w:right="2"/>
              <w:jc w:val="both"/>
              <w:rPr>
                <w:rFonts w:ascii="Garamond" w:hAnsi="Garamond"/>
                <w:b/>
                <w:sz w:val="22"/>
                <w:szCs w:val="22"/>
                <w:lang w:eastAsia="ar-SA"/>
              </w:rPr>
            </w:pPr>
            <w:r w:rsidRPr="00565AFB">
              <w:rPr>
                <w:rFonts w:ascii="Garamond" w:hAnsi="Garamond"/>
                <w:b/>
                <w:sz w:val="22"/>
                <w:szCs w:val="22"/>
                <w:lang w:eastAsia="ar-SA"/>
              </w:rPr>
              <w:t>9.2</w:t>
            </w:r>
          </w:p>
        </w:tc>
        <w:tc>
          <w:tcPr>
            <w:tcW w:w="67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C31D8" w14:textId="77777777" w:rsidR="009533D9" w:rsidRPr="00565AFB" w:rsidRDefault="009533D9" w:rsidP="00A032DF">
            <w:pPr>
              <w:autoSpaceDE w:val="0"/>
              <w:autoSpaceDN w:val="0"/>
              <w:spacing w:before="120" w:after="120" w:line="252" w:lineRule="auto"/>
              <w:ind w:right="2"/>
              <w:jc w:val="both"/>
              <w:rPr>
                <w:rFonts w:ascii="Garamond" w:hAnsi="Garamond"/>
                <w:sz w:val="22"/>
                <w:szCs w:val="22"/>
                <w:lang w:eastAsia="ar-SA"/>
              </w:rPr>
            </w:pPr>
            <w:r w:rsidRPr="00565AFB">
              <w:rPr>
                <w:rFonts w:ascii="Garamond" w:hAnsi="Garamond"/>
                <w:sz w:val="22"/>
                <w:szCs w:val="22"/>
                <w:lang w:eastAsia="ar-SA"/>
              </w:rPr>
              <w:t xml:space="preserve">КО ежемесячно публикует на своем официальном сайте, в разделе с ограниченным в соответствии с Правилами ЭДО СЭД </w:t>
            </w:r>
            <w:proofErr w:type="gramStart"/>
            <w:r w:rsidRPr="00565AFB">
              <w:rPr>
                <w:rFonts w:ascii="Garamond" w:hAnsi="Garamond"/>
                <w:sz w:val="22"/>
                <w:szCs w:val="22"/>
                <w:lang w:eastAsia="ar-SA"/>
              </w:rPr>
              <w:t>КО доступом</w:t>
            </w:r>
            <w:proofErr w:type="gramEnd"/>
            <w:r w:rsidRPr="00565AFB">
              <w:rPr>
                <w:rFonts w:ascii="Garamond" w:hAnsi="Garamond"/>
                <w:sz w:val="22"/>
                <w:szCs w:val="22"/>
                <w:lang w:eastAsia="ar-SA"/>
              </w:rPr>
              <w:t>, персонально для каждого участника оптового рынка с использованием электронной подписи следующую информацию:</w:t>
            </w:r>
          </w:p>
          <w:p w14:paraId="45A1114C" w14:textId="77777777" w:rsidR="009533D9" w:rsidRPr="00565AFB" w:rsidRDefault="009533D9" w:rsidP="00A032DF">
            <w:pPr>
              <w:autoSpaceDE w:val="0"/>
              <w:autoSpaceDN w:val="0"/>
              <w:spacing w:before="120" w:after="120" w:line="252" w:lineRule="auto"/>
              <w:ind w:right="2"/>
              <w:jc w:val="both"/>
              <w:rPr>
                <w:rFonts w:ascii="Garamond" w:hAnsi="Garamond"/>
                <w:sz w:val="22"/>
                <w:szCs w:val="22"/>
                <w:lang w:eastAsia="ar-SA"/>
              </w:rPr>
            </w:pPr>
            <w:r w:rsidRPr="00565AFB">
              <w:rPr>
                <w:rFonts w:ascii="Garamond" w:hAnsi="Garamond"/>
                <w:sz w:val="22"/>
                <w:szCs w:val="22"/>
                <w:lang w:eastAsia="ar-SA"/>
              </w:rPr>
              <w:t>…</w:t>
            </w:r>
          </w:p>
          <w:p w14:paraId="4F2164AE" w14:textId="77777777" w:rsidR="009533D9" w:rsidRPr="00565AFB" w:rsidRDefault="009533D9" w:rsidP="00A032DF">
            <w:pPr>
              <w:numPr>
                <w:ilvl w:val="0"/>
                <w:numId w:val="28"/>
              </w:numPr>
              <w:autoSpaceDE w:val="0"/>
              <w:autoSpaceDN w:val="0"/>
              <w:spacing w:before="120" w:after="120" w:line="252" w:lineRule="auto"/>
              <w:ind w:left="0" w:firstLine="601"/>
              <w:jc w:val="both"/>
              <w:rPr>
                <w:rFonts w:ascii="Garamond" w:hAnsi="Garamond"/>
                <w:sz w:val="22"/>
                <w:szCs w:val="22"/>
                <w:lang w:eastAsia="en-US"/>
              </w:rPr>
            </w:pPr>
            <w:r w:rsidRPr="00565AFB">
              <w:rPr>
                <w:rFonts w:ascii="Garamond" w:hAnsi="Garamond"/>
                <w:sz w:val="22"/>
                <w:szCs w:val="22"/>
              </w:rPr>
              <w:t xml:space="preserve">реестр ДПМ ВИЭ (заключенных в соответствии со стандартной формой приложения Д 6.1 к Договору о присоединении к торговой системе оптового рынка </w:t>
            </w:r>
            <w:r w:rsidRPr="00565AFB">
              <w:rPr>
                <w:rFonts w:ascii="Garamond" w:hAnsi="Garamond"/>
                <w:sz w:val="22"/>
                <w:szCs w:val="22"/>
                <w:highlight w:val="yellow"/>
              </w:rPr>
              <w:t>и</w:t>
            </w:r>
            <w:r w:rsidRPr="00565AFB">
              <w:rPr>
                <w:rFonts w:ascii="Garamond" w:hAnsi="Garamond"/>
                <w:sz w:val="22"/>
                <w:szCs w:val="22"/>
              </w:rPr>
              <w:t xml:space="preserve"> в соответствии со стандартной формой приложения Д 6.1.2 к Договору о присоединении к торговой системе оптового рынка) по форме, установленной приложением 24.3 к настоящему Регламенту, не позднее 12 (двенадцатого) числа расчетного месяца (в отношении расчетного месяца m = январь не позднее 1 (одного) рабочего дня до даты первого авансового платежа; в отношении расчетного месяца m, в котором в отношении условных </w:t>
            </w:r>
            <w:r w:rsidRPr="00565AFB">
              <w:rPr>
                <w:rFonts w:ascii="Garamond" w:hAnsi="Garamond"/>
                <w:sz w:val="22"/>
                <w:szCs w:val="22"/>
              </w:rPr>
              <w:lastRenderedPageBreak/>
              <w:t>ГТП генерации впервые заключаются ДПМ ВИЭ по итогам проведенного отбора проектов ВИЭ, не позднее последнего рабочего дня месяца m);</w:t>
            </w:r>
          </w:p>
          <w:p w14:paraId="4F203968" w14:textId="77777777" w:rsidR="009533D9" w:rsidRPr="00565AFB" w:rsidRDefault="009533D9" w:rsidP="00A032DF">
            <w:pPr>
              <w:autoSpaceDE w:val="0"/>
              <w:autoSpaceDN w:val="0"/>
              <w:spacing w:before="120" w:after="120" w:line="252" w:lineRule="auto"/>
              <w:ind w:right="2"/>
              <w:jc w:val="both"/>
              <w:rPr>
                <w:rFonts w:ascii="Garamond" w:hAnsi="Garamond"/>
                <w:sz w:val="22"/>
                <w:szCs w:val="22"/>
                <w:lang w:eastAsia="ar-SA"/>
              </w:rPr>
            </w:pPr>
            <w:r w:rsidRPr="00565AFB">
              <w:rPr>
                <w:rFonts w:ascii="Garamond" w:hAnsi="Garamond"/>
                <w:sz w:val="22"/>
                <w:szCs w:val="22"/>
                <w:lang w:eastAsia="ar-SA"/>
              </w:rPr>
              <w:t>…</w:t>
            </w:r>
          </w:p>
        </w:tc>
        <w:tc>
          <w:tcPr>
            <w:tcW w:w="7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72E96" w14:textId="77777777" w:rsidR="009533D9" w:rsidRPr="00565AFB" w:rsidRDefault="009533D9" w:rsidP="00A032DF">
            <w:pPr>
              <w:autoSpaceDE w:val="0"/>
              <w:autoSpaceDN w:val="0"/>
              <w:spacing w:before="120" w:after="120" w:line="252" w:lineRule="auto"/>
              <w:ind w:right="2"/>
              <w:jc w:val="both"/>
              <w:rPr>
                <w:rFonts w:ascii="Garamond" w:hAnsi="Garamond"/>
                <w:sz w:val="22"/>
                <w:szCs w:val="22"/>
                <w:lang w:eastAsia="ar-SA"/>
              </w:rPr>
            </w:pPr>
            <w:r w:rsidRPr="00565AFB">
              <w:rPr>
                <w:rFonts w:ascii="Garamond" w:hAnsi="Garamond"/>
                <w:sz w:val="22"/>
                <w:szCs w:val="22"/>
                <w:lang w:eastAsia="ar-SA"/>
              </w:rPr>
              <w:lastRenderedPageBreak/>
              <w:t xml:space="preserve">КО ежемесячно публикует на своем официальном сайте, в разделе с ограниченным в соответствии с Правилами ЭДО СЭД </w:t>
            </w:r>
            <w:proofErr w:type="gramStart"/>
            <w:r w:rsidRPr="00565AFB">
              <w:rPr>
                <w:rFonts w:ascii="Garamond" w:hAnsi="Garamond"/>
                <w:sz w:val="22"/>
                <w:szCs w:val="22"/>
                <w:lang w:eastAsia="ar-SA"/>
              </w:rPr>
              <w:t>КО доступом</w:t>
            </w:r>
            <w:proofErr w:type="gramEnd"/>
            <w:r w:rsidRPr="00565AFB">
              <w:rPr>
                <w:rFonts w:ascii="Garamond" w:hAnsi="Garamond"/>
                <w:sz w:val="22"/>
                <w:szCs w:val="22"/>
                <w:lang w:eastAsia="ar-SA"/>
              </w:rPr>
              <w:t>, персонально для каждого участника оптового рынка с использованием электронной подписи следующую информацию:</w:t>
            </w:r>
          </w:p>
          <w:p w14:paraId="1FD3083C" w14:textId="77777777" w:rsidR="009533D9" w:rsidRPr="00565AFB" w:rsidRDefault="009533D9" w:rsidP="00A032DF">
            <w:pPr>
              <w:autoSpaceDE w:val="0"/>
              <w:autoSpaceDN w:val="0"/>
              <w:spacing w:before="120" w:after="120" w:line="252" w:lineRule="auto"/>
              <w:ind w:right="2"/>
              <w:jc w:val="both"/>
              <w:rPr>
                <w:rFonts w:ascii="Garamond" w:hAnsi="Garamond"/>
                <w:sz w:val="22"/>
                <w:szCs w:val="22"/>
                <w:lang w:eastAsia="ar-SA"/>
              </w:rPr>
            </w:pPr>
            <w:r w:rsidRPr="00565AFB">
              <w:rPr>
                <w:rFonts w:ascii="Garamond" w:hAnsi="Garamond"/>
                <w:sz w:val="22"/>
                <w:szCs w:val="22"/>
                <w:lang w:eastAsia="ar-SA"/>
              </w:rPr>
              <w:t>…</w:t>
            </w:r>
          </w:p>
          <w:p w14:paraId="7DEFB42B" w14:textId="77777777" w:rsidR="009533D9" w:rsidRPr="00565AFB" w:rsidRDefault="009533D9" w:rsidP="00A032DF">
            <w:pPr>
              <w:numPr>
                <w:ilvl w:val="0"/>
                <w:numId w:val="28"/>
              </w:numPr>
              <w:autoSpaceDE w:val="0"/>
              <w:autoSpaceDN w:val="0"/>
              <w:spacing w:before="120" w:after="120" w:line="252" w:lineRule="auto"/>
              <w:ind w:left="0" w:firstLine="601"/>
              <w:jc w:val="both"/>
              <w:rPr>
                <w:rFonts w:ascii="Garamond" w:hAnsi="Garamond"/>
                <w:sz w:val="22"/>
                <w:szCs w:val="22"/>
                <w:lang w:eastAsia="en-US"/>
              </w:rPr>
            </w:pPr>
            <w:r w:rsidRPr="00565AFB">
              <w:rPr>
                <w:rFonts w:ascii="Garamond" w:hAnsi="Garamond"/>
                <w:sz w:val="22"/>
                <w:szCs w:val="22"/>
              </w:rPr>
              <w:t xml:space="preserve">реестр ДПМ ВИЭ (заключенных в соответствии со стандартной формой приложения Д 6.1 к </w:t>
            </w:r>
            <w:r w:rsidRPr="00600535">
              <w:rPr>
                <w:rFonts w:ascii="Garamond" w:hAnsi="Garamond"/>
                <w:i/>
                <w:sz w:val="22"/>
                <w:szCs w:val="22"/>
              </w:rPr>
              <w:t>Договору о присоединении к торговой системе оптового рынка</w:t>
            </w:r>
            <w:r w:rsidRPr="00565AFB">
              <w:rPr>
                <w:rFonts w:ascii="Garamond" w:hAnsi="Garamond"/>
                <w:sz w:val="22"/>
                <w:szCs w:val="22"/>
                <w:highlight w:val="yellow"/>
              </w:rPr>
              <w:t>,</w:t>
            </w:r>
            <w:r w:rsidRPr="00565AFB">
              <w:rPr>
                <w:rFonts w:ascii="Garamond" w:hAnsi="Garamond"/>
                <w:sz w:val="22"/>
                <w:szCs w:val="22"/>
              </w:rPr>
              <w:t xml:space="preserve">  в соответствии со стандартной формой приложения Д 6.1.2 к </w:t>
            </w:r>
            <w:r w:rsidRPr="00600535">
              <w:rPr>
                <w:rFonts w:ascii="Garamond" w:hAnsi="Garamond"/>
                <w:i/>
                <w:sz w:val="22"/>
                <w:szCs w:val="22"/>
              </w:rPr>
              <w:t>Договору о присоединении к торговой системе оптового рынка</w:t>
            </w:r>
            <w:r w:rsidRPr="00565AFB">
              <w:rPr>
                <w:rFonts w:ascii="Garamond" w:hAnsi="Garamond"/>
                <w:sz w:val="22"/>
                <w:szCs w:val="22"/>
              </w:rPr>
              <w:t xml:space="preserve"> </w:t>
            </w:r>
            <w:r w:rsidRPr="00565AFB">
              <w:rPr>
                <w:rFonts w:ascii="Garamond" w:hAnsi="Garamond"/>
                <w:sz w:val="22"/>
                <w:szCs w:val="22"/>
                <w:highlight w:val="yellow"/>
              </w:rPr>
              <w:t xml:space="preserve">и в соответствии со стандартной формой приложения Д 6.1.3 к </w:t>
            </w:r>
            <w:r w:rsidRPr="00600535">
              <w:rPr>
                <w:rFonts w:ascii="Garamond" w:hAnsi="Garamond"/>
                <w:i/>
                <w:sz w:val="22"/>
                <w:szCs w:val="22"/>
                <w:highlight w:val="yellow"/>
              </w:rPr>
              <w:t>Договору о присоединении к торговой системе оптового рынка</w:t>
            </w:r>
            <w:r w:rsidRPr="00565AFB">
              <w:rPr>
                <w:rFonts w:ascii="Garamond" w:hAnsi="Garamond"/>
                <w:sz w:val="22"/>
                <w:szCs w:val="22"/>
              </w:rPr>
              <w:t xml:space="preserve">) по форме, установленной приложением 24.3 к настоящему Регламенту, не позднее 12 (двенадцатого) числа расчетного месяца (в отношении расчетного месяца m = январь не позднее 1 (одного) рабочего дня до даты первого авансового платежа; в отношении расчетного месяца m, в </w:t>
            </w:r>
            <w:r w:rsidRPr="00565AFB">
              <w:rPr>
                <w:rFonts w:ascii="Garamond" w:hAnsi="Garamond"/>
                <w:sz w:val="22"/>
                <w:szCs w:val="22"/>
              </w:rPr>
              <w:lastRenderedPageBreak/>
              <w:t>котором в отношении условных ГТП генерации впервые заключаются ДПМ ВИЭ по итогам проведенного отбора проектов ВИЭ, не позднее последнего рабочего дня месяца m);</w:t>
            </w:r>
          </w:p>
          <w:p w14:paraId="6FDFD5AC" w14:textId="77777777" w:rsidR="009533D9" w:rsidRPr="00565AFB" w:rsidRDefault="009533D9" w:rsidP="00A032DF">
            <w:pPr>
              <w:autoSpaceDE w:val="0"/>
              <w:autoSpaceDN w:val="0"/>
              <w:spacing w:before="120" w:after="120" w:line="252" w:lineRule="auto"/>
              <w:ind w:right="2"/>
              <w:jc w:val="both"/>
              <w:rPr>
                <w:rFonts w:ascii="Garamond" w:hAnsi="Garamond"/>
                <w:sz w:val="22"/>
                <w:szCs w:val="22"/>
                <w:lang w:eastAsia="ar-SA"/>
              </w:rPr>
            </w:pPr>
            <w:r w:rsidRPr="00565AFB">
              <w:rPr>
                <w:rFonts w:ascii="Garamond" w:hAnsi="Garamond"/>
                <w:sz w:val="22"/>
                <w:szCs w:val="22"/>
                <w:lang w:eastAsia="ar-SA"/>
              </w:rPr>
              <w:t>…</w:t>
            </w:r>
          </w:p>
        </w:tc>
      </w:tr>
    </w:tbl>
    <w:p w14:paraId="385342B5" w14:textId="77777777" w:rsidR="009533D9" w:rsidRDefault="009533D9" w:rsidP="009533D9">
      <w:pPr>
        <w:spacing w:after="120"/>
        <w:jc w:val="both"/>
        <w:rPr>
          <w:rFonts w:ascii="Garamond" w:hAnsi="Garamond"/>
          <w:b/>
          <w:sz w:val="26"/>
          <w:szCs w:val="26"/>
        </w:rPr>
      </w:pPr>
    </w:p>
    <w:p w14:paraId="6D32EA26" w14:textId="26E22184" w:rsidR="009533D9" w:rsidRPr="001C2472" w:rsidRDefault="009533D9" w:rsidP="00813B92">
      <w:pPr>
        <w:spacing w:after="120"/>
        <w:rPr>
          <w:rFonts w:ascii="Garamond" w:hAnsi="Garamond"/>
          <w:b/>
          <w:sz w:val="26"/>
          <w:szCs w:val="26"/>
        </w:rPr>
      </w:pPr>
      <w:r w:rsidRPr="001C2472">
        <w:rPr>
          <w:rFonts w:ascii="Garamond" w:hAnsi="Garamond"/>
          <w:b/>
          <w:sz w:val="26"/>
          <w:szCs w:val="26"/>
        </w:rPr>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w:t>
      </w:r>
      <w:r w:rsidR="007815C2">
        <w:rPr>
          <w:rFonts w:ascii="Garamond" w:hAnsi="Garamond"/>
          <w:b/>
          <w:sz w:val="26"/>
          <w:szCs w:val="26"/>
        </w:rPr>
        <w:t>И (Приложение № 27 к Договору о </w:t>
      </w:r>
      <w:r w:rsidRPr="001C2472">
        <w:rPr>
          <w:rFonts w:ascii="Garamond" w:hAnsi="Garamond"/>
          <w:b/>
          <w:sz w:val="26"/>
          <w:szCs w:val="26"/>
        </w:rPr>
        <w:t>присоединении к торговой системе оптового рынка)</w:t>
      </w:r>
    </w:p>
    <w:p w14:paraId="554DB02F" w14:textId="77777777" w:rsidR="009533D9" w:rsidRDefault="009533D9" w:rsidP="009533D9">
      <w:pPr>
        <w:jc w:val="both"/>
        <w:rPr>
          <w:b/>
        </w:rPr>
      </w:pPr>
    </w:p>
    <w:tbl>
      <w:tblPr>
        <w:tblW w:w="152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6974"/>
        <w:gridCol w:w="6917"/>
      </w:tblGrid>
      <w:tr w:rsidR="009533D9" w:rsidRPr="003E0AA7" w14:paraId="362F94CA" w14:textId="77777777" w:rsidTr="00A032DF">
        <w:tc>
          <w:tcPr>
            <w:tcW w:w="1390" w:type="dxa"/>
            <w:vAlign w:val="center"/>
          </w:tcPr>
          <w:p w14:paraId="206CE8FF" w14:textId="77777777" w:rsidR="009533D9" w:rsidRPr="003E0AA7" w:rsidRDefault="009533D9" w:rsidP="00A032DF">
            <w:pPr>
              <w:widowControl w:val="0"/>
              <w:jc w:val="center"/>
              <w:rPr>
                <w:rFonts w:ascii="Garamond" w:hAnsi="Garamond"/>
                <w:b/>
                <w:sz w:val="22"/>
                <w:szCs w:val="22"/>
              </w:rPr>
            </w:pPr>
            <w:r w:rsidRPr="003E0AA7">
              <w:rPr>
                <w:rFonts w:ascii="Garamond" w:hAnsi="Garamond"/>
                <w:b/>
                <w:sz w:val="22"/>
                <w:szCs w:val="22"/>
              </w:rPr>
              <w:t xml:space="preserve">№ </w:t>
            </w:r>
          </w:p>
          <w:p w14:paraId="0D334406" w14:textId="77777777" w:rsidR="009533D9" w:rsidRPr="003E0AA7" w:rsidRDefault="009533D9" w:rsidP="00A032DF">
            <w:pPr>
              <w:widowControl w:val="0"/>
              <w:jc w:val="center"/>
              <w:rPr>
                <w:rFonts w:ascii="Garamond" w:hAnsi="Garamond"/>
                <w:b/>
                <w:sz w:val="22"/>
                <w:szCs w:val="22"/>
              </w:rPr>
            </w:pPr>
            <w:r w:rsidRPr="003E0AA7">
              <w:rPr>
                <w:rFonts w:ascii="Garamond" w:hAnsi="Garamond"/>
                <w:b/>
                <w:sz w:val="22"/>
                <w:szCs w:val="22"/>
              </w:rPr>
              <w:t>пункта</w:t>
            </w:r>
          </w:p>
        </w:tc>
        <w:tc>
          <w:tcPr>
            <w:tcW w:w="6974" w:type="dxa"/>
          </w:tcPr>
          <w:p w14:paraId="02C5554D" w14:textId="77777777" w:rsidR="009533D9" w:rsidRPr="003E0AA7" w:rsidRDefault="009533D9" w:rsidP="00A032DF">
            <w:pPr>
              <w:widowControl w:val="0"/>
              <w:jc w:val="center"/>
              <w:rPr>
                <w:rFonts w:ascii="Garamond" w:hAnsi="Garamond"/>
                <w:b/>
                <w:bCs/>
                <w:sz w:val="22"/>
                <w:szCs w:val="22"/>
              </w:rPr>
            </w:pPr>
            <w:r w:rsidRPr="003E0AA7">
              <w:rPr>
                <w:rFonts w:ascii="Garamond" w:hAnsi="Garamond"/>
                <w:b/>
                <w:bCs/>
                <w:sz w:val="22"/>
                <w:szCs w:val="22"/>
              </w:rPr>
              <w:t>Редакция, действующая на момент</w:t>
            </w:r>
          </w:p>
          <w:p w14:paraId="67662A83" w14:textId="77777777" w:rsidR="009533D9" w:rsidRPr="003E0AA7" w:rsidRDefault="009533D9" w:rsidP="00A032DF">
            <w:pPr>
              <w:widowControl w:val="0"/>
              <w:tabs>
                <w:tab w:val="center" w:pos="3708"/>
                <w:tab w:val="left" w:pos="5298"/>
              </w:tabs>
              <w:jc w:val="center"/>
              <w:rPr>
                <w:rFonts w:ascii="Garamond" w:hAnsi="Garamond"/>
                <w:b/>
                <w:sz w:val="22"/>
                <w:szCs w:val="22"/>
              </w:rPr>
            </w:pPr>
            <w:r w:rsidRPr="003E0AA7">
              <w:rPr>
                <w:rFonts w:ascii="Garamond" w:hAnsi="Garamond"/>
                <w:b/>
                <w:bCs/>
                <w:sz w:val="22"/>
                <w:szCs w:val="22"/>
              </w:rPr>
              <w:t>вступления в силу изменений</w:t>
            </w:r>
          </w:p>
        </w:tc>
        <w:tc>
          <w:tcPr>
            <w:tcW w:w="6917" w:type="dxa"/>
          </w:tcPr>
          <w:p w14:paraId="5579BEA1" w14:textId="77777777" w:rsidR="009533D9" w:rsidRPr="003E0AA7" w:rsidRDefault="009533D9" w:rsidP="00A032DF">
            <w:pPr>
              <w:widowControl w:val="0"/>
              <w:jc w:val="center"/>
              <w:rPr>
                <w:rFonts w:ascii="Garamond" w:hAnsi="Garamond"/>
                <w:b/>
                <w:sz w:val="22"/>
                <w:szCs w:val="22"/>
              </w:rPr>
            </w:pPr>
            <w:r w:rsidRPr="003E0AA7">
              <w:rPr>
                <w:rFonts w:ascii="Garamond" w:hAnsi="Garamond"/>
                <w:b/>
                <w:sz w:val="22"/>
                <w:szCs w:val="22"/>
              </w:rPr>
              <w:t>Предлагаемая редакция</w:t>
            </w:r>
          </w:p>
          <w:p w14:paraId="3A930B91" w14:textId="77777777" w:rsidR="009533D9" w:rsidRPr="003E0AA7" w:rsidRDefault="009533D9" w:rsidP="00A032DF">
            <w:pPr>
              <w:widowControl w:val="0"/>
              <w:jc w:val="center"/>
              <w:rPr>
                <w:rFonts w:ascii="Garamond" w:hAnsi="Garamond"/>
                <w:sz w:val="22"/>
                <w:szCs w:val="22"/>
              </w:rPr>
            </w:pPr>
            <w:r w:rsidRPr="003E0AA7">
              <w:rPr>
                <w:rFonts w:ascii="Garamond" w:hAnsi="Garamond"/>
                <w:sz w:val="22"/>
                <w:szCs w:val="22"/>
              </w:rPr>
              <w:t>(изменения выделены цветом)</w:t>
            </w:r>
          </w:p>
        </w:tc>
      </w:tr>
      <w:tr w:rsidR="009533D9" w:rsidRPr="00C32577" w14:paraId="0E41C77E" w14:textId="77777777" w:rsidTr="00A032DF">
        <w:tc>
          <w:tcPr>
            <w:tcW w:w="1390" w:type="dxa"/>
            <w:vAlign w:val="center"/>
          </w:tcPr>
          <w:p w14:paraId="5A6BDE6D" w14:textId="77777777" w:rsidR="009533D9" w:rsidRPr="002F3127" w:rsidRDefault="009533D9" w:rsidP="00A032DF">
            <w:pPr>
              <w:widowControl w:val="0"/>
              <w:jc w:val="center"/>
              <w:rPr>
                <w:rFonts w:ascii="Garamond" w:hAnsi="Garamond"/>
                <w:b/>
                <w:sz w:val="22"/>
                <w:szCs w:val="22"/>
                <w:lang w:val="en-US"/>
              </w:rPr>
            </w:pPr>
            <w:r>
              <w:rPr>
                <w:rFonts w:ascii="Garamond" w:hAnsi="Garamond"/>
                <w:b/>
                <w:sz w:val="22"/>
                <w:szCs w:val="22"/>
                <w:lang w:val="en-US"/>
              </w:rPr>
              <w:t>6</w:t>
            </w:r>
            <w:r>
              <w:rPr>
                <w:rFonts w:ascii="Garamond" w:hAnsi="Garamond"/>
                <w:b/>
                <w:sz w:val="22"/>
                <w:szCs w:val="22"/>
              </w:rPr>
              <w:t>.4</w:t>
            </w:r>
            <w:r w:rsidRPr="00C32577">
              <w:rPr>
                <w:rFonts w:ascii="Garamond" w:hAnsi="Garamond"/>
                <w:b/>
                <w:sz w:val="22"/>
                <w:szCs w:val="22"/>
              </w:rPr>
              <w:t>.</w:t>
            </w:r>
            <w:r>
              <w:rPr>
                <w:rFonts w:ascii="Garamond" w:hAnsi="Garamond"/>
                <w:b/>
                <w:sz w:val="22"/>
                <w:szCs w:val="22"/>
                <w:lang w:val="en-US"/>
              </w:rPr>
              <w:t>4.</w:t>
            </w:r>
          </w:p>
        </w:tc>
        <w:tc>
          <w:tcPr>
            <w:tcW w:w="6974" w:type="dxa"/>
          </w:tcPr>
          <w:p w14:paraId="7740DBA7" w14:textId="77777777" w:rsidR="009533D9" w:rsidRDefault="009533D9" w:rsidP="00A032D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587526">
              <w:rPr>
                <w:rFonts w:ascii="Garamond" w:hAnsi="Garamond" w:cs="Garamond"/>
                <w:sz w:val="22"/>
                <w:szCs w:val="22"/>
                <w:lang w:eastAsia="ar-SA"/>
              </w:rPr>
              <w:t xml:space="preserve">Для </w:t>
            </w:r>
            <w:r w:rsidRPr="009E490E">
              <w:rPr>
                <w:rFonts w:ascii="Garamond" w:hAnsi="Garamond" w:cs="Garamond"/>
                <w:sz w:val="22"/>
                <w:szCs w:val="22"/>
                <w:lang w:eastAsia="ar-SA"/>
              </w:rPr>
              <w:t>заключения договора коммерческого представительства для целей заключения договоров поручительства по ДПМ ВИЭ участник оптового рынка – поручитель уведомляет в письменном виде ЦФР и КО о намерении заключить указанный договор (для заключения договор</w:t>
            </w:r>
            <w:r w:rsidRPr="00DD6234">
              <w:rPr>
                <w:rFonts w:ascii="Garamond" w:hAnsi="Garamond" w:cs="Garamond"/>
                <w:sz w:val="22"/>
                <w:szCs w:val="22"/>
                <w:highlight w:val="yellow"/>
                <w:lang w:eastAsia="ar-SA"/>
              </w:rPr>
              <w:t>а</w:t>
            </w:r>
            <w:r w:rsidRPr="009E490E">
              <w:rPr>
                <w:rFonts w:ascii="Garamond" w:hAnsi="Garamond" w:cs="Garamond"/>
                <w:sz w:val="22"/>
                <w:szCs w:val="22"/>
                <w:lang w:eastAsia="ar-SA"/>
              </w:rPr>
              <w:t xml:space="preserve"> коммерческого представительства для целей</w:t>
            </w:r>
            <w:r w:rsidRPr="009B16C7">
              <w:rPr>
                <w:rFonts w:ascii="Garamond" w:hAnsi="Garamond" w:cs="Garamond"/>
                <w:sz w:val="22"/>
                <w:szCs w:val="22"/>
                <w:lang w:eastAsia="ar-SA"/>
              </w:rPr>
              <w:t xml:space="preserve"> заключения договоров поручительства в отношении объектов генерации ВИЭ, отбираемых по итогам ОПВ, проводимых после 1 января 2021 года, – с указанием максимального значения планового годового объема производства электрической энергии).</w:t>
            </w:r>
          </w:p>
          <w:p w14:paraId="0E3790A1" w14:textId="77777777" w:rsidR="009533D9" w:rsidRPr="00C32577" w:rsidRDefault="009533D9" w:rsidP="00A032D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p>
        </w:tc>
        <w:tc>
          <w:tcPr>
            <w:tcW w:w="6917" w:type="dxa"/>
          </w:tcPr>
          <w:p w14:paraId="04B426D1" w14:textId="77777777" w:rsidR="009533D9" w:rsidRPr="00032A7F" w:rsidRDefault="009533D9" w:rsidP="00A032DF">
            <w:pPr>
              <w:tabs>
                <w:tab w:val="left" w:pos="567"/>
              </w:tabs>
              <w:suppressAutoHyphens/>
              <w:autoSpaceDE w:val="0"/>
              <w:autoSpaceDN w:val="0"/>
              <w:spacing w:before="120" w:after="120"/>
              <w:ind w:right="2"/>
              <w:jc w:val="both"/>
              <w:rPr>
                <w:rFonts w:ascii="Garamond" w:hAnsi="Garamond" w:cs="Garamond"/>
                <w:sz w:val="22"/>
                <w:szCs w:val="22"/>
                <w:lang w:eastAsia="ar-SA"/>
              </w:rPr>
            </w:pPr>
            <w:r w:rsidRPr="00587526">
              <w:rPr>
                <w:rFonts w:ascii="Garamond" w:hAnsi="Garamond" w:cs="Garamond"/>
                <w:sz w:val="22"/>
                <w:szCs w:val="22"/>
                <w:lang w:eastAsia="ar-SA"/>
              </w:rPr>
              <w:t xml:space="preserve">Для </w:t>
            </w:r>
            <w:r w:rsidRPr="009E490E">
              <w:rPr>
                <w:rFonts w:ascii="Garamond" w:hAnsi="Garamond" w:cs="Garamond"/>
                <w:sz w:val="22"/>
                <w:szCs w:val="22"/>
                <w:lang w:eastAsia="ar-SA"/>
              </w:rPr>
              <w:t>заключения договора коммерческого представительства для целей заключения договоров поручительства по ДПМ ВИЭ участник оптового рынка – поручитель уведомляет в письменном виде ЦФР и КО о намерении заключить указанный договор (для заключения договор</w:t>
            </w:r>
            <w:r w:rsidRPr="00DD6234">
              <w:rPr>
                <w:rFonts w:ascii="Garamond" w:hAnsi="Garamond" w:cs="Garamond"/>
                <w:sz w:val="22"/>
                <w:szCs w:val="22"/>
                <w:highlight w:val="yellow"/>
                <w:lang w:eastAsia="ar-SA"/>
              </w:rPr>
              <w:t>ов</w:t>
            </w:r>
            <w:r w:rsidRPr="009E490E">
              <w:rPr>
                <w:rFonts w:ascii="Garamond" w:hAnsi="Garamond" w:cs="Garamond"/>
                <w:sz w:val="22"/>
                <w:szCs w:val="22"/>
                <w:lang w:eastAsia="ar-SA"/>
              </w:rPr>
              <w:t xml:space="preserve"> коммерческого представительства для целей</w:t>
            </w:r>
            <w:r w:rsidRPr="009B16C7">
              <w:rPr>
                <w:rFonts w:ascii="Garamond" w:hAnsi="Garamond" w:cs="Garamond"/>
                <w:sz w:val="22"/>
                <w:szCs w:val="22"/>
                <w:lang w:eastAsia="ar-SA"/>
              </w:rPr>
              <w:t xml:space="preserve"> заключения договоров поручительства в отношении объектов генерации ВИЭ, отбираемых по итогам ОПВ, проводимых после 1 января 2021 </w:t>
            </w:r>
            <w:r w:rsidRPr="00032A7F">
              <w:rPr>
                <w:rFonts w:ascii="Garamond" w:hAnsi="Garamond" w:cs="Garamond"/>
                <w:sz w:val="22"/>
                <w:szCs w:val="22"/>
                <w:lang w:eastAsia="ar-SA"/>
              </w:rPr>
              <w:t>года</w:t>
            </w:r>
            <w:r w:rsidRPr="00191BB1">
              <w:rPr>
                <w:rFonts w:ascii="Garamond" w:hAnsi="Garamond" w:cs="Garamond"/>
                <w:sz w:val="22"/>
                <w:szCs w:val="22"/>
                <w:lang w:eastAsia="ar-SA"/>
              </w:rPr>
              <w:t xml:space="preserve">, </w:t>
            </w:r>
            <w:r w:rsidRPr="009B16C7">
              <w:rPr>
                <w:rFonts w:ascii="Garamond" w:hAnsi="Garamond" w:cs="Garamond"/>
                <w:sz w:val="22"/>
                <w:szCs w:val="22"/>
                <w:lang w:eastAsia="ar-SA"/>
              </w:rPr>
              <w:t>– с указанием максимального значения планового годового объема производства электрической энергии).</w:t>
            </w:r>
          </w:p>
        </w:tc>
      </w:tr>
      <w:tr w:rsidR="009533D9" w:rsidRPr="00C32577" w14:paraId="05F0CD63" w14:textId="77777777" w:rsidTr="00A032DF">
        <w:tc>
          <w:tcPr>
            <w:tcW w:w="1390" w:type="dxa"/>
            <w:vAlign w:val="center"/>
          </w:tcPr>
          <w:p w14:paraId="0C8EDCA8" w14:textId="77777777" w:rsidR="009533D9" w:rsidRPr="00C32577" w:rsidRDefault="009533D9" w:rsidP="00A032DF">
            <w:pPr>
              <w:widowControl w:val="0"/>
              <w:jc w:val="center"/>
              <w:rPr>
                <w:rFonts w:ascii="Garamond" w:hAnsi="Garamond"/>
                <w:b/>
                <w:sz w:val="22"/>
                <w:szCs w:val="22"/>
              </w:rPr>
            </w:pPr>
            <w:r>
              <w:rPr>
                <w:rFonts w:ascii="Garamond" w:hAnsi="Garamond"/>
                <w:b/>
                <w:sz w:val="22"/>
                <w:szCs w:val="22"/>
              </w:rPr>
              <w:t>6.5.1</w:t>
            </w:r>
            <w:r w:rsidRPr="00C32577">
              <w:rPr>
                <w:rFonts w:ascii="Garamond" w:hAnsi="Garamond"/>
                <w:b/>
                <w:sz w:val="22"/>
                <w:szCs w:val="22"/>
              </w:rPr>
              <w:t>.</w:t>
            </w:r>
          </w:p>
        </w:tc>
        <w:tc>
          <w:tcPr>
            <w:tcW w:w="6974" w:type="dxa"/>
          </w:tcPr>
          <w:p w14:paraId="5FB3CF21" w14:textId="77777777" w:rsidR="009533D9" w:rsidRPr="002F3127" w:rsidRDefault="009533D9" w:rsidP="00A032DF">
            <w:pPr>
              <w:tabs>
                <w:tab w:val="num" w:pos="0"/>
              </w:tabs>
              <w:suppressAutoHyphens/>
              <w:spacing w:before="120" w:after="120"/>
              <w:jc w:val="both"/>
              <w:rPr>
                <w:rFonts w:ascii="Garamond" w:hAnsi="Garamond" w:cs="Garamond"/>
                <w:sz w:val="22"/>
                <w:szCs w:val="22"/>
                <w:lang w:eastAsia="ar-SA"/>
              </w:rPr>
            </w:pPr>
            <w:r w:rsidRPr="002F3127">
              <w:rPr>
                <w:rFonts w:ascii="Garamond" w:hAnsi="Garamond" w:cs="Garamond"/>
                <w:sz w:val="22"/>
                <w:szCs w:val="22"/>
                <w:lang w:eastAsia="ar-SA"/>
              </w:rPr>
              <w:t xml:space="preserve">Договор поручительства </w:t>
            </w:r>
            <w:r w:rsidRPr="002F3127">
              <w:rPr>
                <w:rFonts w:ascii="Garamond" w:hAnsi="Garamond"/>
                <w:sz w:val="22"/>
                <w:szCs w:val="22"/>
              </w:rPr>
              <w:t>по ДПМ ВИЭ</w:t>
            </w:r>
            <w:r w:rsidRPr="002F3127">
              <w:rPr>
                <w:rFonts w:ascii="Garamond" w:hAnsi="Garamond" w:cs="Garamond"/>
                <w:sz w:val="22"/>
                <w:szCs w:val="22"/>
                <w:lang w:eastAsia="ar-SA"/>
              </w:rPr>
              <w:t xml:space="preserve"> заключается на основании Договора коммерческого представительства для целей заключения договоров поручительства по ДПМ ВИЭ.</w:t>
            </w:r>
          </w:p>
          <w:p w14:paraId="101E0460" w14:textId="77777777" w:rsidR="009533D9" w:rsidRDefault="009533D9" w:rsidP="00A032DF">
            <w:pPr>
              <w:pStyle w:val="ab"/>
              <w:suppressAutoHyphens/>
              <w:spacing w:before="120" w:after="120"/>
              <w:ind w:left="0"/>
              <w:jc w:val="both"/>
              <w:rPr>
                <w:rFonts w:ascii="Garamond" w:hAnsi="Garamond" w:cs="Garamond"/>
                <w:sz w:val="22"/>
                <w:szCs w:val="22"/>
                <w:lang w:eastAsia="ar-SA"/>
              </w:rPr>
            </w:pPr>
            <w:r w:rsidRPr="00AB34E9">
              <w:rPr>
                <w:rFonts w:ascii="Garamond" w:hAnsi="Garamond" w:cs="Garamond"/>
                <w:sz w:val="22"/>
                <w:szCs w:val="22"/>
                <w:lang w:eastAsia="ar-SA"/>
              </w:rPr>
              <w:t xml:space="preserve">Договор поручительства по ДПМ ВИЭ, </w:t>
            </w:r>
            <w:r w:rsidRPr="00AB34E9">
              <w:rPr>
                <w:rFonts w:ascii="Garamond" w:hAnsi="Garamond"/>
                <w:sz w:val="22"/>
                <w:szCs w:val="22"/>
              </w:rPr>
              <w:t>заключаемый в отношении генерирующих объектов, отобранных по результатам ОПВ, проведенных после 2013 года и до 1 января 2021 года,</w:t>
            </w:r>
            <w:r w:rsidRPr="00AB34E9">
              <w:rPr>
                <w:rFonts w:ascii="Garamond" w:hAnsi="Garamond" w:cs="Garamond"/>
                <w:sz w:val="22"/>
                <w:szCs w:val="22"/>
                <w:lang w:eastAsia="ar-SA"/>
              </w:rPr>
              <w:t xml:space="preserve"> заключается на основании договора коммерческого представительства для целей заключения договоров поручительства по ДПМ ВИЭ, </w:t>
            </w:r>
            <w:r w:rsidRPr="00AB34E9">
              <w:rPr>
                <w:rFonts w:ascii="Garamond" w:hAnsi="Garamond"/>
                <w:sz w:val="22"/>
                <w:szCs w:val="22"/>
              </w:rPr>
              <w:t>заключаемых в отношении генерирующих объектов, отобранных по результатам ОПВ, проведенных после 2013 года</w:t>
            </w:r>
            <w:r w:rsidRPr="00770059">
              <w:rPr>
                <w:rFonts w:ascii="Garamond" w:hAnsi="Garamond" w:cs="Garamond"/>
                <w:sz w:val="22"/>
                <w:szCs w:val="22"/>
                <w:lang w:eastAsia="ar-SA"/>
              </w:rPr>
              <w:t>.</w:t>
            </w:r>
          </w:p>
          <w:p w14:paraId="6A9A931D" w14:textId="77777777" w:rsidR="009533D9" w:rsidRPr="00C32577" w:rsidRDefault="009533D9" w:rsidP="00A032DF">
            <w:pPr>
              <w:tabs>
                <w:tab w:val="left" w:pos="567"/>
              </w:tabs>
              <w:suppressAutoHyphens/>
              <w:autoSpaceDE w:val="0"/>
              <w:autoSpaceDN w:val="0"/>
              <w:spacing w:before="120" w:after="120"/>
              <w:ind w:right="2"/>
              <w:jc w:val="both"/>
              <w:rPr>
                <w:rFonts w:ascii="Garamond" w:eastAsia="Batang" w:hAnsi="Garamond"/>
                <w:bCs/>
                <w:color w:val="000000"/>
                <w:sz w:val="22"/>
                <w:szCs w:val="22"/>
                <w:lang w:eastAsia="ar-SA"/>
              </w:rPr>
            </w:pPr>
            <w:r w:rsidRPr="00205097">
              <w:rPr>
                <w:rFonts w:ascii="Garamond" w:hAnsi="Garamond" w:cs="Garamond"/>
                <w:sz w:val="22"/>
                <w:szCs w:val="22"/>
                <w:lang w:eastAsia="ar-SA"/>
              </w:rPr>
              <w:lastRenderedPageBreak/>
              <w:t xml:space="preserve">Для ОПВ, проводимых </w:t>
            </w:r>
            <w:r w:rsidRPr="00BE2013">
              <w:rPr>
                <w:rFonts w:ascii="Garamond" w:hAnsi="Garamond" w:cs="Garamond"/>
                <w:sz w:val="22"/>
                <w:szCs w:val="22"/>
                <w:lang w:eastAsia="ar-SA"/>
              </w:rPr>
              <w:t xml:space="preserve">после 1 января 2021 года, – Договор </w:t>
            </w:r>
            <w:r w:rsidRPr="00C34E03">
              <w:rPr>
                <w:rFonts w:ascii="Garamond" w:hAnsi="Garamond" w:cs="Garamond"/>
                <w:sz w:val="22"/>
                <w:szCs w:val="22"/>
                <w:lang w:eastAsia="ar-SA"/>
              </w:rPr>
              <w:t>поручительства по ДПМ ВИЭ, отобранных по результатам ОПВ после 1 января 2021 года, заключа</w:t>
            </w:r>
            <w:r w:rsidRPr="00DD6234">
              <w:rPr>
                <w:rFonts w:ascii="Garamond" w:hAnsi="Garamond" w:cs="Garamond"/>
                <w:sz w:val="22"/>
                <w:szCs w:val="22"/>
                <w:highlight w:val="yellow"/>
                <w:lang w:eastAsia="ar-SA"/>
              </w:rPr>
              <w:t>е</w:t>
            </w:r>
            <w:r w:rsidRPr="00C34E03">
              <w:rPr>
                <w:rFonts w:ascii="Garamond" w:hAnsi="Garamond" w:cs="Garamond"/>
                <w:sz w:val="22"/>
                <w:szCs w:val="22"/>
                <w:lang w:eastAsia="ar-SA"/>
              </w:rPr>
              <w:t>тся на основании договор</w:t>
            </w:r>
            <w:r w:rsidRPr="00DD6234">
              <w:rPr>
                <w:rFonts w:ascii="Garamond" w:hAnsi="Garamond" w:cs="Garamond"/>
                <w:sz w:val="22"/>
                <w:szCs w:val="22"/>
                <w:highlight w:val="yellow"/>
                <w:lang w:eastAsia="ar-SA"/>
              </w:rPr>
              <w:t>а</w:t>
            </w:r>
            <w:r w:rsidRPr="00C34E03">
              <w:rPr>
                <w:rFonts w:ascii="Garamond" w:hAnsi="Garamond" w:cs="Garamond"/>
                <w:sz w:val="22"/>
                <w:szCs w:val="22"/>
                <w:lang w:eastAsia="ar-SA"/>
              </w:rPr>
              <w:t xml:space="preserve"> коммерческого представительства для целей заключения договоров поручительства по ДПМ ВИЭ, отобранных по результатам ОПВ после 1 января 2021 года.</w:t>
            </w:r>
          </w:p>
        </w:tc>
        <w:tc>
          <w:tcPr>
            <w:tcW w:w="6917" w:type="dxa"/>
          </w:tcPr>
          <w:p w14:paraId="470AC13C" w14:textId="77777777" w:rsidR="009533D9" w:rsidRPr="002F3127" w:rsidRDefault="009533D9" w:rsidP="00A032DF">
            <w:pPr>
              <w:tabs>
                <w:tab w:val="num" w:pos="0"/>
              </w:tabs>
              <w:suppressAutoHyphens/>
              <w:spacing w:before="120" w:after="120"/>
              <w:jc w:val="both"/>
              <w:rPr>
                <w:rFonts w:ascii="Garamond" w:hAnsi="Garamond" w:cs="Garamond"/>
                <w:sz w:val="22"/>
                <w:szCs w:val="22"/>
                <w:lang w:eastAsia="ar-SA"/>
              </w:rPr>
            </w:pPr>
            <w:r w:rsidRPr="002F3127">
              <w:rPr>
                <w:rFonts w:ascii="Garamond" w:hAnsi="Garamond" w:cs="Garamond"/>
                <w:sz w:val="22"/>
                <w:szCs w:val="22"/>
                <w:lang w:eastAsia="ar-SA"/>
              </w:rPr>
              <w:lastRenderedPageBreak/>
              <w:t xml:space="preserve">Договор поручительства </w:t>
            </w:r>
            <w:r w:rsidRPr="002F3127">
              <w:rPr>
                <w:rFonts w:ascii="Garamond" w:hAnsi="Garamond"/>
                <w:sz w:val="22"/>
                <w:szCs w:val="22"/>
              </w:rPr>
              <w:t>по ДПМ ВИЭ</w:t>
            </w:r>
            <w:r w:rsidRPr="002F3127">
              <w:rPr>
                <w:rFonts w:ascii="Garamond" w:hAnsi="Garamond" w:cs="Garamond"/>
                <w:sz w:val="22"/>
                <w:szCs w:val="22"/>
                <w:lang w:eastAsia="ar-SA"/>
              </w:rPr>
              <w:t xml:space="preserve"> заключается на основании Договора коммерческого представительства для целей заключения договоров поручительства по ДПМ ВИЭ.</w:t>
            </w:r>
          </w:p>
          <w:p w14:paraId="02A404C0" w14:textId="77777777" w:rsidR="009533D9" w:rsidRDefault="009533D9" w:rsidP="00A032DF">
            <w:pPr>
              <w:pStyle w:val="ab"/>
              <w:suppressAutoHyphens/>
              <w:spacing w:before="120" w:after="120"/>
              <w:ind w:left="0"/>
              <w:jc w:val="both"/>
              <w:rPr>
                <w:rFonts w:ascii="Garamond" w:hAnsi="Garamond" w:cs="Garamond"/>
                <w:sz w:val="22"/>
                <w:szCs w:val="22"/>
                <w:lang w:eastAsia="ar-SA"/>
              </w:rPr>
            </w:pPr>
            <w:r w:rsidRPr="00AB34E9">
              <w:rPr>
                <w:rFonts w:ascii="Garamond" w:hAnsi="Garamond" w:cs="Garamond"/>
                <w:sz w:val="22"/>
                <w:szCs w:val="22"/>
                <w:lang w:eastAsia="ar-SA"/>
              </w:rPr>
              <w:t xml:space="preserve">Договор поручительства по ДПМ ВИЭ, </w:t>
            </w:r>
            <w:r w:rsidRPr="00AB34E9">
              <w:rPr>
                <w:rFonts w:ascii="Garamond" w:hAnsi="Garamond"/>
                <w:sz w:val="22"/>
                <w:szCs w:val="22"/>
              </w:rPr>
              <w:t>заключаемый в отношении генерирующих объектов, отобранных по результатам ОПВ, проведенных после 2013 года и до 1 января 2021 года,</w:t>
            </w:r>
            <w:r w:rsidRPr="00AB34E9">
              <w:rPr>
                <w:rFonts w:ascii="Garamond" w:hAnsi="Garamond" w:cs="Garamond"/>
                <w:sz w:val="22"/>
                <w:szCs w:val="22"/>
                <w:lang w:eastAsia="ar-SA"/>
              </w:rPr>
              <w:t xml:space="preserve"> заключается на основании договора коммерческого представительства для целей заключения договоров поручительства по ДПМ ВИЭ, </w:t>
            </w:r>
            <w:r w:rsidRPr="00AB34E9">
              <w:rPr>
                <w:rFonts w:ascii="Garamond" w:hAnsi="Garamond"/>
                <w:sz w:val="22"/>
                <w:szCs w:val="22"/>
              </w:rPr>
              <w:t>заключаемых в отношении генерирующих объектов, отобранных по результатам ОПВ, проведенных после 2013 года</w:t>
            </w:r>
            <w:r>
              <w:rPr>
                <w:rFonts w:ascii="Garamond" w:hAnsi="Garamond"/>
                <w:sz w:val="22"/>
                <w:szCs w:val="22"/>
              </w:rPr>
              <w:t xml:space="preserve"> </w:t>
            </w:r>
            <w:r w:rsidRPr="00DD6234">
              <w:rPr>
                <w:rFonts w:ascii="Garamond" w:hAnsi="Garamond"/>
                <w:sz w:val="22"/>
                <w:szCs w:val="22"/>
                <w:highlight w:val="yellow"/>
              </w:rPr>
              <w:t>и до 1 января 2021 года</w:t>
            </w:r>
            <w:r w:rsidRPr="00DD6234">
              <w:rPr>
                <w:rFonts w:ascii="Garamond" w:hAnsi="Garamond" w:cs="Garamond"/>
                <w:sz w:val="22"/>
                <w:szCs w:val="22"/>
                <w:lang w:eastAsia="ar-SA"/>
              </w:rPr>
              <w:t>.</w:t>
            </w:r>
          </w:p>
          <w:p w14:paraId="6956E714" w14:textId="77777777" w:rsidR="009533D9" w:rsidRDefault="009533D9" w:rsidP="00A032DF">
            <w:pPr>
              <w:tabs>
                <w:tab w:val="left" w:pos="567"/>
              </w:tabs>
              <w:suppressAutoHyphens/>
              <w:autoSpaceDE w:val="0"/>
              <w:autoSpaceDN w:val="0"/>
              <w:spacing w:before="120" w:after="120"/>
              <w:ind w:right="2"/>
              <w:jc w:val="both"/>
              <w:rPr>
                <w:rFonts w:ascii="Garamond" w:hAnsi="Garamond" w:cs="Garamond"/>
                <w:sz w:val="22"/>
                <w:szCs w:val="22"/>
                <w:lang w:eastAsia="ar-SA"/>
              </w:rPr>
            </w:pPr>
            <w:r w:rsidRPr="00205097">
              <w:rPr>
                <w:rFonts w:ascii="Garamond" w:hAnsi="Garamond" w:cs="Garamond"/>
                <w:sz w:val="22"/>
                <w:szCs w:val="22"/>
                <w:lang w:eastAsia="ar-SA"/>
              </w:rPr>
              <w:lastRenderedPageBreak/>
              <w:t xml:space="preserve">Для ОПВ, проводимых </w:t>
            </w:r>
            <w:r w:rsidRPr="00BE2013">
              <w:rPr>
                <w:rFonts w:ascii="Garamond" w:hAnsi="Garamond" w:cs="Garamond"/>
                <w:sz w:val="22"/>
                <w:szCs w:val="22"/>
                <w:lang w:eastAsia="ar-SA"/>
              </w:rPr>
              <w:t>после 1 января 2021 год</w:t>
            </w:r>
            <w:r w:rsidRPr="00A1415B">
              <w:rPr>
                <w:rFonts w:ascii="Garamond" w:hAnsi="Garamond" w:cs="Garamond"/>
                <w:sz w:val="22"/>
                <w:szCs w:val="22"/>
                <w:lang w:eastAsia="ar-SA"/>
              </w:rPr>
              <w:t>а,</w:t>
            </w:r>
            <w:r w:rsidRPr="00BE2013">
              <w:rPr>
                <w:rFonts w:ascii="Garamond" w:hAnsi="Garamond" w:cs="Garamond"/>
                <w:sz w:val="22"/>
                <w:szCs w:val="22"/>
                <w:lang w:eastAsia="ar-SA"/>
              </w:rPr>
              <w:t xml:space="preserve"> – Договор</w:t>
            </w:r>
            <w:r w:rsidRPr="00DD6234">
              <w:rPr>
                <w:rFonts w:ascii="Garamond" w:hAnsi="Garamond" w:cs="Garamond"/>
                <w:sz w:val="22"/>
                <w:szCs w:val="22"/>
                <w:highlight w:val="yellow"/>
                <w:lang w:eastAsia="ar-SA"/>
              </w:rPr>
              <w:t>ы</w:t>
            </w:r>
            <w:r w:rsidRPr="00BE2013">
              <w:rPr>
                <w:rFonts w:ascii="Garamond" w:hAnsi="Garamond" w:cs="Garamond"/>
                <w:sz w:val="22"/>
                <w:szCs w:val="22"/>
                <w:lang w:eastAsia="ar-SA"/>
              </w:rPr>
              <w:t xml:space="preserve"> </w:t>
            </w:r>
            <w:r w:rsidRPr="00C34E03">
              <w:rPr>
                <w:rFonts w:ascii="Garamond" w:hAnsi="Garamond" w:cs="Garamond"/>
                <w:sz w:val="22"/>
                <w:szCs w:val="22"/>
                <w:lang w:eastAsia="ar-SA"/>
              </w:rPr>
              <w:t>поручительства по ДПМ ВИЭ,</w:t>
            </w:r>
            <w:r>
              <w:rPr>
                <w:rFonts w:ascii="Garamond" w:hAnsi="Garamond" w:cs="Garamond"/>
                <w:sz w:val="22"/>
                <w:szCs w:val="22"/>
                <w:lang w:eastAsia="ar-SA"/>
              </w:rPr>
              <w:t xml:space="preserve"> </w:t>
            </w:r>
            <w:r w:rsidRPr="00DD6234">
              <w:rPr>
                <w:rFonts w:ascii="Garamond" w:hAnsi="Garamond" w:cs="Garamond"/>
                <w:sz w:val="22"/>
                <w:szCs w:val="22"/>
                <w:highlight w:val="yellow"/>
                <w:lang w:eastAsia="ar-SA"/>
              </w:rPr>
              <w:t>заключенным в отношении генерирующих объектов,</w:t>
            </w:r>
            <w:r>
              <w:rPr>
                <w:rFonts w:ascii="Garamond" w:hAnsi="Garamond" w:cs="Garamond"/>
                <w:sz w:val="22"/>
                <w:szCs w:val="22"/>
                <w:lang w:eastAsia="ar-SA"/>
              </w:rPr>
              <w:t xml:space="preserve"> </w:t>
            </w:r>
            <w:r w:rsidRPr="00C34E03">
              <w:rPr>
                <w:rFonts w:ascii="Garamond" w:hAnsi="Garamond" w:cs="Garamond"/>
                <w:sz w:val="22"/>
                <w:szCs w:val="22"/>
                <w:lang w:eastAsia="ar-SA"/>
              </w:rPr>
              <w:t>отобранных по результатам ОПВ</w:t>
            </w:r>
            <w:r w:rsidRPr="00DD6234">
              <w:rPr>
                <w:rFonts w:ascii="Garamond" w:hAnsi="Garamond" w:cs="Garamond"/>
                <w:sz w:val="22"/>
                <w:szCs w:val="22"/>
                <w:highlight w:val="yellow"/>
                <w:lang w:eastAsia="ar-SA"/>
              </w:rPr>
              <w:t>, проведенных</w:t>
            </w:r>
            <w:r w:rsidRPr="00C34E03">
              <w:rPr>
                <w:rFonts w:ascii="Garamond" w:hAnsi="Garamond" w:cs="Garamond"/>
                <w:sz w:val="22"/>
                <w:szCs w:val="22"/>
                <w:lang w:eastAsia="ar-SA"/>
              </w:rPr>
              <w:t xml:space="preserve"> после 1 января 2021 года, заключа</w:t>
            </w:r>
            <w:r w:rsidRPr="00DD6234">
              <w:rPr>
                <w:rFonts w:ascii="Garamond" w:hAnsi="Garamond" w:cs="Garamond"/>
                <w:sz w:val="22"/>
                <w:szCs w:val="22"/>
                <w:highlight w:val="yellow"/>
                <w:lang w:eastAsia="ar-SA"/>
              </w:rPr>
              <w:t>ю</w:t>
            </w:r>
            <w:r w:rsidRPr="00C34E03">
              <w:rPr>
                <w:rFonts w:ascii="Garamond" w:hAnsi="Garamond" w:cs="Garamond"/>
                <w:sz w:val="22"/>
                <w:szCs w:val="22"/>
                <w:lang w:eastAsia="ar-SA"/>
              </w:rPr>
              <w:t>тся на основании договор</w:t>
            </w:r>
            <w:r w:rsidRPr="00DD6234">
              <w:rPr>
                <w:rFonts w:ascii="Garamond" w:hAnsi="Garamond" w:cs="Garamond"/>
                <w:sz w:val="22"/>
                <w:szCs w:val="22"/>
                <w:highlight w:val="yellow"/>
                <w:lang w:eastAsia="ar-SA"/>
              </w:rPr>
              <w:t>ов</w:t>
            </w:r>
            <w:r w:rsidRPr="00C34E03">
              <w:rPr>
                <w:rFonts w:ascii="Garamond" w:hAnsi="Garamond" w:cs="Garamond"/>
                <w:sz w:val="22"/>
                <w:szCs w:val="22"/>
                <w:lang w:eastAsia="ar-SA"/>
              </w:rPr>
              <w:t xml:space="preserve"> коммерческого представительства для целей заключения договоров поручительства по ДПМ ВИЭ, </w:t>
            </w:r>
            <w:r w:rsidRPr="00DD6234">
              <w:rPr>
                <w:rFonts w:ascii="Garamond" w:hAnsi="Garamond" w:cs="Garamond"/>
                <w:sz w:val="22"/>
                <w:szCs w:val="22"/>
                <w:highlight w:val="yellow"/>
                <w:lang w:eastAsia="ar-SA"/>
              </w:rPr>
              <w:t>заключенным в отношении генерирующих объектов,</w:t>
            </w:r>
            <w:r>
              <w:rPr>
                <w:rFonts w:ascii="Garamond" w:hAnsi="Garamond" w:cs="Garamond"/>
                <w:sz w:val="22"/>
                <w:szCs w:val="22"/>
                <w:lang w:eastAsia="ar-SA"/>
              </w:rPr>
              <w:t xml:space="preserve"> </w:t>
            </w:r>
            <w:r w:rsidRPr="00C34E03">
              <w:rPr>
                <w:rFonts w:ascii="Garamond" w:hAnsi="Garamond" w:cs="Garamond"/>
                <w:sz w:val="22"/>
                <w:szCs w:val="22"/>
                <w:lang w:eastAsia="ar-SA"/>
              </w:rPr>
              <w:t>отобранных по результатам ОПВ после 1 января 2021 года.</w:t>
            </w:r>
          </w:p>
          <w:p w14:paraId="45EBE659" w14:textId="77777777" w:rsidR="009533D9" w:rsidRPr="00C32577" w:rsidRDefault="009533D9" w:rsidP="00A032DF">
            <w:pPr>
              <w:tabs>
                <w:tab w:val="left" w:pos="567"/>
              </w:tabs>
              <w:suppressAutoHyphens/>
              <w:autoSpaceDE w:val="0"/>
              <w:autoSpaceDN w:val="0"/>
              <w:spacing w:before="120" w:after="120"/>
              <w:ind w:right="2"/>
              <w:jc w:val="both"/>
              <w:rPr>
                <w:rFonts w:ascii="Garamond" w:hAnsi="Garamond"/>
                <w:sz w:val="22"/>
                <w:szCs w:val="22"/>
              </w:rPr>
            </w:pPr>
          </w:p>
        </w:tc>
      </w:tr>
    </w:tbl>
    <w:p w14:paraId="0203F568" w14:textId="77777777" w:rsidR="009533D9" w:rsidRDefault="009533D9" w:rsidP="009533D9">
      <w:pPr>
        <w:spacing w:after="120"/>
        <w:jc w:val="both"/>
        <w:rPr>
          <w:rFonts w:ascii="Garamond" w:hAnsi="Garamond"/>
          <w:b/>
          <w:sz w:val="26"/>
          <w:szCs w:val="26"/>
        </w:rPr>
      </w:pPr>
    </w:p>
    <w:p w14:paraId="6CEA5139" w14:textId="77777777" w:rsidR="00A032DF" w:rsidRDefault="00A032DF" w:rsidP="009533D9">
      <w:pPr>
        <w:spacing w:after="120"/>
        <w:jc w:val="both"/>
        <w:rPr>
          <w:rFonts w:ascii="Garamond" w:hAnsi="Garamond"/>
          <w:b/>
          <w:sz w:val="26"/>
          <w:szCs w:val="26"/>
        </w:rPr>
        <w:sectPr w:rsidR="00A032DF" w:rsidSect="000D2122">
          <w:footerReference w:type="default" r:id="rId9"/>
          <w:pgSz w:w="16838" w:h="11906" w:orient="landscape"/>
          <w:pgMar w:top="1134" w:right="1134" w:bottom="709" w:left="1134" w:header="709" w:footer="709" w:gutter="0"/>
          <w:cols w:space="708"/>
          <w:docGrid w:linePitch="360"/>
        </w:sectPr>
      </w:pPr>
    </w:p>
    <w:p w14:paraId="743AEB9F" w14:textId="77777777" w:rsidR="00A032DF" w:rsidRPr="006153D4" w:rsidRDefault="00A032DF" w:rsidP="00A032DF">
      <w:pPr>
        <w:tabs>
          <w:tab w:val="left" w:pos="310"/>
        </w:tabs>
        <w:rPr>
          <w:rFonts w:ascii="Garamond" w:hAnsi="Garamond"/>
          <w:b/>
          <w:bCs/>
          <w:sz w:val="22"/>
          <w:szCs w:val="22"/>
        </w:rPr>
      </w:pPr>
      <w:r w:rsidRPr="005D5B8A">
        <w:rPr>
          <w:rFonts w:ascii="Garamond" w:hAnsi="Garamond"/>
          <w:b/>
          <w:bCs/>
          <w:sz w:val="22"/>
          <w:szCs w:val="22"/>
        </w:rPr>
        <w:lastRenderedPageBreak/>
        <w:tab/>
      </w:r>
      <w:r w:rsidRPr="006153D4">
        <w:rPr>
          <w:rFonts w:ascii="Garamond" w:hAnsi="Garamond"/>
          <w:b/>
          <w:bCs/>
          <w:sz w:val="22"/>
          <w:szCs w:val="22"/>
        </w:rPr>
        <w:t>Действующая редакция</w:t>
      </w:r>
    </w:p>
    <w:p w14:paraId="136E2388" w14:textId="77777777" w:rsidR="00A032DF" w:rsidRPr="005D5B8A" w:rsidRDefault="00A032DF" w:rsidP="00A032DF">
      <w:pPr>
        <w:jc w:val="right"/>
        <w:rPr>
          <w:rFonts w:ascii="Garamond" w:hAnsi="Garamond"/>
          <w:b/>
          <w:bCs/>
          <w:sz w:val="22"/>
          <w:szCs w:val="22"/>
        </w:rPr>
      </w:pPr>
    </w:p>
    <w:p w14:paraId="0355DA1F" w14:textId="77777777" w:rsidR="00A032DF" w:rsidRPr="005D5B8A" w:rsidRDefault="00A032DF" w:rsidP="00A032DF">
      <w:pPr>
        <w:jc w:val="right"/>
        <w:rPr>
          <w:rFonts w:ascii="Garamond" w:hAnsi="Garamond"/>
          <w:b/>
          <w:bCs/>
          <w:sz w:val="22"/>
          <w:szCs w:val="22"/>
        </w:rPr>
      </w:pPr>
      <w:r w:rsidRPr="005D5B8A">
        <w:rPr>
          <w:rFonts w:ascii="Garamond" w:hAnsi="Garamond"/>
          <w:b/>
          <w:bCs/>
          <w:sz w:val="22"/>
          <w:szCs w:val="22"/>
        </w:rPr>
        <w:t>Приложение 4.3.2</w:t>
      </w:r>
    </w:p>
    <w:p w14:paraId="0F9D9634" w14:textId="77777777" w:rsidR="00A032DF" w:rsidRPr="005D5B8A" w:rsidRDefault="00A032DF" w:rsidP="00A032DF">
      <w:pPr>
        <w:jc w:val="center"/>
        <w:rPr>
          <w:b/>
        </w:rPr>
      </w:pPr>
    </w:p>
    <w:p w14:paraId="2B98128C" w14:textId="77777777" w:rsidR="00A032DF" w:rsidRPr="005D5B8A" w:rsidRDefault="00A032DF" w:rsidP="00A032DF">
      <w:pPr>
        <w:jc w:val="center"/>
        <w:rPr>
          <w:rFonts w:ascii="Garamond" w:hAnsi="Garamond"/>
          <w:b/>
          <w:bCs/>
          <w:sz w:val="22"/>
          <w:szCs w:val="22"/>
        </w:rPr>
      </w:pPr>
      <w:r w:rsidRPr="005D5B8A">
        <w:rPr>
          <w:rFonts w:ascii="Garamond" w:hAnsi="Garamond"/>
          <w:b/>
          <w:sz w:val="22"/>
          <w:szCs w:val="22"/>
        </w:rPr>
        <w:t xml:space="preserve">РЕЕСТР ЗАКЛЮЧЕННЫХ </w:t>
      </w:r>
      <w:r w:rsidRPr="005D5B8A">
        <w:rPr>
          <w:rFonts w:ascii="Garamond" w:hAnsi="Garamond"/>
          <w:b/>
          <w:bCs/>
          <w:sz w:val="22"/>
          <w:szCs w:val="22"/>
        </w:rPr>
        <w:t>ДОГОВОРОВ КОММЕРЧЕСКОГО ПРЕДСТАВИТЕЛЬСТВА ДЛЯ ЦЕЛЕЙ ЗАКЛЮЧЕНИЯ ДОГОВОРОВ ПОРУЧИТЕЛЬСТВА ДЛЯ ОБЕСПЕЧЕНИЯ ИСПОЛНЕНИЯ ОБЯЗАТЕЛЬСТВ ПО ДПМ ВИЭ, ЗАКЛЮЧЕННЫХ ПО ИТОГАМ ОПВ, ПРОВЕДЕННЫХ ПОСЛЕ 1 НОЯБРЯ 2021 ГОДА И ДО 1 ЯНВАРЯ 2024 ГОДА И ПРОВЕДЕННЫХ ПОСЛЕ 1 НОЯБРЯ 2024 ГОДА, В ТЕЧЕНИЕ 27 МЕСЯЦЕВ</w:t>
      </w:r>
    </w:p>
    <w:p w14:paraId="040C4D8B" w14:textId="77777777" w:rsidR="00A032DF" w:rsidRPr="005D5B8A" w:rsidRDefault="00A032DF" w:rsidP="00A032DF">
      <w:pPr>
        <w:widowControl w:val="0"/>
      </w:pPr>
    </w:p>
    <w:tbl>
      <w:tblPr>
        <w:tblW w:w="148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1293"/>
        <w:gridCol w:w="1763"/>
        <w:gridCol w:w="1701"/>
        <w:gridCol w:w="1134"/>
        <w:gridCol w:w="1417"/>
        <w:gridCol w:w="1276"/>
        <w:gridCol w:w="1276"/>
        <w:gridCol w:w="1559"/>
        <w:gridCol w:w="1134"/>
        <w:gridCol w:w="1701"/>
      </w:tblGrid>
      <w:tr w:rsidR="00A032DF" w:rsidRPr="005D5B8A" w14:paraId="651BC395" w14:textId="77777777" w:rsidTr="00A032DF">
        <w:trPr>
          <w:trHeight w:val="628"/>
        </w:trPr>
        <w:tc>
          <w:tcPr>
            <w:tcW w:w="627" w:type="dxa"/>
            <w:shd w:val="clear" w:color="auto" w:fill="auto"/>
            <w:vAlign w:val="center"/>
          </w:tcPr>
          <w:p w14:paraId="67078850" w14:textId="77777777" w:rsidR="00A032DF" w:rsidRPr="005D5B8A" w:rsidRDefault="00A032DF" w:rsidP="00A032DF">
            <w:pPr>
              <w:jc w:val="center"/>
              <w:rPr>
                <w:rFonts w:ascii="Garamond" w:hAnsi="Garamond"/>
                <w:sz w:val="22"/>
                <w:szCs w:val="22"/>
              </w:rPr>
            </w:pPr>
            <w:r w:rsidRPr="005D5B8A">
              <w:rPr>
                <w:rFonts w:ascii="Garamond" w:hAnsi="Garamond"/>
                <w:sz w:val="22"/>
                <w:szCs w:val="22"/>
              </w:rPr>
              <w:t>№ п/п</w:t>
            </w:r>
          </w:p>
        </w:tc>
        <w:tc>
          <w:tcPr>
            <w:tcW w:w="1293" w:type="dxa"/>
            <w:shd w:val="clear" w:color="auto" w:fill="auto"/>
            <w:vAlign w:val="center"/>
          </w:tcPr>
          <w:p w14:paraId="27055575" w14:textId="77777777" w:rsidR="00A032DF" w:rsidRPr="005D5B8A" w:rsidRDefault="00A032DF" w:rsidP="00A032DF">
            <w:pPr>
              <w:jc w:val="center"/>
              <w:rPr>
                <w:rFonts w:ascii="Garamond" w:hAnsi="Garamond"/>
                <w:sz w:val="22"/>
                <w:szCs w:val="22"/>
              </w:rPr>
            </w:pPr>
            <w:r w:rsidRPr="005D5B8A">
              <w:rPr>
                <w:rFonts w:ascii="Garamond" w:hAnsi="Garamond"/>
                <w:sz w:val="22"/>
                <w:szCs w:val="22"/>
              </w:rPr>
              <w:t>Код участника оптового рынка – поручителя</w:t>
            </w:r>
          </w:p>
        </w:tc>
        <w:tc>
          <w:tcPr>
            <w:tcW w:w="1763" w:type="dxa"/>
            <w:shd w:val="clear" w:color="auto" w:fill="auto"/>
            <w:vAlign w:val="center"/>
          </w:tcPr>
          <w:p w14:paraId="12AC2EAA" w14:textId="77777777" w:rsidR="00A032DF" w:rsidRPr="005D5B8A" w:rsidRDefault="00A032DF" w:rsidP="00A032DF">
            <w:pPr>
              <w:jc w:val="center"/>
              <w:rPr>
                <w:rFonts w:ascii="Garamond" w:hAnsi="Garamond"/>
                <w:sz w:val="22"/>
                <w:szCs w:val="22"/>
              </w:rPr>
            </w:pPr>
            <w:r w:rsidRPr="005D5B8A">
              <w:rPr>
                <w:rFonts w:ascii="Garamond" w:hAnsi="Garamond"/>
                <w:sz w:val="22"/>
                <w:szCs w:val="22"/>
              </w:rPr>
              <w:t>Наименование участника оптового рынка – поручителя</w:t>
            </w:r>
          </w:p>
        </w:tc>
        <w:tc>
          <w:tcPr>
            <w:tcW w:w="1701" w:type="dxa"/>
            <w:shd w:val="clear" w:color="auto" w:fill="auto"/>
            <w:vAlign w:val="center"/>
          </w:tcPr>
          <w:p w14:paraId="7286FC55" w14:textId="77777777" w:rsidR="00A032DF" w:rsidRPr="005D5B8A" w:rsidRDefault="00A032DF" w:rsidP="00A032DF">
            <w:pPr>
              <w:jc w:val="center"/>
              <w:rPr>
                <w:rFonts w:ascii="Garamond" w:hAnsi="Garamond"/>
                <w:sz w:val="22"/>
                <w:szCs w:val="22"/>
              </w:rPr>
            </w:pPr>
            <w:r w:rsidRPr="005D5B8A">
              <w:rPr>
                <w:rFonts w:ascii="Garamond" w:hAnsi="Garamond"/>
                <w:sz w:val="22"/>
                <w:szCs w:val="22"/>
              </w:rPr>
              <w:t>Наименование участника оптового рынка – должника</w:t>
            </w:r>
          </w:p>
        </w:tc>
        <w:tc>
          <w:tcPr>
            <w:tcW w:w="1134" w:type="dxa"/>
            <w:shd w:val="clear" w:color="auto" w:fill="auto"/>
            <w:vAlign w:val="center"/>
          </w:tcPr>
          <w:p w14:paraId="3F8B3B25" w14:textId="77777777" w:rsidR="00A032DF" w:rsidRPr="005D5B8A" w:rsidRDefault="00A032DF" w:rsidP="00A032DF">
            <w:pPr>
              <w:jc w:val="center"/>
              <w:rPr>
                <w:rFonts w:ascii="Garamond" w:hAnsi="Garamond"/>
                <w:sz w:val="22"/>
                <w:szCs w:val="22"/>
              </w:rPr>
            </w:pPr>
            <w:r w:rsidRPr="005D5B8A">
              <w:rPr>
                <w:rFonts w:ascii="Garamond" w:hAnsi="Garamond"/>
                <w:sz w:val="22"/>
                <w:szCs w:val="22"/>
              </w:rPr>
              <w:t>Номер договора</w:t>
            </w:r>
          </w:p>
        </w:tc>
        <w:tc>
          <w:tcPr>
            <w:tcW w:w="1417" w:type="dxa"/>
            <w:shd w:val="clear" w:color="auto" w:fill="auto"/>
            <w:vAlign w:val="center"/>
          </w:tcPr>
          <w:p w14:paraId="5B68D46E" w14:textId="77777777" w:rsidR="00A032DF" w:rsidRPr="005D5B8A" w:rsidRDefault="00A032DF" w:rsidP="00A032DF">
            <w:pPr>
              <w:jc w:val="center"/>
              <w:rPr>
                <w:rFonts w:ascii="Garamond" w:hAnsi="Garamond"/>
                <w:sz w:val="22"/>
                <w:szCs w:val="22"/>
              </w:rPr>
            </w:pPr>
            <w:r w:rsidRPr="005D5B8A">
              <w:rPr>
                <w:rFonts w:ascii="Garamond" w:hAnsi="Garamond"/>
                <w:sz w:val="22"/>
                <w:szCs w:val="22"/>
              </w:rPr>
              <w:t>Дата заключения договора</w:t>
            </w:r>
          </w:p>
        </w:tc>
        <w:tc>
          <w:tcPr>
            <w:tcW w:w="1276" w:type="dxa"/>
            <w:shd w:val="clear" w:color="auto" w:fill="auto"/>
            <w:vAlign w:val="center"/>
          </w:tcPr>
          <w:p w14:paraId="5FAA5F91" w14:textId="77777777" w:rsidR="00A032DF" w:rsidRPr="005D5B8A" w:rsidRDefault="00A032DF" w:rsidP="00A032DF">
            <w:pPr>
              <w:jc w:val="center"/>
              <w:rPr>
                <w:rFonts w:ascii="Garamond" w:hAnsi="Garamond"/>
                <w:sz w:val="22"/>
                <w:szCs w:val="22"/>
              </w:rPr>
            </w:pPr>
            <w:r w:rsidRPr="005D5B8A">
              <w:rPr>
                <w:rFonts w:ascii="Garamond" w:hAnsi="Garamond"/>
                <w:sz w:val="22"/>
                <w:szCs w:val="22"/>
              </w:rPr>
              <w:t>Код ГТП генерации ВИЭ</w:t>
            </w:r>
          </w:p>
        </w:tc>
        <w:tc>
          <w:tcPr>
            <w:tcW w:w="1276" w:type="dxa"/>
            <w:shd w:val="clear" w:color="auto" w:fill="auto"/>
            <w:vAlign w:val="center"/>
          </w:tcPr>
          <w:p w14:paraId="26213530" w14:textId="77777777" w:rsidR="00A032DF" w:rsidRPr="005D5B8A" w:rsidRDefault="00A032DF" w:rsidP="00A032DF">
            <w:pPr>
              <w:jc w:val="center"/>
              <w:rPr>
                <w:rFonts w:ascii="Garamond" w:hAnsi="Garamond"/>
                <w:sz w:val="22"/>
                <w:szCs w:val="22"/>
              </w:rPr>
            </w:pPr>
            <w:r w:rsidRPr="005D5B8A">
              <w:rPr>
                <w:rFonts w:ascii="Garamond" w:hAnsi="Garamond"/>
                <w:sz w:val="22"/>
                <w:szCs w:val="22"/>
              </w:rPr>
              <w:t>Вид объекта генерации</w:t>
            </w:r>
          </w:p>
        </w:tc>
        <w:tc>
          <w:tcPr>
            <w:tcW w:w="1559" w:type="dxa"/>
            <w:shd w:val="clear" w:color="auto" w:fill="auto"/>
            <w:vAlign w:val="center"/>
          </w:tcPr>
          <w:p w14:paraId="63024169" w14:textId="77777777" w:rsidR="00A032DF" w:rsidRPr="005D5B8A" w:rsidRDefault="00A032DF" w:rsidP="00A032DF">
            <w:pPr>
              <w:jc w:val="center"/>
              <w:rPr>
                <w:rFonts w:ascii="Garamond" w:hAnsi="Garamond"/>
                <w:sz w:val="22"/>
                <w:szCs w:val="22"/>
              </w:rPr>
            </w:pPr>
            <w:r w:rsidRPr="005D5B8A">
              <w:rPr>
                <w:rFonts w:ascii="Garamond" w:hAnsi="Garamond"/>
                <w:sz w:val="22"/>
                <w:szCs w:val="22"/>
              </w:rPr>
              <w:t>Ценовая зона</w:t>
            </w:r>
          </w:p>
        </w:tc>
        <w:tc>
          <w:tcPr>
            <w:tcW w:w="1134" w:type="dxa"/>
            <w:shd w:val="clear" w:color="auto" w:fill="auto"/>
            <w:vAlign w:val="center"/>
          </w:tcPr>
          <w:p w14:paraId="68944437" w14:textId="77777777" w:rsidR="00A032DF" w:rsidRPr="005D5B8A" w:rsidRDefault="00A032DF" w:rsidP="00A032DF">
            <w:pPr>
              <w:jc w:val="center"/>
              <w:rPr>
                <w:rFonts w:ascii="Garamond" w:hAnsi="Garamond"/>
                <w:sz w:val="22"/>
                <w:szCs w:val="22"/>
              </w:rPr>
            </w:pPr>
            <w:r w:rsidRPr="005D5B8A">
              <w:rPr>
                <w:rFonts w:ascii="Garamond" w:hAnsi="Garamond"/>
                <w:sz w:val="22"/>
                <w:szCs w:val="22"/>
              </w:rPr>
              <w:t>Год начала поставки мощности</w:t>
            </w:r>
          </w:p>
        </w:tc>
        <w:tc>
          <w:tcPr>
            <w:tcW w:w="1701" w:type="dxa"/>
            <w:shd w:val="clear" w:color="auto" w:fill="auto"/>
          </w:tcPr>
          <w:p w14:paraId="1B09E17A" w14:textId="77777777" w:rsidR="00A032DF" w:rsidRPr="005D5B8A" w:rsidRDefault="00A032DF" w:rsidP="00A032DF">
            <w:pPr>
              <w:jc w:val="center"/>
              <w:rPr>
                <w:rFonts w:ascii="Garamond" w:hAnsi="Garamond"/>
                <w:sz w:val="22"/>
                <w:szCs w:val="22"/>
              </w:rPr>
            </w:pPr>
            <w:r w:rsidRPr="005D5B8A">
              <w:rPr>
                <w:rFonts w:ascii="Garamond" w:hAnsi="Garamond"/>
                <w:sz w:val="22"/>
                <w:szCs w:val="22"/>
              </w:rPr>
              <w:t>Период, на который предоставляется обеспечение исполнения обязательств по ДПМ ВИЭ</w:t>
            </w:r>
            <w:r w:rsidRPr="005D5B8A">
              <w:rPr>
                <w:rFonts w:ascii="Garamond" w:hAnsi="Garamond"/>
                <w:sz w:val="22"/>
                <w:szCs w:val="22"/>
                <w:vertAlign w:val="superscript"/>
              </w:rPr>
              <w:footnoteReference w:id="2"/>
            </w:r>
          </w:p>
        </w:tc>
      </w:tr>
      <w:tr w:rsidR="00A032DF" w:rsidRPr="005D5B8A" w14:paraId="0E166BEA" w14:textId="77777777" w:rsidTr="00A032DF">
        <w:trPr>
          <w:trHeight w:val="354"/>
        </w:trPr>
        <w:tc>
          <w:tcPr>
            <w:tcW w:w="627" w:type="dxa"/>
            <w:shd w:val="clear" w:color="auto" w:fill="auto"/>
          </w:tcPr>
          <w:p w14:paraId="752B2928" w14:textId="77777777" w:rsidR="00A032DF" w:rsidRPr="005D5B8A" w:rsidRDefault="00A032DF" w:rsidP="00A032DF"/>
        </w:tc>
        <w:tc>
          <w:tcPr>
            <w:tcW w:w="1293" w:type="dxa"/>
            <w:shd w:val="clear" w:color="auto" w:fill="auto"/>
          </w:tcPr>
          <w:p w14:paraId="13D6D14E" w14:textId="77777777" w:rsidR="00A032DF" w:rsidRPr="005D5B8A" w:rsidRDefault="00A032DF" w:rsidP="00A032DF">
            <w:pPr>
              <w:rPr>
                <w:highlight w:val="yellow"/>
              </w:rPr>
            </w:pPr>
          </w:p>
        </w:tc>
        <w:tc>
          <w:tcPr>
            <w:tcW w:w="1763" w:type="dxa"/>
            <w:shd w:val="clear" w:color="auto" w:fill="auto"/>
          </w:tcPr>
          <w:p w14:paraId="332854DC" w14:textId="77777777" w:rsidR="00A032DF" w:rsidRPr="005D5B8A" w:rsidRDefault="00A032DF" w:rsidP="00A032DF"/>
        </w:tc>
        <w:tc>
          <w:tcPr>
            <w:tcW w:w="1701" w:type="dxa"/>
            <w:shd w:val="clear" w:color="auto" w:fill="auto"/>
          </w:tcPr>
          <w:p w14:paraId="2D4C4641" w14:textId="77777777" w:rsidR="00A032DF" w:rsidRPr="005D5B8A" w:rsidRDefault="00A032DF" w:rsidP="00A032DF"/>
        </w:tc>
        <w:tc>
          <w:tcPr>
            <w:tcW w:w="1134" w:type="dxa"/>
            <w:shd w:val="clear" w:color="auto" w:fill="auto"/>
          </w:tcPr>
          <w:p w14:paraId="622FE648" w14:textId="77777777" w:rsidR="00A032DF" w:rsidRPr="005D5B8A" w:rsidRDefault="00A032DF" w:rsidP="00A032DF"/>
        </w:tc>
        <w:tc>
          <w:tcPr>
            <w:tcW w:w="1417" w:type="dxa"/>
            <w:shd w:val="clear" w:color="auto" w:fill="auto"/>
          </w:tcPr>
          <w:p w14:paraId="62A23A9C" w14:textId="77777777" w:rsidR="00A032DF" w:rsidRPr="005D5B8A" w:rsidRDefault="00A032DF" w:rsidP="00A032DF"/>
        </w:tc>
        <w:tc>
          <w:tcPr>
            <w:tcW w:w="1276" w:type="dxa"/>
            <w:shd w:val="clear" w:color="auto" w:fill="auto"/>
          </w:tcPr>
          <w:p w14:paraId="04AF6671" w14:textId="77777777" w:rsidR="00A032DF" w:rsidRPr="005D5B8A" w:rsidRDefault="00A032DF" w:rsidP="00A032DF"/>
        </w:tc>
        <w:tc>
          <w:tcPr>
            <w:tcW w:w="1276" w:type="dxa"/>
            <w:shd w:val="clear" w:color="auto" w:fill="auto"/>
          </w:tcPr>
          <w:p w14:paraId="57F9A284" w14:textId="77777777" w:rsidR="00A032DF" w:rsidRPr="005D5B8A" w:rsidRDefault="00A032DF" w:rsidP="00A032DF"/>
        </w:tc>
        <w:tc>
          <w:tcPr>
            <w:tcW w:w="1559" w:type="dxa"/>
            <w:shd w:val="clear" w:color="auto" w:fill="auto"/>
          </w:tcPr>
          <w:p w14:paraId="1EDC74E7" w14:textId="77777777" w:rsidR="00A032DF" w:rsidRPr="005D5B8A" w:rsidRDefault="00A032DF" w:rsidP="00A032DF"/>
        </w:tc>
        <w:tc>
          <w:tcPr>
            <w:tcW w:w="1134" w:type="dxa"/>
            <w:shd w:val="clear" w:color="auto" w:fill="auto"/>
          </w:tcPr>
          <w:p w14:paraId="0A7D7852" w14:textId="77777777" w:rsidR="00A032DF" w:rsidRPr="005D5B8A" w:rsidRDefault="00A032DF" w:rsidP="00A032DF"/>
        </w:tc>
        <w:tc>
          <w:tcPr>
            <w:tcW w:w="1701" w:type="dxa"/>
            <w:shd w:val="clear" w:color="auto" w:fill="auto"/>
          </w:tcPr>
          <w:p w14:paraId="0A7D9053" w14:textId="77777777" w:rsidR="00A032DF" w:rsidRPr="005D5B8A" w:rsidRDefault="00A032DF" w:rsidP="00A032DF"/>
        </w:tc>
      </w:tr>
      <w:tr w:rsidR="00A032DF" w:rsidRPr="005D5B8A" w14:paraId="23275CC8" w14:textId="77777777" w:rsidTr="00A032DF">
        <w:trPr>
          <w:trHeight w:val="339"/>
        </w:trPr>
        <w:tc>
          <w:tcPr>
            <w:tcW w:w="627" w:type="dxa"/>
            <w:shd w:val="clear" w:color="auto" w:fill="auto"/>
          </w:tcPr>
          <w:p w14:paraId="0D36A67C" w14:textId="77777777" w:rsidR="00A032DF" w:rsidRPr="005D5B8A" w:rsidRDefault="00A032DF" w:rsidP="00A032DF"/>
        </w:tc>
        <w:tc>
          <w:tcPr>
            <w:tcW w:w="1293" w:type="dxa"/>
            <w:shd w:val="clear" w:color="auto" w:fill="auto"/>
          </w:tcPr>
          <w:p w14:paraId="049D988D" w14:textId="77777777" w:rsidR="00A032DF" w:rsidRPr="005D5B8A" w:rsidRDefault="00A032DF" w:rsidP="00A032DF">
            <w:pPr>
              <w:rPr>
                <w:highlight w:val="yellow"/>
              </w:rPr>
            </w:pPr>
          </w:p>
        </w:tc>
        <w:tc>
          <w:tcPr>
            <w:tcW w:w="1763" w:type="dxa"/>
            <w:shd w:val="clear" w:color="auto" w:fill="auto"/>
          </w:tcPr>
          <w:p w14:paraId="2CF200DC" w14:textId="77777777" w:rsidR="00A032DF" w:rsidRPr="005D5B8A" w:rsidRDefault="00A032DF" w:rsidP="00A032DF"/>
        </w:tc>
        <w:tc>
          <w:tcPr>
            <w:tcW w:w="1701" w:type="dxa"/>
            <w:shd w:val="clear" w:color="auto" w:fill="auto"/>
          </w:tcPr>
          <w:p w14:paraId="5B17D522" w14:textId="77777777" w:rsidR="00A032DF" w:rsidRPr="005D5B8A" w:rsidRDefault="00A032DF" w:rsidP="00A032DF"/>
        </w:tc>
        <w:tc>
          <w:tcPr>
            <w:tcW w:w="1134" w:type="dxa"/>
            <w:shd w:val="clear" w:color="auto" w:fill="auto"/>
          </w:tcPr>
          <w:p w14:paraId="3C5851B1" w14:textId="77777777" w:rsidR="00A032DF" w:rsidRPr="005D5B8A" w:rsidRDefault="00A032DF" w:rsidP="00A032DF"/>
        </w:tc>
        <w:tc>
          <w:tcPr>
            <w:tcW w:w="1417" w:type="dxa"/>
            <w:shd w:val="clear" w:color="auto" w:fill="auto"/>
          </w:tcPr>
          <w:p w14:paraId="2342D310" w14:textId="77777777" w:rsidR="00A032DF" w:rsidRPr="005D5B8A" w:rsidRDefault="00A032DF" w:rsidP="00A032DF"/>
        </w:tc>
        <w:tc>
          <w:tcPr>
            <w:tcW w:w="1276" w:type="dxa"/>
            <w:shd w:val="clear" w:color="auto" w:fill="auto"/>
          </w:tcPr>
          <w:p w14:paraId="55A7C588" w14:textId="77777777" w:rsidR="00A032DF" w:rsidRPr="005D5B8A" w:rsidRDefault="00A032DF" w:rsidP="00A032DF"/>
        </w:tc>
        <w:tc>
          <w:tcPr>
            <w:tcW w:w="1276" w:type="dxa"/>
            <w:shd w:val="clear" w:color="auto" w:fill="auto"/>
          </w:tcPr>
          <w:p w14:paraId="2051DF81" w14:textId="77777777" w:rsidR="00A032DF" w:rsidRPr="005D5B8A" w:rsidRDefault="00A032DF" w:rsidP="00A032DF"/>
        </w:tc>
        <w:tc>
          <w:tcPr>
            <w:tcW w:w="1559" w:type="dxa"/>
            <w:shd w:val="clear" w:color="auto" w:fill="auto"/>
          </w:tcPr>
          <w:p w14:paraId="7FF81D51" w14:textId="77777777" w:rsidR="00A032DF" w:rsidRPr="005D5B8A" w:rsidRDefault="00A032DF" w:rsidP="00A032DF"/>
        </w:tc>
        <w:tc>
          <w:tcPr>
            <w:tcW w:w="1134" w:type="dxa"/>
            <w:shd w:val="clear" w:color="auto" w:fill="auto"/>
          </w:tcPr>
          <w:p w14:paraId="6C89BB3D" w14:textId="77777777" w:rsidR="00A032DF" w:rsidRPr="005D5B8A" w:rsidRDefault="00A032DF" w:rsidP="00A032DF"/>
        </w:tc>
        <w:tc>
          <w:tcPr>
            <w:tcW w:w="1701" w:type="dxa"/>
            <w:shd w:val="clear" w:color="auto" w:fill="auto"/>
          </w:tcPr>
          <w:p w14:paraId="7AE0F517" w14:textId="77777777" w:rsidR="00A032DF" w:rsidRPr="005D5B8A" w:rsidRDefault="00A032DF" w:rsidP="00A032DF"/>
        </w:tc>
      </w:tr>
      <w:tr w:rsidR="00A032DF" w:rsidRPr="005D5B8A" w14:paraId="38008744" w14:textId="77777777" w:rsidTr="00A032DF">
        <w:trPr>
          <w:trHeight w:val="354"/>
        </w:trPr>
        <w:tc>
          <w:tcPr>
            <w:tcW w:w="627" w:type="dxa"/>
            <w:shd w:val="clear" w:color="auto" w:fill="auto"/>
          </w:tcPr>
          <w:p w14:paraId="381F2E03" w14:textId="77777777" w:rsidR="00A032DF" w:rsidRPr="005D5B8A" w:rsidRDefault="00A032DF" w:rsidP="00A032DF"/>
        </w:tc>
        <w:tc>
          <w:tcPr>
            <w:tcW w:w="1293" w:type="dxa"/>
            <w:shd w:val="clear" w:color="auto" w:fill="auto"/>
          </w:tcPr>
          <w:p w14:paraId="1F34FC43" w14:textId="77777777" w:rsidR="00A032DF" w:rsidRPr="005D5B8A" w:rsidRDefault="00A032DF" w:rsidP="00A032DF">
            <w:pPr>
              <w:rPr>
                <w:highlight w:val="yellow"/>
              </w:rPr>
            </w:pPr>
          </w:p>
        </w:tc>
        <w:tc>
          <w:tcPr>
            <w:tcW w:w="1763" w:type="dxa"/>
            <w:shd w:val="clear" w:color="auto" w:fill="auto"/>
          </w:tcPr>
          <w:p w14:paraId="4EBE61A4" w14:textId="77777777" w:rsidR="00A032DF" w:rsidRPr="005D5B8A" w:rsidRDefault="00A032DF" w:rsidP="00A032DF"/>
        </w:tc>
        <w:tc>
          <w:tcPr>
            <w:tcW w:w="1701" w:type="dxa"/>
            <w:shd w:val="clear" w:color="auto" w:fill="auto"/>
          </w:tcPr>
          <w:p w14:paraId="78B4BF78" w14:textId="77777777" w:rsidR="00A032DF" w:rsidRPr="005D5B8A" w:rsidRDefault="00A032DF" w:rsidP="00A032DF"/>
        </w:tc>
        <w:tc>
          <w:tcPr>
            <w:tcW w:w="1134" w:type="dxa"/>
            <w:shd w:val="clear" w:color="auto" w:fill="auto"/>
          </w:tcPr>
          <w:p w14:paraId="49225834" w14:textId="77777777" w:rsidR="00A032DF" w:rsidRPr="005D5B8A" w:rsidRDefault="00A032DF" w:rsidP="00A032DF"/>
        </w:tc>
        <w:tc>
          <w:tcPr>
            <w:tcW w:w="1417" w:type="dxa"/>
            <w:shd w:val="clear" w:color="auto" w:fill="auto"/>
          </w:tcPr>
          <w:p w14:paraId="459E953D" w14:textId="77777777" w:rsidR="00A032DF" w:rsidRPr="005D5B8A" w:rsidRDefault="00A032DF" w:rsidP="00A032DF"/>
        </w:tc>
        <w:tc>
          <w:tcPr>
            <w:tcW w:w="1276" w:type="dxa"/>
            <w:shd w:val="clear" w:color="auto" w:fill="auto"/>
          </w:tcPr>
          <w:p w14:paraId="6FD01089" w14:textId="77777777" w:rsidR="00A032DF" w:rsidRPr="005D5B8A" w:rsidRDefault="00A032DF" w:rsidP="00A032DF"/>
        </w:tc>
        <w:tc>
          <w:tcPr>
            <w:tcW w:w="1276" w:type="dxa"/>
            <w:shd w:val="clear" w:color="auto" w:fill="auto"/>
          </w:tcPr>
          <w:p w14:paraId="1C174DA2" w14:textId="77777777" w:rsidR="00A032DF" w:rsidRPr="005D5B8A" w:rsidRDefault="00A032DF" w:rsidP="00A032DF"/>
        </w:tc>
        <w:tc>
          <w:tcPr>
            <w:tcW w:w="1559" w:type="dxa"/>
            <w:shd w:val="clear" w:color="auto" w:fill="auto"/>
          </w:tcPr>
          <w:p w14:paraId="450A0F0D" w14:textId="77777777" w:rsidR="00A032DF" w:rsidRPr="005D5B8A" w:rsidRDefault="00A032DF" w:rsidP="00A032DF"/>
        </w:tc>
        <w:tc>
          <w:tcPr>
            <w:tcW w:w="1134" w:type="dxa"/>
            <w:shd w:val="clear" w:color="auto" w:fill="auto"/>
          </w:tcPr>
          <w:p w14:paraId="2DF03F57" w14:textId="77777777" w:rsidR="00A032DF" w:rsidRPr="005D5B8A" w:rsidRDefault="00A032DF" w:rsidP="00A032DF"/>
        </w:tc>
        <w:tc>
          <w:tcPr>
            <w:tcW w:w="1701" w:type="dxa"/>
            <w:shd w:val="clear" w:color="auto" w:fill="auto"/>
          </w:tcPr>
          <w:p w14:paraId="74BAA95F" w14:textId="77777777" w:rsidR="00A032DF" w:rsidRPr="005D5B8A" w:rsidRDefault="00A032DF" w:rsidP="00A032DF"/>
        </w:tc>
      </w:tr>
    </w:tbl>
    <w:p w14:paraId="075208F5" w14:textId="77777777" w:rsidR="00A032DF" w:rsidRPr="005D5B8A" w:rsidRDefault="00A032DF" w:rsidP="00A032DF"/>
    <w:p w14:paraId="712E5CE4" w14:textId="77777777" w:rsidR="00A032DF" w:rsidRDefault="00A032DF" w:rsidP="00A032DF"/>
    <w:p w14:paraId="1AAE9862" w14:textId="77777777" w:rsidR="00A032DF" w:rsidRDefault="00A032DF" w:rsidP="00A032DF"/>
    <w:p w14:paraId="37189D53" w14:textId="77777777" w:rsidR="00A032DF" w:rsidRDefault="00A032DF" w:rsidP="00A032DF"/>
    <w:p w14:paraId="46585C0F" w14:textId="77777777" w:rsidR="00A032DF" w:rsidRDefault="00A032DF" w:rsidP="00A032DF"/>
    <w:p w14:paraId="46D07C4C" w14:textId="77777777" w:rsidR="00A032DF" w:rsidRDefault="00A032DF" w:rsidP="00A032DF"/>
    <w:p w14:paraId="473D4913" w14:textId="77777777" w:rsidR="00A032DF" w:rsidRDefault="00A032DF" w:rsidP="00A032DF"/>
    <w:p w14:paraId="15293319" w14:textId="77777777" w:rsidR="00A032DF" w:rsidRPr="005D5B8A" w:rsidRDefault="00A032DF" w:rsidP="00A032DF"/>
    <w:p w14:paraId="689A0DB6" w14:textId="77777777" w:rsidR="00A032DF" w:rsidRPr="005D5B8A" w:rsidRDefault="00A032DF" w:rsidP="00A032DF"/>
    <w:p w14:paraId="790CF1D4" w14:textId="77777777" w:rsidR="00A032DF" w:rsidRPr="005D5B8A" w:rsidRDefault="00A032DF" w:rsidP="00A032DF"/>
    <w:p w14:paraId="00A655BE" w14:textId="77777777" w:rsidR="00A032DF" w:rsidRPr="006153D4" w:rsidRDefault="00A032DF" w:rsidP="00A032DF">
      <w:pPr>
        <w:rPr>
          <w:rFonts w:ascii="Garamond" w:hAnsi="Garamond"/>
          <w:b/>
          <w:sz w:val="22"/>
          <w:szCs w:val="22"/>
        </w:rPr>
      </w:pPr>
      <w:r w:rsidRPr="006153D4">
        <w:rPr>
          <w:rFonts w:ascii="Garamond" w:hAnsi="Garamond"/>
          <w:b/>
          <w:sz w:val="22"/>
          <w:szCs w:val="22"/>
        </w:rPr>
        <w:lastRenderedPageBreak/>
        <w:t>Предлагаемая редакция</w:t>
      </w:r>
    </w:p>
    <w:p w14:paraId="08341A17" w14:textId="77777777" w:rsidR="00A032DF" w:rsidRPr="005D5B8A" w:rsidRDefault="00A032DF" w:rsidP="00A032DF">
      <w:pPr>
        <w:jc w:val="right"/>
        <w:rPr>
          <w:rFonts w:ascii="Garamond" w:hAnsi="Garamond"/>
          <w:b/>
          <w:bCs/>
          <w:sz w:val="22"/>
          <w:szCs w:val="22"/>
        </w:rPr>
      </w:pPr>
    </w:p>
    <w:p w14:paraId="51D9A372" w14:textId="77777777" w:rsidR="00A032DF" w:rsidRPr="005D5B8A" w:rsidRDefault="00A032DF" w:rsidP="00A032DF">
      <w:pPr>
        <w:jc w:val="right"/>
        <w:rPr>
          <w:rFonts w:ascii="Garamond" w:hAnsi="Garamond"/>
          <w:b/>
          <w:bCs/>
          <w:sz w:val="22"/>
          <w:szCs w:val="22"/>
        </w:rPr>
      </w:pPr>
      <w:r w:rsidRPr="005D5B8A">
        <w:rPr>
          <w:rFonts w:ascii="Garamond" w:hAnsi="Garamond"/>
          <w:b/>
          <w:bCs/>
          <w:sz w:val="22"/>
          <w:szCs w:val="22"/>
        </w:rPr>
        <w:t>Приложение 4.3.2</w:t>
      </w:r>
    </w:p>
    <w:p w14:paraId="25602F82" w14:textId="77777777" w:rsidR="00A032DF" w:rsidRPr="005D5B8A" w:rsidRDefault="00A032DF" w:rsidP="00A032DF">
      <w:pPr>
        <w:jc w:val="center"/>
        <w:rPr>
          <w:rFonts w:ascii="Garamond" w:hAnsi="Garamond"/>
          <w:b/>
          <w:sz w:val="22"/>
          <w:szCs w:val="22"/>
        </w:rPr>
      </w:pPr>
    </w:p>
    <w:p w14:paraId="760B5D59" w14:textId="77777777" w:rsidR="00A032DF" w:rsidRPr="005D5B8A" w:rsidRDefault="00A032DF" w:rsidP="00A032DF">
      <w:pPr>
        <w:jc w:val="center"/>
        <w:rPr>
          <w:rFonts w:ascii="Garamond" w:hAnsi="Garamond"/>
          <w:b/>
          <w:bCs/>
          <w:sz w:val="22"/>
          <w:szCs w:val="22"/>
        </w:rPr>
      </w:pPr>
      <w:r w:rsidRPr="005D5B8A">
        <w:rPr>
          <w:rFonts w:ascii="Garamond" w:hAnsi="Garamond"/>
          <w:b/>
          <w:sz w:val="22"/>
          <w:szCs w:val="22"/>
        </w:rPr>
        <w:t xml:space="preserve">РЕЕСТР ЗАКЛЮЧЕННЫХ </w:t>
      </w:r>
      <w:r w:rsidRPr="005D5B8A">
        <w:rPr>
          <w:rFonts w:ascii="Garamond" w:hAnsi="Garamond"/>
          <w:b/>
          <w:bCs/>
          <w:sz w:val="22"/>
          <w:szCs w:val="22"/>
        </w:rPr>
        <w:t>ДОГОВОРОВ КОММЕРЧЕСКОГО ПРЕДСТАВИТЕЛЬСТВА ДЛЯ ЦЕЛЕЙ ЗАКЛЮЧЕНИЯ ДОГОВОРОВ ПОРУЧИТЕЛЬСТВА ДЛЯ ОБЕСПЕЧЕНИЯ ИСПОЛНЕНИЯ ОБЯЗАТЕЛЬСТВ ПО ДПМ ВИЭ, ЗАКЛЮЧЕННЫХ ПО ИТОГАМ ОПВ, ПРОВЕДЕННЫХ ПОСЛЕ 1 ЯНВАРЯ 2021 ГОДА И ДО 1 НОЯБРЯ 2024 ГОДА И ПРОВЕДЕННЫХ ПОСЛЕ 1 НОЯБРЯ 2024 ГОДА, В ТЕЧЕНИЕ 27 МЕСЯЦЕВ</w:t>
      </w:r>
    </w:p>
    <w:p w14:paraId="2D091858" w14:textId="77777777" w:rsidR="00A032DF" w:rsidRPr="005D5B8A" w:rsidRDefault="00A032DF" w:rsidP="00A032DF">
      <w:pPr>
        <w:widowControl w:val="0"/>
        <w:rPr>
          <w:rFonts w:ascii="Garamond" w:hAnsi="Garamond"/>
          <w:sz w:val="22"/>
          <w:szCs w:val="22"/>
        </w:rPr>
      </w:pPr>
    </w:p>
    <w:tbl>
      <w:tblPr>
        <w:tblW w:w="148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1213"/>
        <w:gridCol w:w="1276"/>
        <w:gridCol w:w="1134"/>
        <w:gridCol w:w="1276"/>
        <w:gridCol w:w="992"/>
        <w:gridCol w:w="1134"/>
        <w:gridCol w:w="1134"/>
        <w:gridCol w:w="1134"/>
        <w:gridCol w:w="850"/>
        <w:gridCol w:w="1560"/>
        <w:gridCol w:w="1134"/>
        <w:gridCol w:w="1417"/>
      </w:tblGrid>
      <w:tr w:rsidR="00A032DF" w:rsidRPr="005D5B8A" w14:paraId="522DE152" w14:textId="77777777" w:rsidTr="00A032DF">
        <w:trPr>
          <w:trHeight w:val="628"/>
        </w:trPr>
        <w:tc>
          <w:tcPr>
            <w:tcW w:w="627" w:type="dxa"/>
            <w:shd w:val="clear" w:color="auto" w:fill="auto"/>
            <w:vAlign w:val="center"/>
          </w:tcPr>
          <w:p w14:paraId="50F7A8EE" w14:textId="77777777" w:rsidR="00A032DF" w:rsidRPr="005D5B8A" w:rsidRDefault="00A032DF" w:rsidP="00A032DF">
            <w:pPr>
              <w:jc w:val="center"/>
              <w:rPr>
                <w:rFonts w:ascii="Garamond" w:hAnsi="Garamond"/>
                <w:sz w:val="20"/>
                <w:szCs w:val="20"/>
              </w:rPr>
            </w:pPr>
            <w:r w:rsidRPr="005D5B8A">
              <w:rPr>
                <w:rFonts w:ascii="Garamond" w:hAnsi="Garamond"/>
                <w:sz w:val="20"/>
                <w:szCs w:val="20"/>
              </w:rPr>
              <w:t>№ п/п</w:t>
            </w:r>
          </w:p>
        </w:tc>
        <w:tc>
          <w:tcPr>
            <w:tcW w:w="1213" w:type="dxa"/>
            <w:shd w:val="clear" w:color="auto" w:fill="auto"/>
            <w:vAlign w:val="center"/>
          </w:tcPr>
          <w:p w14:paraId="48189ECF" w14:textId="77777777" w:rsidR="00A032DF" w:rsidRPr="005D5B8A" w:rsidRDefault="00A032DF" w:rsidP="00A032DF">
            <w:pPr>
              <w:ind w:left="-31"/>
              <w:jc w:val="center"/>
              <w:rPr>
                <w:rFonts w:ascii="Garamond" w:hAnsi="Garamond"/>
                <w:sz w:val="20"/>
                <w:szCs w:val="20"/>
              </w:rPr>
            </w:pPr>
            <w:r w:rsidRPr="005D5B8A">
              <w:rPr>
                <w:rFonts w:ascii="Garamond" w:hAnsi="Garamond"/>
                <w:sz w:val="20"/>
                <w:szCs w:val="20"/>
              </w:rPr>
              <w:t>Код участника оптового рынка – поручителя</w:t>
            </w:r>
          </w:p>
        </w:tc>
        <w:tc>
          <w:tcPr>
            <w:tcW w:w="1276" w:type="dxa"/>
            <w:shd w:val="clear" w:color="auto" w:fill="auto"/>
            <w:vAlign w:val="center"/>
          </w:tcPr>
          <w:p w14:paraId="739137B3" w14:textId="77777777" w:rsidR="00A032DF" w:rsidRPr="005D5B8A" w:rsidRDefault="00A032DF" w:rsidP="00A032DF">
            <w:pPr>
              <w:jc w:val="center"/>
              <w:rPr>
                <w:rFonts w:ascii="Garamond" w:hAnsi="Garamond"/>
                <w:sz w:val="20"/>
                <w:szCs w:val="20"/>
              </w:rPr>
            </w:pPr>
            <w:r w:rsidRPr="005D5B8A">
              <w:rPr>
                <w:rFonts w:ascii="Garamond" w:hAnsi="Garamond"/>
                <w:sz w:val="20"/>
                <w:szCs w:val="20"/>
              </w:rPr>
              <w:t>Наименование участника оптового рынка – поручителя</w:t>
            </w:r>
          </w:p>
        </w:tc>
        <w:tc>
          <w:tcPr>
            <w:tcW w:w="1134" w:type="dxa"/>
            <w:shd w:val="clear" w:color="auto" w:fill="auto"/>
            <w:vAlign w:val="center"/>
          </w:tcPr>
          <w:p w14:paraId="2512B954" w14:textId="77777777" w:rsidR="00A032DF" w:rsidRPr="005D5B8A" w:rsidRDefault="00A032DF" w:rsidP="00A032DF">
            <w:pPr>
              <w:jc w:val="center"/>
              <w:rPr>
                <w:rFonts w:ascii="Garamond" w:hAnsi="Garamond"/>
                <w:sz w:val="20"/>
                <w:szCs w:val="20"/>
                <w:highlight w:val="yellow"/>
              </w:rPr>
            </w:pPr>
            <w:r w:rsidRPr="00D43448">
              <w:rPr>
                <w:rFonts w:ascii="Garamond" w:hAnsi="Garamond"/>
                <w:sz w:val="20"/>
                <w:szCs w:val="20"/>
                <w:highlight w:val="yellow"/>
              </w:rPr>
              <w:t>Код участника оптового рынка – должника</w:t>
            </w:r>
          </w:p>
        </w:tc>
        <w:tc>
          <w:tcPr>
            <w:tcW w:w="1276" w:type="dxa"/>
            <w:shd w:val="clear" w:color="auto" w:fill="auto"/>
            <w:vAlign w:val="center"/>
          </w:tcPr>
          <w:p w14:paraId="5A5C8330" w14:textId="77777777" w:rsidR="00A032DF" w:rsidRPr="005D5B8A" w:rsidRDefault="00A032DF" w:rsidP="00A032DF">
            <w:pPr>
              <w:jc w:val="center"/>
              <w:rPr>
                <w:rFonts w:ascii="Garamond" w:hAnsi="Garamond"/>
                <w:sz w:val="20"/>
                <w:szCs w:val="20"/>
              </w:rPr>
            </w:pPr>
            <w:r w:rsidRPr="005D5B8A">
              <w:rPr>
                <w:rFonts w:ascii="Garamond" w:hAnsi="Garamond"/>
                <w:sz w:val="20"/>
                <w:szCs w:val="20"/>
              </w:rPr>
              <w:t>Наименование участника оптового рынка – должника</w:t>
            </w:r>
          </w:p>
        </w:tc>
        <w:tc>
          <w:tcPr>
            <w:tcW w:w="992" w:type="dxa"/>
            <w:shd w:val="clear" w:color="auto" w:fill="auto"/>
            <w:vAlign w:val="center"/>
          </w:tcPr>
          <w:p w14:paraId="2A21A0B4" w14:textId="77777777" w:rsidR="00A032DF" w:rsidRPr="005D5B8A" w:rsidRDefault="00A032DF" w:rsidP="00A032DF">
            <w:pPr>
              <w:ind w:left="-111" w:right="-103"/>
              <w:jc w:val="center"/>
              <w:rPr>
                <w:rFonts w:ascii="Garamond" w:hAnsi="Garamond"/>
                <w:sz w:val="20"/>
                <w:szCs w:val="20"/>
              </w:rPr>
            </w:pPr>
            <w:r w:rsidRPr="005D5B8A">
              <w:rPr>
                <w:rFonts w:ascii="Garamond" w:hAnsi="Garamond"/>
                <w:sz w:val="20"/>
                <w:szCs w:val="20"/>
              </w:rPr>
              <w:t>Номер договора</w:t>
            </w:r>
          </w:p>
        </w:tc>
        <w:tc>
          <w:tcPr>
            <w:tcW w:w="1134" w:type="dxa"/>
            <w:shd w:val="clear" w:color="auto" w:fill="auto"/>
            <w:vAlign w:val="center"/>
          </w:tcPr>
          <w:p w14:paraId="671EF22E" w14:textId="77777777" w:rsidR="00A032DF" w:rsidRPr="005D5B8A" w:rsidRDefault="00A032DF" w:rsidP="00A032DF">
            <w:pPr>
              <w:ind w:left="-107" w:right="-108"/>
              <w:jc w:val="center"/>
              <w:rPr>
                <w:rFonts w:ascii="Garamond" w:hAnsi="Garamond"/>
                <w:sz w:val="20"/>
                <w:szCs w:val="20"/>
              </w:rPr>
            </w:pPr>
            <w:r w:rsidRPr="005D5B8A">
              <w:rPr>
                <w:rFonts w:ascii="Garamond" w:hAnsi="Garamond"/>
                <w:sz w:val="20"/>
                <w:szCs w:val="20"/>
              </w:rPr>
              <w:t>Дата заключения договора</w:t>
            </w:r>
          </w:p>
        </w:tc>
        <w:tc>
          <w:tcPr>
            <w:tcW w:w="1134" w:type="dxa"/>
            <w:shd w:val="clear" w:color="auto" w:fill="auto"/>
            <w:vAlign w:val="center"/>
          </w:tcPr>
          <w:p w14:paraId="293DB1EB" w14:textId="77777777" w:rsidR="00A032DF" w:rsidRPr="005D5B8A" w:rsidRDefault="00A032DF" w:rsidP="00A032DF">
            <w:pPr>
              <w:ind w:left="-105" w:right="-111"/>
              <w:jc w:val="center"/>
              <w:rPr>
                <w:rFonts w:ascii="Garamond" w:hAnsi="Garamond"/>
                <w:sz w:val="20"/>
                <w:szCs w:val="20"/>
              </w:rPr>
            </w:pPr>
            <w:r w:rsidRPr="005D5B8A">
              <w:rPr>
                <w:rFonts w:ascii="Garamond" w:hAnsi="Garamond"/>
                <w:sz w:val="20"/>
                <w:szCs w:val="20"/>
              </w:rPr>
              <w:t>Код ГТП генерации ВИЭ</w:t>
            </w:r>
          </w:p>
        </w:tc>
        <w:tc>
          <w:tcPr>
            <w:tcW w:w="1134" w:type="dxa"/>
            <w:shd w:val="clear" w:color="auto" w:fill="auto"/>
            <w:vAlign w:val="center"/>
          </w:tcPr>
          <w:p w14:paraId="3EDF4ABB" w14:textId="77777777" w:rsidR="00A032DF" w:rsidRPr="005D5B8A" w:rsidRDefault="00A032DF" w:rsidP="00A032DF">
            <w:pPr>
              <w:ind w:left="-105" w:right="-111"/>
              <w:jc w:val="center"/>
              <w:rPr>
                <w:rFonts w:ascii="Garamond" w:hAnsi="Garamond"/>
                <w:sz w:val="20"/>
                <w:szCs w:val="20"/>
              </w:rPr>
            </w:pPr>
            <w:r w:rsidRPr="005D5B8A">
              <w:rPr>
                <w:rFonts w:ascii="Garamond" w:hAnsi="Garamond"/>
                <w:sz w:val="20"/>
                <w:szCs w:val="20"/>
              </w:rPr>
              <w:t>Вид  объекта генерации</w:t>
            </w:r>
          </w:p>
        </w:tc>
        <w:tc>
          <w:tcPr>
            <w:tcW w:w="850" w:type="dxa"/>
            <w:shd w:val="clear" w:color="auto" w:fill="auto"/>
            <w:vAlign w:val="center"/>
          </w:tcPr>
          <w:p w14:paraId="1742B0EB" w14:textId="77777777" w:rsidR="00A032DF" w:rsidRPr="005D5B8A" w:rsidRDefault="00A032DF" w:rsidP="00A032DF">
            <w:pPr>
              <w:ind w:left="-107" w:right="-105"/>
              <w:jc w:val="center"/>
              <w:rPr>
                <w:rFonts w:ascii="Garamond" w:hAnsi="Garamond"/>
                <w:sz w:val="20"/>
                <w:szCs w:val="20"/>
              </w:rPr>
            </w:pPr>
            <w:r w:rsidRPr="005D5B8A">
              <w:rPr>
                <w:rFonts w:ascii="Garamond" w:hAnsi="Garamond"/>
                <w:sz w:val="20"/>
                <w:szCs w:val="20"/>
              </w:rPr>
              <w:t>Ценовая зона</w:t>
            </w:r>
          </w:p>
        </w:tc>
        <w:tc>
          <w:tcPr>
            <w:tcW w:w="1560" w:type="dxa"/>
            <w:shd w:val="clear" w:color="auto" w:fill="auto"/>
            <w:vAlign w:val="center"/>
          </w:tcPr>
          <w:p w14:paraId="7489D7B2" w14:textId="77777777" w:rsidR="00A032DF" w:rsidRPr="005D5B8A" w:rsidRDefault="00A032DF" w:rsidP="00A032DF">
            <w:pPr>
              <w:jc w:val="center"/>
              <w:rPr>
                <w:rFonts w:ascii="Garamond" w:hAnsi="Garamond"/>
                <w:sz w:val="20"/>
                <w:szCs w:val="20"/>
              </w:rPr>
            </w:pPr>
            <w:r w:rsidRPr="00D43448">
              <w:rPr>
                <w:rFonts w:ascii="Garamond" w:hAnsi="Garamond"/>
                <w:sz w:val="20"/>
                <w:szCs w:val="20"/>
                <w:highlight w:val="yellow"/>
              </w:rPr>
              <w:t>Максимальное значение планового годового объема производства электрической энергии, МВт∙ч</w:t>
            </w:r>
          </w:p>
        </w:tc>
        <w:tc>
          <w:tcPr>
            <w:tcW w:w="1134" w:type="dxa"/>
            <w:shd w:val="clear" w:color="auto" w:fill="auto"/>
            <w:vAlign w:val="center"/>
          </w:tcPr>
          <w:p w14:paraId="6724CDEF" w14:textId="77777777" w:rsidR="00A032DF" w:rsidRPr="005D5B8A" w:rsidRDefault="00A032DF" w:rsidP="00A032DF">
            <w:pPr>
              <w:jc w:val="center"/>
              <w:rPr>
                <w:rFonts w:ascii="Garamond" w:hAnsi="Garamond"/>
                <w:sz w:val="20"/>
                <w:szCs w:val="20"/>
              </w:rPr>
            </w:pPr>
            <w:r w:rsidRPr="005D5B8A">
              <w:rPr>
                <w:rFonts w:ascii="Garamond" w:hAnsi="Garamond"/>
                <w:sz w:val="20"/>
                <w:szCs w:val="20"/>
              </w:rPr>
              <w:t>Год начала поставки мощности</w:t>
            </w:r>
          </w:p>
        </w:tc>
        <w:tc>
          <w:tcPr>
            <w:tcW w:w="1417" w:type="dxa"/>
            <w:shd w:val="clear" w:color="auto" w:fill="auto"/>
          </w:tcPr>
          <w:p w14:paraId="09FD36D9" w14:textId="77777777" w:rsidR="00A032DF" w:rsidRPr="005D5B8A" w:rsidRDefault="00A032DF" w:rsidP="00A032DF">
            <w:pPr>
              <w:jc w:val="center"/>
              <w:rPr>
                <w:rFonts w:ascii="Garamond" w:hAnsi="Garamond"/>
                <w:sz w:val="20"/>
                <w:szCs w:val="20"/>
              </w:rPr>
            </w:pPr>
            <w:r w:rsidRPr="005D5B8A">
              <w:rPr>
                <w:rFonts w:ascii="Garamond" w:hAnsi="Garamond"/>
                <w:sz w:val="20"/>
                <w:szCs w:val="20"/>
              </w:rPr>
              <w:t>Период, на который предоставляется обеспечение исполнения обязательств по ДПМ ВИЭ</w:t>
            </w:r>
            <w:r w:rsidRPr="005D5B8A">
              <w:rPr>
                <w:rFonts w:ascii="Garamond" w:hAnsi="Garamond"/>
                <w:sz w:val="20"/>
                <w:szCs w:val="20"/>
                <w:vertAlign w:val="superscript"/>
              </w:rPr>
              <w:footnoteReference w:id="3"/>
            </w:r>
          </w:p>
        </w:tc>
      </w:tr>
      <w:tr w:rsidR="00A032DF" w:rsidRPr="005D5B8A" w14:paraId="05DDDA36" w14:textId="77777777" w:rsidTr="00A032DF">
        <w:trPr>
          <w:trHeight w:val="354"/>
        </w:trPr>
        <w:tc>
          <w:tcPr>
            <w:tcW w:w="627" w:type="dxa"/>
            <w:shd w:val="clear" w:color="auto" w:fill="auto"/>
          </w:tcPr>
          <w:p w14:paraId="4529F35C" w14:textId="77777777" w:rsidR="00A032DF" w:rsidRPr="005D5B8A" w:rsidRDefault="00A032DF" w:rsidP="00A032DF">
            <w:pPr>
              <w:rPr>
                <w:rFonts w:ascii="Garamond" w:hAnsi="Garamond"/>
                <w:sz w:val="22"/>
                <w:szCs w:val="22"/>
              </w:rPr>
            </w:pPr>
          </w:p>
        </w:tc>
        <w:tc>
          <w:tcPr>
            <w:tcW w:w="1213" w:type="dxa"/>
            <w:shd w:val="clear" w:color="auto" w:fill="auto"/>
          </w:tcPr>
          <w:p w14:paraId="7569F1D3" w14:textId="77777777" w:rsidR="00A032DF" w:rsidRPr="005D5B8A" w:rsidRDefault="00A032DF" w:rsidP="00A032DF">
            <w:pPr>
              <w:rPr>
                <w:rFonts w:ascii="Garamond" w:hAnsi="Garamond"/>
                <w:sz w:val="22"/>
                <w:szCs w:val="22"/>
                <w:highlight w:val="yellow"/>
              </w:rPr>
            </w:pPr>
          </w:p>
        </w:tc>
        <w:tc>
          <w:tcPr>
            <w:tcW w:w="1276" w:type="dxa"/>
            <w:shd w:val="clear" w:color="auto" w:fill="auto"/>
          </w:tcPr>
          <w:p w14:paraId="7C6F30F2" w14:textId="77777777" w:rsidR="00A032DF" w:rsidRPr="005D5B8A" w:rsidRDefault="00A032DF" w:rsidP="00A032DF">
            <w:pPr>
              <w:rPr>
                <w:rFonts w:ascii="Garamond" w:hAnsi="Garamond"/>
                <w:sz w:val="22"/>
                <w:szCs w:val="22"/>
              </w:rPr>
            </w:pPr>
          </w:p>
        </w:tc>
        <w:tc>
          <w:tcPr>
            <w:tcW w:w="1134" w:type="dxa"/>
            <w:shd w:val="clear" w:color="auto" w:fill="auto"/>
          </w:tcPr>
          <w:p w14:paraId="50B5B983" w14:textId="77777777" w:rsidR="00A032DF" w:rsidRPr="005D5B8A" w:rsidRDefault="00A032DF" w:rsidP="00A032DF">
            <w:pPr>
              <w:rPr>
                <w:rFonts w:ascii="Garamond" w:hAnsi="Garamond"/>
                <w:sz w:val="22"/>
                <w:szCs w:val="22"/>
              </w:rPr>
            </w:pPr>
          </w:p>
        </w:tc>
        <w:tc>
          <w:tcPr>
            <w:tcW w:w="1276" w:type="dxa"/>
            <w:shd w:val="clear" w:color="auto" w:fill="auto"/>
          </w:tcPr>
          <w:p w14:paraId="669AAB55" w14:textId="77777777" w:rsidR="00A032DF" w:rsidRPr="005D5B8A" w:rsidRDefault="00A032DF" w:rsidP="00A032DF">
            <w:pPr>
              <w:rPr>
                <w:rFonts w:ascii="Garamond" w:hAnsi="Garamond"/>
                <w:sz w:val="22"/>
                <w:szCs w:val="22"/>
              </w:rPr>
            </w:pPr>
          </w:p>
        </w:tc>
        <w:tc>
          <w:tcPr>
            <w:tcW w:w="992" w:type="dxa"/>
            <w:shd w:val="clear" w:color="auto" w:fill="auto"/>
          </w:tcPr>
          <w:p w14:paraId="56ABC66D" w14:textId="77777777" w:rsidR="00A032DF" w:rsidRPr="005D5B8A" w:rsidRDefault="00A032DF" w:rsidP="00A032DF">
            <w:pPr>
              <w:rPr>
                <w:rFonts w:ascii="Garamond" w:hAnsi="Garamond"/>
                <w:sz w:val="22"/>
                <w:szCs w:val="22"/>
              </w:rPr>
            </w:pPr>
          </w:p>
        </w:tc>
        <w:tc>
          <w:tcPr>
            <w:tcW w:w="1134" w:type="dxa"/>
            <w:shd w:val="clear" w:color="auto" w:fill="auto"/>
          </w:tcPr>
          <w:p w14:paraId="16E828AE" w14:textId="77777777" w:rsidR="00A032DF" w:rsidRPr="005D5B8A" w:rsidRDefault="00A032DF" w:rsidP="00A032DF">
            <w:pPr>
              <w:rPr>
                <w:rFonts w:ascii="Garamond" w:hAnsi="Garamond"/>
                <w:sz w:val="22"/>
                <w:szCs w:val="22"/>
              </w:rPr>
            </w:pPr>
          </w:p>
        </w:tc>
        <w:tc>
          <w:tcPr>
            <w:tcW w:w="1134" w:type="dxa"/>
            <w:shd w:val="clear" w:color="auto" w:fill="auto"/>
          </w:tcPr>
          <w:p w14:paraId="636D4FF5" w14:textId="77777777" w:rsidR="00A032DF" w:rsidRPr="005D5B8A" w:rsidRDefault="00A032DF" w:rsidP="00A032DF">
            <w:pPr>
              <w:rPr>
                <w:rFonts w:ascii="Garamond" w:hAnsi="Garamond"/>
                <w:sz w:val="22"/>
                <w:szCs w:val="22"/>
              </w:rPr>
            </w:pPr>
          </w:p>
        </w:tc>
        <w:tc>
          <w:tcPr>
            <w:tcW w:w="1134" w:type="dxa"/>
            <w:shd w:val="clear" w:color="auto" w:fill="auto"/>
          </w:tcPr>
          <w:p w14:paraId="73A16568" w14:textId="77777777" w:rsidR="00A032DF" w:rsidRPr="005D5B8A" w:rsidRDefault="00A032DF" w:rsidP="00A032DF">
            <w:pPr>
              <w:rPr>
                <w:rFonts w:ascii="Garamond" w:hAnsi="Garamond"/>
                <w:sz w:val="22"/>
                <w:szCs w:val="22"/>
              </w:rPr>
            </w:pPr>
          </w:p>
        </w:tc>
        <w:tc>
          <w:tcPr>
            <w:tcW w:w="850" w:type="dxa"/>
            <w:shd w:val="clear" w:color="auto" w:fill="auto"/>
          </w:tcPr>
          <w:p w14:paraId="11BC4D35" w14:textId="77777777" w:rsidR="00A032DF" w:rsidRPr="005D5B8A" w:rsidRDefault="00A032DF" w:rsidP="00A032DF">
            <w:pPr>
              <w:rPr>
                <w:rFonts w:ascii="Garamond" w:hAnsi="Garamond"/>
                <w:sz w:val="22"/>
                <w:szCs w:val="22"/>
              </w:rPr>
            </w:pPr>
          </w:p>
        </w:tc>
        <w:tc>
          <w:tcPr>
            <w:tcW w:w="1560" w:type="dxa"/>
            <w:shd w:val="clear" w:color="auto" w:fill="auto"/>
          </w:tcPr>
          <w:p w14:paraId="7FEA98A2" w14:textId="77777777" w:rsidR="00A032DF" w:rsidRPr="005D5B8A" w:rsidRDefault="00A032DF" w:rsidP="00A032DF">
            <w:pPr>
              <w:rPr>
                <w:rFonts w:ascii="Garamond" w:hAnsi="Garamond"/>
                <w:sz w:val="22"/>
                <w:szCs w:val="22"/>
              </w:rPr>
            </w:pPr>
          </w:p>
        </w:tc>
        <w:tc>
          <w:tcPr>
            <w:tcW w:w="1134" w:type="dxa"/>
            <w:shd w:val="clear" w:color="auto" w:fill="auto"/>
          </w:tcPr>
          <w:p w14:paraId="65EE6966" w14:textId="77777777" w:rsidR="00A032DF" w:rsidRPr="005D5B8A" w:rsidRDefault="00A032DF" w:rsidP="00A032DF">
            <w:pPr>
              <w:rPr>
                <w:rFonts w:ascii="Garamond" w:hAnsi="Garamond"/>
                <w:sz w:val="22"/>
                <w:szCs w:val="22"/>
              </w:rPr>
            </w:pPr>
          </w:p>
        </w:tc>
        <w:tc>
          <w:tcPr>
            <w:tcW w:w="1417" w:type="dxa"/>
            <w:shd w:val="clear" w:color="auto" w:fill="auto"/>
          </w:tcPr>
          <w:p w14:paraId="064E5349" w14:textId="77777777" w:rsidR="00A032DF" w:rsidRPr="005D5B8A" w:rsidRDefault="00A032DF" w:rsidP="00A032DF">
            <w:pPr>
              <w:rPr>
                <w:rFonts w:ascii="Garamond" w:hAnsi="Garamond"/>
                <w:sz w:val="22"/>
                <w:szCs w:val="22"/>
              </w:rPr>
            </w:pPr>
          </w:p>
        </w:tc>
      </w:tr>
      <w:tr w:rsidR="00A032DF" w:rsidRPr="005D5B8A" w14:paraId="397E247A" w14:textId="77777777" w:rsidTr="00A032DF">
        <w:trPr>
          <w:trHeight w:val="339"/>
        </w:trPr>
        <w:tc>
          <w:tcPr>
            <w:tcW w:w="627" w:type="dxa"/>
            <w:shd w:val="clear" w:color="auto" w:fill="auto"/>
          </w:tcPr>
          <w:p w14:paraId="2B08F00F" w14:textId="77777777" w:rsidR="00A032DF" w:rsidRPr="005D5B8A" w:rsidRDefault="00A032DF" w:rsidP="00A032DF">
            <w:pPr>
              <w:rPr>
                <w:rFonts w:ascii="Garamond" w:hAnsi="Garamond"/>
                <w:sz w:val="22"/>
                <w:szCs w:val="22"/>
              </w:rPr>
            </w:pPr>
          </w:p>
        </w:tc>
        <w:tc>
          <w:tcPr>
            <w:tcW w:w="1213" w:type="dxa"/>
            <w:shd w:val="clear" w:color="auto" w:fill="auto"/>
          </w:tcPr>
          <w:p w14:paraId="10EE29E6" w14:textId="77777777" w:rsidR="00A032DF" w:rsidRPr="005D5B8A" w:rsidRDefault="00A032DF" w:rsidP="00A032DF">
            <w:pPr>
              <w:rPr>
                <w:rFonts w:ascii="Garamond" w:hAnsi="Garamond"/>
                <w:sz w:val="22"/>
                <w:szCs w:val="22"/>
                <w:highlight w:val="yellow"/>
              </w:rPr>
            </w:pPr>
          </w:p>
        </w:tc>
        <w:tc>
          <w:tcPr>
            <w:tcW w:w="1276" w:type="dxa"/>
            <w:shd w:val="clear" w:color="auto" w:fill="auto"/>
          </w:tcPr>
          <w:p w14:paraId="1BCA03BF" w14:textId="77777777" w:rsidR="00A032DF" w:rsidRPr="005D5B8A" w:rsidRDefault="00A032DF" w:rsidP="00A032DF">
            <w:pPr>
              <w:rPr>
                <w:rFonts w:ascii="Garamond" w:hAnsi="Garamond"/>
                <w:sz w:val="22"/>
                <w:szCs w:val="22"/>
              </w:rPr>
            </w:pPr>
          </w:p>
        </w:tc>
        <w:tc>
          <w:tcPr>
            <w:tcW w:w="1134" w:type="dxa"/>
            <w:shd w:val="clear" w:color="auto" w:fill="auto"/>
          </w:tcPr>
          <w:p w14:paraId="2FFE69CA" w14:textId="77777777" w:rsidR="00A032DF" w:rsidRPr="005D5B8A" w:rsidRDefault="00A032DF" w:rsidP="00A032DF">
            <w:pPr>
              <w:rPr>
                <w:rFonts w:ascii="Garamond" w:hAnsi="Garamond"/>
                <w:sz w:val="22"/>
                <w:szCs w:val="22"/>
              </w:rPr>
            </w:pPr>
          </w:p>
        </w:tc>
        <w:tc>
          <w:tcPr>
            <w:tcW w:w="1276" w:type="dxa"/>
            <w:shd w:val="clear" w:color="auto" w:fill="auto"/>
          </w:tcPr>
          <w:p w14:paraId="4E2D3516" w14:textId="77777777" w:rsidR="00A032DF" w:rsidRPr="005D5B8A" w:rsidRDefault="00A032DF" w:rsidP="00A032DF">
            <w:pPr>
              <w:rPr>
                <w:rFonts w:ascii="Garamond" w:hAnsi="Garamond"/>
                <w:sz w:val="22"/>
                <w:szCs w:val="22"/>
              </w:rPr>
            </w:pPr>
          </w:p>
        </w:tc>
        <w:tc>
          <w:tcPr>
            <w:tcW w:w="992" w:type="dxa"/>
            <w:shd w:val="clear" w:color="auto" w:fill="auto"/>
          </w:tcPr>
          <w:p w14:paraId="375A6A81" w14:textId="77777777" w:rsidR="00A032DF" w:rsidRPr="005D5B8A" w:rsidRDefault="00A032DF" w:rsidP="00A032DF">
            <w:pPr>
              <w:rPr>
                <w:rFonts w:ascii="Garamond" w:hAnsi="Garamond"/>
                <w:sz w:val="22"/>
                <w:szCs w:val="22"/>
              </w:rPr>
            </w:pPr>
          </w:p>
        </w:tc>
        <w:tc>
          <w:tcPr>
            <w:tcW w:w="1134" w:type="dxa"/>
            <w:shd w:val="clear" w:color="auto" w:fill="auto"/>
          </w:tcPr>
          <w:p w14:paraId="22B4A4B7" w14:textId="77777777" w:rsidR="00A032DF" w:rsidRPr="005D5B8A" w:rsidRDefault="00A032DF" w:rsidP="00A032DF">
            <w:pPr>
              <w:rPr>
                <w:rFonts w:ascii="Garamond" w:hAnsi="Garamond"/>
                <w:sz w:val="22"/>
                <w:szCs w:val="22"/>
              </w:rPr>
            </w:pPr>
          </w:p>
        </w:tc>
        <w:tc>
          <w:tcPr>
            <w:tcW w:w="1134" w:type="dxa"/>
            <w:shd w:val="clear" w:color="auto" w:fill="auto"/>
          </w:tcPr>
          <w:p w14:paraId="071FCFC2" w14:textId="77777777" w:rsidR="00A032DF" w:rsidRPr="005D5B8A" w:rsidRDefault="00A032DF" w:rsidP="00A032DF">
            <w:pPr>
              <w:rPr>
                <w:rFonts w:ascii="Garamond" w:hAnsi="Garamond"/>
                <w:sz w:val="22"/>
                <w:szCs w:val="22"/>
              </w:rPr>
            </w:pPr>
          </w:p>
        </w:tc>
        <w:tc>
          <w:tcPr>
            <w:tcW w:w="1134" w:type="dxa"/>
            <w:shd w:val="clear" w:color="auto" w:fill="auto"/>
          </w:tcPr>
          <w:p w14:paraId="6A71FFB2" w14:textId="77777777" w:rsidR="00A032DF" w:rsidRPr="005D5B8A" w:rsidRDefault="00A032DF" w:rsidP="00A032DF">
            <w:pPr>
              <w:rPr>
                <w:rFonts w:ascii="Garamond" w:hAnsi="Garamond"/>
                <w:sz w:val="22"/>
                <w:szCs w:val="22"/>
              </w:rPr>
            </w:pPr>
          </w:p>
        </w:tc>
        <w:tc>
          <w:tcPr>
            <w:tcW w:w="850" w:type="dxa"/>
            <w:shd w:val="clear" w:color="auto" w:fill="auto"/>
          </w:tcPr>
          <w:p w14:paraId="326B2EAD" w14:textId="77777777" w:rsidR="00A032DF" w:rsidRPr="005D5B8A" w:rsidRDefault="00A032DF" w:rsidP="00A032DF">
            <w:pPr>
              <w:rPr>
                <w:rFonts w:ascii="Garamond" w:hAnsi="Garamond"/>
                <w:sz w:val="22"/>
                <w:szCs w:val="22"/>
              </w:rPr>
            </w:pPr>
          </w:p>
        </w:tc>
        <w:tc>
          <w:tcPr>
            <w:tcW w:w="1560" w:type="dxa"/>
            <w:shd w:val="clear" w:color="auto" w:fill="auto"/>
          </w:tcPr>
          <w:p w14:paraId="54EA629C" w14:textId="77777777" w:rsidR="00A032DF" w:rsidRPr="005D5B8A" w:rsidRDefault="00A032DF" w:rsidP="00A032DF">
            <w:pPr>
              <w:rPr>
                <w:rFonts w:ascii="Garamond" w:hAnsi="Garamond"/>
                <w:sz w:val="22"/>
                <w:szCs w:val="22"/>
              </w:rPr>
            </w:pPr>
          </w:p>
        </w:tc>
        <w:tc>
          <w:tcPr>
            <w:tcW w:w="1134" w:type="dxa"/>
            <w:shd w:val="clear" w:color="auto" w:fill="auto"/>
          </w:tcPr>
          <w:p w14:paraId="3ED5EA9D" w14:textId="77777777" w:rsidR="00A032DF" w:rsidRPr="005D5B8A" w:rsidRDefault="00A032DF" w:rsidP="00A032DF">
            <w:pPr>
              <w:rPr>
                <w:rFonts w:ascii="Garamond" w:hAnsi="Garamond"/>
                <w:sz w:val="22"/>
                <w:szCs w:val="22"/>
              </w:rPr>
            </w:pPr>
          </w:p>
        </w:tc>
        <w:tc>
          <w:tcPr>
            <w:tcW w:w="1417" w:type="dxa"/>
            <w:shd w:val="clear" w:color="auto" w:fill="auto"/>
          </w:tcPr>
          <w:p w14:paraId="2F96711D" w14:textId="77777777" w:rsidR="00A032DF" w:rsidRPr="005D5B8A" w:rsidRDefault="00A032DF" w:rsidP="00A032DF">
            <w:pPr>
              <w:rPr>
                <w:rFonts w:ascii="Garamond" w:hAnsi="Garamond"/>
                <w:sz w:val="22"/>
                <w:szCs w:val="22"/>
              </w:rPr>
            </w:pPr>
          </w:p>
        </w:tc>
      </w:tr>
    </w:tbl>
    <w:p w14:paraId="374A25FA" w14:textId="77777777" w:rsidR="00A032DF" w:rsidRPr="005D5B8A" w:rsidRDefault="00A032DF" w:rsidP="00A032DF">
      <w:pPr>
        <w:rPr>
          <w:rFonts w:ascii="Garamond" w:hAnsi="Garamond"/>
          <w:sz w:val="22"/>
          <w:szCs w:val="22"/>
        </w:rPr>
      </w:pPr>
    </w:p>
    <w:p w14:paraId="329FB080" w14:textId="77777777" w:rsidR="00A032DF" w:rsidRDefault="00A032DF" w:rsidP="00A032DF">
      <w:pPr>
        <w:jc w:val="both"/>
        <w:rPr>
          <w:b/>
        </w:rPr>
      </w:pPr>
    </w:p>
    <w:p w14:paraId="3342FFAF" w14:textId="77777777" w:rsidR="00A032DF" w:rsidRDefault="00A032DF" w:rsidP="00A032DF">
      <w:pPr>
        <w:jc w:val="both"/>
        <w:rPr>
          <w:b/>
        </w:rPr>
      </w:pPr>
    </w:p>
    <w:p w14:paraId="2C57A69B" w14:textId="77777777" w:rsidR="00A032DF" w:rsidRDefault="00A032DF" w:rsidP="00A032DF">
      <w:pPr>
        <w:jc w:val="both"/>
        <w:rPr>
          <w:b/>
        </w:rPr>
        <w:sectPr w:rsidR="00A032DF" w:rsidSect="000D2122">
          <w:pgSz w:w="16838" w:h="11906" w:orient="landscape"/>
          <w:pgMar w:top="1134" w:right="1134" w:bottom="709" w:left="1134" w:header="709" w:footer="709" w:gutter="0"/>
          <w:cols w:space="708"/>
          <w:docGrid w:linePitch="360"/>
        </w:sectPr>
      </w:pPr>
    </w:p>
    <w:p w14:paraId="399F4D78" w14:textId="77777777" w:rsidR="00A032DF" w:rsidRPr="00144559" w:rsidRDefault="00A032DF" w:rsidP="00A032DF">
      <w:pPr>
        <w:autoSpaceDE w:val="0"/>
        <w:autoSpaceDN w:val="0"/>
        <w:rPr>
          <w:rFonts w:ascii="Garamond" w:eastAsia="Batang" w:hAnsi="Garamond"/>
          <w:b/>
          <w:sz w:val="22"/>
          <w:szCs w:val="22"/>
        </w:rPr>
      </w:pPr>
      <w:r w:rsidRPr="00653A75">
        <w:rPr>
          <w:rFonts w:ascii="Garamond" w:eastAsia="Batang" w:hAnsi="Garamond"/>
          <w:b/>
          <w:sz w:val="22"/>
          <w:szCs w:val="22"/>
        </w:rPr>
        <w:lastRenderedPageBreak/>
        <w:t>Действующая редакция</w:t>
      </w:r>
    </w:p>
    <w:p w14:paraId="2F6BC12C" w14:textId="77777777" w:rsidR="00A032DF" w:rsidRDefault="00A032DF" w:rsidP="00A032DF">
      <w:pPr>
        <w:autoSpaceDE w:val="0"/>
        <w:autoSpaceDN w:val="0"/>
        <w:rPr>
          <w:rFonts w:ascii="Garamond" w:eastAsia="Batang" w:hAnsi="Garamond"/>
          <w:b/>
          <w:sz w:val="22"/>
          <w:szCs w:val="22"/>
          <w:highlight w:val="yellow"/>
        </w:rPr>
      </w:pPr>
    </w:p>
    <w:p w14:paraId="53DE80E3" w14:textId="77777777" w:rsidR="00A032DF" w:rsidRDefault="00A032DF" w:rsidP="00A032DF">
      <w:pPr>
        <w:keepNext/>
        <w:keepLines/>
        <w:jc w:val="right"/>
        <w:outlineLvl w:val="0"/>
        <w:rPr>
          <w:rFonts w:ascii="Garamond" w:eastAsia="Batang" w:hAnsi="Garamond" w:cs="Garamond"/>
          <w:b/>
          <w:bCs/>
          <w:lang w:eastAsia="ar-SA"/>
        </w:rPr>
      </w:pPr>
      <w:r w:rsidRPr="00877576">
        <w:rPr>
          <w:rFonts w:ascii="Garamond" w:hAnsi="Garamond"/>
          <w:b/>
          <w:lang w:val="x-none" w:eastAsia="x-none"/>
        </w:rPr>
        <w:t>Приложение 4.8’</w:t>
      </w:r>
      <w:r w:rsidRPr="006A7615">
        <w:rPr>
          <w:rFonts w:ascii="Garamond" w:eastAsia="Batang" w:hAnsi="Garamond" w:cs="Garamond"/>
          <w:b/>
          <w:bCs/>
          <w:lang w:eastAsia="ar-SA"/>
        </w:rPr>
        <w:t xml:space="preserve"> </w:t>
      </w:r>
    </w:p>
    <w:p w14:paraId="1A035E62" w14:textId="77777777" w:rsidR="00A032DF" w:rsidRDefault="00A032DF" w:rsidP="00A032DF">
      <w:pPr>
        <w:keepNext/>
        <w:keepLines/>
        <w:outlineLvl w:val="0"/>
        <w:rPr>
          <w:rFonts w:ascii="Garamond" w:eastAsia="Batang" w:hAnsi="Garamond" w:cs="Garamond"/>
          <w:b/>
          <w:bCs/>
          <w:lang w:eastAsia="ar-SA"/>
        </w:rPr>
      </w:pPr>
      <w:r w:rsidRPr="00877576">
        <w:rPr>
          <w:rFonts w:ascii="Garamond" w:eastAsia="Batang" w:hAnsi="Garamond" w:cs="Garamond"/>
          <w:b/>
          <w:bCs/>
          <w:lang w:eastAsia="ar-SA"/>
        </w:rPr>
        <w:t>Перечень новых объектов ВИЭ</w:t>
      </w:r>
    </w:p>
    <w:p w14:paraId="0E4887E2" w14:textId="77777777" w:rsidR="00A032DF" w:rsidRDefault="00A032DF" w:rsidP="00A032DF">
      <w:pPr>
        <w:autoSpaceDE w:val="0"/>
        <w:autoSpaceDN w:val="0"/>
        <w:rPr>
          <w:rFonts w:ascii="Garamond" w:eastAsia="Batang" w:hAnsi="Garamond"/>
          <w:b/>
          <w:sz w:val="22"/>
          <w:szCs w:val="22"/>
          <w:highlight w:val="yellow"/>
        </w:rPr>
      </w:pPr>
    </w:p>
    <w:tbl>
      <w:tblPr>
        <w:tblpPr w:leftFromText="180" w:rightFromText="180" w:vertAnchor="page" w:horzAnchor="margin" w:tblpY="3556"/>
        <w:tblW w:w="15021" w:type="dxa"/>
        <w:tblLayout w:type="fixed"/>
        <w:tblLook w:val="04A0" w:firstRow="1" w:lastRow="0" w:firstColumn="1" w:lastColumn="0" w:noHBand="0" w:noVBand="1"/>
      </w:tblPr>
      <w:tblGrid>
        <w:gridCol w:w="593"/>
        <w:gridCol w:w="1670"/>
        <w:gridCol w:w="1134"/>
        <w:gridCol w:w="978"/>
        <w:gridCol w:w="1088"/>
        <w:gridCol w:w="1157"/>
        <w:gridCol w:w="668"/>
        <w:gridCol w:w="645"/>
        <w:gridCol w:w="1701"/>
        <w:gridCol w:w="2268"/>
        <w:gridCol w:w="1418"/>
        <w:gridCol w:w="1701"/>
      </w:tblGrid>
      <w:tr w:rsidR="00A032DF" w:rsidRPr="00877576" w14:paraId="4F0B346C" w14:textId="77777777" w:rsidTr="00A032DF">
        <w:trPr>
          <w:trHeight w:val="945"/>
        </w:trPr>
        <w:tc>
          <w:tcPr>
            <w:tcW w:w="593" w:type="dxa"/>
            <w:tcBorders>
              <w:top w:val="single" w:sz="4" w:space="0" w:color="auto"/>
              <w:left w:val="single" w:sz="4" w:space="0" w:color="auto"/>
              <w:bottom w:val="single" w:sz="4" w:space="0" w:color="auto"/>
              <w:right w:val="single" w:sz="4" w:space="0" w:color="auto"/>
            </w:tcBorders>
            <w:shd w:val="clear" w:color="auto" w:fill="auto"/>
          </w:tcPr>
          <w:p w14:paraId="0F919803"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 п/п</w:t>
            </w:r>
          </w:p>
        </w:tc>
        <w:tc>
          <w:tcPr>
            <w:tcW w:w="1670" w:type="dxa"/>
            <w:tcBorders>
              <w:top w:val="single" w:sz="4" w:space="0" w:color="auto"/>
              <w:left w:val="nil"/>
              <w:bottom w:val="single" w:sz="4" w:space="0" w:color="auto"/>
              <w:right w:val="single" w:sz="4" w:space="0" w:color="auto"/>
            </w:tcBorders>
            <w:shd w:val="clear" w:color="auto" w:fill="auto"/>
          </w:tcPr>
          <w:p w14:paraId="5F815353"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Наименование участника оптового рынка</w:t>
            </w:r>
          </w:p>
        </w:tc>
        <w:tc>
          <w:tcPr>
            <w:tcW w:w="1134" w:type="dxa"/>
            <w:tcBorders>
              <w:top w:val="single" w:sz="4" w:space="0" w:color="auto"/>
              <w:left w:val="nil"/>
              <w:bottom w:val="single" w:sz="4" w:space="0" w:color="auto"/>
              <w:right w:val="single" w:sz="4" w:space="0" w:color="auto"/>
            </w:tcBorders>
            <w:shd w:val="clear" w:color="auto" w:fill="auto"/>
          </w:tcPr>
          <w:p w14:paraId="7F6685BE"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Код участника оптового рынка</w:t>
            </w:r>
          </w:p>
        </w:tc>
        <w:tc>
          <w:tcPr>
            <w:tcW w:w="978" w:type="dxa"/>
            <w:tcBorders>
              <w:top w:val="single" w:sz="4" w:space="0" w:color="auto"/>
              <w:left w:val="nil"/>
              <w:bottom w:val="single" w:sz="4" w:space="0" w:color="auto"/>
              <w:right w:val="single" w:sz="4" w:space="0" w:color="auto"/>
            </w:tcBorders>
            <w:shd w:val="clear" w:color="auto" w:fill="auto"/>
          </w:tcPr>
          <w:p w14:paraId="1B25CE20"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lang w:eastAsia="ar-SA"/>
              </w:rPr>
              <w:t>Наименование объекта генерации</w:t>
            </w:r>
          </w:p>
        </w:tc>
        <w:tc>
          <w:tcPr>
            <w:tcW w:w="1088" w:type="dxa"/>
            <w:tcBorders>
              <w:top w:val="single" w:sz="4" w:space="0" w:color="auto"/>
              <w:left w:val="nil"/>
              <w:bottom w:val="single" w:sz="4" w:space="0" w:color="auto"/>
              <w:right w:val="single" w:sz="4" w:space="0" w:color="auto"/>
            </w:tcBorders>
            <w:shd w:val="clear" w:color="auto" w:fill="auto"/>
          </w:tcPr>
          <w:p w14:paraId="14615E18"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Код ГТП генерации ВИЭ</w:t>
            </w:r>
          </w:p>
        </w:tc>
        <w:tc>
          <w:tcPr>
            <w:tcW w:w="1157" w:type="dxa"/>
            <w:tcBorders>
              <w:top w:val="single" w:sz="4" w:space="0" w:color="auto"/>
              <w:left w:val="nil"/>
              <w:bottom w:val="single" w:sz="4" w:space="0" w:color="auto"/>
              <w:right w:val="single" w:sz="4" w:space="0" w:color="auto"/>
            </w:tcBorders>
            <w:shd w:val="clear" w:color="auto" w:fill="auto"/>
          </w:tcPr>
          <w:p w14:paraId="76638898"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Вид объекта генерации ВИЭ</w:t>
            </w:r>
          </w:p>
        </w:tc>
        <w:tc>
          <w:tcPr>
            <w:tcW w:w="668" w:type="dxa"/>
            <w:tcBorders>
              <w:top w:val="single" w:sz="4" w:space="0" w:color="auto"/>
              <w:left w:val="nil"/>
              <w:bottom w:val="single" w:sz="4" w:space="0" w:color="auto"/>
              <w:right w:val="single" w:sz="4" w:space="0" w:color="auto"/>
            </w:tcBorders>
            <w:shd w:val="clear" w:color="auto" w:fill="auto"/>
          </w:tcPr>
          <w:p w14:paraId="637C332A"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Ценовая зона</w:t>
            </w:r>
          </w:p>
        </w:tc>
        <w:tc>
          <w:tcPr>
            <w:tcW w:w="645" w:type="dxa"/>
            <w:tcBorders>
              <w:top w:val="single" w:sz="4" w:space="0" w:color="auto"/>
              <w:left w:val="nil"/>
              <w:bottom w:val="single" w:sz="4" w:space="0" w:color="auto"/>
              <w:right w:val="single" w:sz="4" w:space="0" w:color="auto"/>
            </w:tcBorders>
            <w:shd w:val="clear" w:color="auto" w:fill="auto"/>
          </w:tcPr>
          <w:p w14:paraId="2EC3CD84"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Субъект РФ</w:t>
            </w:r>
          </w:p>
        </w:tc>
        <w:tc>
          <w:tcPr>
            <w:tcW w:w="1701" w:type="dxa"/>
            <w:tcBorders>
              <w:top w:val="single" w:sz="4" w:space="0" w:color="auto"/>
              <w:left w:val="nil"/>
              <w:bottom w:val="single" w:sz="4" w:space="0" w:color="auto"/>
              <w:right w:val="single" w:sz="4" w:space="0" w:color="auto"/>
            </w:tcBorders>
            <w:shd w:val="clear" w:color="auto" w:fill="auto"/>
          </w:tcPr>
          <w:p w14:paraId="28B01314"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Плановый объем установленной мощности, МВт</w:t>
            </w:r>
          </w:p>
        </w:tc>
        <w:tc>
          <w:tcPr>
            <w:tcW w:w="2268" w:type="dxa"/>
            <w:tcBorders>
              <w:top w:val="single" w:sz="4" w:space="0" w:color="auto"/>
              <w:left w:val="nil"/>
              <w:bottom w:val="single" w:sz="4" w:space="0" w:color="auto"/>
              <w:right w:val="single" w:sz="4" w:space="0" w:color="auto"/>
            </w:tcBorders>
            <w:shd w:val="clear" w:color="auto" w:fill="auto"/>
          </w:tcPr>
          <w:p w14:paraId="05D89CBE"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Год начала исполнения обязательства по поставке мощности</w:t>
            </w:r>
          </w:p>
        </w:tc>
        <w:tc>
          <w:tcPr>
            <w:tcW w:w="1418" w:type="dxa"/>
            <w:tcBorders>
              <w:top w:val="single" w:sz="4" w:space="0" w:color="auto"/>
              <w:left w:val="nil"/>
              <w:bottom w:val="single" w:sz="4" w:space="0" w:color="auto"/>
              <w:right w:val="single" w:sz="4" w:space="0" w:color="auto"/>
            </w:tcBorders>
            <w:shd w:val="clear" w:color="auto" w:fill="auto"/>
          </w:tcPr>
          <w:p w14:paraId="6201DA85"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 xml:space="preserve">Дата начала поставки мощности </w:t>
            </w:r>
            <w:r w:rsidRPr="00653A75">
              <w:rPr>
                <w:rFonts w:ascii="Garamond" w:eastAsia="Batang" w:hAnsi="Garamond" w:cs="Calibri"/>
                <w:b/>
                <w:color w:val="000000"/>
                <w:sz w:val="20"/>
                <w:szCs w:val="20"/>
                <w:highlight w:val="yellow"/>
                <w:vertAlign w:val="superscript"/>
                <w:lang w:eastAsia="ar-SA"/>
              </w:rPr>
              <w:t>**</w:t>
            </w:r>
          </w:p>
        </w:tc>
        <w:tc>
          <w:tcPr>
            <w:tcW w:w="1701" w:type="dxa"/>
            <w:tcBorders>
              <w:top w:val="single" w:sz="4" w:space="0" w:color="auto"/>
              <w:left w:val="nil"/>
              <w:bottom w:val="single" w:sz="4" w:space="0" w:color="auto"/>
              <w:right w:val="single" w:sz="4" w:space="0" w:color="auto"/>
            </w:tcBorders>
            <w:shd w:val="clear" w:color="auto" w:fill="auto"/>
          </w:tcPr>
          <w:p w14:paraId="7C2914AD"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 xml:space="preserve">Дата окончания поставки мощности </w:t>
            </w:r>
            <w:r w:rsidRPr="00653A75">
              <w:rPr>
                <w:rFonts w:ascii="Garamond" w:eastAsia="Batang" w:hAnsi="Garamond" w:cs="Calibri"/>
                <w:b/>
                <w:color w:val="000000"/>
                <w:sz w:val="20"/>
                <w:szCs w:val="20"/>
                <w:highlight w:val="yellow"/>
                <w:vertAlign w:val="superscript"/>
                <w:lang w:eastAsia="ar-SA"/>
              </w:rPr>
              <w:t>**</w:t>
            </w:r>
            <w:r w:rsidRPr="00877576">
              <w:rPr>
                <w:rFonts w:ascii="Garamond" w:eastAsia="Batang" w:hAnsi="Garamond" w:cs="Calibri"/>
                <w:b/>
                <w:color w:val="000000"/>
                <w:sz w:val="20"/>
                <w:szCs w:val="20"/>
                <w:vertAlign w:val="superscript"/>
                <w:lang w:eastAsia="ar-SA"/>
              </w:rPr>
              <w:t xml:space="preserve"> </w:t>
            </w:r>
          </w:p>
        </w:tc>
      </w:tr>
      <w:tr w:rsidR="00A032DF" w:rsidRPr="00877576" w14:paraId="5A5C0D2F" w14:textId="77777777" w:rsidTr="00A032DF">
        <w:trPr>
          <w:trHeight w:val="315"/>
        </w:trPr>
        <w:tc>
          <w:tcPr>
            <w:tcW w:w="593" w:type="dxa"/>
            <w:tcBorders>
              <w:top w:val="nil"/>
              <w:left w:val="single" w:sz="4" w:space="0" w:color="auto"/>
              <w:bottom w:val="single" w:sz="4" w:space="0" w:color="auto"/>
              <w:right w:val="single" w:sz="4" w:space="0" w:color="auto"/>
            </w:tcBorders>
            <w:shd w:val="clear" w:color="auto" w:fill="auto"/>
            <w:noWrap/>
            <w:vAlign w:val="center"/>
          </w:tcPr>
          <w:p w14:paraId="7BE6EB92"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w:t>
            </w:r>
          </w:p>
        </w:tc>
        <w:tc>
          <w:tcPr>
            <w:tcW w:w="1670" w:type="dxa"/>
            <w:tcBorders>
              <w:top w:val="nil"/>
              <w:left w:val="nil"/>
              <w:bottom w:val="single" w:sz="4" w:space="0" w:color="auto"/>
              <w:right w:val="single" w:sz="4" w:space="0" w:color="auto"/>
            </w:tcBorders>
            <w:shd w:val="clear" w:color="auto" w:fill="auto"/>
            <w:vAlign w:val="center"/>
          </w:tcPr>
          <w:p w14:paraId="64E84629"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2</w:t>
            </w:r>
          </w:p>
        </w:tc>
        <w:tc>
          <w:tcPr>
            <w:tcW w:w="1134" w:type="dxa"/>
            <w:tcBorders>
              <w:top w:val="nil"/>
              <w:left w:val="nil"/>
              <w:bottom w:val="single" w:sz="4" w:space="0" w:color="auto"/>
              <w:right w:val="single" w:sz="4" w:space="0" w:color="auto"/>
            </w:tcBorders>
            <w:shd w:val="clear" w:color="auto" w:fill="auto"/>
            <w:vAlign w:val="center"/>
          </w:tcPr>
          <w:p w14:paraId="3DD87221"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3</w:t>
            </w:r>
          </w:p>
        </w:tc>
        <w:tc>
          <w:tcPr>
            <w:tcW w:w="978" w:type="dxa"/>
            <w:tcBorders>
              <w:top w:val="nil"/>
              <w:left w:val="nil"/>
              <w:bottom w:val="single" w:sz="4" w:space="0" w:color="auto"/>
              <w:right w:val="single" w:sz="4" w:space="0" w:color="auto"/>
            </w:tcBorders>
            <w:shd w:val="clear" w:color="auto" w:fill="auto"/>
            <w:noWrap/>
            <w:vAlign w:val="center"/>
          </w:tcPr>
          <w:p w14:paraId="339F30A9"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4</w:t>
            </w:r>
          </w:p>
        </w:tc>
        <w:tc>
          <w:tcPr>
            <w:tcW w:w="1088" w:type="dxa"/>
            <w:tcBorders>
              <w:top w:val="nil"/>
              <w:left w:val="nil"/>
              <w:bottom w:val="single" w:sz="4" w:space="0" w:color="auto"/>
              <w:right w:val="single" w:sz="4" w:space="0" w:color="auto"/>
            </w:tcBorders>
            <w:shd w:val="clear" w:color="auto" w:fill="auto"/>
            <w:vAlign w:val="center"/>
          </w:tcPr>
          <w:p w14:paraId="7D1A809C"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5</w:t>
            </w:r>
          </w:p>
        </w:tc>
        <w:tc>
          <w:tcPr>
            <w:tcW w:w="1157" w:type="dxa"/>
            <w:tcBorders>
              <w:top w:val="nil"/>
              <w:left w:val="nil"/>
              <w:bottom w:val="single" w:sz="4" w:space="0" w:color="auto"/>
              <w:right w:val="single" w:sz="4" w:space="0" w:color="auto"/>
            </w:tcBorders>
            <w:shd w:val="clear" w:color="auto" w:fill="auto"/>
            <w:vAlign w:val="center"/>
          </w:tcPr>
          <w:p w14:paraId="7CC4C9DE"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6</w:t>
            </w:r>
          </w:p>
        </w:tc>
        <w:tc>
          <w:tcPr>
            <w:tcW w:w="668" w:type="dxa"/>
            <w:tcBorders>
              <w:top w:val="nil"/>
              <w:left w:val="nil"/>
              <w:bottom w:val="single" w:sz="4" w:space="0" w:color="auto"/>
              <w:right w:val="single" w:sz="4" w:space="0" w:color="auto"/>
            </w:tcBorders>
            <w:shd w:val="clear" w:color="auto" w:fill="auto"/>
            <w:vAlign w:val="center"/>
          </w:tcPr>
          <w:p w14:paraId="24814AC0"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7</w:t>
            </w:r>
          </w:p>
        </w:tc>
        <w:tc>
          <w:tcPr>
            <w:tcW w:w="645" w:type="dxa"/>
            <w:tcBorders>
              <w:top w:val="nil"/>
              <w:left w:val="nil"/>
              <w:bottom w:val="single" w:sz="4" w:space="0" w:color="auto"/>
              <w:right w:val="single" w:sz="4" w:space="0" w:color="auto"/>
            </w:tcBorders>
            <w:shd w:val="clear" w:color="auto" w:fill="auto"/>
            <w:vAlign w:val="center"/>
          </w:tcPr>
          <w:p w14:paraId="0F1D8065"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8</w:t>
            </w:r>
          </w:p>
        </w:tc>
        <w:tc>
          <w:tcPr>
            <w:tcW w:w="1701" w:type="dxa"/>
            <w:tcBorders>
              <w:top w:val="nil"/>
              <w:left w:val="nil"/>
              <w:bottom w:val="single" w:sz="4" w:space="0" w:color="auto"/>
              <w:right w:val="single" w:sz="4" w:space="0" w:color="auto"/>
            </w:tcBorders>
            <w:shd w:val="clear" w:color="auto" w:fill="auto"/>
            <w:vAlign w:val="center"/>
          </w:tcPr>
          <w:p w14:paraId="79D35198"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10</w:t>
            </w:r>
          </w:p>
        </w:tc>
        <w:tc>
          <w:tcPr>
            <w:tcW w:w="2268" w:type="dxa"/>
            <w:tcBorders>
              <w:top w:val="nil"/>
              <w:left w:val="nil"/>
              <w:bottom w:val="single" w:sz="4" w:space="0" w:color="auto"/>
              <w:right w:val="single" w:sz="4" w:space="0" w:color="auto"/>
            </w:tcBorders>
            <w:shd w:val="clear" w:color="auto" w:fill="auto"/>
            <w:vAlign w:val="center"/>
          </w:tcPr>
          <w:p w14:paraId="3AEE292F"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11</w:t>
            </w:r>
          </w:p>
        </w:tc>
        <w:tc>
          <w:tcPr>
            <w:tcW w:w="1418" w:type="dxa"/>
            <w:tcBorders>
              <w:top w:val="nil"/>
              <w:left w:val="nil"/>
              <w:bottom w:val="single" w:sz="4" w:space="0" w:color="auto"/>
              <w:right w:val="single" w:sz="4" w:space="0" w:color="auto"/>
            </w:tcBorders>
            <w:shd w:val="clear" w:color="auto" w:fill="auto"/>
            <w:vAlign w:val="center"/>
          </w:tcPr>
          <w:p w14:paraId="5DAEB861"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12</w:t>
            </w:r>
          </w:p>
        </w:tc>
        <w:tc>
          <w:tcPr>
            <w:tcW w:w="1701" w:type="dxa"/>
            <w:tcBorders>
              <w:top w:val="nil"/>
              <w:left w:val="nil"/>
              <w:bottom w:val="single" w:sz="4" w:space="0" w:color="auto"/>
              <w:right w:val="single" w:sz="4" w:space="0" w:color="auto"/>
            </w:tcBorders>
            <w:shd w:val="clear" w:color="auto" w:fill="auto"/>
            <w:vAlign w:val="center"/>
          </w:tcPr>
          <w:p w14:paraId="12E445F2"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13</w:t>
            </w:r>
          </w:p>
        </w:tc>
      </w:tr>
      <w:tr w:rsidR="00A032DF" w:rsidRPr="00877576" w14:paraId="076865A0" w14:textId="77777777" w:rsidTr="00A032DF">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2ADBA"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670" w:type="dxa"/>
            <w:tcBorders>
              <w:top w:val="single" w:sz="4" w:space="0" w:color="auto"/>
              <w:left w:val="nil"/>
              <w:bottom w:val="single" w:sz="4" w:space="0" w:color="auto"/>
              <w:right w:val="single" w:sz="4" w:space="0" w:color="auto"/>
            </w:tcBorders>
            <w:shd w:val="clear" w:color="auto" w:fill="auto"/>
          </w:tcPr>
          <w:p w14:paraId="027F7065"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134" w:type="dxa"/>
            <w:tcBorders>
              <w:top w:val="single" w:sz="4" w:space="0" w:color="auto"/>
              <w:left w:val="nil"/>
              <w:bottom w:val="single" w:sz="4" w:space="0" w:color="auto"/>
              <w:right w:val="single" w:sz="4" w:space="0" w:color="auto"/>
            </w:tcBorders>
            <w:shd w:val="clear" w:color="auto" w:fill="auto"/>
          </w:tcPr>
          <w:p w14:paraId="6E079287"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338D3BF5" w14:textId="77777777" w:rsidR="00A032DF" w:rsidRPr="00877576" w:rsidRDefault="00A032DF" w:rsidP="00A032DF">
            <w:pPr>
              <w:suppressAutoHyphens/>
              <w:spacing w:before="120"/>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088" w:type="dxa"/>
            <w:tcBorders>
              <w:top w:val="single" w:sz="4" w:space="0" w:color="auto"/>
              <w:left w:val="nil"/>
              <w:bottom w:val="single" w:sz="4" w:space="0" w:color="auto"/>
              <w:right w:val="single" w:sz="4" w:space="0" w:color="auto"/>
            </w:tcBorders>
            <w:shd w:val="clear" w:color="auto" w:fill="auto"/>
          </w:tcPr>
          <w:p w14:paraId="4C41FA99"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157" w:type="dxa"/>
            <w:tcBorders>
              <w:top w:val="single" w:sz="4" w:space="0" w:color="auto"/>
              <w:left w:val="nil"/>
              <w:bottom w:val="single" w:sz="4" w:space="0" w:color="auto"/>
              <w:right w:val="single" w:sz="4" w:space="0" w:color="auto"/>
            </w:tcBorders>
            <w:shd w:val="clear" w:color="auto" w:fill="auto"/>
          </w:tcPr>
          <w:p w14:paraId="1A379C32"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668" w:type="dxa"/>
            <w:tcBorders>
              <w:top w:val="single" w:sz="4" w:space="0" w:color="auto"/>
              <w:left w:val="nil"/>
              <w:bottom w:val="single" w:sz="4" w:space="0" w:color="auto"/>
              <w:right w:val="single" w:sz="4" w:space="0" w:color="auto"/>
            </w:tcBorders>
            <w:shd w:val="clear" w:color="auto" w:fill="auto"/>
          </w:tcPr>
          <w:p w14:paraId="626FF11F"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645" w:type="dxa"/>
            <w:tcBorders>
              <w:top w:val="single" w:sz="4" w:space="0" w:color="auto"/>
              <w:left w:val="nil"/>
              <w:bottom w:val="single" w:sz="4" w:space="0" w:color="auto"/>
              <w:right w:val="single" w:sz="4" w:space="0" w:color="auto"/>
            </w:tcBorders>
            <w:shd w:val="clear" w:color="auto" w:fill="auto"/>
          </w:tcPr>
          <w:p w14:paraId="7B820C9F"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701" w:type="dxa"/>
            <w:tcBorders>
              <w:top w:val="single" w:sz="4" w:space="0" w:color="auto"/>
              <w:left w:val="nil"/>
              <w:bottom w:val="single" w:sz="4" w:space="0" w:color="auto"/>
              <w:right w:val="single" w:sz="4" w:space="0" w:color="auto"/>
            </w:tcBorders>
            <w:shd w:val="clear" w:color="auto" w:fill="auto"/>
          </w:tcPr>
          <w:p w14:paraId="472B3236"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2268" w:type="dxa"/>
            <w:tcBorders>
              <w:top w:val="single" w:sz="4" w:space="0" w:color="auto"/>
              <w:left w:val="nil"/>
              <w:bottom w:val="single" w:sz="4" w:space="0" w:color="auto"/>
              <w:right w:val="single" w:sz="4" w:space="0" w:color="auto"/>
            </w:tcBorders>
            <w:shd w:val="clear" w:color="auto" w:fill="auto"/>
          </w:tcPr>
          <w:p w14:paraId="5F322499"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418" w:type="dxa"/>
            <w:tcBorders>
              <w:top w:val="single" w:sz="4" w:space="0" w:color="auto"/>
              <w:left w:val="nil"/>
              <w:bottom w:val="single" w:sz="4" w:space="0" w:color="auto"/>
              <w:right w:val="single" w:sz="4" w:space="0" w:color="auto"/>
            </w:tcBorders>
            <w:shd w:val="clear" w:color="auto" w:fill="auto"/>
          </w:tcPr>
          <w:p w14:paraId="21B2D966"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701" w:type="dxa"/>
            <w:tcBorders>
              <w:top w:val="single" w:sz="4" w:space="0" w:color="auto"/>
              <w:left w:val="nil"/>
              <w:bottom w:val="single" w:sz="4" w:space="0" w:color="auto"/>
              <w:right w:val="single" w:sz="4" w:space="0" w:color="auto"/>
            </w:tcBorders>
            <w:shd w:val="clear" w:color="auto" w:fill="auto"/>
          </w:tcPr>
          <w:p w14:paraId="654AF365"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r>
      <w:tr w:rsidR="00A032DF" w:rsidRPr="00877576" w14:paraId="5DE34124" w14:textId="77777777" w:rsidTr="00A032DF">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F6F3C"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2A2B2EE9"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35984"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DF19F" w14:textId="77777777" w:rsidR="00A032DF" w:rsidRPr="00877576" w:rsidRDefault="00A032DF" w:rsidP="00A032DF">
            <w:pPr>
              <w:suppressAutoHyphens/>
              <w:spacing w:before="120"/>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6AB4457"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369A6CE"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17310794"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EFC6AF8"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A07A65"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844769"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B4755C"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07520B"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r>
      <w:tr w:rsidR="00A032DF" w:rsidRPr="00877576" w14:paraId="74218F6B" w14:textId="77777777" w:rsidTr="00A032DF">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6F76A" w14:textId="77777777" w:rsidR="00A032DF" w:rsidRPr="00877576" w:rsidRDefault="00A032DF" w:rsidP="00A032DF">
            <w:pPr>
              <w:suppressAutoHyphens/>
              <w:spacing w:before="120"/>
              <w:jc w:val="center"/>
              <w:rPr>
                <w:rFonts w:ascii="Garamond" w:eastAsia="Batang" w:hAnsi="Garamond" w:cs="Calibri"/>
                <w:color w:val="000000"/>
                <w:lang w:eastAsia="ar-SA"/>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278E8895" w14:textId="77777777" w:rsidR="00A032DF" w:rsidRPr="00877576" w:rsidRDefault="00A032DF" w:rsidP="00A032DF">
            <w:pPr>
              <w:suppressAutoHyphens/>
              <w:spacing w:before="120"/>
              <w:rPr>
                <w:rFonts w:ascii="Garamond" w:eastAsia="Batang" w:hAnsi="Garamond" w:cs="Arial"/>
                <w:color w:val="333333"/>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1A8556" w14:textId="77777777" w:rsidR="00A032DF" w:rsidRPr="00877576" w:rsidRDefault="00A032DF" w:rsidP="00A032DF">
            <w:pPr>
              <w:suppressAutoHyphens/>
              <w:spacing w:before="120"/>
              <w:rPr>
                <w:rFonts w:ascii="Garamond" w:eastAsia="Batang" w:hAnsi="Garamond" w:cs="Arial"/>
                <w:color w:val="333333"/>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9F979" w14:textId="77777777" w:rsidR="00A032DF" w:rsidRPr="00877576" w:rsidRDefault="00A032DF" w:rsidP="00A032DF">
            <w:pPr>
              <w:suppressAutoHyphens/>
              <w:spacing w:before="120"/>
              <w:rPr>
                <w:rFonts w:ascii="Garamond" w:eastAsia="Batang" w:hAnsi="Garamond" w:cs="Calibri"/>
                <w:color w:val="000000"/>
                <w:lang w:eastAsia="ar-SA"/>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586490DD" w14:textId="77777777" w:rsidR="00A032DF" w:rsidRPr="00877576" w:rsidRDefault="00A032DF" w:rsidP="00A032DF">
            <w:pPr>
              <w:suppressAutoHyphens/>
              <w:spacing w:before="120"/>
              <w:rPr>
                <w:rFonts w:ascii="Garamond" w:eastAsia="Batang" w:hAnsi="Garamond" w:cs="Arial"/>
                <w:color w:val="333333"/>
                <w:lang w:eastAsia="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5165C82" w14:textId="77777777" w:rsidR="00A032DF" w:rsidRPr="00877576" w:rsidRDefault="00A032DF" w:rsidP="00A032DF">
            <w:pPr>
              <w:suppressAutoHyphens/>
              <w:spacing w:before="120"/>
              <w:rPr>
                <w:rFonts w:ascii="Garamond" w:eastAsia="Batang" w:hAnsi="Garamond" w:cs="Arial"/>
                <w:color w:val="333333"/>
                <w:lang w:eastAsia="ar-SA"/>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5E7A21E" w14:textId="77777777" w:rsidR="00A032DF" w:rsidRPr="00877576" w:rsidRDefault="00A032DF" w:rsidP="00A032DF">
            <w:pPr>
              <w:suppressAutoHyphens/>
              <w:spacing w:before="120"/>
              <w:rPr>
                <w:rFonts w:ascii="Garamond" w:eastAsia="Batang" w:hAnsi="Garamond" w:cs="Arial"/>
                <w:color w:val="333333"/>
                <w:lang w:eastAsia="ar-SA"/>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2435043" w14:textId="77777777" w:rsidR="00A032DF" w:rsidRPr="00877576" w:rsidRDefault="00A032DF" w:rsidP="00A032DF">
            <w:pPr>
              <w:suppressAutoHyphens/>
              <w:spacing w:before="120"/>
              <w:rPr>
                <w:rFonts w:ascii="Garamond" w:eastAsia="Batang" w:hAnsi="Garamond" w:cs="Arial"/>
                <w:color w:val="333333"/>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6ADB60" w14:textId="77777777" w:rsidR="00A032DF" w:rsidRPr="00877576" w:rsidRDefault="00A032DF" w:rsidP="00A032DF">
            <w:pPr>
              <w:suppressAutoHyphens/>
              <w:spacing w:before="120"/>
              <w:rPr>
                <w:rFonts w:ascii="Garamond" w:eastAsia="Batang" w:hAnsi="Garamond" w:cs="Arial"/>
                <w:color w:val="333333"/>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6EE530" w14:textId="77777777" w:rsidR="00A032DF" w:rsidRPr="00877576" w:rsidRDefault="00A032DF" w:rsidP="00A032DF">
            <w:pPr>
              <w:suppressAutoHyphens/>
              <w:spacing w:before="120"/>
              <w:rPr>
                <w:rFonts w:ascii="Garamond" w:eastAsia="Batang" w:hAnsi="Garamond" w:cs="Arial"/>
                <w:color w:val="333333"/>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5B6830" w14:textId="77777777" w:rsidR="00A032DF" w:rsidRPr="00877576" w:rsidRDefault="00A032DF" w:rsidP="00A032DF">
            <w:pPr>
              <w:suppressAutoHyphens/>
              <w:spacing w:before="120"/>
              <w:rPr>
                <w:rFonts w:ascii="Garamond" w:eastAsia="Batang" w:hAnsi="Garamond" w:cs="Arial"/>
                <w:color w:val="333333"/>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B8B5C2" w14:textId="77777777" w:rsidR="00A032DF" w:rsidRPr="00877576" w:rsidRDefault="00A032DF" w:rsidP="00A032DF">
            <w:pPr>
              <w:suppressAutoHyphens/>
              <w:spacing w:before="120"/>
              <w:rPr>
                <w:rFonts w:ascii="Garamond" w:eastAsia="Batang" w:hAnsi="Garamond" w:cs="Arial"/>
                <w:color w:val="333333"/>
                <w:lang w:eastAsia="ar-SA"/>
              </w:rPr>
            </w:pPr>
          </w:p>
        </w:tc>
      </w:tr>
    </w:tbl>
    <w:p w14:paraId="4687E1B3" w14:textId="77777777" w:rsidR="00A032DF" w:rsidRDefault="00A032DF" w:rsidP="00A032DF">
      <w:pPr>
        <w:autoSpaceDE w:val="0"/>
        <w:autoSpaceDN w:val="0"/>
        <w:rPr>
          <w:rFonts w:ascii="Garamond" w:eastAsia="Batang" w:hAnsi="Garamond"/>
          <w:b/>
          <w:sz w:val="22"/>
          <w:szCs w:val="22"/>
          <w:highlight w:val="yellow"/>
        </w:rPr>
      </w:pPr>
    </w:p>
    <w:p w14:paraId="65EA642B" w14:textId="77777777" w:rsidR="00A032DF" w:rsidRDefault="00A032DF" w:rsidP="00A032DF">
      <w:pPr>
        <w:autoSpaceDE w:val="0"/>
        <w:autoSpaceDN w:val="0"/>
        <w:rPr>
          <w:rFonts w:ascii="Garamond" w:eastAsia="Batang" w:hAnsi="Garamond"/>
          <w:b/>
          <w:sz w:val="22"/>
          <w:szCs w:val="22"/>
          <w:highlight w:val="yellow"/>
        </w:rPr>
      </w:pPr>
    </w:p>
    <w:p w14:paraId="6C11C526" w14:textId="77777777" w:rsidR="00A032DF" w:rsidRDefault="00A032DF" w:rsidP="00A032DF">
      <w:pPr>
        <w:autoSpaceDE w:val="0"/>
        <w:autoSpaceDN w:val="0"/>
        <w:rPr>
          <w:rFonts w:ascii="Garamond" w:eastAsia="Batang" w:hAnsi="Garamond"/>
          <w:b/>
          <w:sz w:val="22"/>
          <w:szCs w:val="22"/>
          <w:highlight w:val="yellow"/>
        </w:rPr>
      </w:pPr>
    </w:p>
    <w:p w14:paraId="00C5227E" w14:textId="77777777" w:rsidR="00A032DF" w:rsidRDefault="00A032DF" w:rsidP="00A032DF">
      <w:pPr>
        <w:autoSpaceDE w:val="0"/>
        <w:autoSpaceDN w:val="0"/>
        <w:rPr>
          <w:rFonts w:ascii="Garamond" w:eastAsia="Batang" w:hAnsi="Garamond"/>
          <w:b/>
          <w:sz w:val="22"/>
          <w:szCs w:val="22"/>
          <w:highlight w:val="yellow"/>
        </w:rPr>
      </w:pPr>
    </w:p>
    <w:tbl>
      <w:tblPr>
        <w:tblpPr w:leftFromText="180" w:rightFromText="180" w:vertAnchor="text" w:horzAnchor="margin" w:tblpY="181"/>
        <w:tblW w:w="15086" w:type="dxa"/>
        <w:tblLayout w:type="fixed"/>
        <w:tblLook w:val="04A0" w:firstRow="1" w:lastRow="0" w:firstColumn="1" w:lastColumn="0" w:noHBand="0" w:noVBand="1"/>
      </w:tblPr>
      <w:tblGrid>
        <w:gridCol w:w="1978"/>
        <w:gridCol w:w="1540"/>
        <w:gridCol w:w="1650"/>
        <w:gridCol w:w="2057"/>
        <w:gridCol w:w="1199"/>
        <w:gridCol w:w="1418"/>
        <w:gridCol w:w="1559"/>
        <w:gridCol w:w="1559"/>
        <w:gridCol w:w="2126"/>
      </w:tblGrid>
      <w:tr w:rsidR="00A032DF" w:rsidRPr="00877576" w14:paraId="1DFD075E" w14:textId="77777777" w:rsidTr="00A032DF">
        <w:trPr>
          <w:trHeight w:val="945"/>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25C8ED9A"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Величина капитальных затрат, руб./кВт</w:t>
            </w:r>
          </w:p>
        </w:tc>
        <w:tc>
          <w:tcPr>
            <w:tcW w:w="1540" w:type="dxa"/>
            <w:tcBorders>
              <w:top w:val="single" w:sz="4" w:space="0" w:color="auto"/>
              <w:left w:val="nil"/>
              <w:bottom w:val="single" w:sz="4" w:space="0" w:color="auto"/>
              <w:right w:val="single" w:sz="4" w:space="0" w:color="auto"/>
            </w:tcBorders>
            <w:shd w:val="clear" w:color="auto" w:fill="auto"/>
            <w:vAlign w:val="center"/>
          </w:tcPr>
          <w:p w14:paraId="284FFEC5"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Плановый коэффициент локализации</w:t>
            </w:r>
          </w:p>
        </w:tc>
        <w:tc>
          <w:tcPr>
            <w:tcW w:w="1650" w:type="dxa"/>
            <w:tcBorders>
              <w:top w:val="single" w:sz="4" w:space="0" w:color="auto"/>
              <w:left w:val="nil"/>
              <w:bottom w:val="single" w:sz="4" w:space="0" w:color="auto"/>
              <w:right w:val="single" w:sz="4" w:space="0" w:color="auto"/>
            </w:tcBorders>
            <w:shd w:val="clear" w:color="auto" w:fill="auto"/>
            <w:vAlign w:val="center"/>
          </w:tcPr>
          <w:p w14:paraId="1FED9808"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Сумма, подлежащая обеспечению, руб.</w:t>
            </w:r>
          </w:p>
        </w:tc>
        <w:tc>
          <w:tcPr>
            <w:tcW w:w="2057" w:type="dxa"/>
            <w:tcBorders>
              <w:top w:val="single" w:sz="4" w:space="0" w:color="auto"/>
              <w:left w:val="nil"/>
              <w:bottom w:val="single" w:sz="4" w:space="0" w:color="auto"/>
              <w:right w:val="single" w:sz="4" w:space="0" w:color="auto"/>
            </w:tcBorders>
            <w:shd w:val="clear" w:color="auto" w:fill="auto"/>
            <w:vAlign w:val="center"/>
          </w:tcPr>
          <w:p w14:paraId="78EE3F89"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Способ обеспечения (неустойка, поручительство, аккредитив, банковская гарантия)</w:t>
            </w:r>
          </w:p>
        </w:tc>
        <w:tc>
          <w:tcPr>
            <w:tcW w:w="1199" w:type="dxa"/>
            <w:tcBorders>
              <w:top w:val="single" w:sz="4" w:space="0" w:color="auto"/>
              <w:left w:val="nil"/>
              <w:bottom w:val="single" w:sz="4" w:space="0" w:color="auto"/>
              <w:right w:val="single" w:sz="4" w:space="0" w:color="auto"/>
            </w:tcBorders>
            <w:shd w:val="clear" w:color="auto" w:fill="auto"/>
            <w:vAlign w:val="center"/>
          </w:tcPr>
          <w:p w14:paraId="67085E0B"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Наименование поручителя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0CCA8D"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Банк – эмитент аккредитива / банковской гарантии</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C3550B"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Исполняющий банк по аккредитиву</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A26E52"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Дата начала действия аккредитива/ банковской гарантии</w:t>
            </w:r>
          </w:p>
        </w:tc>
        <w:tc>
          <w:tcPr>
            <w:tcW w:w="2126" w:type="dxa"/>
            <w:tcBorders>
              <w:top w:val="single" w:sz="4" w:space="0" w:color="auto"/>
              <w:left w:val="nil"/>
              <w:bottom w:val="single" w:sz="4" w:space="0" w:color="auto"/>
              <w:right w:val="single" w:sz="4" w:space="0" w:color="auto"/>
            </w:tcBorders>
            <w:shd w:val="clear" w:color="auto" w:fill="auto"/>
            <w:vAlign w:val="center"/>
          </w:tcPr>
          <w:p w14:paraId="226F2C23"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Дата окончания действия аккредитива/ банковской гарантии</w:t>
            </w:r>
          </w:p>
        </w:tc>
      </w:tr>
      <w:tr w:rsidR="00A032DF" w:rsidRPr="00877576" w14:paraId="5DA2FECB" w14:textId="77777777" w:rsidTr="00A032DF">
        <w:trPr>
          <w:trHeight w:val="315"/>
        </w:trPr>
        <w:tc>
          <w:tcPr>
            <w:tcW w:w="1978" w:type="dxa"/>
            <w:tcBorders>
              <w:top w:val="nil"/>
              <w:left w:val="single" w:sz="4" w:space="0" w:color="auto"/>
              <w:bottom w:val="single" w:sz="4" w:space="0" w:color="auto"/>
              <w:right w:val="single" w:sz="4" w:space="0" w:color="auto"/>
            </w:tcBorders>
            <w:shd w:val="clear" w:color="auto" w:fill="auto"/>
            <w:noWrap/>
            <w:vAlign w:val="center"/>
          </w:tcPr>
          <w:p w14:paraId="0F107406"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14</w:t>
            </w:r>
          </w:p>
        </w:tc>
        <w:tc>
          <w:tcPr>
            <w:tcW w:w="1540" w:type="dxa"/>
            <w:tcBorders>
              <w:top w:val="nil"/>
              <w:left w:val="nil"/>
              <w:bottom w:val="single" w:sz="4" w:space="0" w:color="auto"/>
              <w:right w:val="single" w:sz="4" w:space="0" w:color="auto"/>
            </w:tcBorders>
            <w:shd w:val="clear" w:color="auto" w:fill="auto"/>
            <w:noWrap/>
            <w:vAlign w:val="center"/>
          </w:tcPr>
          <w:p w14:paraId="053FB99D"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15</w:t>
            </w:r>
          </w:p>
        </w:tc>
        <w:tc>
          <w:tcPr>
            <w:tcW w:w="1650" w:type="dxa"/>
            <w:tcBorders>
              <w:top w:val="nil"/>
              <w:left w:val="nil"/>
              <w:bottom w:val="single" w:sz="4" w:space="0" w:color="auto"/>
              <w:right w:val="single" w:sz="4" w:space="0" w:color="auto"/>
            </w:tcBorders>
            <w:shd w:val="clear" w:color="auto" w:fill="auto"/>
            <w:vAlign w:val="center"/>
          </w:tcPr>
          <w:p w14:paraId="78C06EAF"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16</w:t>
            </w:r>
          </w:p>
        </w:tc>
        <w:tc>
          <w:tcPr>
            <w:tcW w:w="2057" w:type="dxa"/>
            <w:tcBorders>
              <w:top w:val="nil"/>
              <w:left w:val="nil"/>
              <w:bottom w:val="single" w:sz="4" w:space="0" w:color="auto"/>
              <w:right w:val="single" w:sz="4" w:space="0" w:color="auto"/>
            </w:tcBorders>
            <w:shd w:val="clear" w:color="auto" w:fill="auto"/>
            <w:vAlign w:val="center"/>
          </w:tcPr>
          <w:p w14:paraId="096327B0"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17</w:t>
            </w:r>
          </w:p>
        </w:tc>
        <w:tc>
          <w:tcPr>
            <w:tcW w:w="1199" w:type="dxa"/>
            <w:tcBorders>
              <w:top w:val="nil"/>
              <w:left w:val="nil"/>
              <w:bottom w:val="single" w:sz="4" w:space="0" w:color="auto"/>
              <w:right w:val="single" w:sz="4" w:space="0" w:color="auto"/>
            </w:tcBorders>
            <w:shd w:val="clear" w:color="auto" w:fill="auto"/>
            <w:vAlign w:val="center"/>
          </w:tcPr>
          <w:p w14:paraId="3BF64502"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18</w:t>
            </w:r>
          </w:p>
        </w:tc>
        <w:tc>
          <w:tcPr>
            <w:tcW w:w="1418" w:type="dxa"/>
            <w:tcBorders>
              <w:top w:val="nil"/>
              <w:left w:val="nil"/>
              <w:bottom w:val="single" w:sz="4" w:space="0" w:color="auto"/>
              <w:right w:val="single" w:sz="4" w:space="0" w:color="auto"/>
            </w:tcBorders>
            <w:shd w:val="clear" w:color="auto" w:fill="auto"/>
            <w:vAlign w:val="center"/>
          </w:tcPr>
          <w:p w14:paraId="71C22ECC"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19</w:t>
            </w:r>
          </w:p>
        </w:tc>
        <w:tc>
          <w:tcPr>
            <w:tcW w:w="1559" w:type="dxa"/>
            <w:tcBorders>
              <w:top w:val="nil"/>
              <w:left w:val="nil"/>
              <w:bottom w:val="single" w:sz="4" w:space="0" w:color="auto"/>
              <w:right w:val="single" w:sz="4" w:space="0" w:color="auto"/>
            </w:tcBorders>
            <w:shd w:val="clear" w:color="auto" w:fill="auto"/>
            <w:vAlign w:val="center"/>
          </w:tcPr>
          <w:p w14:paraId="418A367B"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20</w:t>
            </w:r>
          </w:p>
        </w:tc>
        <w:tc>
          <w:tcPr>
            <w:tcW w:w="1559" w:type="dxa"/>
            <w:tcBorders>
              <w:top w:val="nil"/>
              <w:left w:val="nil"/>
              <w:bottom w:val="single" w:sz="4" w:space="0" w:color="auto"/>
              <w:right w:val="single" w:sz="4" w:space="0" w:color="auto"/>
            </w:tcBorders>
            <w:shd w:val="clear" w:color="auto" w:fill="auto"/>
            <w:vAlign w:val="center"/>
          </w:tcPr>
          <w:p w14:paraId="6E58D596"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21</w:t>
            </w:r>
          </w:p>
        </w:tc>
        <w:tc>
          <w:tcPr>
            <w:tcW w:w="2126" w:type="dxa"/>
            <w:tcBorders>
              <w:top w:val="nil"/>
              <w:left w:val="nil"/>
              <w:bottom w:val="single" w:sz="4" w:space="0" w:color="auto"/>
              <w:right w:val="single" w:sz="4" w:space="0" w:color="auto"/>
            </w:tcBorders>
            <w:shd w:val="clear" w:color="auto" w:fill="auto"/>
            <w:vAlign w:val="center"/>
          </w:tcPr>
          <w:p w14:paraId="6106D194"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22</w:t>
            </w:r>
          </w:p>
        </w:tc>
      </w:tr>
      <w:tr w:rsidR="00A032DF" w:rsidRPr="00877576" w14:paraId="4EF8083F" w14:textId="77777777" w:rsidTr="00A032DF">
        <w:trPr>
          <w:trHeight w:val="315"/>
        </w:trPr>
        <w:tc>
          <w:tcPr>
            <w:tcW w:w="1978" w:type="dxa"/>
            <w:tcBorders>
              <w:top w:val="nil"/>
              <w:left w:val="single" w:sz="4" w:space="0" w:color="auto"/>
              <w:bottom w:val="single" w:sz="4" w:space="0" w:color="auto"/>
              <w:right w:val="single" w:sz="4" w:space="0" w:color="auto"/>
            </w:tcBorders>
            <w:shd w:val="clear" w:color="auto" w:fill="auto"/>
            <w:noWrap/>
            <w:vAlign w:val="bottom"/>
          </w:tcPr>
          <w:p w14:paraId="51159E64" w14:textId="77777777" w:rsidR="00A032DF" w:rsidRPr="00877576" w:rsidRDefault="00A032DF" w:rsidP="00A032DF">
            <w:pPr>
              <w:suppressAutoHyphens/>
              <w:spacing w:before="120"/>
              <w:jc w:val="center"/>
              <w:rPr>
                <w:rFonts w:ascii="Garamond" w:eastAsia="Batang" w:hAnsi="Garamond" w:cs="Calibri"/>
                <w:color w:val="000000"/>
                <w:sz w:val="20"/>
                <w:szCs w:val="20"/>
                <w:lang w:eastAsia="ar-SA"/>
              </w:rPr>
            </w:pPr>
            <w:r w:rsidRPr="00877576">
              <w:rPr>
                <w:rFonts w:ascii="Garamond" w:eastAsia="Batang" w:hAnsi="Garamond" w:cs="Calibri"/>
                <w:color w:val="000000"/>
                <w:sz w:val="20"/>
                <w:szCs w:val="20"/>
                <w:lang w:eastAsia="ar-SA"/>
              </w:rPr>
              <w:t> </w:t>
            </w:r>
          </w:p>
        </w:tc>
        <w:tc>
          <w:tcPr>
            <w:tcW w:w="1540" w:type="dxa"/>
            <w:tcBorders>
              <w:top w:val="nil"/>
              <w:left w:val="nil"/>
              <w:bottom w:val="single" w:sz="4" w:space="0" w:color="auto"/>
              <w:right w:val="single" w:sz="4" w:space="0" w:color="auto"/>
            </w:tcBorders>
            <w:shd w:val="clear" w:color="auto" w:fill="auto"/>
            <w:noWrap/>
            <w:vAlign w:val="bottom"/>
          </w:tcPr>
          <w:p w14:paraId="456A4AB4" w14:textId="77777777" w:rsidR="00A032DF" w:rsidRPr="00877576" w:rsidRDefault="00A032DF" w:rsidP="00A032DF">
            <w:pPr>
              <w:suppressAutoHyphens/>
              <w:spacing w:before="120"/>
              <w:rPr>
                <w:rFonts w:ascii="Garamond" w:eastAsia="Batang" w:hAnsi="Garamond" w:cs="Calibri"/>
                <w:color w:val="000000"/>
                <w:sz w:val="20"/>
                <w:szCs w:val="20"/>
                <w:lang w:eastAsia="ar-SA"/>
              </w:rPr>
            </w:pPr>
            <w:r w:rsidRPr="00877576">
              <w:rPr>
                <w:rFonts w:ascii="Garamond" w:eastAsia="Batang" w:hAnsi="Garamond" w:cs="Calibri"/>
                <w:color w:val="000000"/>
                <w:sz w:val="20"/>
                <w:szCs w:val="20"/>
                <w:lang w:eastAsia="ar-SA"/>
              </w:rPr>
              <w:t> </w:t>
            </w:r>
          </w:p>
        </w:tc>
        <w:tc>
          <w:tcPr>
            <w:tcW w:w="1650" w:type="dxa"/>
            <w:tcBorders>
              <w:top w:val="nil"/>
              <w:left w:val="nil"/>
              <w:bottom w:val="single" w:sz="4" w:space="0" w:color="auto"/>
              <w:right w:val="single" w:sz="4" w:space="0" w:color="auto"/>
            </w:tcBorders>
            <w:shd w:val="clear" w:color="auto" w:fill="auto"/>
          </w:tcPr>
          <w:p w14:paraId="19C0B635"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2057" w:type="dxa"/>
            <w:tcBorders>
              <w:top w:val="nil"/>
              <w:left w:val="nil"/>
              <w:bottom w:val="single" w:sz="4" w:space="0" w:color="auto"/>
              <w:right w:val="single" w:sz="4" w:space="0" w:color="auto"/>
            </w:tcBorders>
            <w:shd w:val="clear" w:color="auto" w:fill="auto"/>
          </w:tcPr>
          <w:p w14:paraId="111AC86D"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199" w:type="dxa"/>
            <w:tcBorders>
              <w:top w:val="nil"/>
              <w:left w:val="nil"/>
              <w:bottom w:val="single" w:sz="4" w:space="0" w:color="auto"/>
              <w:right w:val="single" w:sz="4" w:space="0" w:color="auto"/>
            </w:tcBorders>
            <w:shd w:val="clear" w:color="auto" w:fill="auto"/>
          </w:tcPr>
          <w:p w14:paraId="4B87C7C7"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418" w:type="dxa"/>
            <w:tcBorders>
              <w:top w:val="nil"/>
              <w:left w:val="nil"/>
              <w:bottom w:val="single" w:sz="4" w:space="0" w:color="auto"/>
              <w:right w:val="single" w:sz="4" w:space="0" w:color="auto"/>
            </w:tcBorders>
            <w:shd w:val="clear" w:color="auto" w:fill="auto"/>
          </w:tcPr>
          <w:p w14:paraId="3307F064"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559" w:type="dxa"/>
            <w:tcBorders>
              <w:top w:val="nil"/>
              <w:left w:val="nil"/>
              <w:bottom w:val="single" w:sz="4" w:space="0" w:color="auto"/>
              <w:right w:val="single" w:sz="4" w:space="0" w:color="auto"/>
            </w:tcBorders>
            <w:shd w:val="clear" w:color="auto" w:fill="auto"/>
          </w:tcPr>
          <w:p w14:paraId="529DF0A9"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559" w:type="dxa"/>
            <w:tcBorders>
              <w:top w:val="nil"/>
              <w:left w:val="nil"/>
              <w:bottom w:val="single" w:sz="4" w:space="0" w:color="auto"/>
              <w:right w:val="single" w:sz="4" w:space="0" w:color="auto"/>
            </w:tcBorders>
            <w:shd w:val="clear" w:color="auto" w:fill="auto"/>
          </w:tcPr>
          <w:p w14:paraId="1026766A"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2126" w:type="dxa"/>
            <w:tcBorders>
              <w:top w:val="nil"/>
              <w:left w:val="nil"/>
              <w:bottom w:val="single" w:sz="4" w:space="0" w:color="auto"/>
              <w:right w:val="single" w:sz="4" w:space="0" w:color="auto"/>
            </w:tcBorders>
            <w:shd w:val="clear" w:color="auto" w:fill="auto"/>
          </w:tcPr>
          <w:p w14:paraId="2E996D04"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r>
      <w:tr w:rsidR="00A032DF" w:rsidRPr="00877576" w14:paraId="58BEC044" w14:textId="77777777" w:rsidTr="00A032DF">
        <w:trPr>
          <w:trHeight w:val="315"/>
        </w:trPr>
        <w:tc>
          <w:tcPr>
            <w:tcW w:w="1978" w:type="dxa"/>
            <w:tcBorders>
              <w:top w:val="nil"/>
              <w:left w:val="single" w:sz="4" w:space="0" w:color="auto"/>
              <w:bottom w:val="single" w:sz="4" w:space="0" w:color="auto"/>
              <w:right w:val="single" w:sz="4" w:space="0" w:color="auto"/>
            </w:tcBorders>
            <w:shd w:val="clear" w:color="auto" w:fill="auto"/>
            <w:noWrap/>
            <w:vAlign w:val="bottom"/>
          </w:tcPr>
          <w:p w14:paraId="1C6131E7" w14:textId="77777777" w:rsidR="00A032DF" w:rsidRPr="00877576" w:rsidRDefault="00A032DF" w:rsidP="00A032DF">
            <w:pPr>
              <w:suppressAutoHyphens/>
              <w:spacing w:before="120"/>
              <w:jc w:val="center"/>
              <w:rPr>
                <w:rFonts w:ascii="Garamond" w:eastAsia="Batang" w:hAnsi="Garamond" w:cs="Calibri"/>
                <w:color w:val="000000"/>
                <w:sz w:val="20"/>
                <w:szCs w:val="20"/>
                <w:lang w:eastAsia="ar-SA"/>
              </w:rPr>
            </w:pPr>
            <w:r w:rsidRPr="00877576">
              <w:rPr>
                <w:rFonts w:ascii="Garamond" w:eastAsia="Batang" w:hAnsi="Garamond" w:cs="Calibri"/>
                <w:color w:val="000000"/>
                <w:sz w:val="20"/>
                <w:szCs w:val="20"/>
                <w:lang w:eastAsia="ar-SA"/>
              </w:rPr>
              <w:t> </w:t>
            </w:r>
          </w:p>
        </w:tc>
        <w:tc>
          <w:tcPr>
            <w:tcW w:w="1540" w:type="dxa"/>
            <w:tcBorders>
              <w:top w:val="nil"/>
              <w:left w:val="nil"/>
              <w:bottom w:val="single" w:sz="4" w:space="0" w:color="auto"/>
              <w:right w:val="single" w:sz="4" w:space="0" w:color="auto"/>
            </w:tcBorders>
            <w:shd w:val="clear" w:color="auto" w:fill="auto"/>
            <w:noWrap/>
            <w:vAlign w:val="bottom"/>
          </w:tcPr>
          <w:p w14:paraId="57C43CAA" w14:textId="77777777" w:rsidR="00A032DF" w:rsidRPr="00877576" w:rsidRDefault="00A032DF" w:rsidP="00A032DF">
            <w:pPr>
              <w:suppressAutoHyphens/>
              <w:spacing w:before="120"/>
              <w:rPr>
                <w:rFonts w:ascii="Garamond" w:eastAsia="Batang" w:hAnsi="Garamond" w:cs="Calibri"/>
                <w:color w:val="000000"/>
                <w:sz w:val="20"/>
                <w:szCs w:val="20"/>
                <w:lang w:eastAsia="ar-SA"/>
              </w:rPr>
            </w:pPr>
            <w:r w:rsidRPr="00877576">
              <w:rPr>
                <w:rFonts w:ascii="Garamond" w:eastAsia="Batang" w:hAnsi="Garamond" w:cs="Calibri"/>
                <w:color w:val="000000"/>
                <w:sz w:val="20"/>
                <w:szCs w:val="20"/>
                <w:lang w:eastAsia="ar-SA"/>
              </w:rPr>
              <w:t> </w:t>
            </w:r>
          </w:p>
        </w:tc>
        <w:tc>
          <w:tcPr>
            <w:tcW w:w="1650" w:type="dxa"/>
            <w:tcBorders>
              <w:top w:val="nil"/>
              <w:left w:val="nil"/>
              <w:bottom w:val="single" w:sz="4" w:space="0" w:color="auto"/>
              <w:right w:val="single" w:sz="4" w:space="0" w:color="auto"/>
            </w:tcBorders>
            <w:shd w:val="clear" w:color="auto" w:fill="auto"/>
          </w:tcPr>
          <w:p w14:paraId="1E58261E"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2057" w:type="dxa"/>
            <w:tcBorders>
              <w:top w:val="nil"/>
              <w:left w:val="nil"/>
              <w:bottom w:val="single" w:sz="4" w:space="0" w:color="auto"/>
              <w:right w:val="single" w:sz="4" w:space="0" w:color="auto"/>
            </w:tcBorders>
            <w:shd w:val="clear" w:color="auto" w:fill="auto"/>
          </w:tcPr>
          <w:p w14:paraId="36BB1701"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199" w:type="dxa"/>
            <w:tcBorders>
              <w:top w:val="nil"/>
              <w:left w:val="nil"/>
              <w:bottom w:val="single" w:sz="4" w:space="0" w:color="auto"/>
              <w:right w:val="single" w:sz="4" w:space="0" w:color="auto"/>
            </w:tcBorders>
            <w:shd w:val="clear" w:color="auto" w:fill="auto"/>
          </w:tcPr>
          <w:p w14:paraId="426E4D7E"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418" w:type="dxa"/>
            <w:tcBorders>
              <w:top w:val="nil"/>
              <w:left w:val="nil"/>
              <w:bottom w:val="single" w:sz="4" w:space="0" w:color="auto"/>
              <w:right w:val="single" w:sz="4" w:space="0" w:color="auto"/>
            </w:tcBorders>
            <w:shd w:val="clear" w:color="auto" w:fill="auto"/>
          </w:tcPr>
          <w:p w14:paraId="1C9FA33B"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559" w:type="dxa"/>
            <w:tcBorders>
              <w:top w:val="nil"/>
              <w:left w:val="nil"/>
              <w:bottom w:val="single" w:sz="4" w:space="0" w:color="auto"/>
              <w:right w:val="single" w:sz="4" w:space="0" w:color="auto"/>
            </w:tcBorders>
            <w:shd w:val="clear" w:color="auto" w:fill="auto"/>
          </w:tcPr>
          <w:p w14:paraId="3345DAB6"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559" w:type="dxa"/>
            <w:tcBorders>
              <w:top w:val="nil"/>
              <w:left w:val="nil"/>
              <w:bottom w:val="single" w:sz="4" w:space="0" w:color="auto"/>
              <w:right w:val="single" w:sz="4" w:space="0" w:color="auto"/>
            </w:tcBorders>
            <w:shd w:val="clear" w:color="auto" w:fill="auto"/>
          </w:tcPr>
          <w:p w14:paraId="19E44E83"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2126" w:type="dxa"/>
            <w:tcBorders>
              <w:top w:val="nil"/>
              <w:left w:val="nil"/>
              <w:bottom w:val="single" w:sz="4" w:space="0" w:color="auto"/>
              <w:right w:val="single" w:sz="4" w:space="0" w:color="auto"/>
            </w:tcBorders>
            <w:shd w:val="clear" w:color="auto" w:fill="auto"/>
          </w:tcPr>
          <w:p w14:paraId="66A4BB9F"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r>
    </w:tbl>
    <w:p w14:paraId="28E2D40F" w14:textId="77777777" w:rsidR="00A032DF" w:rsidRDefault="00A032DF" w:rsidP="00A032DF">
      <w:pPr>
        <w:autoSpaceDE w:val="0"/>
        <w:autoSpaceDN w:val="0"/>
        <w:rPr>
          <w:rFonts w:ascii="Garamond" w:eastAsia="Batang" w:hAnsi="Garamond"/>
          <w:b/>
          <w:sz w:val="22"/>
          <w:szCs w:val="22"/>
          <w:highlight w:val="yellow"/>
        </w:rPr>
      </w:pPr>
    </w:p>
    <w:p w14:paraId="20EE17BF" w14:textId="77777777" w:rsidR="00A032DF" w:rsidRDefault="00A032DF" w:rsidP="00A032DF">
      <w:pPr>
        <w:autoSpaceDE w:val="0"/>
        <w:autoSpaceDN w:val="0"/>
        <w:rPr>
          <w:rFonts w:ascii="Garamond" w:eastAsia="Batang" w:hAnsi="Garamond"/>
          <w:b/>
          <w:sz w:val="22"/>
          <w:szCs w:val="22"/>
          <w:highlight w:val="yellow"/>
        </w:rPr>
      </w:pPr>
    </w:p>
    <w:p w14:paraId="6911BB1F" w14:textId="77777777" w:rsidR="00A032DF" w:rsidRDefault="00A032DF" w:rsidP="00A032DF">
      <w:pPr>
        <w:autoSpaceDE w:val="0"/>
        <w:autoSpaceDN w:val="0"/>
        <w:rPr>
          <w:rFonts w:ascii="Garamond" w:eastAsia="Batang" w:hAnsi="Garamond"/>
          <w:b/>
          <w:sz w:val="22"/>
          <w:szCs w:val="22"/>
          <w:highlight w:val="yellow"/>
        </w:rPr>
        <w:sectPr w:rsidR="00A032DF" w:rsidSect="00144559">
          <w:pgSz w:w="16838" w:h="11906" w:orient="landscape"/>
          <w:pgMar w:top="1701" w:right="1134" w:bottom="850" w:left="1134" w:header="708" w:footer="708" w:gutter="0"/>
          <w:cols w:space="708"/>
          <w:docGrid w:linePitch="360"/>
        </w:sectPr>
      </w:pPr>
    </w:p>
    <w:p w14:paraId="68449210" w14:textId="77777777" w:rsidR="00A032DF" w:rsidRPr="00144559" w:rsidRDefault="00A032DF" w:rsidP="00A032DF">
      <w:pPr>
        <w:autoSpaceDE w:val="0"/>
        <w:autoSpaceDN w:val="0"/>
        <w:rPr>
          <w:rFonts w:ascii="Garamond" w:eastAsia="Batang" w:hAnsi="Garamond"/>
          <w:b/>
          <w:sz w:val="22"/>
          <w:szCs w:val="22"/>
        </w:rPr>
      </w:pPr>
      <w:r w:rsidRPr="00653A75">
        <w:rPr>
          <w:rFonts w:ascii="Garamond" w:eastAsia="Batang" w:hAnsi="Garamond"/>
          <w:b/>
          <w:sz w:val="22"/>
          <w:szCs w:val="22"/>
        </w:rPr>
        <w:lastRenderedPageBreak/>
        <w:t>Предлагаемая редакция</w:t>
      </w:r>
    </w:p>
    <w:p w14:paraId="29A46F0B" w14:textId="77777777" w:rsidR="00A032DF" w:rsidRDefault="00A032DF" w:rsidP="00A032DF">
      <w:pPr>
        <w:autoSpaceDE w:val="0"/>
        <w:autoSpaceDN w:val="0"/>
        <w:rPr>
          <w:rFonts w:ascii="Garamond" w:eastAsia="Batang" w:hAnsi="Garamond"/>
          <w:b/>
          <w:sz w:val="22"/>
          <w:szCs w:val="22"/>
          <w:highlight w:val="yellow"/>
        </w:rPr>
      </w:pPr>
    </w:p>
    <w:p w14:paraId="2444BCCF" w14:textId="77777777" w:rsidR="00A032DF" w:rsidRDefault="00A032DF" w:rsidP="00A032DF">
      <w:pPr>
        <w:keepNext/>
        <w:keepLines/>
        <w:jc w:val="right"/>
        <w:outlineLvl w:val="0"/>
        <w:rPr>
          <w:rFonts w:ascii="Garamond" w:eastAsia="Batang" w:hAnsi="Garamond" w:cs="Garamond"/>
          <w:b/>
          <w:bCs/>
          <w:lang w:eastAsia="ar-SA"/>
        </w:rPr>
      </w:pPr>
      <w:r w:rsidRPr="00877576">
        <w:rPr>
          <w:rFonts w:ascii="Garamond" w:hAnsi="Garamond"/>
          <w:b/>
          <w:lang w:val="x-none" w:eastAsia="x-none"/>
        </w:rPr>
        <w:t>Приложение 4.8’</w:t>
      </w:r>
      <w:r w:rsidRPr="006A7615">
        <w:rPr>
          <w:rFonts w:ascii="Garamond" w:eastAsia="Batang" w:hAnsi="Garamond" w:cs="Garamond"/>
          <w:b/>
          <w:bCs/>
          <w:lang w:eastAsia="ar-SA"/>
        </w:rPr>
        <w:t xml:space="preserve"> </w:t>
      </w:r>
    </w:p>
    <w:p w14:paraId="7C0C136F" w14:textId="77777777" w:rsidR="00A032DF" w:rsidRDefault="00A032DF" w:rsidP="00A032DF">
      <w:pPr>
        <w:keepNext/>
        <w:keepLines/>
        <w:outlineLvl w:val="0"/>
        <w:rPr>
          <w:rFonts w:ascii="Garamond" w:eastAsia="Batang" w:hAnsi="Garamond" w:cs="Garamond"/>
          <w:b/>
          <w:bCs/>
          <w:lang w:eastAsia="ar-SA"/>
        </w:rPr>
      </w:pPr>
      <w:r w:rsidRPr="00877576">
        <w:rPr>
          <w:rFonts w:ascii="Garamond" w:eastAsia="Batang" w:hAnsi="Garamond" w:cs="Garamond"/>
          <w:b/>
          <w:bCs/>
          <w:lang w:eastAsia="ar-SA"/>
        </w:rPr>
        <w:t>Перечень новых объектов ВИЭ</w:t>
      </w:r>
    </w:p>
    <w:p w14:paraId="7652790A" w14:textId="77777777" w:rsidR="00A032DF" w:rsidRDefault="00A032DF" w:rsidP="00A032DF">
      <w:pPr>
        <w:autoSpaceDE w:val="0"/>
        <w:autoSpaceDN w:val="0"/>
        <w:rPr>
          <w:rFonts w:ascii="Garamond" w:eastAsia="Batang" w:hAnsi="Garamond"/>
          <w:b/>
          <w:sz w:val="22"/>
          <w:szCs w:val="22"/>
          <w:highlight w:val="yellow"/>
        </w:rPr>
      </w:pPr>
    </w:p>
    <w:p w14:paraId="54FA6E3E" w14:textId="77777777" w:rsidR="00A032DF" w:rsidRDefault="00A032DF" w:rsidP="00A032DF">
      <w:pPr>
        <w:autoSpaceDE w:val="0"/>
        <w:autoSpaceDN w:val="0"/>
        <w:rPr>
          <w:rFonts w:ascii="Garamond" w:eastAsia="Batang" w:hAnsi="Garamond"/>
          <w:b/>
          <w:sz w:val="22"/>
          <w:szCs w:val="22"/>
          <w:highlight w:val="yellow"/>
        </w:rPr>
      </w:pPr>
    </w:p>
    <w:p w14:paraId="266412DF" w14:textId="77777777" w:rsidR="00A032DF" w:rsidRDefault="00A032DF" w:rsidP="00A032DF">
      <w:pPr>
        <w:autoSpaceDE w:val="0"/>
        <w:autoSpaceDN w:val="0"/>
        <w:rPr>
          <w:rFonts w:ascii="Garamond" w:eastAsia="Batang" w:hAnsi="Garamond"/>
          <w:b/>
          <w:sz w:val="22"/>
          <w:szCs w:val="22"/>
          <w:highlight w:val="yellow"/>
        </w:rPr>
      </w:pPr>
    </w:p>
    <w:p w14:paraId="6834C063" w14:textId="77777777" w:rsidR="00A032DF" w:rsidRPr="00877576" w:rsidRDefault="00A032DF" w:rsidP="00A032DF">
      <w:pPr>
        <w:suppressAutoHyphens/>
        <w:spacing w:before="120"/>
        <w:rPr>
          <w:rFonts w:ascii="Garamond" w:eastAsia="Batang" w:hAnsi="Garamond" w:cs="Garamond"/>
          <w:sz w:val="20"/>
          <w:szCs w:val="20"/>
          <w:lang w:eastAsia="ar-SA"/>
        </w:rPr>
      </w:pPr>
    </w:p>
    <w:p w14:paraId="4AC58BD4" w14:textId="77777777" w:rsidR="00A032DF" w:rsidRDefault="00A032DF" w:rsidP="00A032DF">
      <w:pPr>
        <w:autoSpaceDE w:val="0"/>
        <w:autoSpaceDN w:val="0"/>
        <w:rPr>
          <w:rFonts w:ascii="Garamond" w:eastAsia="Batang" w:hAnsi="Garamond"/>
          <w:b/>
          <w:sz w:val="22"/>
          <w:szCs w:val="22"/>
          <w:highlight w:val="yellow"/>
        </w:rPr>
      </w:pPr>
    </w:p>
    <w:p w14:paraId="17921325" w14:textId="77777777" w:rsidR="00A032DF" w:rsidRDefault="00A032DF" w:rsidP="00A032DF">
      <w:pPr>
        <w:autoSpaceDE w:val="0"/>
        <w:autoSpaceDN w:val="0"/>
        <w:rPr>
          <w:rFonts w:ascii="Garamond" w:eastAsia="Batang" w:hAnsi="Garamond"/>
          <w:b/>
          <w:sz w:val="22"/>
          <w:szCs w:val="22"/>
          <w:highlight w:val="yellow"/>
        </w:rPr>
      </w:pPr>
    </w:p>
    <w:p w14:paraId="59F51EB9" w14:textId="77777777" w:rsidR="00A032DF" w:rsidRDefault="00A032DF" w:rsidP="00A032DF">
      <w:pPr>
        <w:autoSpaceDE w:val="0"/>
        <w:autoSpaceDN w:val="0"/>
        <w:rPr>
          <w:rFonts w:ascii="Garamond" w:eastAsia="Batang" w:hAnsi="Garamond"/>
          <w:b/>
          <w:sz w:val="22"/>
          <w:szCs w:val="22"/>
          <w:highlight w:val="yellow"/>
        </w:rPr>
      </w:pPr>
    </w:p>
    <w:tbl>
      <w:tblPr>
        <w:tblpPr w:leftFromText="180" w:rightFromText="180" w:vertAnchor="text" w:horzAnchor="margin" w:tblpY="181"/>
        <w:tblW w:w="15086" w:type="dxa"/>
        <w:tblLayout w:type="fixed"/>
        <w:tblLook w:val="04A0" w:firstRow="1" w:lastRow="0" w:firstColumn="1" w:lastColumn="0" w:noHBand="0" w:noVBand="1"/>
      </w:tblPr>
      <w:tblGrid>
        <w:gridCol w:w="1978"/>
        <w:gridCol w:w="1540"/>
        <w:gridCol w:w="1650"/>
        <w:gridCol w:w="2057"/>
        <w:gridCol w:w="1199"/>
        <w:gridCol w:w="1418"/>
        <w:gridCol w:w="1559"/>
        <w:gridCol w:w="1559"/>
        <w:gridCol w:w="2126"/>
      </w:tblGrid>
      <w:tr w:rsidR="00A032DF" w:rsidRPr="00877576" w14:paraId="4148F177" w14:textId="77777777" w:rsidTr="00A032DF">
        <w:trPr>
          <w:trHeight w:val="945"/>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2BA88676"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Величина капитальных затрат, руб./кВт</w:t>
            </w:r>
          </w:p>
        </w:tc>
        <w:tc>
          <w:tcPr>
            <w:tcW w:w="1540" w:type="dxa"/>
            <w:tcBorders>
              <w:top w:val="single" w:sz="4" w:space="0" w:color="auto"/>
              <w:left w:val="nil"/>
              <w:bottom w:val="single" w:sz="4" w:space="0" w:color="auto"/>
              <w:right w:val="single" w:sz="4" w:space="0" w:color="auto"/>
            </w:tcBorders>
            <w:shd w:val="clear" w:color="auto" w:fill="auto"/>
            <w:vAlign w:val="center"/>
          </w:tcPr>
          <w:p w14:paraId="7B3B1BE1"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Плановый коэффициент локализации</w:t>
            </w:r>
          </w:p>
        </w:tc>
        <w:tc>
          <w:tcPr>
            <w:tcW w:w="1650" w:type="dxa"/>
            <w:tcBorders>
              <w:top w:val="single" w:sz="4" w:space="0" w:color="auto"/>
              <w:left w:val="nil"/>
              <w:bottom w:val="single" w:sz="4" w:space="0" w:color="auto"/>
              <w:right w:val="single" w:sz="4" w:space="0" w:color="auto"/>
            </w:tcBorders>
            <w:shd w:val="clear" w:color="auto" w:fill="auto"/>
            <w:vAlign w:val="center"/>
          </w:tcPr>
          <w:p w14:paraId="25A97DBA"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Сумма, подлежащая обеспечению, руб.</w:t>
            </w:r>
          </w:p>
        </w:tc>
        <w:tc>
          <w:tcPr>
            <w:tcW w:w="2057" w:type="dxa"/>
            <w:tcBorders>
              <w:top w:val="single" w:sz="4" w:space="0" w:color="auto"/>
              <w:left w:val="nil"/>
              <w:bottom w:val="single" w:sz="4" w:space="0" w:color="auto"/>
              <w:right w:val="single" w:sz="4" w:space="0" w:color="auto"/>
            </w:tcBorders>
            <w:shd w:val="clear" w:color="auto" w:fill="auto"/>
            <w:vAlign w:val="center"/>
          </w:tcPr>
          <w:p w14:paraId="72490D21"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Способ обеспечения (неустойка, поручительство, аккредитив, банковская гарантия)</w:t>
            </w:r>
          </w:p>
        </w:tc>
        <w:tc>
          <w:tcPr>
            <w:tcW w:w="1199" w:type="dxa"/>
            <w:tcBorders>
              <w:top w:val="single" w:sz="4" w:space="0" w:color="auto"/>
              <w:left w:val="nil"/>
              <w:bottom w:val="single" w:sz="4" w:space="0" w:color="auto"/>
              <w:right w:val="single" w:sz="4" w:space="0" w:color="auto"/>
            </w:tcBorders>
            <w:shd w:val="clear" w:color="auto" w:fill="auto"/>
            <w:vAlign w:val="center"/>
          </w:tcPr>
          <w:p w14:paraId="77898C8B"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Наименование поручителя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E19D84"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Банк – эмитент аккредитива / банковской гарантии</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64B5E1"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Исполняющий банк по аккредитиву</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A26C5B"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Дата начала действия аккредитива/ банковской гарантии</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239CF4"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Дата окончания действия аккредитива/ банковской гарантии</w:t>
            </w:r>
          </w:p>
        </w:tc>
      </w:tr>
      <w:tr w:rsidR="00A032DF" w:rsidRPr="00877576" w14:paraId="1B100390" w14:textId="77777777" w:rsidTr="00A032DF">
        <w:trPr>
          <w:trHeight w:val="315"/>
        </w:trPr>
        <w:tc>
          <w:tcPr>
            <w:tcW w:w="1978" w:type="dxa"/>
            <w:tcBorders>
              <w:top w:val="nil"/>
              <w:left w:val="single" w:sz="4" w:space="0" w:color="auto"/>
              <w:bottom w:val="single" w:sz="4" w:space="0" w:color="auto"/>
              <w:right w:val="single" w:sz="4" w:space="0" w:color="auto"/>
            </w:tcBorders>
            <w:shd w:val="clear" w:color="auto" w:fill="auto"/>
            <w:noWrap/>
            <w:vAlign w:val="center"/>
          </w:tcPr>
          <w:p w14:paraId="26643E3F"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14</w:t>
            </w:r>
          </w:p>
        </w:tc>
        <w:tc>
          <w:tcPr>
            <w:tcW w:w="1540" w:type="dxa"/>
            <w:tcBorders>
              <w:top w:val="nil"/>
              <w:left w:val="nil"/>
              <w:bottom w:val="single" w:sz="4" w:space="0" w:color="auto"/>
              <w:right w:val="single" w:sz="4" w:space="0" w:color="auto"/>
            </w:tcBorders>
            <w:shd w:val="clear" w:color="auto" w:fill="auto"/>
            <w:noWrap/>
            <w:vAlign w:val="center"/>
          </w:tcPr>
          <w:p w14:paraId="6EB4AC75"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15</w:t>
            </w:r>
          </w:p>
        </w:tc>
        <w:tc>
          <w:tcPr>
            <w:tcW w:w="1650" w:type="dxa"/>
            <w:tcBorders>
              <w:top w:val="nil"/>
              <w:left w:val="nil"/>
              <w:bottom w:val="single" w:sz="4" w:space="0" w:color="auto"/>
              <w:right w:val="single" w:sz="4" w:space="0" w:color="auto"/>
            </w:tcBorders>
            <w:shd w:val="clear" w:color="auto" w:fill="auto"/>
            <w:vAlign w:val="center"/>
          </w:tcPr>
          <w:p w14:paraId="2448FFD7"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16</w:t>
            </w:r>
          </w:p>
        </w:tc>
        <w:tc>
          <w:tcPr>
            <w:tcW w:w="2057" w:type="dxa"/>
            <w:tcBorders>
              <w:top w:val="nil"/>
              <w:left w:val="nil"/>
              <w:bottom w:val="single" w:sz="4" w:space="0" w:color="auto"/>
              <w:right w:val="single" w:sz="4" w:space="0" w:color="auto"/>
            </w:tcBorders>
            <w:shd w:val="clear" w:color="auto" w:fill="auto"/>
            <w:vAlign w:val="center"/>
          </w:tcPr>
          <w:p w14:paraId="1F8B8DFC"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17</w:t>
            </w:r>
          </w:p>
        </w:tc>
        <w:tc>
          <w:tcPr>
            <w:tcW w:w="1199" w:type="dxa"/>
            <w:tcBorders>
              <w:top w:val="nil"/>
              <w:left w:val="nil"/>
              <w:bottom w:val="single" w:sz="4" w:space="0" w:color="auto"/>
              <w:right w:val="single" w:sz="4" w:space="0" w:color="auto"/>
            </w:tcBorders>
            <w:shd w:val="clear" w:color="auto" w:fill="auto"/>
            <w:vAlign w:val="center"/>
          </w:tcPr>
          <w:p w14:paraId="47D2BCD6"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18</w:t>
            </w:r>
          </w:p>
        </w:tc>
        <w:tc>
          <w:tcPr>
            <w:tcW w:w="1418" w:type="dxa"/>
            <w:tcBorders>
              <w:top w:val="nil"/>
              <w:left w:val="nil"/>
              <w:bottom w:val="single" w:sz="4" w:space="0" w:color="auto"/>
              <w:right w:val="single" w:sz="4" w:space="0" w:color="auto"/>
            </w:tcBorders>
            <w:shd w:val="clear" w:color="auto" w:fill="auto"/>
            <w:vAlign w:val="center"/>
          </w:tcPr>
          <w:p w14:paraId="7AA331BC"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19</w:t>
            </w:r>
          </w:p>
        </w:tc>
        <w:tc>
          <w:tcPr>
            <w:tcW w:w="1559" w:type="dxa"/>
            <w:tcBorders>
              <w:top w:val="nil"/>
              <w:left w:val="nil"/>
              <w:bottom w:val="single" w:sz="4" w:space="0" w:color="auto"/>
              <w:right w:val="single" w:sz="4" w:space="0" w:color="auto"/>
            </w:tcBorders>
            <w:shd w:val="clear" w:color="auto" w:fill="auto"/>
            <w:vAlign w:val="center"/>
          </w:tcPr>
          <w:p w14:paraId="61B7EAE3"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20</w:t>
            </w:r>
          </w:p>
        </w:tc>
        <w:tc>
          <w:tcPr>
            <w:tcW w:w="1559" w:type="dxa"/>
            <w:tcBorders>
              <w:top w:val="nil"/>
              <w:left w:val="nil"/>
              <w:bottom w:val="single" w:sz="4" w:space="0" w:color="auto"/>
              <w:right w:val="single" w:sz="4" w:space="0" w:color="auto"/>
            </w:tcBorders>
            <w:shd w:val="clear" w:color="auto" w:fill="auto"/>
            <w:vAlign w:val="center"/>
          </w:tcPr>
          <w:p w14:paraId="67BAEE63"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21</w:t>
            </w:r>
          </w:p>
        </w:tc>
        <w:tc>
          <w:tcPr>
            <w:tcW w:w="2126" w:type="dxa"/>
            <w:tcBorders>
              <w:top w:val="nil"/>
              <w:left w:val="nil"/>
              <w:bottom w:val="single" w:sz="4" w:space="0" w:color="auto"/>
              <w:right w:val="single" w:sz="4" w:space="0" w:color="auto"/>
            </w:tcBorders>
            <w:shd w:val="clear" w:color="auto" w:fill="auto"/>
            <w:vAlign w:val="center"/>
          </w:tcPr>
          <w:p w14:paraId="095849B3"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22</w:t>
            </w:r>
          </w:p>
        </w:tc>
      </w:tr>
      <w:tr w:rsidR="00A032DF" w:rsidRPr="00877576" w14:paraId="01789B1A" w14:textId="77777777" w:rsidTr="00A032DF">
        <w:trPr>
          <w:trHeight w:val="315"/>
        </w:trPr>
        <w:tc>
          <w:tcPr>
            <w:tcW w:w="1978" w:type="dxa"/>
            <w:tcBorders>
              <w:top w:val="nil"/>
              <w:left w:val="single" w:sz="4" w:space="0" w:color="auto"/>
              <w:bottom w:val="single" w:sz="4" w:space="0" w:color="auto"/>
              <w:right w:val="single" w:sz="4" w:space="0" w:color="auto"/>
            </w:tcBorders>
            <w:shd w:val="clear" w:color="auto" w:fill="auto"/>
            <w:noWrap/>
            <w:vAlign w:val="bottom"/>
          </w:tcPr>
          <w:p w14:paraId="5065733E" w14:textId="77777777" w:rsidR="00A032DF" w:rsidRPr="00877576" w:rsidRDefault="00A032DF" w:rsidP="00A032DF">
            <w:pPr>
              <w:suppressAutoHyphens/>
              <w:spacing w:before="120"/>
              <w:jc w:val="center"/>
              <w:rPr>
                <w:rFonts w:ascii="Garamond" w:eastAsia="Batang" w:hAnsi="Garamond" w:cs="Calibri"/>
                <w:color w:val="000000"/>
                <w:sz w:val="20"/>
                <w:szCs w:val="20"/>
                <w:lang w:eastAsia="ar-SA"/>
              </w:rPr>
            </w:pPr>
            <w:r w:rsidRPr="00877576">
              <w:rPr>
                <w:rFonts w:ascii="Garamond" w:eastAsia="Batang" w:hAnsi="Garamond" w:cs="Calibri"/>
                <w:color w:val="000000"/>
                <w:sz w:val="20"/>
                <w:szCs w:val="20"/>
                <w:lang w:eastAsia="ar-SA"/>
              </w:rPr>
              <w:t> </w:t>
            </w:r>
          </w:p>
        </w:tc>
        <w:tc>
          <w:tcPr>
            <w:tcW w:w="1540" w:type="dxa"/>
            <w:tcBorders>
              <w:top w:val="nil"/>
              <w:left w:val="nil"/>
              <w:bottom w:val="single" w:sz="4" w:space="0" w:color="auto"/>
              <w:right w:val="single" w:sz="4" w:space="0" w:color="auto"/>
            </w:tcBorders>
            <w:shd w:val="clear" w:color="auto" w:fill="auto"/>
            <w:noWrap/>
            <w:vAlign w:val="bottom"/>
          </w:tcPr>
          <w:p w14:paraId="5F02F9BF" w14:textId="77777777" w:rsidR="00A032DF" w:rsidRPr="00877576" w:rsidRDefault="00A032DF" w:rsidP="00A032DF">
            <w:pPr>
              <w:suppressAutoHyphens/>
              <w:spacing w:before="120"/>
              <w:rPr>
                <w:rFonts w:ascii="Garamond" w:eastAsia="Batang" w:hAnsi="Garamond" w:cs="Calibri"/>
                <w:color w:val="000000"/>
                <w:sz w:val="20"/>
                <w:szCs w:val="20"/>
                <w:lang w:eastAsia="ar-SA"/>
              </w:rPr>
            </w:pPr>
            <w:r w:rsidRPr="00877576">
              <w:rPr>
                <w:rFonts w:ascii="Garamond" w:eastAsia="Batang" w:hAnsi="Garamond" w:cs="Calibri"/>
                <w:color w:val="000000"/>
                <w:sz w:val="20"/>
                <w:szCs w:val="20"/>
                <w:lang w:eastAsia="ar-SA"/>
              </w:rPr>
              <w:t> </w:t>
            </w:r>
          </w:p>
        </w:tc>
        <w:tc>
          <w:tcPr>
            <w:tcW w:w="1650" w:type="dxa"/>
            <w:tcBorders>
              <w:top w:val="nil"/>
              <w:left w:val="nil"/>
              <w:bottom w:val="single" w:sz="4" w:space="0" w:color="auto"/>
              <w:right w:val="single" w:sz="4" w:space="0" w:color="auto"/>
            </w:tcBorders>
            <w:shd w:val="clear" w:color="auto" w:fill="auto"/>
          </w:tcPr>
          <w:p w14:paraId="103407A1"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2057" w:type="dxa"/>
            <w:tcBorders>
              <w:top w:val="nil"/>
              <w:left w:val="nil"/>
              <w:bottom w:val="single" w:sz="4" w:space="0" w:color="auto"/>
              <w:right w:val="single" w:sz="4" w:space="0" w:color="auto"/>
            </w:tcBorders>
            <w:shd w:val="clear" w:color="auto" w:fill="auto"/>
          </w:tcPr>
          <w:p w14:paraId="37156CE7"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199" w:type="dxa"/>
            <w:tcBorders>
              <w:top w:val="nil"/>
              <w:left w:val="nil"/>
              <w:bottom w:val="single" w:sz="4" w:space="0" w:color="auto"/>
              <w:right w:val="single" w:sz="4" w:space="0" w:color="auto"/>
            </w:tcBorders>
            <w:shd w:val="clear" w:color="auto" w:fill="auto"/>
          </w:tcPr>
          <w:p w14:paraId="4BFFA359"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418" w:type="dxa"/>
            <w:tcBorders>
              <w:top w:val="nil"/>
              <w:left w:val="nil"/>
              <w:bottom w:val="single" w:sz="4" w:space="0" w:color="auto"/>
              <w:right w:val="single" w:sz="4" w:space="0" w:color="auto"/>
            </w:tcBorders>
            <w:shd w:val="clear" w:color="auto" w:fill="auto"/>
          </w:tcPr>
          <w:p w14:paraId="292A6779"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559" w:type="dxa"/>
            <w:tcBorders>
              <w:top w:val="nil"/>
              <w:left w:val="nil"/>
              <w:bottom w:val="single" w:sz="4" w:space="0" w:color="auto"/>
              <w:right w:val="single" w:sz="4" w:space="0" w:color="auto"/>
            </w:tcBorders>
            <w:shd w:val="clear" w:color="auto" w:fill="auto"/>
          </w:tcPr>
          <w:p w14:paraId="5AD05423"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559" w:type="dxa"/>
            <w:tcBorders>
              <w:top w:val="nil"/>
              <w:left w:val="nil"/>
              <w:bottom w:val="single" w:sz="4" w:space="0" w:color="auto"/>
              <w:right w:val="single" w:sz="4" w:space="0" w:color="auto"/>
            </w:tcBorders>
            <w:shd w:val="clear" w:color="auto" w:fill="auto"/>
          </w:tcPr>
          <w:p w14:paraId="0538B1FD"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2126" w:type="dxa"/>
            <w:tcBorders>
              <w:top w:val="nil"/>
              <w:left w:val="nil"/>
              <w:bottom w:val="single" w:sz="4" w:space="0" w:color="auto"/>
              <w:right w:val="single" w:sz="4" w:space="0" w:color="auto"/>
            </w:tcBorders>
            <w:shd w:val="clear" w:color="auto" w:fill="auto"/>
          </w:tcPr>
          <w:p w14:paraId="6B10E045"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r>
      <w:tr w:rsidR="00A032DF" w:rsidRPr="00877576" w14:paraId="40F69714" w14:textId="77777777" w:rsidTr="00A032DF">
        <w:trPr>
          <w:trHeight w:val="315"/>
        </w:trPr>
        <w:tc>
          <w:tcPr>
            <w:tcW w:w="1978" w:type="dxa"/>
            <w:tcBorders>
              <w:top w:val="nil"/>
              <w:left w:val="single" w:sz="4" w:space="0" w:color="auto"/>
              <w:bottom w:val="single" w:sz="4" w:space="0" w:color="auto"/>
              <w:right w:val="single" w:sz="4" w:space="0" w:color="auto"/>
            </w:tcBorders>
            <w:shd w:val="clear" w:color="auto" w:fill="auto"/>
            <w:noWrap/>
            <w:vAlign w:val="bottom"/>
          </w:tcPr>
          <w:p w14:paraId="0AE2D471" w14:textId="77777777" w:rsidR="00A032DF" w:rsidRPr="00877576" w:rsidRDefault="00A032DF" w:rsidP="00A032DF">
            <w:pPr>
              <w:suppressAutoHyphens/>
              <w:spacing w:before="120"/>
              <w:jc w:val="center"/>
              <w:rPr>
                <w:rFonts w:ascii="Garamond" w:eastAsia="Batang" w:hAnsi="Garamond" w:cs="Calibri"/>
                <w:color w:val="000000"/>
                <w:sz w:val="20"/>
                <w:szCs w:val="20"/>
                <w:lang w:eastAsia="ar-SA"/>
              </w:rPr>
            </w:pPr>
            <w:r w:rsidRPr="00877576">
              <w:rPr>
                <w:rFonts w:ascii="Garamond" w:eastAsia="Batang" w:hAnsi="Garamond" w:cs="Calibri"/>
                <w:color w:val="000000"/>
                <w:sz w:val="20"/>
                <w:szCs w:val="20"/>
                <w:lang w:eastAsia="ar-SA"/>
              </w:rPr>
              <w:t> </w:t>
            </w:r>
          </w:p>
        </w:tc>
        <w:tc>
          <w:tcPr>
            <w:tcW w:w="1540" w:type="dxa"/>
            <w:tcBorders>
              <w:top w:val="nil"/>
              <w:left w:val="nil"/>
              <w:bottom w:val="single" w:sz="4" w:space="0" w:color="auto"/>
              <w:right w:val="single" w:sz="4" w:space="0" w:color="auto"/>
            </w:tcBorders>
            <w:shd w:val="clear" w:color="auto" w:fill="auto"/>
            <w:noWrap/>
            <w:vAlign w:val="bottom"/>
          </w:tcPr>
          <w:p w14:paraId="3AFCBC08" w14:textId="77777777" w:rsidR="00A032DF" w:rsidRPr="00877576" w:rsidRDefault="00A032DF" w:rsidP="00A032DF">
            <w:pPr>
              <w:suppressAutoHyphens/>
              <w:spacing w:before="120"/>
              <w:rPr>
                <w:rFonts w:ascii="Garamond" w:eastAsia="Batang" w:hAnsi="Garamond" w:cs="Calibri"/>
                <w:color w:val="000000"/>
                <w:sz w:val="20"/>
                <w:szCs w:val="20"/>
                <w:lang w:eastAsia="ar-SA"/>
              </w:rPr>
            </w:pPr>
            <w:r w:rsidRPr="00877576">
              <w:rPr>
                <w:rFonts w:ascii="Garamond" w:eastAsia="Batang" w:hAnsi="Garamond" w:cs="Calibri"/>
                <w:color w:val="000000"/>
                <w:sz w:val="20"/>
                <w:szCs w:val="20"/>
                <w:lang w:eastAsia="ar-SA"/>
              </w:rPr>
              <w:t> </w:t>
            </w:r>
          </w:p>
        </w:tc>
        <w:tc>
          <w:tcPr>
            <w:tcW w:w="1650" w:type="dxa"/>
            <w:tcBorders>
              <w:top w:val="nil"/>
              <w:left w:val="nil"/>
              <w:bottom w:val="single" w:sz="4" w:space="0" w:color="auto"/>
              <w:right w:val="single" w:sz="4" w:space="0" w:color="auto"/>
            </w:tcBorders>
            <w:shd w:val="clear" w:color="auto" w:fill="auto"/>
          </w:tcPr>
          <w:p w14:paraId="0CC6611A"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2057" w:type="dxa"/>
            <w:tcBorders>
              <w:top w:val="nil"/>
              <w:left w:val="nil"/>
              <w:bottom w:val="single" w:sz="4" w:space="0" w:color="auto"/>
              <w:right w:val="single" w:sz="4" w:space="0" w:color="auto"/>
            </w:tcBorders>
            <w:shd w:val="clear" w:color="auto" w:fill="auto"/>
          </w:tcPr>
          <w:p w14:paraId="3187EAAD"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199" w:type="dxa"/>
            <w:tcBorders>
              <w:top w:val="nil"/>
              <w:left w:val="nil"/>
              <w:bottom w:val="single" w:sz="4" w:space="0" w:color="auto"/>
              <w:right w:val="single" w:sz="4" w:space="0" w:color="auto"/>
            </w:tcBorders>
            <w:shd w:val="clear" w:color="auto" w:fill="auto"/>
          </w:tcPr>
          <w:p w14:paraId="4642CC95"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418" w:type="dxa"/>
            <w:tcBorders>
              <w:top w:val="nil"/>
              <w:left w:val="nil"/>
              <w:bottom w:val="single" w:sz="4" w:space="0" w:color="auto"/>
              <w:right w:val="single" w:sz="4" w:space="0" w:color="auto"/>
            </w:tcBorders>
            <w:shd w:val="clear" w:color="auto" w:fill="auto"/>
          </w:tcPr>
          <w:p w14:paraId="0BAF52E3"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559" w:type="dxa"/>
            <w:tcBorders>
              <w:top w:val="nil"/>
              <w:left w:val="nil"/>
              <w:bottom w:val="single" w:sz="4" w:space="0" w:color="auto"/>
              <w:right w:val="single" w:sz="4" w:space="0" w:color="auto"/>
            </w:tcBorders>
            <w:shd w:val="clear" w:color="auto" w:fill="auto"/>
          </w:tcPr>
          <w:p w14:paraId="600B9160"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1559" w:type="dxa"/>
            <w:tcBorders>
              <w:top w:val="nil"/>
              <w:left w:val="nil"/>
              <w:bottom w:val="single" w:sz="4" w:space="0" w:color="auto"/>
              <w:right w:val="single" w:sz="4" w:space="0" w:color="auto"/>
            </w:tcBorders>
            <w:shd w:val="clear" w:color="auto" w:fill="auto"/>
          </w:tcPr>
          <w:p w14:paraId="36D4F195"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c>
          <w:tcPr>
            <w:tcW w:w="2126" w:type="dxa"/>
            <w:tcBorders>
              <w:top w:val="nil"/>
              <w:left w:val="nil"/>
              <w:bottom w:val="single" w:sz="4" w:space="0" w:color="auto"/>
              <w:right w:val="single" w:sz="4" w:space="0" w:color="auto"/>
            </w:tcBorders>
            <w:shd w:val="clear" w:color="auto" w:fill="auto"/>
          </w:tcPr>
          <w:p w14:paraId="2244B593" w14:textId="77777777" w:rsidR="00A032DF" w:rsidRPr="00877576" w:rsidRDefault="00A032DF" w:rsidP="00A032DF">
            <w:pPr>
              <w:suppressAutoHyphens/>
              <w:spacing w:before="120"/>
              <w:rPr>
                <w:rFonts w:ascii="Garamond" w:eastAsia="Batang" w:hAnsi="Garamond" w:cs="Arial"/>
                <w:color w:val="333333"/>
                <w:sz w:val="20"/>
                <w:szCs w:val="20"/>
                <w:lang w:eastAsia="ar-SA"/>
              </w:rPr>
            </w:pPr>
            <w:r w:rsidRPr="00877576">
              <w:rPr>
                <w:rFonts w:ascii="Garamond" w:eastAsia="Batang" w:hAnsi="Garamond" w:cs="Arial"/>
                <w:color w:val="333333"/>
                <w:sz w:val="20"/>
                <w:szCs w:val="20"/>
                <w:lang w:eastAsia="ar-SA"/>
              </w:rPr>
              <w:t> </w:t>
            </w:r>
          </w:p>
        </w:tc>
      </w:tr>
    </w:tbl>
    <w:p w14:paraId="4F0EA977" w14:textId="77777777" w:rsidR="00A032DF" w:rsidRDefault="00A032DF" w:rsidP="00A032DF">
      <w:pPr>
        <w:autoSpaceDE w:val="0"/>
        <w:autoSpaceDN w:val="0"/>
        <w:rPr>
          <w:rFonts w:ascii="Garamond" w:eastAsia="Batang" w:hAnsi="Garamond"/>
          <w:b/>
          <w:sz w:val="22"/>
          <w:szCs w:val="22"/>
          <w:highlight w:val="yellow"/>
        </w:rPr>
      </w:pPr>
    </w:p>
    <w:p w14:paraId="008813D9" w14:textId="77777777" w:rsidR="00A032DF" w:rsidRPr="00653A75" w:rsidRDefault="0092306C" w:rsidP="00A032DF">
      <w:pPr>
        <w:autoSpaceDE w:val="0"/>
        <w:autoSpaceDN w:val="0"/>
        <w:rPr>
          <w:rFonts w:ascii="Garamond" w:eastAsia="Batang" w:hAnsi="Garamond"/>
          <w:b/>
          <w:sz w:val="22"/>
          <w:szCs w:val="22"/>
          <w:highlight w:val="yellow"/>
        </w:rPr>
      </w:pPr>
      <w:r w:rsidRPr="00653A75">
        <w:rPr>
          <w:rFonts w:ascii="Garamond" w:eastAsia="Batang" w:hAnsi="Garamond" w:cs="Garamond"/>
          <w:sz w:val="20"/>
          <w:szCs w:val="20"/>
          <w:highlight w:val="yellow"/>
          <w:lang w:eastAsia="ar-SA"/>
        </w:rPr>
        <w:t xml:space="preserve">* </w:t>
      </w:r>
      <w:r w:rsidRPr="00653A75">
        <w:rPr>
          <w:rFonts w:ascii="Garamond" w:eastAsia="Batang" w:hAnsi="Garamond" w:cs="Garamond"/>
          <w:color w:val="000000"/>
          <w:sz w:val="20"/>
          <w:szCs w:val="20"/>
          <w:highlight w:val="yellow"/>
          <w:lang w:eastAsia="ar-SA"/>
        </w:rPr>
        <w:t>Дата указывается в формате: дата/месяц/год</w:t>
      </w:r>
    </w:p>
    <w:tbl>
      <w:tblPr>
        <w:tblpPr w:leftFromText="180" w:rightFromText="180" w:vertAnchor="page" w:horzAnchor="margin" w:tblpY="3556"/>
        <w:tblW w:w="15021" w:type="dxa"/>
        <w:tblLayout w:type="fixed"/>
        <w:tblLook w:val="04A0" w:firstRow="1" w:lastRow="0" w:firstColumn="1" w:lastColumn="0" w:noHBand="0" w:noVBand="1"/>
      </w:tblPr>
      <w:tblGrid>
        <w:gridCol w:w="593"/>
        <w:gridCol w:w="1670"/>
        <w:gridCol w:w="1134"/>
        <w:gridCol w:w="978"/>
        <w:gridCol w:w="1088"/>
        <w:gridCol w:w="1157"/>
        <w:gridCol w:w="668"/>
        <w:gridCol w:w="645"/>
        <w:gridCol w:w="1701"/>
        <w:gridCol w:w="2268"/>
        <w:gridCol w:w="1418"/>
        <w:gridCol w:w="1701"/>
      </w:tblGrid>
      <w:tr w:rsidR="00A032DF" w:rsidRPr="00877576" w14:paraId="0A598054" w14:textId="77777777" w:rsidTr="00A032DF">
        <w:trPr>
          <w:trHeight w:val="945"/>
        </w:trPr>
        <w:tc>
          <w:tcPr>
            <w:tcW w:w="593" w:type="dxa"/>
            <w:tcBorders>
              <w:top w:val="single" w:sz="4" w:space="0" w:color="auto"/>
              <w:left w:val="single" w:sz="4" w:space="0" w:color="auto"/>
              <w:bottom w:val="single" w:sz="4" w:space="0" w:color="auto"/>
              <w:right w:val="single" w:sz="4" w:space="0" w:color="auto"/>
            </w:tcBorders>
            <w:shd w:val="clear" w:color="auto" w:fill="auto"/>
          </w:tcPr>
          <w:p w14:paraId="7F6E2898"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 п/п</w:t>
            </w:r>
          </w:p>
        </w:tc>
        <w:tc>
          <w:tcPr>
            <w:tcW w:w="1670" w:type="dxa"/>
            <w:tcBorders>
              <w:top w:val="single" w:sz="4" w:space="0" w:color="auto"/>
              <w:left w:val="nil"/>
              <w:bottom w:val="single" w:sz="4" w:space="0" w:color="auto"/>
              <w:right w:val="single" w:sz="4" w:space="0" w:color="auto"/>
            </w:tcBorders>
            <w:shd w:val="clear" w:color="auto" w:fill="auto"/>
          </w:tcPr>
          <w:p w14:paraId="40185B56"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Наименование участника оптового рынка</w:t>
            </w:r>
          </w:p>
        </w:tc>
        <w:tc>
          <w:tcPr>
            <w:tcW w:w="1134" w:type="dxa"/>
            <w:tcBorders>
              <w:top w:val="single" w:sz="4" w:space="0" w:color="auto"/>
              <w:left w:val="nil"/>
              <w:bottom w:val="single" w:sz="4" w:space="0" w:color="auto"/>
              <w:right w:val="single" w:sz="4" w:space="0" w:color="auto"/>
            </w:tcBorders>
            <w:shd w:val="clear" w:color="auto" w:fill="auto"/>
          </w:tcPr>
          <w:p w14:paraId="0174CAE3"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Код участника оптового рынка</w:t>
            </w:r>
          </w:p>
        </w:tc>
        <w:tc>
          <w:tcPr>
            <w:tcW w:w="978" w:type="dxa"/>
            <w:tcBorders>
              <w:top w:val="single" w:sz="4" w:space="0" w:color="auto"/>
              <w:left w:val="nil"/>
              <w:bottom w:val="single" w:sz="4" w:space="0" w:color="auto"/>
              <w:right w:val="single" w:sz="4" w:space="0" w:color="auto"/>
            </w:tcBorders>
            <w:shd w:val="clear" w:color="auto" w:fill="auto"/>
          </w:tcPr>
          <w:p w14:paraId="7898155E"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lang w:eastAsia="ar-SA"/>
              </w:rPr>
              <w:t>Наименование объекта генерации</w:t>
            </w:r>
          </w:p>
        </w:tc>
        <w:tc>
          <w:tcPr>
            <w:tcW w:w="1088" w:type="dxa"/>
            <w:tcBorders>
              <w:top w:val="single" w:sz="4" w:space="0" w:color="auto"/>
              <w:left w:val="nil"/>
              <w:bottom w:val="single" w:sz="4" w:space="0" w:color="auto"/>
              <w:right w:val="single" w:sz="4" w:space="0" w:color="auto"/>
            </w:tcBorders>
            <w:shd w:val="clear" w:color="auto" w:fill="auto"/>
          </w:tcPr>
          <w:p w14:paraId="7D78AC1C"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Код ГТП генерации ВИЭ</w:t>
            </w:r>
          </w:p>
        </w:tc>
        <w:tc>
          <w:tcPr>
            <w:tcW w:w="1157" w:type="dxa"/>
            <w:tcBorders>
              <w:top w:val="single" w:sz="4" w:space="0" w:color="auto"/>
              <w:left w:val="nil"/>
              <w:bottom w:val="single" w:sz="4" w:space="0" w:color="auto"/>
              <w:right w:val="single" w:sz="4" w:space="0" w:color="auto"/>
            </w:tcBorders>
            <w:shd w:val="clear" w:color="auto" w:fill="auto"/>
          </w:tcPr>
          <w:p w14:paraId="196FA862"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Вид объекта генерации ВИЭ</w:t>
            </w:r>
          </w:p>
        </w:tc>
        <w:tc>
          <w:tcPr>
            <w:tcW w:w="668" w:type="dxa"/>
            <w:tcBorders>
              <w:top w:val="single" w:sz="4" w:space="0" w:color="auto"/>
              <w:left w:val="nil"/>
              <w:bottom w:val="single" w:sz="4" w:space="0" w:color="auto"/>
              <w:right w:val="single" w:sz="4" w:space="0" w:color="auto"/>
            </w:tcBorders>
            <w:shd w:val="clear" w:color="auto" w:fill="auto"/>
          </w:tcPr>
          <w:p w14:paraId="6B9B74F7"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Ценовая зона</w:t>
            </w:r>
          </w:p>
        </w:tc>
        <w:tc>
          <w:tcPr>
            <w:tcW w:w="645" w:type="dxa"/>
            <w:tcBorders>
              <w:top w:val="single" w:sz="4" w:space="0" w:color="auto"/>
              <w:left w:val="nil"/>
              <w:bottom w:val="single" w:sz="4" w:space="0" w:color="auto"/>
              <w:right w:val="single" w:sz="4" w:space="0" w:color="auto"/>
            </w:tcBorders>
            <w:shd w:val="clear" w:color="auto" w:fill="auto"/>
          </w:tcPr>
          <w:p w14:paraId="45E31EDE"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Субъект РФ</w:t>
            </w:r>
          </w:p>
        </w:tc>
        <w:tc>
          <w:tcPr>
            <w:tcW w:w="1701" w:type="dxa"/>
            <w:tcBorders>
              <w:top w:val="single" w:sz="4" w:space="0" w:color="auto"/>
              <w:left w:val="nil"/>
              <w:bottom w:val="single" w:sz="4" w:space="0" w:color="auto"/>
              <w:right w:val="single" w:sz="4" w:space="0" w:color="auto"/>
            </w:tcBorders>
            <w:shd w:val="clear" w:color="auto" w:fill="auto"/>
          </w:tcPr>
          <w:p w14:paraId="3523FD4C"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Плановый объем установленной мощности, МВт</w:t>
            </w:r>
          </w:p>
        </w:tc>
        <w:tc>
          <w:tcPr>
            <w:tcW w:w="2268" w:type="dxa"/>
            <w:tcBorders>
              <w:top w:val="single" w:sz="4" w:space="0" w:color="auto"/>
              <w:left w:val="nil"/>
              <w:bottom w:val="single" w:sz="4" w:space="0" w:color="auto"/>
              <w:right w:val="single" w:sz="4" w:space="0" w:color="auto"/>
            </w:tcBorders>
            <w:shd w:val="clear" w:color="auto" w:fill="auto"/>
          </w:tcPr>
          <w:p w14:paraId="40B90D7F"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Год начала исполнения обязательства по поставке мощности</w:t>
            </w:r>
          </w:p>
        </w:tc>
        <w:tc>
          <w:tcPr>
            <w:tcW w:w="1418" w:type="dxa"/>
            <w:tcBorders>
              <w:top w:val="single" w:sz="4" w:space="0" w:color="auto"/>
              <w:left w:val="nil"/>
              <w:bottom w:val="single" w:sz="4" w:space="0" w:color="auto"/>
              <w:right w:val="single" w:sz="4" w:space="0" w:color="auto"/>
            </w:tcBorders>
            <w:shd w:val="clear" w:color="auto" w:fill="auto"/>
          </w:tcPr>
          <w:p w14:paraId="1647A684"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 xml:space="preserve">Дата начала поставки мощности </w:t>
            </w:r>
            <w:r w:rsidRPr="00653A75">
              <w:rPr>
                <w:rFonts w:ascii="Garamond" w:eastAsia="Batang" w:hAnsi="Garamond" w:cs="Calibri"/>
                <w:b/>
                <w:color w:val="000000"/>
                <w:sz w:val="20"/>
                <w:szCs w:val="20"/>
                <w:highlight w:val="yellow"/>
                <w:vertAlign w:val="superscript"/>
                <w:lang w:eastAsia="ar-SA"/>
              </w:rPr>
              <w:t>*</w:t>
            </w:r>
          </w:p>
        </w:tc>
        <w:tc>
          <w:tcPr>
            <w:tcW w:w="1701" w:type="dxa"/>
            <w:tcBorders>
              <w:top w:val="single" w:sz="4" w:space="0" w:color="auto"/>
              <w:left w:val="nil"/>
              <w:bottom w:val="single" w:sz="4" w:space="0" w:color="auto"/>
              <w:right w:val="single" w:sz="4" w:space="0" w:color="auto"/>
            </w:tcBorders>
            <w:shd w:val="clear" w:color="auto" w:fill="auto"/>
          </w:tcPr>
          <w:p w14:paraId="55CBE693"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 xml:space="preserve">Дата окончания поставки мощности </w:t>
            </w:r>
            <w:r w:rsidRPr="00653A75">
              <w:rPr>
                <w:rFonts w:ascii="Garamond" w:eastAsia="Batang" w:hAnsi="Garamond" w:cs="Calibri"/>
                <w:b/>
                <w:color w:val="000000"/>
                <w:sz w:val="20"/>
                <w:szCs w:val="20"/>
                <w:highlight w:val="yellow"/>
                <w:vertAlign w:val="superscript"/>
                <w:lang w:eastAsia="ar-SA"/>
              </w:rPr>
              <w:t>*</w:t>
            </w:r>
            <w:r w:rsidRPr="00877576">
              <w:rPr>
                <w:rFonts w:ascii="Garamond" w:eastAsia="Batang" w:hAnsi="Garamond" w:cs="Calibri"/>
                <w:b/>
                <w:color w:val="000000"/>
                <w:sz w:val="20"/>
                <w:szCs w:val="20"/>
                <w:vertAlign w:val="superscript"/>
                <w:lang w:eastAsia="ar-SA"/>
              </w:rPr>
              <w:t xml:space="preserve"> </w:t>
            </w:r>
          </w:p>
        </w:tc>
      </w:tr>
      <w:tr w:rsidR="00A032DF" w:rsidRPr="00877576" w14:paraId="3BB58403" w14:textId="77777777" w:rsidTr="00A032DF">
        <w:trPr>
          <w:trHeight w:val="315"/>
        </w:trPr>
        <w:tc>
          <w:tcPr>
            <w:tcW w:w="593" w:type="dxa"/>
            <w:tcBorders>
              <w:top w:val="nil"/>
              <w:left w:val="single" w:sz="4" w:space="0" w:color="auto"/>
              <w:bottom w:val="single" w:sz="4" w:space="0" w:color="auto"/>
              <w:right w:val="single" w:sz="4" w:space="0" w:color="auto"/>
            </w:tcBorders>
            <w:shd w:val="clear" w:color="auto" w:fill="auto"/>
            <w:noWrap/>
            <w:vAlign w:val="center"/>
          </w:tcPr>
          <w:p w14:paraId="269CD1B6"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w:t>
            </w:r>
          </w:p>
        </w:tc>
        <w:tc>
          <w:tcPr>
            <w:tcW w:w="1670" w:type="dxa"/>
            <w:tcBorders>
              <w:top w:val="nil"/>
              <w:left w:val="nil"/>
              <w:bottom w:val="single" w:sz="4" w:space="0" w:color="auto"/>
              <w:right w:val="single" w:sz="4" w:space="0" w:color="auto"/>
            </w:tcBorders>
            <w:shd w:val="clear" w:color="auto" w:fill="auto"/>
            <w:vAlign w:val="center"/>
          </w:tcPr>
          <w:p w14:paraId="6925F99F"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2</w:t>
            </w:r>
          </w:p>
        </w:tc>
        <w:tc>
          <w:tcPr>
            <w:tcW w:w="1134" w:type="dxa"/>
            <w:tcBorders>
              <w:top w:val="nil"/>
              <w:left w:val="nil"/>
              <w:bottom w:val="single" w:sz="4" w:space="0" w:color="auto"/>
              <w:right w:val="single" w:sz="4" w:space="0" w:color="auto"/>
            </w:tcBorders>
            <w:shd w:val="clear" w:color="auto" w:fill="auto"/>
            <w:vAlign w:val="center"/>
          </w:tcPr>
          <w:p w14:paraId="70E6460A"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3</w:t>
            </w:r>
          </w:p>
        </w:tc>
        <w:tc>
          <w:tcPr>
            <w:tcW w:w="978" w:type="dxa"/>
            <w:tcBorders>
              <w:top w:val="nil"/>
              <w:left w:val="nil"/>
              <w:bottom w:val="single" w:sz="4" w:space="0" w:color="auto"/>
              <w:right w:val="single" w:sz="4" w:space="0" w:color="auto"/>
            </w:tcBorders>
            <w:shd w:val="clear" w:color="auto" w:fill="auto"/>
            <w:noWrap/>
            <w:vAlign w:val="center"/>
          </w:tcPr>
          <w:p w14:paraId="4D19E272"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4</w:t>
            </w:r>
          </w:p>
        </w:tc>
        <w:tc>
          <w:tcPr>
            <w:tcW w:w="1088" w:type="dxa"/>
            <w:tcBorders>
              <w:top w:val="nil"/>
              <w:left w:val="nil"/>
              <w:bottom w:val="single" w:sz="4" w:space="0" w:color="auto"/>
              <w:right w:val="single" w:sz="4" w:space="0" w:color="auto"/>
            </w:tcBorders>
            <w:shd w:val="clear" w:color="auto" w:fill="auto"/>
            <w:vAlign w:val="center"/>
          </w:tcPr>
          <w:p w14:paraId="75111025"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5</w:t>
            </w:r>
          </w:p>
        </w:tc>
        <w:tc>
          <w:tcPr>
            <w:tcW w:w="1157" w:type="dxa"/>
            <w:tcBorders>
              <w:top w:val="nil"/>
              <w:left w:val="nil"/>
              <w:bottom w:val="single" w:sz="4" w:space="0" w:color="auto"/>
              <w:right w:val="single" w:sz="4" w:space="0" w:color="auto"/>
            </w:tcBorders>
            <w:shd w:val="clear" w:color="auto" w:fill="auto"/>
            <w:vAlign w:val="center"/>
          </w:tcPr>
          <w:p w14:paraId="2AA54864"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6</w:t>
            </w:r>
          </w:p>
        </w:tc>
        <w:tc>
          <w:tcPr>
            <w:tcW w:w="668" w:type="dxa"/>
            <w:tcBorders>
              <w:top w:val="nil"/>
              <w:left w:val="nil"/>
              <w:bottom w:val="single" w:sz="4" w:space="0" w:color="auto"/>
              <w:right w:val="single" w:sz="4" w:space="0" w:color="auto"/>
            </w:tcBorders>
            <w:shd w:val="clear" w:color="auto" w:fill="auto"/>
            <w:vAlign w:val="center"/>
          </w:tcPr>
          <w:p w14:paraId="21D6DC01"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7</w:t>
            </w:r>
          </w:p>
        </w:tc>
        <w:tc>
          <w:tcPr>
            <w:tcW w:w="645" w:type="dxa"/>
            <w:tcBorders>
              <w:top w:val="nil"/>
              <w:left w:val="nil"/>
              <w:bottom w:val="single" w:sz="4" w:space="0" w:color="auto"/>
              <w:right w:val="single" w:sz="4" w:space="0" w:color="auto"/>
            </w:tcBorders>
            <w:shd w:val="clear" w:color="auto" w:fill="auto"/>
            <w:vAlign w:val="center"/>
          </w:tcPr>
          <w:p w14:paraId="4AC2C444"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8</w:t>
            </w:r>
          </w:p>
        </w:tc>
        <w:tc>
          <w:tcPr>
            <w:tcW w:w="1701" w:type="dxa"/>
            <w:tcBorders>
              <w:top w:val="nil"/>
              <w:left w:val="nil"/>
              <w:bottom w:val="single" w:sz="4" w:space="0" w:color="auto"/>
              <w:right w:val="single" w:sz="4" w:space="0" w:color="auto"/>
            </w:tcBorders>
            <w:shd w:val="clear" w:color="auto" w:fill="auto"/>
            <w:vAlign w:val="center"/>
          </w:tcPr>
          <w:p w14:paraId="2CF03D7F" w14:textId="77777777" w:rsidR="00A032DF" w:rsidRPr="00877576" w:rsidRDefault="00A032DF" w:rsidP="00A032DF">
            <w:pPr>
              <w:suppressAutoHyphens/>
              <w:spacing w:before="120"/>
              <w:jc w:val="center"/>
              <w:rPr>
                <w:rFonts w:ascii="Garamond" w:eastAsia="Batang" w:hAnsi="Garamond" w:cs="Arial"/>
                <w:b/>
                <w:color w:val="333333"/>
                <w:sz w:val="20"/>
                <w:szCs w:val="20"/>
                <w:lang w:eastAsia="ar-SA"/>
              </w:rPr>
            </w:pPr>
            <w:r w:rsidRPr="00877576">
              <w:rPr>
                <w:rFonts w:ascii="Garamond" w:eastAsia="Batang" w:hAnsi="Garamond" w:cs="Arial"/>
                <w:b/>
                <w:color w:val="333333"/>
                <w:sz w:val="20"/>
                <w:szCs w:val="20"/>
                <w:lang w:eastAsia="ar-SA"/>
              </w:rPr>
              <w:t>10</w:t>
            </w:r>
          </w:p>
        </w:tc>
        <w:tc>
          <w:tcPr>
            <w:tcW w:w="2268" w:type="dxa"/>
            <w:tcBorders>
              <w:top w:val="nil"/>
              <w:left w:val="nil"/>
              <w:bottom w:val="single" w:sz="4" w:space="0" w:color="auto"/>
              <w:right w:val="single" w:sz="4" w:space="0" w:color="auto"/>
            </w:tcBorders>
            <w:shd w:val="clear" w:color="auto" w:fill="auto"/>
            <w:vAlign w:val="center"/>
          </w:tcPr>
          <w:p w14:paraId="1773EDFB"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11</w:t>
            </w:r>
          </w:p>
        </w:tc>
        <w:tc>
          <w:tcPr>
            <w:tcW w:w="1418" w:type="dxa"/>
            <w:tcBorders>
              <w:top w:val="nil"/>
              <w:left w:val="nil"/>
              <w:bottom w:val="single" w:sz="4" w:space="0" w:color="auto"/>
              <w:right w:val="single" w:sz="4" w:space="0" w:color="auto"/>
            </w:tcBorders>
            <w:shd w:val="clear" w:color="auto" w:fill="auto"/>
            <w:vAlign w:val="center"/>
          </w:tcPr>
          <w:p w14:paraId="557D7C8A"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12</w:t>
            </w:r>
          </w:p>
        </w:tc>
        <w:tc>
          <w:tcPr>
            <w:tcW w:w="1701" w:type="dxa"/>
            <w:tcBorders>
              <w:top w:val="nil"/>
              <w:left w:val="nil"/>
              <w:bottom w:val="single" w:sz="4" w:space="0" w:color="auto"/>
              <w:right w:val="single" w:sz="4" w:space="0" w:color="auto"/>
            </w:tcBorders>
            <w:shd w:val="clear" w:color="auto" w:fill="auto"/>
            <w:vAlign w:val="center"/>
          </w:tcPr>
          <w:p w14:paraId="4A1FA97A" w14:textId="77777777" w:rsidR="00A032DF" w:rsidRPr="00877576" w:rsidRDefault="00A032DF" w:rsidP="00A032DF">
            <w:pPr>
              <w:suppressAutoHyphens/>
              <w:spacing w:before="120"/>
              <w:jc w:val="center"/>
              <w:rPr>
                <w:rFonts w:ascii="Garamond" w:eastAsia="Batang" w:hAnsi="Garamond" w:cs="Calibri"/>
                <w:b/>
                <w:color w:val="000000"/>
                <w:sz w:val="20"/>
                <w:szCs w:val="20"/>
                <w:lang w:eastAsia="ar-SA"/>
              </w:rPr>
            </w:pPr>
            <w:r w:rsidRPr="00877576">
              <w:rPr>
                <w:rFonts w:ascii="Garamond" w:eastAsia="Batang" w:hAnsi="Garamond" w:cs="Calibri"/>
                <w:b/>
                <w:color w:val="000000"/>
                <w:sz w:val="20"/>
                <w:szCs w:val="20"/>
                <w:lang w:eastAsia="ar-SA"/>
              </w:rPr>
              <w:t>13</w:t>
            </w:r>
          </w:p>
        </w:tc>
      </w:tr>
      <w:tr w:rsidR="00A032DF" w:rsidRPr="00877576" w14:paraId="0913DA35" w14:textId="77777777" w:rsidTr="00A032DF">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64700"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670" w:type="dxa"/>
            <w:tcBorders>
              <w:top w:val="single" w:sz="4" w:space="0" w:color="auto"/>
              <w:left w:val="nil"/>
              <w:bottom w:val="single" w:sz="4" w:space="0" w:color="auto"/>
              <w:right w:val="single" w:sz="4" w:space="0" w:color="auto"/>
            </w:tcBorders>
            <w:shd w:val="clear" w:color="auto" w:fill="auto"/>
          </w:tcPr>
          <w:p w14:paraId="492E91A8"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134" w:type="dxa"/>
            <w:tcBorders>
              <w:top w:val="single" w:sz="4" w:space="0" w:color="auto"/>
              <w:left w:val="nil"/>
              <w:bottom w:val="single" w:sz="4" w:space="0" w:color="auto"/>
              <w:right w:val="single" w:sz="4" w:space="0" w:color="auto"/>
            </w:tcBorders>
            <w:shd w:val="clear" w:color="auto" w:fill="auto"/>
          </w:tcPr>
          <w:p w14:paraId="1A96BEE3"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14:paraId="2425D0AD" w14:textId="77777777" w:rsidR="00A032DF" w:rsidRPr="00877576" w:rsidRDefault="00A032DF" w:rsidP="00A032DF">
            <w:pPr>
              <w:suppressAutoHyphens/>
              <w:spacing w:before="120"/>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088" w:type="dxa"/>
            <w:tcBorders>
              <w:top w:val="single" w:sz="4" w:space="0" w:color="auto"/>
              <w:left w:val="nil"/>
              <w:bottom w:val="single" w:sz="4" w:space="0" w:color="auto"/>
              <w:right w:val="single" w:sz="4" w:space="0" w:color="auto"/>
            </w:tcBorders>
            <w:shd w:val="clear" w:color="auto" w:fill="auto"/>
          </w:tcPr>
          <w:p w14:paraId="59C337E4"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157" w:type="dxa"/>
            <w:tcBorders>
              <w:top w:val="single" w:sz="4" w:space="0" w:color="auto"/>
              <w:left w:val="nil"/>
              <w:bottom w:val="single" w:sz="4" w:space="0" w:color="auto"/>
              <w:right w:val="single" w:sz="4" w:space="0" w:color="auto"/>
            </w:tcBorders>
            <w:shd w:val="clear" w:color="auto" w:fill="auto"/>
          </w:tcPr>
          <w:p w14:paraId="314404C3"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668" w:type="dxa"/>
            <w:tcBorders>
              <w:top w:val="single" w:sz="4" w:space="0" w:color="auto"/>
              <w:left w:val="nil"/>
              <w:bottom w:val="single" w:sz="4" w:space="0" w:color="auto"/>
              <w:right w:val="single" w:sz="4" w:space="0" w:color="auto"/>
            </w:tcBorders>
            <w:shd w:val="clear" w:color="auto" w:fill="auto"/>
          </w:tcPr>
          <w:p w14:paraId="19778C00"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645" w:type="dxa"/>
            <w:tcBorders>
              <w:top w:val="single" w:sz="4" w:space="0" w:color="auto"/>
              <w:left w:val="nil"/>
              <w:bottom w:val="single" w:sz="4" w:space="0" w:color="auto"/>
              <w:right w:val="single" w:sz="4" w:space="0" w:color="auto"/>
            </w:tcBorders>
            <w:shd w:val="clear" w:color="auto" w:fill="auto"/>
          </w:tcPr>
          <w:p w14:paraId="1A42A9B4"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701" w:type="dxa"/>
            <w:tcBorders>
              <w:top w:val="single" w:sz="4" w:space="0" w:color="auto"/>
              <w:left w:val="nil"/>
              <w:bottom w:val="single" w:sz="4" w:space="0" w:color="auto"/>
              <w:right w:val="single" w:sz="4" w:space="0" w:color="auto"/>
            </w:tcBorders>
            <w:shd w:val="clear" w:color="auto" w:fill="auto"/>
          </w:tcPr>
          <w:p w14:paraId="0A751FBB"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2268" w:type="dxa"/>
            <w:tcBorders>
              <w:top w:val="single" w:sz="4" w:space="0" w:color="auto"/>
              <w:left w:val="nil"/>
              <w:bottom w:val="single" w:sz="4" w:space="0" w:color="auto"/>
              <w:right w:val="single" w:sz="4" w:space="0" w:color="auto"/>
            </w:tcBorders>
            <w:shd w:val="clear" w:color="auto" w:fill="auto"/>
          </w:tcPr>
          <w:p w14:paraId="4A4F0B65"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418" w:type="dxa"/>
            <w:tcBorders>
              <w:top w:val="single" w:sz="4" w:space="0" w:color="auto"/>
              <w:left w:val="nil"/>
              <w:bottom w:val="single" w:sz="4" w:space="0" w:color="auto"/>
              <w:right w:val="single" w:sz="4" w:space="0" w:color="auto"/>
            </w:tcBorders>
            <w:shd w:val="clear" w:color="auto" w:fill="auto"/>
          </w:tcPr>
          <w:p w14:paraId="5574FFF3"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701" w:type="dxa"/>
            <w:tcBorders>
              <w:top w:val="single" w:sz="4" w:space="0" w:color="auto"/>
              <w:left w:val="nil"/>
              <w:bottom w:val="single" w:sz="4" w:space="0" w:color="auto"/>
              <w:right w:val="single" w:sz="4" w:space="0" w:color="auto"/>
            </w:tcBorders>
            <w:shd w:val="clear" w:color="auto" w:fill="auto"/>
          </w:tcPr>
          <w:p w14:paraId="048BFA74"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r>
      <w:tr w:rsidR="00A032DF" w:rsidRPr="00877576" w14:paraId="0534E6BB" w14:textId="77777777" w:rsidTr="00A032DF">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6E138" w14:textId="77777777" w:rsidR="00A032DF" w:rsidRPr="00877576" w:rsidRDefault="00A032DF" w:rsidP="00A032DF">
            <w:pPr>
              <w:suppressAutoHyphens/>
              <w:spacing w:before="120"/>
              <w:jc w:val="center"/>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721B037F"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21D65"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E61B6" w14:textId="77777777" w:rsidR="00A032DF" w:rsidRPr="00877576" w:rsidRDefault="00A032DF" w:rsidP="00A032DF">
            <w:pPr>
              <w:suppressAutoHyphens/>
              <w:spacing w:before="120"/>
              <w:rPr>
                <w:rFonts w:ascii="Garamond" w:eastAsia="Batang" w:hAnsi="Garamond" w:cs="Calibri"/>
                <w:color w:val="000000"/>
                <w:lang w:eastAsia="ar-SA"/>
              </w:rPr>
            </w:pPr>
            <w:r w:rsidRPr="00877576">
              <w:rPr>
                <w:rFonts w:ascii="Garamond" w:eastAsia="Batang" w:hAnsi="Garamond" w:cs="Calibri"/>
                <w:color w:val="000000"/>
                <w:lang w:eastAsia="ar-SA"/>
              </w:rPr>
              <w:t> </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4EC781E5"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6CF14EB"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1625655"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496E85A"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5C86A1"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A5C8B3"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113864"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AD4B77" w14:textId="77777777" w:rsidR="00A032DF" w:rsidRPr="00877576" w:rsidRDefault="00A032DF" w:rsidP="00A032DF">
            <w:pPr>
              <w:suppressAutoHyphens/>
              <w:spacing w:before="120"/>
              <w:rPr>
                <w:rFonts w:ascii="Garamond" w:eastAsia="Batang" w:hAnsi="Garamond" w:cs="Arial"/>
                <w:color w:val="333333"/>
                <w:lang w:eastAsia="ar-SA"/>
              </w:rPr>
            </w:pPr>
            <w:r w:rsidRPr="00877576">
              <w:rPr>
                <w:rFonts w:ascii="Garamond" w:eastAsia="Batang" w:hAnsi="Garamond" w:cs="Arial"/>
                <w:color w:val="333333"/>
                <w:lang w:eastAsia="ar-SA"/>
              </w:rPr>
              <w:t> </w:t>
            </w:r>
          </w:p>
        </w:tc>
      </w:tr>
      <w:tr w:rsidR="00A032DF" w:rsidRPr="00877576" w14:paraId="2D27BDAF" w14:textId="77777777" w:rsidTr="00A032DF">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446E2" w14:textId="77777777" w:rsidR="00A032DF" w:rsidRPr="00877576" w:rsidRDefault="00A032DF" w:rsidP="00A032DF">
            <w:pPr>
              <w:suppressAutoHyphens/>
              <w:spacing w:before="120"/>
              <w:jc w:val="center"/>
              <w:rPr>
                <w:rFonts w:ascii="Garamond" w:eastAsia="Batang" w:hAnsi="Garamond" w:cs="Calibri"/>
                <w:color w:val="000000"/>
                <w:lang w:eastAsia="ar-SA"/>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42A039B9" w14:textId="77777777" w:rsidR="00A032DF" w:rsidRPr="00877576" w:rsidRDefault="00A032DF" w:rsidP="00A032DF">
            <w:pPr>
              <w:suppressAutoHyphens/>
              <w:spacing w:before="120"/>
              <w:rPr>
                <w:rFonts w:ascii="Garamond" w:eastAsia="Batang" w:hAnsi="Garamond" w:cs="Arial"/>
                <w:color w:val="333333"/>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D33E15" w14:textId="77777777" w:rsidR="00A032DF" w:rsidRPr="00877576" w:rsidRDefault="00A032DF" w:rsidP="00A032DF">
            <w:pPr>
              <w:suppressAutoHyphens/>
              <w:spacing w:before="120"/>
              <w:rPr>
                <w:rFonts w:ascii="Garamond" w:eastAsia="Batang" w:hAnsi="Garamond" w:cs="Arial"/>
                <w:color w:val="333333"/>
                <w:lang w:eastAsia="ar-SA"/>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1773C" w14:textId="77777777" w:rsidR="00A032DF" w:rsidRPr="00877576" w:rsidRDefault="00A032DF" w:rsidP="00A032DF">
            <w:pPr>
              <w:suppressAutoHyphens/>
              <w:spacing w:before="120"/>
              <w:rPr>
                <w:rFonts w:ascii="Garamond" w:eastAsia="Batang" w:hAnsi="Garamond" w:cs="Calibri"/>
                <w:color w:val="000000"/>
                <w:lang w:eastAsia="ar-SA"/>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947F6D7" w14:textId="77777777" w:rsidR="00A032DF" w:rsidRPr="00877576" w:rsidRDefault="00A032DF" w:rsidP="00A032DF">
            <w:pPr>
              <w:suppressAutoHyphens/>
              <w:spacing w:before="120"/>
              <w:rPr>
                <w:rFonts w:ascii="Garamond" w:eastAsia="Batang" w:hAnsi="Garamond" w:cs="Arial"/>
                <w:color w:val="333333"/>
                <w:lang w:eastAsia="ar-SA"/>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18D558DF" w14:textId="77777777" w:rsidR="00A032DF" w:rsidRPr="00877576" w:rsidRDefault="00A032DF" w:rsidP="00A032DF">
            <w:pPr>
              <w:suppressAutoHyphens/>
              <w:spacing w:before="120"/>
              <w:rPr>
                <w:rFonts w:ascii="Garamond" w:eastAsia="Batang" w:hAnsi="Garamond" w:cs="Arial"/>
                <w:color w:val="333333"/>
                <w:lang w:eastAsia="ar-SA"/>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BBF106B" w14:textId="77777777" w:rsidR="00A032DF" w:rsidRPr="00877576" w:rsidRDefault="00A032DF" w:rsidP="00A032DF">
            <w:pPr>
              <w:suppressAutoHyphens/>
              <w:spacing w:before="120"/>
              <w:rPr>
                <w:rFonts w:ascii="Garamond" w:eastAsia="Batang" w:hAnsi="Garamond" w:cs="Arial"/>
                <w:color w:val="333333"/>
                <w:lang w:eastAsia="ar-SA"/>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BE5B58E" w14:textId="77777777" w:rsidR="00A032DF" w:rsidRPr="00877576" w:rsidRDefault="00A032DF" w:rsidP="00A032DF">
            <w:pPr>
              <w:suppressAutoHyphens/>
              <w:spacing w:before="120"/>
              <w:rPr>
                <w:rFonts w:ascii="Garamond" w:eastAsia="Batang" w:hAnsi="Garamond" w:cs="Arial"/>
                <w:color w:val="333333"/>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72FCE0" w14:textId="77777777" w:rsidR="00A032DF" w:rsidRPr="00877576" w:rsidRDefault="00A032DF" w:rsidP="00A032DF">
            <w:pPr>
              <w:suppressAutoHyphens/>
              <w:spacing w:before="120"/>
              <w:rPr>
                <w:rFonts w:ascii="Garamond" w:eastAsia="Batang" w:hAnsi="Garamond" w:cs="Arial"/>
                <w:color w:val="333333"/>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5BF39D" w14:textId="77777777" w:rsidR="00A032DF" w:rsidRPr="00877576" w:rsidRDefault="00A032DF" w:rsidP="00A032DF">
            <w:pPr>
              <w:suppressAutoHyphens/>
              <w:spacing w:before="120"/>
              <w:rPr>
                <w:rFonts w:ascii="Garamond" w:eastAsia="Batang" w:hAnsi="Garamond" w:cs="Arial"/>
                <w:color w:val="333333"/>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DD0DD" w14:textId="77777777" w:rsidR="00A032DF" w:rsidRPr="00877576" w:rsidRDefault="00A032DF" w:rsidP="00A032DF">
            <w:pPr>
              <w:suppressAutoHyphens/>
              <w:spacing w:before="120"/>
              <w:rPr>
                <w:rFonts w:ascii="Garamond" w:eastAsia="Batang" w:hAnsi="Garamond" w:cs="Arial"/>
                <w:color w:val="333333"/>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626774" w14:textId="77777777" w:rsidR="00A032DF" w:rsidRPr="00877576" w:rsidRDefault="00A032DF" w:rsidP="00A032DF">
            <w:pPr>
              <w:suppressAutoHyphens/>
              <w:spacing w:before="120"/>
              <w:rPr>
                <w:rFonts w:ascii="Garamond" w:eastAsia="Batang" w:hAnsi="Garamond" w:cs="Arial"/>
                <w:color w:val="333333"/>
                <w:lang w:eastAsia="ar-SA"/>
              </w:rPr>
            </w:pPr>
          </w:p>
        </w:tc>
      </w:tr>
    </w:tbl>
    <w:p w14:paraId="68A4B5D1" w14:textId="77777777" w:rsidR="00A032DF" w:rsidRDefault="00A032DF" w:rsidP="00A032DF">
      <w:pPr>
        <w:autoSpaceDE w:val="0"/>
        <w:autoSpaceDN w:val="0"/>
        <w:rPr>
          <w:rFonts w:ascii="Garamond" w:eastAsia="Batang" w:hAnsi="Garamond"/>
          <w:b/>
          <w:sz w:val="22"/>
          <w:szCs w:val="22"/>
          <w:highlight w:val="yellow"/>
        </w:rPr>
      </w:pPr>
    </w:p>
    <w:p w14:paraId="11E00B90" w14:textId="77777777" w:rsidR="00A032DF" w:rsidRDefault="00A032DF" w:rsidP="009533D9">
      <w:pPr>
        <w:spacing w:after="120"/>
        <w:jc w:val="both"/>
        <w:rPr>
          <w:rFonts w:ascii="Garamond" w:hAnsi="Garamond"/>
          <w:b/>
          <w:sz w:val="26"/>
          <w:szCs w:val="26"/>
        </w:rPr>
      </w:pPr>
    </w:p>
    <w:p w14:paraId="5B2857B8" w14:textId="77777777" w:rsidR="00A032DF" w:rsidRDefault="00A032DF" w:rsidP="009533D9">
      <w:pPr>
        <w:spacing w:after="120"/>
        <w:jc w:val="both"/>
        <w:rPr>
          <w:rFonts w:ascii="Garamond" w:hAnsi="Garamond"/>
          <w:b/>
          <w:sz w:val="26"/>
          <w:szCs w:val="26"/>
        </w:rPr>
        <w:sectPr w:rsidR="00A032DF" w:rsidSect="005D5B8A">
          <w:pgSz w:w="16838" w:h="11906" w:orient="landscape"/>
          <w:pgMar w:top="709" w:right="1134" w:bottom="850" w:left="1134" w:header="708" w:footer="708" w:gutter="0"/>
          <w:cols w:space="708"/>
          <w:docGrid w:linePitch="360"/>
        </w:sectPr>
      </w:pPr>
    </w:p>
    <w:p w14:paraId="35BA27D4" w14:textId="77777777" w:rsidR="0092306C" w:rsidRDefault="0092306C" w:rsidP="00565AFB">
      <w:pPr>
        <w:ind w:right="-31"/>
        <w:rPr>
          <w:rFonts w:ascii="Garamond" w:hAnsi="Garamond"/>
          <w:b/>
          <w:color w:val="000000" w:themeColor="text1"/>
          <w:sz w:val="26"/>
          <w:szCs w:val="26"/>
        </w:rPr>
      </w:pPr>
      <w:r w:rsidRPr="00565AFB">
        <w:rPr>
          <w:rFonts w:ascii="Garamond" w:hAnsi="Garamond"/>
          <w:b/>
          <w:color w:val="000000" w:themeColor="text1"/>
          <w:sz w:val="26"/>
          <w:szCs w:val="26"/>
        </w:rPr>
        <w:lastRenderedPageBreak/>
        <w:t>Предложения по изменениям и дополнениям в СТАНДАРТНУЮ ФОРМУ ДОГОВОРА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w:t>
      </w:r>
      <w:r w:rsidRPr="00565AFB">
        <w:rPr>
          <w:rFonts w:ascii="Garamond" w:hAnsi="Garamond"/>
          <w:b/>
          <w:color w:val="000000" w:themeColor="text1"/>
          <w:sz w:val="26"/>
          <w:szCs w:val="26"/>
          <w:lang w:val="en-GB"/>
        </w:rPr>
        <w:t> </w:t>
      </w:r>
      <w:r w:rsidRPr="00565AFB">
        <w:rPr>
          <w:rFonts w:ascii="Garamond" w:hAnsi="Garamond"/>
          <w:b/>
          <w:color w:val="000000" w:themeColor="text1"/>
          <w:sz w:val="26"/>
          <w:szCs w:val="26"/>
        </w:rPr>
        <w:t>№</w:t>
      </w:r>
      <w:r w:rsidRPr="00565AFB">
        <w:rPr>
          <w:rFonts w:ascii="Garamond" w:hAnsi="Garamond"/>
          <w:b/>
          <w:color w:val="000000" w:themeColor="text1"/>
          <w:sz w:val="26"/>
          <w:szCs w:val="26"/>
          <w:lang w:val="en-GB"/>
        </w:rPr>
        <w:t> </w:t>
      </w:r>
      <w:r w:rsidRPr="00565AFB">
        <w:rPr>
          <w:rFonts w:ascii="Garamond" w:hAnsi="Garamond"/>
          <w:b/>
          <w:color w:val="000000" w:themeColor="text1"/>
          <w:sz w:val="26"/>
          <w:szCs w:val="26"/>
        </w:rPr>
        <w:t>Д 6.1.2 к Договору о</w:t>
      </w:r>
      <w:r w:rsidRPr="00565AFB">
        <w:rPr>
          <w:rFonts w:ascii="Garamond" w:hAnsi="Garamond"/>
          <w:b/>
          <w:color w:val="000000" w:themeColor="text1"/>
          <w:sz w:val="26"/>
          <w:szCs w:val="26"/>
          <w:lang w:val="en-GB"/>
        </w:rPr>
        <w:t> </w:t>
      </w:r>
      <w:r w:rsidRPr="00565AFB">
        <w:rPr>
          <w:rFonts w:ascii="Garamond" w:hAnsi="Garamond"/>
          <w:b/>
          <w:color w:val="000000" w:themeColor="text1"/>
          <w:sz w:val="26"/>
          <w:szCs w:val="26"/>
        </w:rPr>
        <w:t>присоединении к торговой системе оптового рынка)</w:t>
      </w:r>
    </w:p>
    <w:p w14:paraId="4196BEC4" w14:textId="77777777" w:rsidR="0092306C" w:rsidRDefault="0092306C" w:rsidP="0092306C">
      <w:pPr>
        <w:rPr>
          <w:rFonts w:ascii="Garamond" w:hAnsi="Garamond"/>
          <w:b/>
        </w:rPr>
      </w:pPr>
    </w:p>
    <w:p w14:paraId="4F213B5F" w14:textId="77777777" w:rsidR="0092306C" w:rsidRPr="003644C6" w:rsidRDefault="0092306C" w:rsidP="0092306C">
      <w:pPr>
        <w:rPr>
          <w:rFonts w:ascii="Garamond" w:hAnsi="Garamond"/>
          <w:b/>
        </w:rPr>
      </w:pPr>
      <w:r w:rsidRPr="003644C6">
        <w:rPr>
          <w:rFonts w:ascii="Garamond" w:hAnsi="Garamond" w:cs="Garamond"/>
          <w:b/>
          <w:bCs/>
          <w:color w:val="000000" w:themeColor="text1"/>
        </w:rPr>
        <w:t>Редакция, действующая на момент вступления в силу изменений</w:t>
      </w:r>
    </w:p>
    <w:p w14:paraId="48EF8101" w14:textId="77777777" w:rsidR="0092306C" w:rsidRPr="00565AFB" w:rsidRDefault="0092306C" w:rsidP="0092306C">
      <w:pPr>
        <w:ind w:left="8363" w:right="16"/>
        <w:jc w:val="right"/>
        <w:rPr>
          <w:rFonts w:ascii="Garamond" w:hAnsi="Garamond"/>
          <w:b/>
          <w:sz w:val="22"/>
          <w:szCs w:val="22"/>
        </w:rPr>
      </w:pPr>
      <w:r w:rsidRPr="00565AFB">
        <w:rPr>
          <w:rFonts w:ascii="Garamond" w:hAnsi="Garamond"/>
          <w:b/>
          <w:sz w:val="22"/>
          <w:szCs w:val="22"/>
        </w:rPr>
        <w:t>Приложение 2</w:t>
      </w:r>
    </w:p>
    <w:p w14:paraId="2734E6DF"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к Договору о предоставлении мощности</w:t>
      </w:r>
    </w:p>
    <w:p w14:paraId="3389B4E1"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квалифицированных генерирующих объектов,</w:t>
      </w:r>
    </w:p>
    <w:p w14:paraId="44ECFA99"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функционирующих на основе использования</w:t>
      </w:r>
    </w:p>
    <w:p w14:paraId="525697C6"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w:t>
      </w:r>
    </w:p>
    <w:p w14:paraId="5F0958C0" w14:textId="77777777" w:rsidR="0092306C" w:rsidRPr="00565AFB" w:rsidRDefault="0092306C" w:rsidP="0092306C">
      <w:pPr>
        <w:ind w:left="8364" w:right="16"/>
        <w:jc w:val="right"/>
        <w:rPr>
          <w:rFonts w:ascii="Garamond" w:hAnsi="Garamond"/>
          <w:b/>
          <w:sz w:val="22"/>
          <w:szCs w:val="22"/>
        </w:rPr>
      </w:pPr>
      <w:r w:rsidRPr="00565AFB">
        <w:rPr>
          <w:rFonts w:ascii="Garamond" w:hAnsi="Garamond"/>
          <w:b/>
          <w:sz w:val="22"/>
          <w:szCs w:val="22"/>
        </w:rPr>
        <w:t>№ _____</w:t>
      </w:r>
    </w:p>
    <w:p w14:paraId="049EA514" w14:textId="77777777" w:rsidR="0092306C" w:rsidRPr="00565AFB" w:rsidRDefault="0092306C" w:rsidP="0092306C">
      <w:pPr>
        <w:ind w:right="-654"/>
        <w:jc w:val="right"/>
        <w:rPr>
          <w:rFonts w:ascii="Garamond" w:hAnsi="Garamond"/>
          <w:b/>
          <w:sz w:val="22"/>
          <w:szCs w:val="22"/>
        </w:rPr>
      </w:pPr>
    </w:p>
    <w:p w14:paraId="552FB63F" w14:textId="77777777" w:rsidR="0092306C" w:rsidRPr="00565AFB" w:rsidRDefault="0092306C" w:rsidP="0092306C">
      <w:pPr>
        <w:spacing w:after="360"/>
        <w:ind w:right="-654"/>
        <w:jc w:val="center"/>
        <w:rPr>
          <w:rFonts w:ascii="Garamond" w:hAnsi="Garamond"/>
          <w:b/>
          <w:bCs/>
          <w:sz w:val="22"/>
          <w:szCs w:val="22"/>
        </w:rPr>
      </w:pPr>
      <w:r w:rsidRPr="00565AFB">
        <w:rPr>
          <w:rFonts w:ascii="Garamond" w:hAnsi="Garamond"/>
          <w:b/>
          <w:bCs/>
          <w:sz w:val="22"/>
          <w:szCs w:val="22"/>
        </w:rPr>
        <w:t>СТОИМОСТНЫЕ И ОБЪЕМНЫЕ ПОКАЗАТЕЛИ ОБЪЕКТА ГЕНЕРАЦИИ</w:t>
      </w:r>
    </w:p>
    <w:tbl>
      <w:tblPr>
        <w:tblW w:w="14796" w:type="dxa"/>
        <w:tblInd w:w="108" w:type="dxa"/>
        <w:tblLook w:val="04A0" w:firstRow="1" w:lastRow="0" w:firstColumn="1" w:lastColumn="0" w:noHBand="0" w:noVBand="1"/>
      </w:tblPr>
      <w:tblGrid>
        <w:gridCol w:w="1251"/>
        <w:gridCol w:w="2010"/>
        <w:gridCol w:w="1984"/>
        <w:gridCol w:w="1843"/>
        <w:gridCol w:w="2288"/>
        <w:gridCol w:w="1799"/>
        <w:gridCol w:w="1797"/>
        <w:gridCol w:w="1824"/>
      </w:tblGrid>
      <w:tr w:rsidR="0092306C" w:rsidRPr="00565AFB" w14:paraId="630A3AF5" w14:textId="77777777" w:rsidTr="00236214">
        <w:trPr>
          <w:trHeight w:val="288"/>
        </w:trPr>
        <w:tc>
          <w:tcPr>
            <w:tcW w:w="1251" w:type="dxa"/>
            <w:vMerge w:val="restart"/>
            <w:tcBorders>
              <w:top w:val="single" w:sz="4" w:space="0" w:color="auto"/>
              <w:left w:val="single" w:sz="4" w:space="0" w:color="auto"/>
              <w:right w:val="single" w:sz="4" w:space="0" w:color="auto"/>
            </w:tcBorders>
            <w:shd w:val="clear" w:color="auto" w:fill="auto"/>
            <w:vAlign w:val="center"/>
            <w:hideMark/>
          </w:tcPr>
          <w:p w14:paraId="226F81C1"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Код ГТП генерации</w:t>
            </w:r>
          </w:p>
        </w:tc>
        <w:tc>
          <w:tcPr>
            <w:tcW w:w="5837" w:type="dxa"/>
            <w:gridSpan w:val="3"/>
            <w:tcBorders>
              <w:top w:val="single" w:sz="4" w:space="0" w:color="auto"/>
              <w:left w:val="nil"/>
              <w:bottom w:val="single" w:sz="4" w:space="0" w:color="auto"/>
              <w:right w:val="single" w:sz="4" w:space="0" w:color="auto"/>
            </w:tcBorders>
            <w:shd w:val="clear" w:color="auto" w:fill="auto"/>
            <w:vAlign w:val="bottom"/>
            <w:hideMark/>
          </w:tcPr>
          <w:p w14:paraId="2AD18E0D"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Объемные показатели объекта генерации</w:t>
            </w:r>
          </w:p>
        </w:tc>
        <w:tc>
          <w:tcPr>
            <w:tcW w:w="7708"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434065"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Стоимостные показатели объекта генерации</w:t>
            </w:r>
          </w:p>
        </w:tc>
      </w:tr>
      <w:tr w:rsidR="0092306C" w:rsidRPr="00565AFB" w14:paraId="64D79391" w14:textId="77777777" w:rsidTr="00236214">
        <w:trPr>
          <w:trHeight w:val="789"/>
        </w:trPr>
        <w:tc>
          <w:tcPr>
            <w:tcW w:w="1251" w:type="dxa"/>
            <w:vMerge/>
            <w:tcBorders>
              <w:left w:val="single" w:sz="4" w:space="0" w:color="auto"/>
              <w:right w:val="single" w:sz="4" w:space="0" w:color="auto"/>
            </w:tcBorders>
            <w:shd w:val="clear" w:color="auto" w:fill="auto"/>
            <w:vAlign w:val="center"/>
            <w:hideMark/>
          </w:tcPr>
          <w:p w14:paraId="1A84A1CC" w14:textId="77777777" w:rsidR="0092306C" w:rsidRPr="00565AFB" w:rsidRDefault="0092306C" w:rsidP="00236214">
            <w:pPr>
              <w:rPr>
                <w:rFonts w:ascii="Garamond" w:hAnsi="Garamond"/>
                <w:bCs/>
                <w:color w:val="000000"/>
                <w:sz w:val="22"/>
                <w:szCs w:val="22"/>
              </w:rPr>
            </w:pPr>
          </w:p>
        </w:tc>
        <w:tc>
          <w:tcPr>
            <w:tcW w:w="2010" w:type="dxa"/>
            <w:vMerge w:val="restart"/>
            <w:tcBorders>
              <w:top w:val="nil"/>
              <w:left w:val="nil"/>
              <w:right w:val="single" w:sz="4" w:space="0" w:color="auto"/>
            </w:tcBorders>
            <w:shd w:val="clear" w:color="auto" w:fill="auto"/>
            <w:vAlign w:val="center"/>
            <w:hideMark/>
          </w:tcPr>
          <w:p w14:paraId="6D3FCBF3"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Объем мощности объекта генерации, подлежащей поставке на оптовый рынок (объем установленной мощности), МВт</w:t>
            </w:r>
          </w:p>
        </w:tc>
        <w:tc>
          <w:tcPr>
            <w:tcW w:w="3827" w:type="dxa"/>
            <w:gridSpan w:val="2"/>
            <w:tcBorders>
              <w:top w:val="nil"/>
              <w:left w:val="nil"/>
              <w:bottom w:val="single" w:sz="4" w:space="0" w:color="auto"/>
              <w:right w:val="single" w:sz="4" w:space="0" w:color="auto"/>
            </w:tcBorders>
            <w:shd w:val="clear" w:color="auto" w:fill="auto"/>
            <w:vAlign w:val="center"/>
            <w:hideMark/>
          </w:tcPr>
          <w:p w14:paraId="43801600" w14:textId="77777777" w:rsidR="0092306C" w:rsidRPr="00565AFB" w:rsidRDefault="0092306C" w:rsidP="00236214">
            <w:pPr>
              <w:jc w:val="center"/>
              <w:rPr>
                <w:rFonts w:ascii="Garamond" w:hAnsi="Garamond"/>
                <w:bCs/>
                <w:color w:val="000000"/>
                <w:sz w:val="22"/>
                <w:szCs w:val="22"/>
              </w:rPr>
            </w:pPr>
            <w:r w:rsidRPr="00565AFB">
              <w:rPr>
                <w:rFonts w:ascii="Garamond" w:hAnsi="Garamond"/>
                <w:bCs/>
                <w:sz w:val="22"/>
                <w:szCs w:val="22"/>
              </w:rPr>
              <w:t>Диапазон значений установленной мощности объекта генерации</w:t>
            </w:r>
          </w:p>
        </w:tc>
        <w:tc>
          <w:tcPr>
            <w:tcW w:w="2288" w:type="dxa"/>
            <w:vMerge w:val="restart"/>
            <w:tcBorders>
              <w:top w:val="nil"/>
              <w:left w:val="nil"/>
              <w:right w:val="single" w:sz="4" w:space="0" w:color="auto"/>
            </w:tcBorders>
            <w:shd w:val="clear" w:color="auto" w:fill="auto"/>
            <w:vAlign w:val="center"/>
            <w:hideMark/>
          </w:tcPr>
          <w:p w14:paraId="23D8C70F"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Плановый объем установленной мощности (для целей расчета цены мощности), МВт</w:t>
            </w:r>
          </w:p>
        </w:tc>
        <w:tc>
          <w:tcPr>
            <w:tcW w:w="1799" w:type="dxa"/>
            <w:vMerge w:val="restart"/>
            <w:tcBorders>
              <w:top w:val="nil"/>
              <w:left w:val="nil"/>
              <w:right w:val="single" w:sz="4" w:space="0" w:color="auto"/>
            </w:tcBorders>
            <w:shd w:val="clear" w:color="auto" w:fill="auto"/>
            <w:vAlign w:val="center"/>
            <w:hideMark/>
          </w:tcPr>
          <w:p w14:paraId="4E5941BF"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Максимальное технологически достижимое значение коэффициента использования установленной мощности</w:t>
            </w:r>
          </w:p>
        </w:tc>
        <w:tc>
          <w:tcPr>
            <w:tcW w:w="1797" w:type="dxa"/>
            <w:vMerge w:val="restart"/>
            <w:tcBorders>
              <w:top w:val="nil"/>
              <w:left w:val="nil"/>
              <w:right w:val="single" w:sz="4" w:space="0" w:color="auto"/>
            </w:tcBorders>
            <w:shd w:val="clear" w:color="auto" w:fill="auto"/>
            <w:vAlign w:val="center"/>
            <w:hideMark/>
          </w:tcPr>
          <w:p w14:paraId="513C182C"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Показатель эффективности объекта генерации, руб.</w:t>
            </w:r>
          </w:p>
        </w:tc>
        <w:tc>
          <w:tcPr>
            <w:tcW w:w="1824" w:type="dxa"/>
            <w:vMerge w:val="restart"/>
            <w:tcBorders>
              <w:top w:val="nil"/>
              <w:left w:val="nil"/>
              <w:right w:val="single" w:sz="4" w:space="0" w:color="auto"/>
            </w:tcBorders>
            <w:shd w:val="clear" w:color="auto" w:fill="auto"/>
            <w:vAlign w:val="center"/>
            <w:hideMark/>
          </w:tcPr>
          <w:p w14:paraId="09783D62"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Плановый годовой объем производства электрической энергии, МВт∙ч</w:t>
            </w:r>
          </w:p>
        </w:tc>
      </w:tr>
      <w:tr w:rsidR="0092306C" w:rsidRPr="00565AFB" w14:paraId="704179FB" w14:textId="77777777" w:rsidTr="00236214">
        <w:trPr>
          <w:trHeight w:val="1046"/>
        </w:trPr>
        <w:tc>
          <w:tcPr>
            <w:tcW w:w="1251" w:type="dxa"/>
            <w:vMerge/>
            <w:tcBorders>
              <w:left w:val="single" w:sz="4" w:space="0" w:color="auto"/>
              <w:bottom w:val="single" w:sz="4" w:space="0" w:color="auto"/>
              <w:right w:val="single" w:sz="4" w:space="0" w:color="auto"/>
            </w:tcBorders>
            <w:shd w:val="clear" w:color="auto" w:fill="auto"/>
            <w:vAlign w:val="center"/>
          </w:tcPr>
          <w:p w14:paraId="3D452001" w14:textId="77777777" w:rsidR="0092306C" w:rsidRPr="00565AFB" w:rsidRDefault="0092306C" w:rsidP="00236214">
            <w:pPr>
              <w:rPr>
                <w:rFonts w:ascii="Garamond" w:hAnsi="Garamond"/>
                <w:bCs/>
                <w:color w:val="000000"/>
                <w:sz w:val="22"/>
                <w:szCs w:val="22"/>
              </w:rPr>
            </w:pPr>
          </w:p>
        </w:tc>
        <w:tc>
          <w:tcPr>
            <w:tcW w:w="2010" w:type="dxa"/>
            <w:vMerge/>
            <w:tcBorders>
              <w:left w:val="nil"/>
              <w:bottom w:val="single" w:sz="4" w:space="0" w:color="auto"/>
              <w:right w:val="single" w:sz="4" w:space="0" w:color="auto"/>
            </w:tcBorders>
            <w:shd w:val="clear" w:color="auto" w:fill="auto"/>
            <w:vAlign w:val="center"/>
          </w:tcPr>
          <w:p w14:paraId="1FE9A9A5" w14:textId="77777777" w:rsidR="0092306C" w:rsidRPr="00565AFB" w:rsidRDefault="0092306C" w:rsidP="00236214">
            <w:pPr>
              <w:jc w:val="center"/>
              <w:rPr>
                <w:rFonts w:ascii="Garamond" w:hAnsi="Garamond"/>
                <w:bCs/>
                <w:color w:val="00000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621DEC44"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Предельная минимальная величина установленной мощности объекта генерации, МВт</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FDD7ED"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Предельная максимальная величина установленной мощности объекта генерации, МВт</w:t>
            </w:r>
          </w:p>
        </w:tc>
        <w:tc>
          <w:tcPr>
            <w:tcW w:w="2288" w:type="dxa"/>
            <w:vMerge/>
            <w:tcBorders>
              <w:left w:val="nil"/>
              <w:bottom w:val="single" w:sz="4" w:space="0" w:color="auto"/>
              <w:right w:val="single" w:sz="4" w:space="0" w:color="auto"/>
            </w:tcBorders>
            <w:shd w:val="clear" w:color="auto" w:fill="auto"/>
            <w:vAlign w:val="center"/>
          </w:tcPr>
          <w:p w14:paraId="1551762B" w14:textId="77777777" w:rsidR="0092306C" w:rsidRPr="00565AFB" w:rsidRDefault="0092306C" w:rsidP="00236214">
            <w:pPr>
              <w:jc w:val="center"/>
              <w:rPr>
                <w:rFonts w:ascii="Garamond" w:hAnsi="Garamond"/>
                <w:bCs/>
                <w:color w:val="000000"/>
                <w:sz w:val="22"/>
                <w:szCs w:val="22"/>
              </w:rPr>
            </w:pPr>
          </w:p>
        </w:tc>
        <w:tc>
          <w:tcPr>
            <w:tcW w:w="1799" w:type="dxa"/>
            <w:vMerge/>
            <w:tcBorders>
              <w:left w:val="nil"/>
              <w:bottom w:val="single" w:sz="4" w:space="0" w:color="auto"/>
              <w:right w:val="single" w:sz="4" w:space="0" w:color="auto"/>
            </w:tcBorders>
            <w:shd w:val="clear" w:color="auto" w:fill="auto"/>
            <w:vAlign w:val="center"/>
          </w:tcPr>
          <w:p w14:paraId="712F05A4" w14:textId="77777777" w:rsidR="0092306C" w:rsidRPr="00565AFB" w:rsidRDefault="0092306C" w:rsidP="00236214">
            <w:pPr>
              <w:jc w:val="center"/>
              <w:rPr>
                <w:rFonts w:ascii="Garamond" w:hAnsi="Garamond"/>
                <w:bCs/>
                <w:color w:val="000000"/>
                <w:sz w:val="22"/>
                <w:szCs w:val="22"/>
              </w:rPr>
            </w:pPr>
          </w:p>
        </w:tc>
        <w:tc>
          <w:tcPr>
            <w:tcW w:w="1797" w:type="dxa"/>
            <w:vMerge/>
            <w:tcBorders>
              <w:left w:val="nil"/>
              <w:bottom w:val="single" w:sz="4" w:space="0" w:color="auto"/>
              <w:right w:val="single" w:sz="4" w:space="0" w:color="auto"/>
            </w:tcBorders>
            <w:shd w:val="clear" w:color="auto" w:fill="auto"/>
            <w:vAlign w:val="center"/>
          </w:tcPr>
          <w:p w14:paraId="33F8635C" w14:textId="77777777" w:rsidR="0092306C" w:rsidRPr="00565AFB" w:rsidRDefault="0092306C" w:rsidP="00236214">
            <w:pPr>
              <w:jc w:val="center"/>
              <w:rPr>
                <w:rFonts w:ascii="Garamond" w:hAnsi="Garamond"/>
                <w:bCs/>
                <w:color w:val="000000"/>
                <w:sz w:val="22"/>
                <w:szCs w:val="22"/>
              </w:rPr>
            </w:pPr>
          </w:p>
        </w:tc>
        <w:tc>
          <w:tcPr>
            <w:tcW w:w="1824" w:type="dxa"/>
            <w:vMerge/>
            <w:tcBorders>
              <w:left w:val="nil"/>
              <w:bottom w:val="single" w:sz="4" w:space="0" w:color="auto"/>
              <w:right w:val="single" w:sz="4" w:space="0" w:color="auto"/>
            </w:tcBorders>
            <w:shd w:val="clear" w:color="auto" w:fill="auto"/>
            <w:vAlign w:val="center"/>
          </w:tcPr>
          <w:p w14:paraId="5B0880C9" w14:textId="77777777" w:rsidR="0092306C" w:rsidRPr="00565AFB" w:rsidRDefault="0092306C" w:rsidP="00236214">
            <w:pPr>
              <w:jc w:val="center"/>
              <w:rPr>
                <w:rFonts w:ascii="Garamond" w:hAnsi="Garamond"/>
                <w:bCs/>
                <w:color w:val="000000"/>
                <w:sz w:val="22"/>
                <w:szCs w:val="22"/>
              </w:rPr>
            </w:pPr>
          </w:p>
        </w:tc>
      </w:tr>
      <w:tr w:rsidR="0092306C" w:rsidRPr="00565AFB" w14:paraId="153DA028" w14:textId="77777777" w:rsidTr="00236214">
        <w:trPr>
          <w:trHeight w:val="288"/>
        </w:trPr>
        <w:tc>
          <w:tcPr>
            <w:tcW w:w="1251" w:type="dxa"/>
            <w:tcBorders>
              <w:top w:val="nil"/>
              <w:left w:val="single" w:sz="4" w:space="0" w:color="auto"/>
              <w:bottom w:val="single" w:sz="4" w:space="0" w:color="auto"/>
              <w:right w:val="single" w:sz="4" w:space="0" w:color="auto"/>
            </w:tcBorders>
            <w:shd w:val="clear" w:color="auto" w:fill="auto"/>
            <w:noWrap/>
            <w:vAlign w:val="bottom"/>
            <w:hideMark/>
          </w:tcPr>
          <w:p w14:paraId="1AF17FA8" w14:textId="77777777" w:rsidR="0092306C" w:rsidRPr="00565AFB" w:rsidRDefault="0092306C" w:rsidP="00236214">
            <w:pPr>
              <w:rPr>
                <w:rFonts w:ascii="Garamond" w:hAnsi="Garamond"/>
                <w:bCs/>
                <w:color w:val="000000"/>
                <w:sz w:val="22"/>
                <w:szCs w:val="22"/>
              </w:rPr>
            </w:pPr>
            <w:r w:rsidRPr="00565AFB">
              <w:rPr>
                <w:rFonts w:ascii="Garamond" w:hAnsi="Garamond"/>
                <w:bCs/>
                <w:color w:val="000000"/>
                <w:sz w:val="22"/>
                <w:szCs w:val="22"/>
              </w:rPr>
              <w:t> </w:t>
            </w:r>
          </w:p>
        </w:tc>
        <w:tc>
          <w:tcPr>
            <w:tcW w:w="2010" w:type="dxa"/>
            <w:tcBorders>
              <w:top w:val="nil"/>
              <w:left w:val="nil"/>
              <w:bottom w:val="single" w:sz="4" w:space="0" w:color="auto"/>
              <w:right w:val="single" w:sz="4" w:space="0" w:color="auto"/>
            </w:tcBorders>
            <w:shd w:val="clear" w:color="auto" w:fill="auto"/>
            <w:noWrap/>
            <w:vAlign w:val="bottom"/>
            <w:hideMark/>
          </w:tcPr>
          <w:p w14:paraId="3DBB120B"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4CB00ACF"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9B86BC"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2288" w:type="dxa"/>
            <w:tcBorders>
              <w:top w:val="nil"/>
              <w:left w:val="nil"/>
              <w:bottom w:val="single" w:sz="4" w:space="0" w:color="auto"/>
              <w:right w:val="single" w:sz="4" w:space="0" w:color="auto"/>
            </w:tcBorders>
            <w:shd w:val="clear" w:color="auto" w:fill="auto"/>
            <w:noWrap/>
            <w:vAlign w:val="bottom"/>
            <w:hideMark/>
          </w:tcPr>
          <w:p w14:paraId="218CA47A"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799" w:type="dxa"/>
            <w:tcBorders>
              <w:top w:val="nil"/>
              <w:left w:val="nil"/>
              <w:bottom w:val="single" w:sz="4" w:space="0" w:color="auto"/>
              <w:right w:val="single" w:sz="4" w:space="0" w:color="auto"/>
            </w:tcBorders>
            <w:shd w:val="clear" w:color="auto" w:fill="auto"/>
            <w:noWrap/>
            <w:vAlign w:val="bottom"/>
            <w:hideMark/>
          </w:tcPr>
          <w:p w14:paraId="2B8EAF6B"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797" w:type="dxa"/>
            <w:tcBorders>
              <w:top w:val="nil"/>
              <w:left w:val="nil"/>
              <w:bottom w:val="single" w:sz="4" w:space="0" w:color="auto"/>
              <w:right w:val="single" w:sz="4" w:space="0" w:color="auto"/>
            </w:tcBorders>
            <w:shd w:val="clear" w:color="auto" w:fill="auto"/>
            <w:noWrap/>
            <w:vAlign w:val="bottom"/>
            <w:hideMark/>
          </w:tcPr>
          <w:p w14:paraId="1BEC6035"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824" w:type="dxa"/>
            <w:tcBorders>
              <w:top w:val="nil"/>
              <w:left w:val="nil"/>
              <w:bottom w:val="single" w:sz="4" w:space="0" w:color="auto"/>
              <w:right w:val="single" w:sz="4" w:space="0" w:color="auto"/>
            </w:tcBorders>
            <w:shd w:val="clear" w:color="auto" w:fill="auto"/>
            <w:noWrap/>
            <w:vAlign w:val="bottom"/>
            <w:hideMark/>
          </w:tcPr>
          <w:p w14:paraId="56339DE8"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r>
    </w:tbl>
    <w:p w14:paraId="7835CDF5" w14:textId="77777777" w:rsidR="0092306C" w:rsidRPr="00565AFB" w:rsidRDefault="0092306C" w:rsidP="0092306C">
      <w:pPr>
        <w:spacing w:after="360"/>
        <w:ind w:right="-654"/>
        <w:jc w:val="center"/>
        <w:rPr>
          <w:rFonts w:ascii="Garamond" w:hAnsi="Garamond"/>
          <w:b/>
          <w:sz w:val="22"/>
          <w:szCs w:val="22"/>
        </w:rPr>
      </w:pPr>
    </w:p>
    <w:p w14:paraId="432B2F62" w14:textId="77777777" w:rsidR="0092306C" w:rsidRPr="00565AFB" w:rsidRDefault="0092306C" w:rsidP="0092306C">
      <w:pPr>
        <w:rPr>
          <w:rFonts w:ascii="Garamond" w:hAnsi="Garamond"/>
          <w:b/>
          <w:sz w:val="22"/>
          <w:szCs w:val="22"/>
        </w:rPr>
      </w:pPr>
    </w:p>
    <w:p w14:paraId="6AC59459" w14:textId="77777777" w:rsidR="0092306C" w:rsidRPr="00565AFB" w:rsidRDefault="0092306C" w:rsidP="0092306C">
      <w:pPr>
        <w:rPr>
          <w:rFonts w:ascii="Garamond" w:hAnsi="Garamond"/>
          <w:b/>
        </w:rPr>
      </w:pPr>
      <w:r w:rsidRPr="00565AFB">
        <w:rPr>
          <w:rFonts w:ascii="Garamond" w:hAnsi="Garamond" w:cs="Garamond"/>
          <w:b/>
          <w:bCs/>
          <w:color w:val="000000" w:themeColor="text1"/>
        </w:rPr>
        <w:t xml:space="preserve">Предлагаемая редакция </w:t>
      </w:r>
      <w:r w:rsidRPr="00565AFB">
        <w:rPr>
          <w:rFonts w:ascii="Garamond" w:hAnsi="Garamond" w:cs="Garamond"/>
          <w:color w:val="000000" w:themeColor="text1"/>
        </w:rPr>
        <w:t>(изменения выделены цветом)</w:t>
      </w:r>
    </w:p>
    <w:p w14:paraId="38D8FAB1" w14:textId="77777777" w:rsidR="0092306C" w:rsidRPr="00565AFB" w:rsidRDefault="0092306C" w:rsidP="0092306C">
      <w:pPr>
        <w:rPr>
          <w:rFonts w:ascii="Garamond" w:hAnsi="Garamond"/>
          <w:b/>
          <w:sz w:val="22"/>
          <w:szCs w:val="22"/>
        </w:rPr>
      </w:pPr>
    </w:p>
    <w:p w14:paraId="7716228D" w14:textId="77777777" w:rsidR="0092306C" w:rsidRPr="00565AFB" w:rsidRDefault="0092306C" w:rsidP="0092306C">
      <w:pPr>
        <w:ind w:left="8363" w:right="16"/>
        <w:jc w:val="right"/>
        <w:rPr>
          <w:rFonts w:ascii="Garamond" w:hAnsi="Garamond"/>
          <w:b/>
          <w:sz w:val="22"/>
          <w:szCs w:val="22"/>
        </w:rPr>
      </w:pPr>
      <w:r w:rsidRPr="00565AFB">
        <w:rPr>
          <w:rFonts w:ascii="Garamond" w:hAnsi="Garamond"/>
          <w:b/>
          <w:sz w:val="22"/>
          <w:szCs w:val="22"/>
        </w:rPr>
        <w:t>Приложение 2</w:t>
      </w:r>
    </w:p>
    <w:p w14:paraId="27387BA7"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к Договору о предоставлении мощности</w:t>
      </w:r>
    </w:p>
    <w:p w14:paraId="3CEC7608"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квалифицированных генерирующих объектов,</w:t>
      </w:r>
    </w:p>
    <w:p w14:paraId="5678EBDE"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функционирующих на основе использования</w:t>
      </w:r>
    </w:p>
    <w:p w14:paraId="77FD911E"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w:t>
      </w:r>
    </w:p>
    <w:p w14:paraId="55B51433" w14:textId="77777777" w:rsidR="0092306C" w:rsidRPr="00565AFB" w:rsidRDefault="0092306C" w:rsidP="0092306C">
      <w:pPr>
        <w:ind w:left="8364" w:right="16"/>
        <w:jc w:val="right"/>
        <w:rPr>
          <w:rFonts w:ascii="Garamond" w:hAnsi="Garamond"/>
          <w:b/>
          <w:sz w:val="22"/>
          <w:szCs w:val="22"/>
        </w:rPr>
      </w:pPr>
      <w:r w:rsidRPr="00565AFB">
        <w:rPr>
          <w:rFonts w:ascii="Garamond" w:hAnsi="Garamond"/>
          <w:b/>
          <w:sz w:val="22"/>
          <w:szCs w:val="22"/>
        </w:rPr>
        <w:t>№ _____</w:t>
      </w:r>
    </w:p>
    <w:p w14:paraId="1ED4BC60" w14:textId="77777777" w:rsidR="0092306C" w:rsidRPr="00565AFB" w:rsidRDefault="0092306C" w:rsidP="0092306C">
      <w:pPr>
        <w:ind w:right="-654"/>
        <w:jc w:val="right"/>
        <w:rPr>
          <w:rFonts w:ascii="Garamond" w:hAnsi="Garamond"/>
          <w:b/>
          <w:sz w:val="22"/>
          <w:szCs w:val="22"/>
        </w:rPr>
      </w:pPr>
    </w:p>
    <w:p w14:paraId="624B6C2A" w14:textId="77777777" w:rsidR="0092306C" w:rsidRPr="00565AFB" w:rsidRDefault="0092306C" w:rsidP="0092306C">
      <w:pPr>
        <w:spacing w:after="360"/>
        <w:ind w:right="-654"/>
        <w:jc w:val="center"/>
        <w:rPr>
          <w:rFonts w:ascii="Garamond" w:hAnsi="Garamond"/>
          <w:b/>
          <w:bCs/>
          <w:sz w:val="22"/>
          <w:szCs w:val="22"/>
        </w:rPr>
      </w:pPr>
      <w:r w:rsidRPr="00565AFB">
        <w:rPr>
          <w:rFonts w:ascii="Garamond" w:hAnsi="Garamond"/>
          <w:b/>
          <w:bCs/>
          <w:sz w:val="22"/>
          <w:szCs w:val="22"/>
        </w:rPr>
        <w:t>СТОИМОСТНЫЕ И ОБЪЕМНЫЕ ПОКАЗАТЕЛИ ОБЪЕКТА ГЕНЕРАЦИИ</w:t>
      </w:r>
    </w:p>
    <w:tbl>
      <w:tblPr>
        <w:tblW w:w="14796" w:type="dxa"/>
        <w:tblInd w:w="108" w:type="dxa"/>
        <w:tblLook w:val="04A0" w:firstRow="1" w:lastRow="0" w:firstColumn="1" w:lastColumn="0" w:noHBand="0" w:noVBand="1"/>
      </w:tblPr>
      <w:tblGrid>
        <w:gridCol w:w="1251"/>
        <w:gridCol w:w="2010"/>
        <w:gridCol w:w="1984"/>
        <w:gridCol w:w="1843"/>
        <w:gridCol w:w="2288"/>
        <w:gridCol w:w="1799"/>
        <w:gridCol w:w="1797"/>
        <w:gridCol w:w="1824"/>
      </w:tblGrid>
      <w:tr w:rsidR="0092306C" w:rsidRPr="00565AFB" w14:paraId="01001C85" w14:textId="77777777" w:rsidTr="00236214">
        <w:trPr>
          <w:trHeight w:val="288"/>
        </w:trPr>
        <w:tc>
          <w:tcPr>
            <w:tcW w:w="1251" w:type="dxa"/>
            <w:vMerge w:val="restart"/>
            <w:tcBorders>
              <w:top w:val="single" w:sz="4" w:space="0" w:color="auto"/>
              <w:left w:val="single" w:sz="4" w:space="0" w:color="auto"/>
              <w:right w:val="single" w:sz="4" w:space="0" w:color="auto"/>
            </w:tcBorders>
            <w:shd w:val="clear" w:color="auto" w:fill="auto"/>
            <w:vAlign w:val="center"/>
            <w:hideMark/>
          </w:tcPr>
          <w:p w14:paraId="0281776E"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Код ГТП генерации</w:t>
            </w:r>
          </w:p>
        </w:tc>
        <w:tc>
          <w:tcPr>
            <w:tcW w:w="5837" w:type="dxa"/>
            <w:gridSpan w:val="3"/>
            <w:tcBorders>
              <w:top w:val="single" w:sz="4" w:space="0" w:color="auto"/>
              <w:left w:val="nil"/>
              <w:bottom w:val="single" w:sz="4" w:space="0" w:color="auto"/>
              <w:right w:val="single" w:sz="4" w:space="0" w:color="auto"/>
            </w:tcBorders>
            <w:shd w:val="clear" w:color="auto" w:fill="auto"/>
            <w:vAlign w:val="bottom"/>
            <w:hideMark/>
          </w:tcPr>
          <w:p w14:paraId="3BCF6737"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Объемные показатели объекта генерации</w:t>
            </w:r>
          </w:p>
        </w:tc>
        <w:tc>
          <w:tcPr>
            <w:tcW w:w="7708"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B781ED"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Стоимостные показатели объекта генерации</w:t>
            </w:r>
          </w:p>
        </w:tc>
      </w:tr>
      <w:tr w:rsidR="0092306C" w:rsidRPr="00565AFB" w14:paraId="00F065F2" w14:textId="77777777" w:rsidTr="00236214">
        <w:trPr>
          <w:trHeight w:val="789"/>
        </w:trPr>
        <w:tc>
          <w:tcPr>
            <w:tcW w:w="1251" w:type="dxa"/>
            <w:vMerge/>
            <w:tcBorders>
              <w:left w:val="single" w:sz="4" w:space="0" w:color="auto"/>
              <w:right w:val="single" w:sz="4" w:space="0" w:color="auto"/>
            </w:tcBorders>
            <w:shd w:val="clear" w:color="auto" w:fill="auto"/>
            <w:vAlign w:val="center"/>
            <w:hideMark/>
          </w:tcPr>
          <w:p w14:paraId="7C52CF5D" w14:textId="77777777" w:rsidR="0092306C" w:rsidRPr="00565AFB" w:rsidRDefault="0092306C" w:rsidP="00236214">
            <w:pPr>
              <w:rPr>
                <w:rFonts w:ascii="Garamond" w:hAnsi="Garamond"/>
                <w:bCs/>
                <w:color w:val="000000"/>
                <w:sz w:val="22"/>
                <w:szCs w:val="22"/>
              </w:rPr>
            </w:pPr>
          </w:p>
        </w:tc>
        <w:tc>
          <w:tcPr>
            <w:tcW w:w="2010" w:type="dxa"/>
            <w:vMerge w:val="restart"/>
            <w:tcBorders>
              <w:top w:val="nil"/>
              <w:left w:val="nil"/>
              <w:right w:val="single" w:sz="4" w:space="0" w:color="auto"/>
            </w:tcBorders>
            <w:shd w:val="clear" w:color="auto" w:fill="auto"/>
            <w:vAlign w:val="center"/>
            <w:hideMark/>
          </w:tcPr>
          <w:p w14:paraId="0FEA13B5"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Объем мощности объекта генерации, подлежащей поставке на оптовый рынок (объем установленной мощности), МВт</w:t>
            </w:r>
          </w:p>
        </w:tc>
        <w:tc>
          <w:tcPr>
            <w:tcW w:w="3827" w:type="dxa"/>
            <w:gridSpan w:val="2"/>
            <w:tcBorders>
              <w:top w:val="nil"/>
              <w:left w:val="nil"/>
              <w:bottom w:val="single" w:sz="4" w:space="0" w:color="auto"/>
              <w:right w:val="single" w:sz="4" w:space="0" w:color="auto"/>
            </w:tcBorders>
            <w:shd w:val="clear" w:color="auto" w:fill="auto"/>
            <w:vAlign w:val="center"/>
            <w:hideMark/>
          </w:tcPr>
          <w:p w14:paraId="2202BB95" w14:textId="77777777" w:rsidR="0092306C" w:rsidRPr="00565AFB" w:rsidRDefault="0092306C" w:rsidP="00236214">
            <w:pPr>
              <w:jc w:val="center"/>
              <w:rPr>
                <w:rFonts w:ascii="Garamond" w:hAnsi="Garamond"/>
                <w:bCs/>
                <w:color w:val="000000"/>
                <w:sz w:val="22"/>
                <w:szCs w:val="22"/>
              </w:rPr>
            </w:pPr>
            <w:r w:rsidRPr="00565AFB">
              <w:rPr>
                <w:rFonts w:ascii="Garamond" w:hAnsi="Garamond"/>
                <w:bCs/>
                <w:sz w:val="22"/>
                <w:szCs w:val="22"/>
              </w:rPr>
              <w:t>Диапазон значений установленной мощности объекта генерации</w:t>
            </w:r>
          </w:p>
        </w:tc>
        <w:tc>
          <w:tcPr>
            <w:tcW w:w="2288" w:type="dxa"/>
            <w:vMerge w:val="restart"/>
            <w:tcBorders>
              <w:top w:val="nil"/>
              <w:left w:val="nil"/>
              <w:right w:val="single" w:sz="4" w:space="0" w:color="auto"/>
            </w:tcBorders>
            <w:shd w:val="clear" w:color="auto" w:fill="auto"/>
            <w:vAlign w:val="center"/>
            <w:hideMark/>
          </w:tcPr>
          <w:p w14:paraId="5DE2F8C7"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Плановый объем установленной мощности (для целей расчета цены мощности), МВт</w:t>
            </w:r>
          </w:p>
        </w:tc>
        <w:tc>
          <w:tcPr>
            <w:tcW w:w="1799" w:type="dxa"/>
            <w:vMerge w:val="restart"/>
            <w:tcBorders>
              <w:top w:val="nil"/>
              <w:left w:val="nil"/>
              <w:right w:val="single" w:sz="4" w:space="0" w:color="auto"/>
            </w:tcBorders>
            <w:shd w:val="clear" w:color="auto" w:fill="auto"/>
            <w:vAlign w:val="center"/>
            <w:hideMark/>
          </w:tcPr>
          <w:p w14:paraId="676EC63A"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Максимальное технологически достижимое значение коэффициента использования установленной мощности</w:t>
            </w:r>
          </w:p>
        </w:tc>
        <w:tc>
          <w:tcPr>
            <w:tcW w:w="1797" w:type="dxa"/>
            <w:vMerge w:val="restart"/>
            <w:tcBorders>
              <w:top w:val="nil"/>
              <w:left w:val="nil"/>
              <w:right w:val="single" w:sz="4" w:space="0" w:color="auto"/>
            </w:tcBorders>
            <w:shd w:val="clear" w:color="auto" w:fill="auto"/>
            <w:vAlign w:val="center"/>
            <w:hideMark/>
          </w:tcPr>
          <w:p w14:paraId="1FB79A68"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Показатель эффективности объекта генерации, руб</w:t>
            </w:r>
            <w:r w:rsidRPr="00565AFB">
              <w:rPr>
                <w:rFonts w:ascii="Garamond" w:hAnsi="Garamond"/>
                <w:bCs/>
                <w:color w:val="000000"/>
                <w:sz w:val="22"/>
                <w:szCs w:val="22"/>
                <w:highlight w:val="yellow"/>
              </w:rPr>
              <w:t>./МВт∙ч</w:t>
            </w:r>
          </w:p>
        </w:tc>
        <w:tc>
          <w:tcPr>
            <w:tcW w:w="1824" w:type="dxa"/>
            <w:vMerge w:val="restart"/>
            <w:tcBorders>
              <w:top w:val="nil"/>
              <w:left w:val="nil"/>
              <w:right w:val="single" w:sz="4" w:space="0" w:color="auto"/>
            </w:tcBorders>
            <w:shd w:val="clear" w:color="auto" w:fill="auto"/>
            <w:vAlign w:val="center"/>
            <w:hideMark/>
          </w:tcPr>
          <w:p w14:paraId="61AB3A82"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Плановый годовой объем производства электрической энергии, МВт∙ч</w:t>
            </w:r>
          </w:p>
        </w:tc>
      </w:tr>
      <w:tr w:rsidR="0092306C" w:rsidRPr="00565AFB" w14:paraId="3B711E02" w14:textId="77777777" w:rsidTr="00236214">
        <w:trPr>
          <w:trHeight w:val="1046"/>
        </w:trPr>
        <w:tc>
          <w:tcPr>
            <w:tcW w:w="1251" w:type="dxa"/>
            <w:vMerge/>
            <w:tcBorders>
              <w:left w:val="single" w:sz="4" w:space="0" w:color="auto"/>
              <w:bottom w:val="single" w:sz="4" w:space="0" w:color="auto"/>
              <w:right w:val="single" w:sz="4" w:space="0" w:color="auto"/>
            </w:tcBorders>
            <w:shd w:val="clear" w:color="auto" w:fill="auto"/>
            <w:vAlign w:val="center"/>
          </w:tcPr>
          <w:p w14:paraId="2183AACA" w14:textId="77777777" w:rsidR="0092306C" w:rsidRPr="00565AFB" w:rsidRDefault="0092306C" w:rsidP="00236214">
            <w:pPr>
              <w:rPr>
                <w:rFonts w:ascii="Garamond" w:hAnsi="Garamond"/>
                <w:bCs/>
                <w:color w:val="000000"/>
                <w:sz w:val="22"/>
                <w:szCs w:val="22"/>
              </w:rPr>
            </w:pPr>
          </w:p>
        </w:tc>
        <w:tc>
          <w:tcPr>
            <w:tcW w:w="2010" w:type="dxa"/>
            <w:vMerge/>
            <w:tcBorders>
              <w:left w:val="nil"/>
              <w:bottom w:val="single" w:sz="4" w:space="0" w:color="auto"/>
              <w:right w:val="single" w:sz="4" w:space="0" w:color="auto"/>
            </w:tcBorders>
            <w:shd w:val="clear" w:color="auto" w:fill="auto"/>
            <w:vAlign w:val="center"/>
          </w:tcPr>
          <w:p w14:paraId="533BD1DD" w14:textId="77777777" w:rsidR="0092306C" w:rsidRPr="00565AFB" w:rsidRDefault="0092306C" w:rsidP="00236214">
            <w:pPr>
              <w:jc w:val="center"/>
              <w:rPr>
                <w:rFonts w:ascii="Garamond" w:hAnsi="Garamond"/>
                <w:bCs/>
                <w:color w:val="00000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38EEDF65"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Предельная минимальная величина установленной мощности объекта генерации, МВт</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FCE83A"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Предельная максимальная величина установленной мощности объекта генерации, МВт</w:t>
            </w:r>
          </w:p>
        </w:tc>
        <w:tc>
          <w:tcPr>
            <w:tcW w:w="2288" w:type="dxa"/>
            <w:vMerge/>
            <w:tcBorders>
              <w:left w:val="nil"/>
              <w:bottom w:val="single" w:sz="4" w:space="0" w:color="auto"/>
              <w:right w:val="single" w:sz="4" w:space="0" w:color="auto"/>
            </w:tcBorders>
            <w:shd w:val="clear" w:color="auto" w:fill="auto"/>
            <w:vAlign w:val="center"/>
          </w:tcPr>
          <w:p w14:paraId="0765DE4D" w14:textId="77777777" w:rsidR="0092306C" w:rsidRPr="00565AFB" w:rsidRDefault="0092306C" w:rsidP="00236214">
            <w:pPr>
              <w:jc w:val="center"/>
              <w:rPr>
                <w:rFonts w:ascii="Garamond" w:hAnsi="Garamond"/>
                <w:bCs/>
                <w:color w:val="000000"/>
                <w:sz w:val="22"/>
                <w:szCs w:val="22"/>
              </w:rPr>
            </w:pPr>
          </w:p>
        </w:tc>
        <w:tc>
          <w:tcPr>
            <w:tcW w:w="1799" w:type="dxa"/>
            <w:vMerge/>
            <w:tcBorders>
              <w:left w:val="nil"/>
              <w:bottom w:val="single" w:sz="4" w:space="0" w:color="auto"/>
              <w:right w:val="single" w:sz="4" w:space="0" w:color="auto"/>
            </w:tcBorders>
            <w:shd w:val="clear" w:color="auto" w:fill="auto"/>
            <w:vAlign w:val="center"/>
          </w:tcPr>
          <w:p w14:paraId="6A0DF2A8" w14:textId="77777777" w:rsidR="0092306C" w:rsidRPr="00565AFB" w:rsidRDefault="0092306C" w:rsidP="00236214">
            <w:pPr>
              <w:jc w:val="center"/>
              <w:rPr>
                <w:rFonts w:ascii="Garamond" w:hAnsi="Garamond"/>
                <w:bCs/>
                <w:color w:val="000000"/>
                <w:sz w:val="22"/>
                <w:szCs w:val="22"/>
              </w:rPr>
            </w:pPr>
          </w:p>
        </w:tc>
        <w:tc>
          <w:tcPr>
            <w:tcW w:w="1797" w:type="dxa"/>
            <w:vMerge/>
            <w:tcBorders>
              <w:left w:val="nil"/>
              <w:bottom w:val="single" w:sz="4" w:space="0" w:color="auto"/>
              <w:right w:val="single" w:sz="4" w:space="0" w:color="auto"/>
            </w:tcBorders>
            <w:shd w:val="clear" w:color="auto" w:fill="auto"/>
            <w:vAlign w:val="center"/>
          </w:tcPr>
          <w:p w14:paraId="34230A32" w14:textId="77777777" w:rsidR="0092306C" w:rsidRPr="00565AFB" w:rsidRDefault="0092306C" w:rsidP="00236214">
            <w:pPr>
              <w:jc w:val="center"/>
              <w:rPr>
                <w:rFonts w:ascii="Garamond" w:hAnsi="Garamond"/>
                <w:bCs/>
                <w:color w:val="000000"/>
                <w:sz w:val="22"/>
                <w:szCs w:val="22"/>
              </w:rPr>
            </w:pPr>
          </w:p>
        </w:tc>
        <w:tc>
          <w:tcPr>
            <w:tcW w:w="1824" w:type="dxa"/>
            <w:vMerge/>
            <w:tcBorders>
              <w:left w:val="nil"/>
              <w:bottom w:val="single" w:sz="4" w:space="0" w:color="auto"/>
              <w:right w:val="single" w:sz="4" w:space="0" w:color="auto"/>
            </w:tcBorders>
            <w:shd w:val="clear" w:color="auto" w:fill="auto"/>
            <w:vAlign w:val="center"/>
          </w:tcPr>
          <w:p w14:paraId="3F4B00F9" w14:textId="77777777" w:rsidR="0092306C" w:rsidRPr="00565AFB" w:rsidRDefault="0092306C" w:rsidP="00236214">
            <w:pPr>
              <w:jc w:val="center"/>
              <w:rPr>
                <w:rFonts w:ascii="Garamond" w:hAnsi="Garamond"/>
                <w:bCs/>
                <w:color w:val="000000"/>
                <w:sz w:val="22"/>
                <w:szCs w:val="22"/>
              </w:rPr>
            </w:pPr>
          </w:p>
        </w:tc>
      </w:tr>
      <w:tr w:rsidR="0092306C" w:rsidRPr="00565AFB" w14:paraId="3FAAF182" w14:textId="77777777" w:rsidTr="00236214">
        <w:trPr>
          <w:trHeight w:val="288"/>
        </w:trPr>
        <w:tc>
          <w:tcPr>
            <w:tcW w:w="1251" w:type="dxa"/>
            <w:tcBorders>
              <w:top w:val="nil"/>
              <w:left w:val="single" w:sz="4" w:space="0" w:color="auto"/>
              <w:bottom w:val="single" w:sz="4" w:space="0" w:color="auto"/>
              <w:right w:val="single" w:sz="4" w:space="0" w:color="auto"/>
            </w:tcBorders>
            <w:shd w:val="clear" w:color="auto" w:fill="auto"/>
            <w:noWrap/>
            <w:vAlign w:val="bottom"/>
            <w:hideMark/>
          </w:tcPr>
          <w:p w14:paraId="7D990C7D" w14:textId="77777777" w:rsidR="0092306C" w:rsidRPr="00565AFB" w:rsidRDefault="0092306C" w:rsidP="00236214">
            <w:pPr>
              <w:rPr>
                <w:rFonts w:ascii="Garamond" w:hAnsi="Garamond"/>
                <w:bCs/>
                <w:color w:val="000000"/>
                <w:sz w:val="22"/>
                <w:szCs w:val="22"/>
              </w:rPr>
            </w:pPr>
            <w:r w:rsidRPr="00565AFB">
              <w:rPr>
                <w:rFonts w:ascii="Garamond" w:hAnsi="Garamond"/>
                <w:bCs/>
                <w:color w:val="000000"/>
                <w:sz w:val="22"/>
                <w:szCs w:val="22"/>
              </w:rPr>
              <w:t> </w:t>
            </w:r>
          </w:p>
        </w:tc>
        <w:tc>
          <w:tcPr>
            <w:tcW w:w="2010" w:type="dxa"/>
            <w:tcBorders>
              <w:top w:val="nil"/>
              <w:left w:val="nil"/>
              <w:bottom w:val="single" w:sz="4" w:space="0" w:color="auto"/>
              <w:right w:val="single" w:sz="4" w:space="0" w:color="auto"/>
            </w:tcBorders>
            <w:shd w:val="clear" w:color="auto" w:fill="auto"/>
            <w:noWrap/>
            <w:vAlign w:val="bottom"/>
            <w:hideMark/>
          </w:tcPr>
          <w:p w14:paraId="73810879"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382F0DE8"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35522E"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2288" w:type="dxa"/>
            <w:tcBorders>
              <w:top w:val="nil"/>
              <w:left w:val="nil"/>
              <w:bottom w:val="single" w:sz="4" w:space="0" w:color="auto"/>
              <w:right w:val="single" w:sz="4" w:space="0" w:color="auto"/>
            </w:tcBorders>
            <w:shd w:val="clear" w:color="auto" w:fill="auto"/>
            <w:noWrap/>
            <w:vAlign w:val="bottom"/>
            <w:hideMark/>
          </w:tcPr>
          <w:p w14:paraId="189E5A79"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799" w:type="dxa"/>
            <w:tcBorders>
              <w:top w:val="nil"/>
              <w:left w:val="nil"/>
              <w:bottom w:val="single" w:sz="4" w:space="0" w:color="auto"/>
              <w:right w:val="single" w:sz="4" w:space="0" w:color="auto"/>
            </w:tcBorders>
            <w:shd w:val="clear" w:color="auto" w:fill="auto"/>
            <w:noWrap/>
            <w:vAlign w:val="bottom"/>
            <w:hideMark/>
          </w:tcPr>
          <w:p w14:paraId="0E018A6F"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797" w:type="dxa"/>
            <w:tcBorders>
              <w:top w:val="nil"/>
              <w:left w:val="nil"/>
              <w:bottom w:val="single" w:sz="4" w:space="0" w:color="auto"/>
              <w:right w:val="single" w:sz="4" w:space="0" w:color="auto"/>
            </w:tcBorders>
            <w:shd w:val="clear" w:color="auto" w:fill="auto"/>
            <w:noWrap/>
            <w:vAlign w:val="bottom"/>
            <w:hideMark/>
          </w:tcPr>
          <w:p w14:paraId="6C288830"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824" w:type="dxa"/>
            <w:tcBorders>
              <w:top w:val="nil"/>
              <w:left w:val="nil"/>
              <w:bottom w:val="single" w:sz="4" w:space="0" w:color="auto"/>
              <w:right w:val="single" w:sz="4" w:space="0" w:color="auto"/>
            </w:tcBorders>
            <w:shd w:val="clear" w:color="auto" w:fill="auto"/>
            <w:noWrap/>
            <w:vAlign w:val="bottom"/>
            <w:hideMark/>
          </w:tcPr>
          <w:p w14:paraId="69FD90DA"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r>
    </w:tbl>
    <w:p w14:paraId="1BFFDACD" w14:textId="77777777" w:rsidR="0092306C" w:rsidRPr="00565AFB" w:rsidRDefault="0092306C" w:rsidP="0092306C">
      <w:pPr>
        <w:rPr>
          <w:rFonts w:ascii="Garamond" w:hAnsi="Garamond"/>
          <w:b/>
          <w:sz w:val="22"/>
          <w:szCs w:val="22"/>
        </w:rPr>
      </w:pPr>
    </w:p>
    <w:p w14:paraId="4179A464" w14:textId="77777777" w:rsidR="0092306C" w:rsidRDefault="0092306C" w:rsidP="0092306C">
      <w:pPr>
        <w:spacing w:after="120"/>
        <w:jc w:val="both"/>
        <w:rPr>
          <w:rFonts w:ascii="Garamond" w:hAnsi="Garamond"/>
          <w:b/>
        </w:rPr>
      </w:pPr>
    </w:p>
    <w:p w14:paraId="72A479D3" w14:textId="77777777" w:rsidR="0092306C" w:rsidRDefault="0092306C" w:rsidP="0092306C">
      <w:pPr>
        <w:spacing w:after="120"/>
        <w:jc w:val="both"/>
        <w:rPr>
          <w:rFonts w:ascii="Garamond" w:hAnsi="Garamond"/>
          <w:b/>
        </w:rPr>
      </w:pPr>
    </w:p>
    <w:p w14:paraId="2AE28A44" w14:textId="77777777" w:rsidR="0092306C" w:rsidRDefault="0092306C" w:rsidP="0092306C">
      <w:pPr>
        <w:spacing w:after="120"/>
        <w:jc w:val="both"/>
        <w:rPr>
          <w:rFonts w:ascii="Garamond" w:hAnsi="Garamond"/>
          <w:b/>
        </w:rPr>
      </w:pPr>
    </w:p>
    <w:p w14:paraId="4FDF1ADC" w14:textId="77777777" w:rsidR="0092306C" w:rsidRDefault="0092306C" w:rsidP="0092306C">
      <w:pPr>
        <w:spacing w:after="120"/>
        <w:jc w:val="both"/>
        <w:rPr>
          <w:rFonts w:ascii="Garamond" w:hAnsi="Garamond"/>
          <w:b/>
        </w:rPr>
      </w:pPr>
    </w:p>
    <w:p w14:paraId="3D1640B0" w14:textId="77777777" w:rsidR="0092306C" w:rsidRDefault="0092306C" w:rsidP="00565AFB">
      <w:pPr>
        <w:ind w:right="-31"/>
        <w:rPr>
          <w:rFonts w:ascii="Garamond" w:hAnsi="Garamond"/>
          <w:b/>
          <w:color w:val="000000" w:themeColor="text1"/>
          <w:sz w:val="26"/>
          <w:szCs w:val="26"/>
        </w:rPr>
      </w:pPr>
      <w:r w:rsidRPr="00565AFB">
        <w:rPr>
          <w:rFonts w:ascii="Garamond" w:hAnsi="Garamond"/>
          <w:b/>
          <w:color w:val="000000" w:themeColor="text1"/>
          <w:sz w:val="26"/>
          <w:szCs w:val="26"/>
        </w:rPr>
        <w:lastRenderedPageBreak/>
        <w:t>Предложения по изменениям и дополнениям в СТАНДАРТНУЮ ФОРМУ ДОГОВОРА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(Приложение</w:t>
      </w:r>
      <w:r w:rsidRPr="00565AFB">
        <w:rPr>
          <w:rFonts w:ascii="Garamond" w:hAnsi="Garamond"/>
          <w:b/>
          <w:color w:val="000000" w:themeColor="text1"/>
          <w:sz w:val="26"/>
          <w:szCs w:val="26"/>
          <w:lang w:val="en-GB"/>
        </w:rPr>
        <w:t> </w:t>
      </w:r>
      <w:r w:rsidRPr="00565AFB">
        <w:rPr>
          <w:rFonts w:ascii="Garamond" w:hAnsi="Garamond"/>
          <w:b/>
          <w:color w:val="000000" w:themeColor="text1"/>
          <w:sz w:val="26"/>
          <w:szCs w:val="26"/>
        </w:rPr>
        <w:t>№</w:t>
      </w:r>
      <w:r w:rsidRPr="00565AFB">
        <w:rPr>
          <w:rFonts w:ascii="Garamond" w:hAnsi="Garamond"/>
          <w:b/>
          <w:color w:val="000000" w:themeColor="text1"/>
          <w:sz w:val="26"/>
          <w:szCs w:val="26"/>
          <w:lang w:val="en-GB"/>
        </w:rPr>
        <w:t> </w:t>
      </w:r>
      <w:r w:rsidRPr="00565AFB">
        <w:rPr>
          <w:rFonts w:ascii="Garamond" w:hAnsi="Garamond"/>
          <w:b/>
          <w:color w:val="000000" w:themeColor="text1"/>
          <w:sz w:val="26"/>
          <w:szCs w:val="26"/>
        </w:rPr>
        <w:t>Д 6.1.3 к Договору о</w:t>
      </w:r>
      <w:r w:rsidRPr="00565AFB">
        <w:rPr>
          <w:rFonts w:ascii="Garamond" w:hAnsi="Garamond"/>
          <w:b/>
          <w:color w:val="000000" w:themeColor="text1"/>
          <w:sz w:val="26"/>
          <w:szCs w:val="26"/>
          <w:lang w:val="en-GB"/>
        </w:rPr>
        <w:t> </w:t>
      </w:r>
      <w:r w:rsidRPr="00565AFB">
        <w:rPr>
          <w:rFonts w:ascii="Garamond" w:hAnsi="Garamond"/>
          <w:b/>
          <w:color w:val="000000" w:themeColor="text1"/>
          <w:sz w:val="26"/>
          <w:szCs w:val="26"/>
        </w:rPr>
        <w:t>присоединении к торговой системе оптового рынка)</w:t>
      </w:r>
    </w:p>
    <w:p w14:paraId="19BC86D1" w14:textId="77777777" w:rsidR="0092306C" w:rsidRDefault="0092306C" w:rsidP="0092306C">
      <w:pPr>
        <w:rPr>
          <w:rFonts w:ascii="Garamond" w:hAnsi="Garamond"/>
          <w:b/>
        </w:rPr>
      </w:pPr>
    </w:p>
    <w:p w14:paraId="708CC276" w14:textId="77777777" w:rsidR="0092306C" w:rsidRDefault="0092306C" w:rsidP="0092306C">
      <w:pPr>
        <w:rPr>
          <w:rFonts w:ascii="Garamond" w:hAnsi="Garamond"/>
          <w:b/>
        </w:rPr>
      </w:pPr>
      <w:r>
        <w:rPr>
          <w:rFonts w:ascii="Garamond" w:hAnsi="Garamond" w:cs="Garamond"/>
          <w:b/>
          <w:bCs/>
          <w:color w:val="000000" w:themeColor="text1"/>
        </w:rPr>
        <w:t>Редакция, действующая на момент вступления в силу изменений</w:t>
      </w:r>
    </w:p>
    <w:p w14:paraId="630D0E18" w14:textId="77777777" w:rsidR="0092306C" w:rsidRPr="00565AFB" w:rsidRDefault="0092306C" w:rsidP="0092306C">
      <w:pPr>
        <w:ind w:left="7797" w:right="16"/>
        <w:jc w:val="right"/>
        <w:rPr>
          <w:rFonts w:ascii="Garamond" w:hAnsi="Garamond"/>
          <w:b/>
          <w:sz w:val="22"/>
          <w:szCs w:val="22"/>
        </w:rPr>
      </w:pPr>
      <w:r w:rsidRPr="00565AFB">
        <w:rPr>
          <w:rFonts w:ascii="Garamond" w:hAnsi="Garamond"/>
          <w:b/>
          <w:sz w:val="22"/>
          <w:szCs w:val="22"/>
        </w:rPr>
        <w:t>Приложение 2</w:t>
      </w:r>
    </w:p>
    <w:p w14:paraId="06E297D9"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к Договору о предоставлении мощности</w:t>
      </w:r>
    </w:p>
    <w:p w14:paraId="3DE80D3D"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квалифицированных генерирующих объектов,</w:t>
      </w:r>
    </w:p>
    <w:p w14:paraId="0A50B9DA"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функционирующих на основе использования</w:t>
      </w:r>
    </w:p>
    <w:p w14:paraId="55F687C2"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w:t>
      </w:r>
    </w:p>
    <w:p w14:paraId="6DC2F3B7" w14:textId="77777777" w:rsidR="0092306C" w:rsidRPr="00565AFB" w:rsidRDefault="0092306C" w:rsidP="0092306C">
      <w:pPr>
        <w:ind w:left="8364" w:right="16"/>
        <w:jc w:val="right"/>
        <w:rPr>
          <w:rFonts w:ascii="Garamond" w:hAnsi="Garamond"/>
          <w:b/>
          <w:sz w:val="22"/>
          <w:szCs w:val="22"/>
        </w:rPr>
      </w:pPr>
      <w:r w:rsidRPr="00565AFB">
        <w:rPr>
          <w:rFonts w:ascii="Garamond" w:hAnsi="Garamond"/>
          <w:b/>
          <w:sz w:val="22"/>
          <w:szCs w:val="22"/>
        </w:rPr>
        <w:t>№ _____</w:t>
      </w:r>
    </w:p>
    <w:p w14:paraId="6B0CB64E" w14:textId="77777777" w:rsidR="0092306C" w:rsidRPr="00565AFB" w:rsidRDefault="0092306C" w:rsidP="0092306C">
      <w:pPr>
        <w:ind w:right="-654"/>
        <w:jc w:val="right"/>
        <w:rPr>
          <w:rFonts w:ascii="Garamond" w:hAnsi="Garamond"/>
          <w:b/>
          <w:sz w:val="22"/>
          <w:szCs w:val="22"/>
        </w:rPr>
      </w:pPr>
    </w:p>
    <w:p w14:paraId="61BAADDE" w14:textId="77777777" w:rsidR="0092306C" w:rsidRPr="00565AFB" w:rsidRDefault="0092306C" w:rsidP="0092306C">
      <w:pPr>
        <w:spacing w:after="360"/>
        <w:ind w:right="-654"/>
        <w:jc w:val="center"/>
        <w:rPr>
          <w:rFonts w:ascii="Garamond" w:hAnsi="Garamond"/>
          <w:b/>
          <w:bCs/>
          <w:sz w:val="22"/>
          <w:szCs w:val="22"/>
        </w:rPr>
      </w:pPr>
      <w:r w:rsidRPr="00565AFB">
        <w:rPr>
          <w:rFonts w:ascii="Garamond" w:hAnsi="Garamond"/>
          <w:b/>
          <w:bCs/>
          <w:sz w:val="22"/>
          <w:szCs w:val="22"/>
        </w:rPr>
        <w:t>СТОИМОСТНЫЕ И ОБЪЕМНЫЕ ПОКАЗАТЕЛИ ОБЪЕКТА ГЕНЕРАЦИИ</w:t>
      </w:r>
    </w:p>
    <w:tbl>
      <w:tblPr>
        <w:tblW w:w="14796" w:type="dxa"/>
        <w:tblInd w:w="108" w:type="dxa"/>
        <w:tblLook w:val="04A0" w:firstRow="1" w:lastRow="0" w:firstColumn="1" w:lastColumn="0" w:noHBand="0" w:noVBand="1"/>
      </w:tblPr>
      <w:tblGrid>
        <w:gridCol w:w="1251"/>
        <w:gridCol w:w="2010"/>
        <w:gridCol w:w="1984"/>
        <w:gridCol w:w="1843"/>
        <w:gridCol w:w="2288"/>
        <w:gridCol w:w="1799"/>
        <w:gridCol w:w="1797"/>
        <w:gridCol w:w="1824"/>
      </w:tblGrid>
      <w:tr w:rsidR="0092306C" w:rsidRPr="00565AFB" w14:paraId="528DF6C2" w14:textId="77777777" w:rsidTr="00236214">
        <w:trPr>
          <w:trHeight w:val="288"/>
        </w:trPr>
        <w:tc>
          <w:tcPr>
            <w:tcW w:w="1251" w:type="dxa"/>
            <w:vMerge w:val="restart"/>
            <w:tcBorders>
              <w:top w:val="single" w:sz="4" w:space="0" w:color="auto"/>
              <w:left w:val="single" w:sz="4" w:space="0" w:color="auto"/>
              <w:right w:val="single" w:sz="4" w:space="0" w:color="auto"/>
            </w:tcBorders>
            <w:shd w:val="clear" w:color="auto" w:fill="auto"/>
            <w:vAlign w:val="center"/>
            <w:hideMark/>
          </w:tcPr>
          <w:p w14:paraId="51AD0E44"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Код ГТП генерации</w:t>
            </w:r>
          </w:p>
        </w:tc>
        <w:tc>
          <w:tcPr>
            <w:tcW w:w="5837" w:type="dxa"/>
            <w:gridSpan w:val="3"/>
            <w:tcBorders>
              <w:top w:val="single" w:sz="4" w:space="0" w:color="auto"/>
              <w:left w:val="nil"/>
              <w:bottom w:val="single" w:sz="4" w:space="0" w:color="auto"/>
              <w:right w:val="single" w:sz="4" w:space="0" w:color="auto"/>
            </w:tcBorders>
            <w:shd w:val="clear" w:color="auto" w:fill="auto"/>
            <w:vAlign w:val="bottom"/>
            <w:hideMark/>
          </w:tcPr>
          <w:p w14:paraId="770920C4"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Объемные показатели объекта генерации</w:t>
            </w:r>
          </w:p>
        </w:tc>
        <w:tc>
          <w:tcPr>
            <w:tcW w:w="7708"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3AE5C8"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Стоимостные показатели объекта генерации</w:t>
            </w:r>
          </w:p>
        </w:tc>
      </w:tr>
      <w:tr w:rsidR="0092306C" w:rsidRPr="00565AFB" w14:paraId="16C485AB" w14:textId="77777777" w:rsidTr="00236214">
        <w:trPr>
          <w:trHeight w:val="789"/>
        </w:trPr>
        <w:tc>
          <w:tcPr>
            <w:tcW w:w="1251" w:type="dxa"/>
            <w:vMerge/>
            <w:tcBorders>
              <w:left w:val="single" w:sz="4" w:space="0" w:color="auto"/>
              <w:right w:val="single" w:sz="4" w:space="0" w:color="auto"/>
            </w:tcBorders>
            <w:shd w:val="clear" w:color="auto" w:fill="auto"/>
            <w:vAlign w:val="center"/>
            <w:hideMark/>
          </w:tcPr>
          <w:p w14:paraId="2B4046CC" w14:textId="77777777" w:rsidR="0092306C" w:rsidRPr="00565AFB" w:rsidRDefault="0092306C" w:rsidP="00236214">
            <w:pPr>
              <w:rPr>
                <w:rFonts w:ascii="Garamond" w:hAnsi="Garamond"/>
                <w:bCs/>
                <w:color w:val="000000"/>
                <w:sz w:val="22"/>
                <w:szCs w:val="22"/>
              </w:rPr>
            </w:pPr>
          </w:p>
        </w:tc>
        <w:tc>
          <w:tcPr>
            <w:tcW w:w="2010" w:type="dxa"/>
            <w:vMerge w:val="restart"/>
            <w:tcBorders>
              <w:top w:val="nil"/>
              <w:left w:val="nil"/>
              <w:right w:val="single" w:sz="4" w:space="0" w:color="auto"/>
            </w:tcBorders>
            <w:shd w:val="clear" w:color="auto" w:fill="auto"/>
            <w:vAlign w:val="center"/>
            <w:hideMark/>
          </w:tcPr>
          <w:p w14:paraId="5BE8BD2D"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Объем мощности объекта генерации, подлежащей поставке на оптовый рынок (объем установленной мощности), МВт</w:t>
            </w:r>
          </w:p>
        </w:tc>
        <w:tc>
          <w:tcPr>
            <w:tcW w:w="3827" w:type="dxa"/>
            <w:gridSpan w:val="2"/>
            <w:tcBorders>
              <w:top w:val="nil"/>
              <w:left w:val="nil"/>
              <w:bottom w:val="single" w:sz="4" w:space="0" w:color="auto"/>
              <w:right w:val="single" w:sz="4" w:space="0" w:color="auto"/>
            </w:tcBorders>
            <w:shd w:val="clear" w:color="auto" w:fill="auto"/>
            <w:vAlign w:val="center"/>
            <w:hideMark/>
          </w:tcPr>
          <w:p w14:paraId="0AAE429D" w14:textId="77777777" w:rsidR="0092306C" w:rsidRPr="00565AFB" w:rsidRDefault="0092306C" w:rsidP="00236214">
            <w:pPr>
              <w:jc w:val="center"/>
              <w:rPr>
                <w:rFonts w:ascii="Garamond" w:hAnsi="Garamond"/>
                <w:bCs/>
                <w:color w:val="000000"/>
                <w:sz w:val="22"/>
                <w:szCs w:val="22"/>
              </w:rPr>
            </w:pPr>
            <w:r w:rsidRPr="00565AFB">
              <w:rPr>
                <w:rFonts w:ascii="Garamond" w:hAnsi="Garamond"/>
                <w:bCs/>
                <w:sz w:val="22"/>
                <w:szCs w:val="22"/>
              </w:rPr>
              <w:t>Диапазон значений установленной мощности объекта генерации</w:t>
            </w:r>
          </w:p>
        </w:tc>
        <w:tc>
          <w:tcPr>
            <w:tcW w:w="2288" w:type="dxa"/>
            <w:vMerge w:val="restart"/>
            <w:tcBorders>
              <w:top w:val="nil"/>
              <w:left w:val="nil"/>
              <w:right w:val="single" w:sz="4" w:space="0" w:color="auto"/>
            </w:tcBorders>
            <w:shd w:val="clear" w:color="auto" w:fill="auto"/>
            <w:vAlign w:val="center"/>
            <w:hideMark/>
          </w:tcPr>
          <w:p w14:paraId="5A3E3DA7"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Плановый объем установленной мощности (для целей расчета цены мощности), МВт</w:t>
            </w:r>
          </w:p>
        </w:tc>
        <w:tc>
          <w:tcPr>
            <w:tcW w:w="1799" w:type="dxa"/>
            <w:vMerge w:val="restart"/>
            <w:tcBorders>
              <w:top w:val="nil"/>
              <w:left w:val="nil"/>
              <w:right w:val="single" w:sz="4" w:space="0" w:color="auto"/>
            </w:tcBorders>
            <w:shd w:val="clear" w:color="auto" w:fill="auto"/>
            <w:vAlign w:val="center"/>
            <w:hideMark/>
          </w:tcPr>
          <w:p w14:paraId="20D0077C"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Максимальное технологически достижимое значение коэффициента использования установленной мощности</w:t>
            </w:r>
          </w:p>
        </w:tc>
        <w:tc>
          <w:tcPr>
            <w:tcW w:w="1797" w:type="dxa"/>
            <w:vMerge w:val="restart"/>
            <w:tcBorders>
              <w:top w:val="nil"/>
              <w:left w:val="nil"/>
              <w:right w:val="single" w:sz="4" w:space="0" w:color="auto"/>
            </w:tcBorders>
            <w:shd w:val="clear" w:color="auto" w:fill="auto"/>
            <w:vAlign w:val="center"/>
            <w:hideMark/>
          </w:tcPr>
          <w:p w14:paraId="67BBF563"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Показатель эффективности объекта генерации, руб.</w:t>
            </w:r>
          </w:p>
        </w:tc>
        <w:tc>
          <w:tcPr>
            <w:tcW w:w="1824" w:type="dxa"/>
            <w:vMerge w:val="restart"/>
            <w:tcBorders>
              <w:top w:val="nil"/>
              <w:left w:val="nil"/>
              <w:right w:val="single" w:sz="4" w:space="0" w:color="auto"/>
            </w:tcBorders>
            <w:shd w:val="clear" w:color="auto" w:fill="auto"/>
            <w:vAlign w:val="center"/>
            <w:hideMark/>
          </w:tcPr>
          <w:p w14:paraId="30C1D2E6"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Плановый годовой объем производства электрической энергии, МВт∙ч</w:t>
            </w:r>
          </w:p>
        </w:tc>
      </w:tr>
      <w:tr w:rsidR="0092306C" w:rsidRPr="00565AFB" w14:paraId="261F425D" w14:textId="77777777" w:rsidTr="00236214">
        <w:trPr>
          <w:trHeight w:val="1046"/>
        </w:trPr>
        <w:tc>
          <w:tcPr>
            <w:tcW w:w="1251" w:type="dxa"/>
            <w:vMerge/>
            <w:tcBorders>
              <w:left w:val="single" w:sz="4" w:space="0" w:color="auto"/>
              <w:bottom w:val="single" w:sz="4" w:space="0" w:color="auto"/>
              <w:right w:val="single" w:sz="4" w:space="0" w:color="auto"/>
            </w:tcBorders>
            <w:shd w:val="clear" w:color="auto" w:fill="auto"/>
            <w:vAlign w:val="center"/>
          </w:tcPr>
          <w:p w14:paraId="0C48A8DF" w14:textId="77777777" w:rsidR="0092306C" w:rsidRPr="00565AFB" w:rsidRDefault="0092306C" w:rsidP="00236214">
            <w:pPr>
              <w:rPr>
                <w:rFonts w:ascii="Garamond" w:hAnsi="Garamond"/>
                <w:bCs/>
                <w:color w:val="000000"/>
                <w:sz w:val="22"/>
                <w:szCs w:val="22"/>
              </w:rPr>
            </w:pPr>
          </w:p>
        </w:tc>
        <w:tc>
          <w:tcPr>
            <w:tcW w:w="2010" w:type="dxa"/>
            <w:vMerge/>
            <w:tcBorders>
              <w:left w:val="nil"/>
              <w:bottom w:val="single" w:sz="4" w:space="0" w:color="auto"/>
              <w:right w:val="single" w:sz="4" w:space="0" w:color="auto"/>
            </w:tcBorders>
            <w:shd w:val="clear" w:color="auto" w:fill="auto"/>
            <w:vAlign w:val="center"/>
          </w:tcPr>
          <w:p w14:paraId="5A832BE2" w14:textId="77777777" w:rsidR="0092306C" w:rsidRPr="00565AFB" w:rsidRDefault="0092306C" w:rsidP="00236214">
            <w:pPr>
              <w:jc w:val="center"/>
              <w:rPr>
                <w:rFonts w:ascii="Garamond" w:hAnsi="Garamond"/>
                <w:bCs/>
                <w:color w:val="00000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753751C5"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Предельная минимальная величина установленной мощности объекта генерации, МВт</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48D625"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Предельная максимальная величина установленной мощности объекта генерации, МВт</w:t>
            </w:r>
          </w:p>
        </w:tc>
        <w:tc>
          <w:tcPr>
            <w:tcW w:w="2288" w:type="dxa"/>
            <w:vMerge/>
            <w:tcBorders>
              <w:left w:val="nil"/>
              <w:bottom w:val="single" w:sz="4" w:space="0" w:color="auto"/>
              <w:right w:val="single" w:sz="4" w:space="0" w:color="auto"/>
            </w:tcBorders>
            <w:shd w:val="clear" w:color="auto" w:fill="auto"/>
            <w:vAlign w:val="center"/>
          </w:tcPr>
          <w:p w14:paraId="134C32B8" w14:textId="77777777" w:rsidR="0092306C" w:rsidRPr="00565AFB" w:rsidRDefault="0092306C" w:rsidP="00236214">
            <w:pPr>
              <w:jc w:val="center"/>
              <w:rPr>
                <w:rFonts w:ascii="Garamond" w:hAnsi="Garamond"/>
                <w:bCs/>
                <w:color w:val="000000"/>
                <w:sz w:val="22"/>
                <w:szCs w:val="22"/>
              </w:rPr>
            </w:pPr>
          </w:p>
        </w:tc>
        <w:tc>
          <w:tcPr>
            <w:tcW w:w="1799" w:type="dxa"/>
            <w:vMerge/>
            <w:tcBorders>
              <w:left w:val="nil"/>
              <w:bottom w:val="single" w:sz="4" w:space="0" w:color="auto"/>
              <w:right w:val="single" w:sz="4" w:space="0" w:color="auto"/>
            </w:tcBorders>
            <w:shd w:val="clear" w:color="auto" w:fill="auto"/>
            <w:vAlign w:val="center"/>
          </w:tcPr>
          <w:p w14:paraId="6D42782F" w14:textId="77777777" w:rsidR="0092306C" w:rsidRPr="00565AFB" w:rsidRDefault="0092306C" w:rsidP="00236214">
            <w:pPr>
              <w:jc w:val="center"/>
              <w:rPr>
                <w:rFonts w:ascii="Garamond" w:hAnsi="Garamond"/>
                <w:bCs/>
                <w:color w:val="000000"/>
                <w:sz w:val="22"/>
                <w:szCs w:val="22"/>
              </w:rPr>
            </w:pPr>
          </w:p>
        </w:tc>
        <w:tc>
          <w:tcPr>
            <w:tcW w:w="1797" w:type="dxa"/>
            <w:vMerge/>
            <w:tcBorders>
              <w:left w:val="nil"/>
              <w:bottom w:val="single" w:sz="4" w:space="0" w:color="auto"/>
              <w:right w:val="single" w:sz="4" w:space="0" w:color="auto"/>
            </w:tcBorders>
            <w:shd w:val="clear" w:color="auto" w:fill="auto"/>
            <w:vAlign w:val="center"/>
          </w:tcPr>
          <w:p w14:paraId="2A099DE2" w14:textId="77777777" w:rsidR="0092306C" w:rsidRPr="00565AFB" w:rsidRDefault="0092306C" w:rsidP="00236214">
            <w:pPr>
              <w:jc w:val="center"/>
              <w:rPr>
                <w:rFonts w:ascii="Garamond" w:hAnsi="Garamond"/>
                <w:bCs/>
                <w:color w:val="000000"/>
                <w:sz w:val="22"/>
                <w:szCs w:val="22"/>
              </w:rPr>
            </w:pPr>
          </w:p>
        </w:tc>
        <w:tc>
          <w:tcPr>
            <w:tcW w:w="1824" w:type="dxa"/>
            <w:vMerge/>
            <w:tcBorders>
              <w:left w:val="nil"/>
              <w:bottom w:val="single" w:sz="4" w:space="0" w:color="auto"/>
              <w:right w:val="single" w:sz="4" w:space="0" w:color="auto"/>
            </w:tcBorders>
            <w:shd w:val="clear" w:color="auto" w:fill="auto"/>
            <w:vAlign w:val="center"/>
          </w:tcPr>
          <w:p w14:paraId="4DFAB5DA" w14:textId="77777777" w:rsidR="0092306C" w:rsidRPr="00565AFB" w:rsidRDefault="0092306C" w:rsidP="00236214">
            <w:pPr>
              <w:jc w:val="center"/>
              <w:rPr>
                <w:rFonts w:ascii="Garamond" w:hAnsi="Garamond"/>
                <w:bCs/>
                <w:color w:val="000000"/>
                <w:sz w:val="22"/>
                <w:szCs w:val="22"/>
              </w:rPr>
            </w:pPr>
          </w:p>
        </w:tc>
      </w:tr>
      <w:tr w:rsidR="0092306C" w:rsidRPr="00565AFB" w14:paraId="0A09BBC7" w14:textId="77777777" w:rsidTr="00236214">
        <w:trPr>
          <w:trHeight w:val="288"/>
        </w:trPr>
        <w:tc>
          <w:tcPr>
            <w:tcW w:w="1251" w:type="dxa"/>
            <w:tcBorders>
              <w:top w:val="nil"/>
              <w:left w:val="single" w:sz="4" w:space="0" w:color="auto"/>
              <w:bottom w:val="single" w:sz="4" w:space="0" w:color="auto"/>
              <w:right w:val="single" w:sz="4" w:space="0" w:color="auto"/>
            </w:tcBorders>
            <w:shd w:val="clear" w:color="auto" w:fill="auto"/>
            <w:noWrap/>
            <w:vAlign w:val="bottom"/>
            <w:hideMark/>
          </w:tcPr>
          <w:p w14:paraId="1841BF48" w14:textId="77777777" w:rsidR="0092306C" w:rsidRPr="00565AFB" w:rsidRDefault="0092306C" w:rsidP="00236214">
            <w:pPr>
              <w:rPr>
                <w:rFonts w:ascii="Garamond" w:hAnsi="Garamond"/>
                <w:bCs/>
                <w:color w:val="000000"/>
                <w:sz w:val="22"/>
                <w:szCs w:val="22"/>
              </w:rPr>
            </w:pPr>
            <w:r w:rsidRPr="00565AFB">
              <w:rPr>
                <w:rFonts w:ascii="Garamond" w:hAnsi="Garamond"/>
                <w:bCs/>
                <w:color w:val="000000"/>
                <w:sz w:val="22"/>
                <w:szCs w:val="22"/>
              </w:rPr>
              <w:t> </w:t>
            </w:r>
          </w:p>
        </w:tc>
        <w:tc>
          <w:tcPr>
            <w:tcW w:w="2010" w:type="dxa"/>
            <w:tcBorders>
              <w:top w:val="nil"/>
              <w:left w:val="nil"/>
              <w:bottom w:val="single" w:sz="4" w:space="0" w:color="auto"/>
              <w:right w:val="single" w:sz="4" w:space="0" w:color="auto"/>
            </w:tcBorders>
            <w:shd w:val="clear" w:color="auto" w:fill="auto"/>
            <w:noWrap/>
            <w:vAlign w:val="bottom"/>
            <w:hideMark/>
          </w:tcPr>
          <w:p w14:paraId="2D53EA4D"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075047D8"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E0E1F7"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2288" w:type="dxa"/>
            <w:tcBorders>
              <w:top w:val="nil"/>
              <w:left w:val="nil"/>
              <w:bottom w:val="single" w:sz="4" w:space="0" w:color="auto"/>
              <w:right w:val="single" w:sz="4" w:space="0" w:color="auto"/>
            </w:tcBorders>
            <w:shd w:val="clear" w:color="auto" w:fill="auto"/>
            <w:noWrap/>
            <w:vAlign w:val="bottom"/>
            <w:hideMark/>
          </w:tcPr>
          <w:p w14:paraId="274998EC"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799" w:type="dxa"/>
            <w:tcBorders>
              <w:top w:val="nil"/>
              <w:left w:val="nil"/>
              <w:bottom w:val="single" w:sz="4" w:space="0" w:color="auto"/>
              <w:right w:val="single" w:sz="4" w:space="0" w:color="auto"/>
            </w:tcBorders>
            <w:shd w:val="clear" w:color="auto" w:fill="auto"/>
            <w:noWrap/>
            <w:vAlign w:val="bottom"/>
            <w:hideMark/>
          </w:tcPr>
          <w:p w14:paraId="4D7C678E"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797" w:type="dxa"/>
            <w:tcBorders>
              <w:top w:val="nil"/>
              <w:left w:val="nil"/>
              <w:bottom w:val="single" w:sz="4" w:space="0" w:color="auto"/>
              <w:right w:val="single" w:sz="4" w:space="0" w:color="auto"/>
            </w:tcBorders>
            <w:shd w:val="clear" w:color="auto" w:fill="auto"/>
            <w:noWrap/>
            <w:vAlign w:val="bottom"/>
            <w:hideMark/>
          </w:tcPr>
          <w:p w14:paraId="389D99EA"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824" w:type="dxa"/>
            <w:tcBorders>
              <w:top w:val="nil"/>
              <w:left w:val="nil"/>
              <w:bottom w:val="single" w:sz="4" w:space="0" w:color="auto"/>
              <w:right w:val="single" w:sz="4" w:space="0" w:color="auto"/>
            </w:tcBorders>
            <w:shd w:val="clear" w:color="auto" w:fill="auto"/>
            <w:noWrap/>
            <w:vAlign w:val="bottom"/>
            <w:hideMark/>
          </w:tcPr>
          <w:p w14:paraId="11266BFE"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r>
    </w:tbl>
    <w:p w14:paraId="3275863A" w14:textId="77777777" w:rsidR="0092306C" w:rsidRPr="00565AFB" w:rsidRDefault="0092306C" w:rsidP="0092306C">
      <w:pPr>
        <w:spacing w:after="360"/>
        <w:ind w:right="-654"/>
        <w:jc w:val="center"/>
        <w:rPr>
          <w:rFonts w:ascii="Garamond" w:hAnsi="Garamond"/>
          <w:b/>
          <w:sz w:val="22"/>
          <w:szCs w:val="22"/>
        </w:rPr>
      </w:pPr>
    </w:p>
    <w:p w14:paraId="61AB3D1B" w14:textId="77777777" w:rsidR="0092306C" w:rsidRPr="00565AFB" w:rsidRDefault="0092306C" w:rsidP="0092306C">
      <w:pPr>
        <w:rPr>
          <w:rFonts w:ascii="Garamond" w:hAnsi="Garamond"/>
          <w:b/>
          <w:sz w:val="22"/>
          <w:szCs w:val="22"/>
        </w:rPr>
      </w:pPr>
    </w:p>
    <w:p w14:paraId="01540D14" w14:textId="77777777" w:rsidR="0092306C" w:rsidRPr="00565AFB" w:rsidRDefault="0092306C" w:rsidP="0092306C">
      <w:pPr>
        <w:rPr>
          <w:rFonts w:ascii="Garamond" w:hAnsi="Garamond"/>
          <w:b/>
        </w:rPr>
      </w:pPr>
      <w:r w:rsidRPr="00565AFB">
        <w:rPr>
          <w:rFonts w:ascii="Garamond" w:hAnsi="Garamond" w:cs="Garamond"/>
          <w:b/>
          <w:bCs/>
          <w:color w:val="000000" w:themeColor="text1"/>
        </w:rPr>
        <w:t xml:space="preserve">Предлагаемая редакция </w:t>
      </w:r>
      <w:r w:rsidRPr="00565AFB">
        <w:rPr>
          <w:rFonts w:ascii="Garamond" w:hAnsi="Garamond" w:cs="Garamond"/>
          <w:color w:val="000000" w:themeColor="text1"/>
        </w:rPr>
        <w:t>(изменения выделены цветом)</w:t>
      </w:r>
    </w:p>
    <w:p w14:paraId="10866AB2" w14:textId="77777777" w:rsidR="0092306C" w:rsidRPr="00565AFB" w:rsidRDefault="0092306C" w:rsidP="0092306C">
      <w:pPr>
        <w:rPr>
          <w:rFonts w:ascii="Garamond" w:hAnsi="Garamond"/>
          <w:b/>
          <w:sz w:val="22"/>
          <w:szCs w:val="22"/>
        </w:rPr>
      </w:pPr>
    </w:p>
    <w:p w14:paraId="0FB7EB83" w14:textId="77777777" w:rsidR="0092306C" w:rsidRPr="00565AFB" w:rsidRDefault="0092306C" w:rsidP="0092306C">
      <w:pPr>
        <w:ind w:left="8363" w:right="16"/>
        <w:jc w:val="right"/>
        <w:rPr>
          <w:rFonts w:ascii="Garamond" w:hAnsi="Garamond"/>
          <w:b/>
          <w:sz w:val="22"/>
          <w:szCs w:val="22"/>
        </w:rPr>
      </w:pPr>
      <w:r w:rsidRPr="00565AFB">
        <w:rPr>
          <w:rFonts w:ascii="Garamond" w:hAnsi="Garamond"/>
          <w:b/>
          <w:sz w:val="22"/>
          <w:szCs w:val="22"/>
        </w:rPr>
        <w:t>Приложение 2</w:t>
      </w:r>
    </w:p>
    <w:p w14:paraId="1DD2AC17"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к Договору о предоставлении мощности</w:t>
      </w:r>
    </w:p>
    <w:p w14:paraId="36209F9F"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квалифицированных генерирующих объектов,</w:t>
      </w:r>
    </w:p>
    <w:p w14:paraId="1C986DDE"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функционирующих на основе использования</w:t>
      </w:r>
    </w:p>
    <w:p w14:paraId="1EBBAA61" w14:textId="77777777" w:rsidR="0092306C" w:rsidRPr="00565AFB" w:rsidRDefault="0092306C" w:rsidP="0092306C">
      <w:pPr>
        <w:ind w:left="7797"/>
        <w:jc w:val="right"/>
        <w:rPr>
          <w:rFonts w:ascii="Garamond" w:hAnsi="Garamond"/>
          <w:b/>
          <w:sz w:val="22"/>
          <w:szCs w:val="22"/>
        </w:rPr>
      </w:pPr>
      <w:r w:rsidRPr="00565AFB">
        <w:rPr>
          <w:rFonts w:ascii="Garamond" w:hAnsi="Garamond"/>
          <w:b/>
          <w:sz w:val="22"/>
          <w:szCs w:val="22"/>
        </w:rPr>
        <w:t>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w:t>
      </w:r>
    </w:p>
    <w:p w14:paraId="2083FEB7" w14:textId="77777777" w:rsidR="0092306C" w:rsidRPr="00565AFB" w:rsidRDefault="0092306C" w:rsidP="0092306C">
      <w:pPr>
        <w:ind w:left="8364" w:right="16"/>
        <w:jc w:val="right"/>
        <w:rPr>
          <w:rFonts w:ascii="Garamond" w:hAnsi="Garamond"/>
          <w:b/>
          <w:sz w:val="22"/>
          <w:szCs w:val="22"/>
        </w:rPr>
      </w:pPr>
      <w:r w:rsidRPr="00565AFB">
        <w:rPr>
          <w:rFonts w:ascii="Garamond" w:hAnsi="Garamond"/>
          <w:b/>
          <w:sz w:val="22"/>
          <w:szCs w:val="22"/>
        </w:rPr>
        <w:t>№ _____</w:t>
      </w:r>
    </w:p>
    <w:p w14:paraId="02CF8428" w14:textId="77777777" w:rsidR="0092306C" w:rsidRPr="00565AFB" w:rsidRDefault="0092306C" w:rsidP="0092306C">
      <w:pPr>
        <w:ind w:right="-654"/>
        <w:jc w:val="right"/>
        <w:rPr>
          <w:rFonts w:ascii="Garamond" w:hAnsi="Garamond"/>
          <w:b/>
          <w:sz w:val="22"/>
          <w:szCs w:val="22"/>
        </w:rPr>
      </w:pPr>
    </w:p>
    <w:p w14:paraId="6E0DA58E" w14:textId="77777777" w:rsidR="0092306C" w:rsidRPr="00565AFB" w:rsidRDefault="0092306C" w:rsidP="0092306C">
      <w:pPr>
        <w:spacing w:after="360"/>
        <w:ind w:right="-654"/>
        <w:jc w:val="center"/>
        <w:rPr>
          <w:rFonts w:ascii="Garamond" w:hAnsi="Garamond"/>
          <w:b/>
          <w:bCs/>
          <w:sz w:val="22"/>
          <w:szCs w:val="22"/>
        </w:rPr>
      </w:pPr>
      <w:r w:rsidRPr="00565AFB">
        <w:rPr>
          <w:rFonts w:ascii="Garamond" w:hAnsi="Garamond"/>
          <w:b/>
          <w:bCs/>
          <w:sz w:val="22"/>
          <w:szCs w:val="22"/>
        </w:rPr>
        <w:t>СТОИМОСТНЫЕ И ОБЪЕМНЫЕ ПОКАЗАТЕЛИ ОБЪЕКТА ГЕНЕРАЦИИ</w:t>
      </w:r>
    </w:p>
    <w:tbl>
      <w:tblPr>
        <w:tblW w:w="14796" w:type="dxa"/>
        <w:tblInd w:w="108" w:type="dxa"/>
        <w:tblLook w:val="04A0" w:firstRow="1" w:lastRow="0" w:firstColumn="1" w:lastColumn="0" w:noHBand="0" w:noVBand="1"/>
      </w:tblPr>
      <w:tblGrid>
        <w:gridCol w:w="1251"/>
        <w:gridCol w:w="2010"/>
        <w:gridCol w:w="1984"/>
        <w:gridCol w:w="1843"/>
        <w:gridCol w:w="2288"/>
        <w:gridCol w:w="1799"/>
        <w:gridCol w:w="1797"/>
        <w:gridCol w:w="1824"/>
      </w:tblGrid>
      <w:tr w:rsidR="0092306C" w:rsidRPr="00565AFB" w14:paraId="6D75FE70" w14:textId="77777777" w:rsidTr="00236214">
        <w:trPr>
          <w:trHeight w:val="288"/>
        </w:trPr>
        <w:tc>
          <w:tcPr>
            <w:tcW w:w="1251" w:type="dxa"/>
            <w:vMerge w:val="restart"/>
            <w:tcBorders>
              <w:top w:val="single" w:sz="4" w:space="0" w:color="auto"/>
              <w:left w:val="single" w:sz="4" w:space="0" w:color="auto"/>
              <w:right w:val="single" w:sz="4" w:space="0" w:color="auto"/>
            </w:tcBorders>
            <w:shd w:val="clear" w:color="auto" w:fill="auto"/>
            <w:vAlign w:val="center"/>
            <w:hideMark/>
          </w:tcPr>
          <w:p w14:paraId="1C952D2E"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Код ГТП генерации</w:t>
            </w:r>
          </w:p>
        </w:tc>
        <w:tc>
          <w:tcPr>
            <w:tcW w:w="5837" w:type="dxa"/>
            <w:gridSpan w:val="3"/>
            <w:tcBorders>
              <w:top w:val="single" w:sz="4" w:space="0" w:color="auto"/>
              <w:left w:val="nil"/>
              <w:bottom w:val="single" w:sz="4" w:space="0" w:color="auto"/>
              <w:right w:val="single" w:sz="4" w:space="0" w:color="auto"/>
            </w:tcBorders>
            <w:shd w:val="clear" w:color="auto" w:fill="auto"/>
            <w:vAlign w:val="bottom"/>
            <w:hideMark/>
          </w:tcPr>
          <w:p w14:paraId="21F2FA2E"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Объемные показатели объекта генерации</w:t>
            </w:r>
          </w:p>
        </w:tc>
        <w:tc>
          <w:tcPr>
            <w:tcW w:w="7708" w:type="dxa"/>
            <w:gridSpan w:val="4"/>
            <w:tcBorders>
              <w:top w:val="single" w:sz="4" w:space="0" w:color="auto"/>
              <w:left w:val="nil"/>
              <w:bottom w:val="single" w:sz="4" w:space="0" w:color="auto"/>
              <w:right w:val="single" w:sz="4" w:space="0" w:color="auto"/>
            </w:tcBorders>
            <w:shd w:val="clear" w:color="auto" w:fill="auto"/>
            <w:noWrap/>
            <w:vAlign w:val="bottom"/>
            <w:hideMark/>
          </w:tcPr>
          <w:p w14:paraId="01748098"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Стоимостные показатели объекта генерации</w:t>
            </w:r>
          </w:p>
        </w:tc>
      </w:tr>
      <w:tr w:rsidR="0092306C" w:rsidRPr="00565AFB" w14:paraId="2FD2EBD4" w14:textId="77777777" w:rsidTr="00236214">
        <w:trPr>
          <w:trHeight w:val="789"/>
        </w:trPr>
        <w:tc>
          <w:tcPr>
            <w:tcW w:w="1251" w:type="dxa"/>
            <w:vMerge/>
            <w:tcBorders>
              <w:left w:val="single" w:sz="4" w:space="0" w:color="auto"/>
              <w:right w:val="single" w:sz="4" w:space="0" w:color="auto"/>
            </w:tcBorders>
            <w:shd w:val="clear" w:color="auto" w:fill="auto"/>
            <w:vAlign w:val="center"/>
            <w:hideMark/>
          </w:tcPr>
          <w:p w14:paraId="62AF09DE" w14:textId="77777777" w:rsidR="0092306C" w:rsidRPr="00565AFB" w:rsidRDefault="0092306C" w:rsidP="00236214">
            <w:pPr>
              <w:rPr>
                <w:rFonts w:ascii="Garamond" w:hAnsi="Garamond"/>
                <w:bCs/>
                <w:color w:val="000000"/>
                <w:sz w:val="22"/>
                <w:szCs w:val="22"/>
              </w:rPr>
            </w:pPr>
          </w:p>
        </w:tc>
        <w:tc>
          <w:tcPr>
            <w:tcW w:w="2010" w:type="dxa"/>
            <w:vMerge w:val="restart"/>
            <w:tcBorders>
              <w:top w:val="nil"/>
              <w:left w:val="nil"/>
              <w:right w:val="single" w:sz="4" w:space="0" w:color="auto"/>
            </w:tcBorders>
            <w:shd w:val="clear" w:color="auto" w:fill="auto"/>
            <w:vAlign w:val="center"/>
            <w:hideMark/>
          </w:tcPr>
          <w:p w14:paraId="701A86B3"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Объем мощности объекта генерации, подлежащей поставке на оптовый рынок (объем установленной мощности), МВт</w:t>
            </w:r>
          </w:p>
        </w:tc>
        <w:tc>
          <w:tcPr>
            <w:tcW w:w="3827" w:type="dxa"/>
            <w:gridSpan w:val="2"/>
            <w:tcBorders>
              <w:top w:val="nil"/>
              <w:left w:val="nil"/>
              <w:bottom w:val="single" w:sz="4" w:space="0" w:color="auto"/>
              <w:right w:val="single" w:sz="4" w:space="0" w:color="auto"/>
            </w:tcBorders>
            <w:shd w:val="clear" w:color="auto" w:fill="auto"/>
            <w:vAlign w:val="center"/>
            <w:hideMark/>
          </w:tcPr>
          <w:p w14:paraId="44AE874D" w14:textId="77777777" w:rsidR="0092306C" w:rsidRPr="00565AFB" w:rsidRDefault="0092306C" w:rsidP="00236214">
            <w:pPr>
              <w:jc w:val="center"/>
              <w:rPr>
                <w:rFonts w:ascii="Garamond" w:hAnsi="Garamond"/>
                <w:bCs/>
                <w:color w:val="000000"/>
                <w:sz w:val="22"/>
                <w:szCs w:val="22"/>
              </w:rPr>
            </w:pPr>
            <w:r w:rsidRPr="00565AFB">
              <w:rPr>
                <w:rFonts w:ascii="Garamond" w:hAnsi="Garamond"/>
                <w:bCs/>
                <w:sz w:val="22"/>
                <w:szCs w:val="22"/>
              </w:rPr>
              <w:t>Диапазон значений установленной мощности объекта генерации</w:t>
            </w:r>
          </w:p>
        </w:tc>
        <w:tc>
          <w:tcPr>
            <w:tcW w:w="2288" w:type="dxa"/>
            <w:vMerge w:val="restart"/>
            <w:tcBorders>
              <w:top w:val="nil"/>
              <w:left w:val="nil"/>
              <w:right w:val="single" w:sz="4" w:space="0" w:color="auto"/>
            </w:tcBorders>
            <w:shd w:val="clear" w:color="auto" w:fill="auto"/>
            <w:vAlign w:val="center"/>
            <w:hideMark/>
          </w:tcPr>
          <w:p w14:paraId="76895BA1"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Плановый объем установленной мощности (для целей расчета цены мощности), МВт</w:t>
            </w:r>
          </w:p>
        </w:tc>
        <w:tc>
          <w:tcPr>
            <w:tcW w:w="1799" w:type="dxa"/>
            <w:vMerge w:val="restart"/>
            <w:tcBorders>
              <w:top w:val="nil"/>
              <w:left w:val="nil"/>
              <w:right w:val="single" w:sz="4" w:space="0" w:color="auto"/>
            </w:tcBorders>
            <w:shd w:val="clear" w:color="auto" w:fill="auto"/>
            <w:vAlign w:val="center"/>
            <w:hideMark/>
          </w:tcPr>
          <w:p w14:paraId="0E8D1458"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Максимальное технологически достижимое значение коэффициента использования установленной мощности</w:t>
            </w:r>
          </w:p>
        </w:tc>
        <w:tc>
          <w:tcPr>
            <w:tcW w:w="1797" w:type="dxa"/>
            <w:vMerge w:val="restart"/>
            <w:tcBorders>
              <w:top w:val="nil"/>
              <w:left w:val="nil"/>
              <w:right w:val="single" w:sz="4" w:space="0" w:color="auto"/>
            </w:tcBorders>
            <w:shd w:val="clear" w:color="auto" w:fill="auto"/>
            <w:vAlign w:val="center"/>
            <w:hideMark/>
          </w:tcPr>
          <w:p w14:paraId="55523A53"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Показатель эффективности объекта генерации, руб</w:t>
            </w:r>
            <w:r w:rsidRPr="00565AFB">
              <w:rPr>
                <w:rFonts w:ascii="Garamond" w:hAnsi="Garamond"/>
                <w:bCs/>
                <w:color w:val="000000"/>
                <w:sz w:val="22"/>
                <w:szCs w:val="22"/>
                <w:highlight w:val="yellow"/>
              </w:rPr>
              <w:t>./МВт∙ч</w:t>
            </w:r>
          </w:p>
        </w:tc>
        <w:tc>
          <w:tcPr>
            <w:tcW w:w="1824" w:type="dxa"/>
            <w:vMerge w:val="restart"/>
            <w:tcBorders>
              <w:top w:val="nil"/>
              <w:left w:val="nil"/>
              <w:right w:val="single" w:sz="4" w:space="0" w:color="auto"/>
            </w:tcBorders>
            <w:shd w:val="clear" w:color="auto" w:fill="auto"/>
            <w:vAlign w:val="center"/>
            <w:hideMark/>
          </w:tcPr>
          <w:p w14:paraId="4E94717F"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Плановый годовой объем производства электрической энергии, МВт∙ч</w:t>
            </w:r>
          </w:p>
        </w:tc>
      </w:tr>
      <w:tr w:rsidR="0092306C" w:rsidRPr="00565AFB" w14:paraId="0E2FE8C8" w14:textId="77777777" w:rsidTr="00236214">
        <w:trPr>
          <w:trHeight w:val="1046"/>
        </w:trPr>
        <w:tc>
          <w:tcPr>
            <w:tcW w:w="1251" w:type="dxa"/>
            <w:vMerge/>
            <w:tcBorders>
              <w:left w:val="single" w:sz="4" w:space="0" w:color="auto"/>
              <w:bottom w:val="single" w:sz="4" w:space="0" w:color="auto"/>
              <w:right w:val="single" w:sz="4" w:space="0" w:color="auto"/>
            </w:tcBorders>
            <w:shd w:val="clear" w:color="auto" w:fill="auto"/>
            <w:vAlign w:val="center"/>
          </w:tcPr>
          <w:p w14:paraId="49AE03EC" w14:textId="77777777" w:rsidR="0092306C" w:rsidRPr="00565AFB" w:rsidRDefault="0092306C" w:rsidP="00236214">
            <w:pPr>
              <w:rPr>
                <w:rFonts w:ascii="Garamond" w:hAnsi="Garamond"/>
                <w:bCs/>
                <w:color w:val="000000"/>
                <w:sz w:val="22"/>
                <w:szCs w:val="22"/>
              </w:rPr>
            </w:pPr>
          </w:p>
        </w:tc>
        <w:tc>
          <w:tcPr>
            <w:tcW w:w="2010" w:type="dxa"/>
            <w:vMerge/>
            <w:tcBorders>
              <w:left w:val="nil"/>
              <w:bottom w:val="single" w:sz="4" w:space="0" w:color="auto"/>
              <w:right w:val="single" w:sz="4" w:space="0" w:color="auto"/>
            </w:tcBorders>
            <w:shd w:val="clear" w:color="auto" w:fill="auto"/>
            <w:vAlign w:val="center"/>
          </w:tcPr>
          <w:p w14:paraId="33D961C2" w14:textId="77777777" w:rsidR="0092306C" w:rsidRPr="00565AFB" w:rsidRDefault="0092306C" w:rsidP="00236214">
            <w:pPr>
              <w:jc w:val="center"/>
              <w:rPr>
                <w:rFonts w:ascii="Garamond" w:hAnsi="Garamond"/>
                <w:bCs/>
                <w:color w:val="00000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35880DF8"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Предельная минимальная величина установленной мощности объекта генерации, МВт</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8CA94D" w14:textId="77777777" w:rsidR="0092306C" w:rsidRPr="00565AFB" w:rsidRDefault="0092306C" w:rsidP="00236214">
            <w:pPr>
              <w:jc w:val="center"/>
              <w:rPr>
                <w:rFonts w:ascii="Garamond" w:hAnsi="Garamond"/>
                <w:bCs/>
                <w:color w:val="000000"/>
                <w:sz w:val="22"/>
                <w:szCs w:val="22"/>
              </w:rPr>
            </w:pPr>
            <w:r w:rsidRPr="00565AFB">
              <w:rPr>
                <w:rFonts w:ascii="Garamond" w:hAnsi="Garamond"/>
                <w:bCs/>
                <w:color w:val="000000"/>
                <w:sz w:val="22"/>
                <w:szCs w:val="22"/>
              </w:rPr>
              <w:t>Предельная максимальная величина установленной мощности объекта генерации, МВт</w:t>
            </w:r>
          </w:p>
        </w:tc>
        <w:tc>
          <w:tcPr>
            <w:tcW w:w="2288" w:type="dxa"/>
            <w:vMerge/>
            <w:tcBorders>
              <w:left w:val="nil"/>
              <w:bottom w:val="single" w:sz="4" w:space="0" w:color="auto"/>
              <w:right w:val="single" w:sz="4" w:space="0" w:color="auto"/>
            </w:tcBorders>
            <w:shd w:val="clear" w:color="auto" w:fill="auto"/>
            <w:vAlign w:val="center"/>
          </w:tcPr>
          <w:p w14:paraId="1247D062" w14:textId="77777777" w:rsidR="0092306C" w:rsidRPr="00565AFB" w:rsidRDefault="0092306C" w:rsidP="00236214">
            <w:pPr>
              <w:jc w:val="center"/>
              <w:rPr>
                <w:rFonts w:ascii="Garamond" w:hAnsi="Garamond"/>
                <w:bCs/>
                <w:color w:val="000000"/>
                <w:sz w:val="22"/>
                <w:szCs w:val="22"/>
              </w:rPr>
            </w:pPr>
          </w:p>
        </w:tc>
        <w:tc>
          <w:tcPr>
            <w:tcW w:w="1799" w:type="dxa"/>
            <w:vMerge/>
            <w:tcBorders>
              <w:left w:val="nil"/>
              <w:bottom w:val="single" w:sz="4" w:space="0" w:color="auto"/>
              <w:right w:val="single" w:sz="4" w:space="0" w:color="auto"/>
            </w:tcBorders>
            <w:shd w:val="clear" w:color="auto" w:fill="auto"/>
            <w:vAlign w:val="center"/>
          </w:tcPr>
          <w:p w14:paraId="6811F82C" w14:textId="77777777" w:rsidR="0092306C" w:rsidRPr="00565AFB" w:rsidRDefault="0092306C" w:rsidP="00236214">
            <w:pPr>
              <w:jc w:val="center"/>
              <w:rPr>
                <w:rFonts w:ascii="Garamond" w:hAnsi="Garamond"/>
                <w:bCs/>
                <w:color w:val="000000"/>
                <w:sz w:val="22"/>
                <w:szCs w:val="22"/>
              </w:rPr>
            </w:pPr>
          </w:p>
        </w:tc>
        <w:tc>
          <w:tcPr>
            <w:tcW w:w="1797" w:type="dxa"/>
            <w:vMerge/>
            <w:tcBorders>
              <w:left w:val="nil"/>
              <w:bottom w:val="single" w:sz="4" w:space="0" w:color="auto"/>
              <w:right w:val="single" w:sz="4" w:space="0" w:color="auto"/>
            </w:tcBorders>
            <w:shd w:val="clear" w:color="auto" w:fill="auto"/>
            <w:vAlign w:val="center"/>
          </w:tcPr>
          <w:p w14:paraId="146A8F25" w14:textId="77777777" w:rsidR="0092306C" w:rsidRPr="00565AFB" w:rsidRDefault="0092306C" w:rsidP="00236214">
            <w:pPr>
              <w:jc w:val="center"/>
              <w:rPr>
                <w:rFonts w:ascii="Garamond" w:hAnsi="Garamond"/>
                <w:bCs/>
                <w:color w:val="000000"/>
                <w:sz w:val="22"/>
                <w:szCs w:val="22"/>
              </w:rPr>
            </w:pPr>
          </w:p>
        </w:tc>
        <w:tc>
          <w:tcPr>
            <w:tcW w:w="1824" w:type="dxa"/>
            <w:vMerge/>
            <w:tcBorders>
              <w:left w:val="nil"/>
              <w:bottom w:val="single" w:sz="4" w:space="0" w:color="auto"/>
              <w:right w:val="single" w:sz="4" w:space="0" w:color="auto"/>
            </w:tcBorders>
            <w:shd w:val="clear" w:color="auto" w:fill="auto"/>
            <w:vAlign w:val="center"/>
          </w:tcPr>
          <w:p w14:paraId="57024C24" w14:textId="77777777" w:rsidR="0092306C" w:rsidRPr="00565AFB" w:rsidRDefault="0092306C" w:rsidP="00236214">
            <w:pPr>
              <w:jc w:val="center"/>
              <w:rPr>
                <w:rFonts w:ascii="Garamond" w:hAnsi="Garamond"/>
                <w:bCs/>
                <w:color w:val="000000"/>
                <w:sz w:val="22"/>
                <w:szCs w:val="22"/>
              </w:rPr>
            </w:pPr>
          </w:p>
        </w:tc>
      </w:tr>
      <w:tr w:rsidR="0092306C" w:rsidRPr="00565AFB" w14:paraId="1154322C" w14:textId="77777777" w:rsidTr="00236214">
        <w:trPr>
          <w:trHeight w:val="288"/>
        </w:trPr>
        <w:tc>
          <w:tcPr>
            <w:tcW w:w="1251" w:type="dxa"/>
            <w:tcBorders>
              <w:top w:val="nil"/>
              <w:left w:val="single" w:sz="4" w:space="0" w:color="auto"/>
              <w:bottom w:val="single" w:sz="4" w:space="0" w:color="auto"/>
              <w:right w:val="single" w:sz="4" w:space="0" w:color="auto"/>
            </w:tcBorders>
            <w:shd w:val="clear" w:color="auto" w:fill="auto"/>
            <w:noWrap/>
            <w:vAlign w:val="bottom"/>
            <w:hideMark/>
          </w:tcPr>
          <w:p w14:paraId="5F02031E" w14:textId="77777777" w:rsidR="0092306C" w:rsidRPr="00565AFB" w:rsidRDefault="0092306C" w:rsidP="00236214">
            <w:pPr>
              <w:rPr>
                <w:rFonts w:ascii="Garamond" w:hAnsi="Garamond"/>
                <w:bCs/>
                <w:color w:val="000000"/>
                <w:sz w:val="22"/>
                <w:szCs w:val="22"/>
              </w:rPr>
            </w:pPr>
            <w:r w:rsidRPr="00565AFB">
              <w:rPr>
                <w:rFonts w:ascii="Garamond" w:hAnsi="Garamond"/>
                <w:bCs/>
                <w:color w:val="000000"/>
                <w:sz w:val="22"/>
                <w:szCs w:val="22"/>
              </w:rPr>
              <w:t> </w:t>
            </w:r>
          </w:p>
        </w:tc>
        <w:tc>
          <w:tcPr>
            <w:tcW w:w="2010" w:type="dxa"/>
            <w:tcBorders>
              <w:top w:val="nil"/>
              <w:left w:val="nil"/>
              <w:bottom w:val="single" w:sz="4" w:space="0" w:color="auto"/>
              <w:right w:val="single" w:sz="4" w:space="0" w:color="auto"/>
            </w:tcBorders>
            <w:shd w:val="clear" w:color="auto" w:fill="auto"/>
            <w:noWrap/>
            <w:vAlign w:val="bottom"/>
            <w:hideMark/>
          </w:tcPr>
          <w:p w14:paraId="6B3E7428"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14:paraId="55FB0FB3"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9638E5"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2288" w:type="dxa"/>
            <w:tcBorders>
              <w:top w:val="nil"/>
              <w:left w:val="nil"/>
              <w:bottom w:val="single" w:sz="4" w:space="0" w:color="auto"/>
              <w:right w:val="single" w:sz="4" w:space="0" w:color="auto"/>
            </w:tcBorders>
            <w:shd w:val="clear" w:color="auto" w:fill="auto"/>
            <w:noWrap/>
            <w:vAlign w:val="bottom"/>
            <w:hideMark/>
          </w:tcPr>
          <w:p w14:paraId="6D116E1F"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799" w:type="dxa"/>
            <w:tcBorders>
              <w:top w:val="nil"/>
              <w:left w:val="nil"/>
              <w:bottom w:val="single" w:sz="4" w:space="0" w:color="auto"/>
              <w:right w:val="single" w:sz="4" w:space="0" w:color="auto"/>
            </w:tcBorders>
            <w:shd w:val="clear" w:color="auto" w:fill="auto"/>
            <w:noWrap/>
            <w:vAlign w:val="bottom"/>
            <w:hideMark/>
          </w:tcPr>
          <w:p w14:paraId="50BA9FA9"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797" w:type="dxa"/>
            <w:tcBorders>
              <w:top w:val="nil"/>
              <w:left w:val="nil"/>
              <w:bottom w:val="single" w:sz="4" w:space="0" w:color="auto"/>
              <w:right w:val="single" w:sz="4" w:space="0" w:color="auto"/>
            </w:tcBorders>
            <w:shd w:val="clear" w:color="auto" w:fill="auto"/>
            <w:noWrap/>
            <w:vAlign w:val="bottom"/>
            <w:hideMark/>
          </w:tcPr>
          <w:p w14:paraId="228BEEBD"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c>
          <w:tcPr>
            <w:tcW w:w="1824" w:type="dxa"/>
            <w:tcBorders>
              <w:top w:val="nil"/>
              <w:left w:val="nil"/>
              <w:bottom w:val="single" w:sz="4" w:space="0" w:color="auto"/>
              <w:right w:val="single" w:sz="4" w:space="0" w:color="auto"/>
            </w:tcBorders>
            <w:shd w:val="clear" w:color="auto" w:fill="auto"/>
            <w:noWrap/>
            <w:vAlign w:val="bottom"/>
            <w:hideMark/>
          </w:tcPr>
          <w:p w14:paraId="6D52820E" w14:textId="77777777" w:rsidR="0092306C" w:rsidRPr="00565AFB" w:rsidRDefault="0092306C" w:rsidP="00236214">
            <w:pPr>
              <w:rPr>
                <w:rFonts w:ascii="Garamond" w:hAnsi="Garamond"/>
                <w:color w:val="000000"/>
                <w:sz w:val="22"/>
                <w:szCs w:val="22"/>
              </w:rPr>
            </w:pPr>
            <w:r w:rsidRPr="00565AFB">
              <w:rPr>
                <w:rFonts w:ascii="Garamond" w:hAnsi="Garamond"/>
                <w:color w:val="000000"/>
                <w:sz w:val="22"/>
                <w:szCs w:val="22"/>
              </w:rPr>
              <w:t> </w:t>
            </w:r>
          </w:p>
        </w:tc>
      </w:tr>
    </w:tbl>
    <w:p w14:paraId="661588CA" w14:textId="77777777" w:rsidR="0092306C" w:rsidRPr="00565AFB" w:rsidRDefault="0092306C" w:rsidP="0092306C">
      <w:pPr>
        <w:rPr>
          <w:rFonts w:ascii="Garamond" w:hAnsi="Garamond"/>
          <w:b/>
          <w:sz w:val="22"/>
          <w:szCs w:val="22"/>
        </w:rPr>
      </w:pPr>
    </w:p>
    <w:p w14:paraId="632DA02C" w14:textId="77777777" w:rsidR="0092306C" w:rsidRDefault="0092306C" w:rsidP="0092306C">
      <w:pPr>
        <w:spacing w:after="120"/>
        <w:jc w:val="both"/>
        <w:rPr>
          <w:rFonts w:ascii="Garamond" w:hAnsi="Garamond"/>
          <w:b/>
        </w:rPr>
      </w:pPr>
    </w:p>
    <w:p w14:paraId="68669C50" w14:textId="77777777" w:rsidR="0092306C" w:rsidRDefault="0092306C" w:rsidP="0092306C">
      <w:pPr>
        <w:spacing w:after="120"/>
        <w:jc w:val="both"/>
        <w:rPr>
          <w:rFonts w:ascii="Garamond" w:hAnsi="Garamond"/>
          <w:b/>
        </w:rPr>
      </w:pPr>
    </w:p>
    <w:p w14:paraId="43878B38" w14:textId="77777777" w:rsidR="0092306C" w:rsidRDefault="0092306C" w:rsidP="0092306C">
      <w:pPr>
        <w:jc w:val="both"/>
        <w:rPr>
          <w:rFonts w:ascii="Garamond" w:hAnsi="Garamond"/>
          <w:b/>
        </w:rPr>
      </w:pPr>
    </w:p>
    <w:p w14:paraId="41F4BB3C" w14:textId="77777777" w:rsidR="0092306C" w:rsidRDefault="0092306C" w:rsidP="0092306C">
      <w:pPr>
        <w:jc w:val="both"/>
        <w:rPr>
          <w:rFonts w:ascii="Garamond" w:hAnsi="Garamond"/>
          <w:b/>
        </w:rPr>
      </w:pPr>
    </w:p>
    <w:p w14:paraId="64BFC91B" w14:textId="77777777" w:rsidR="0092306C" w:rsidRPr="004112E4" w:rsidRDefault="0092306C" w:rsidP="0092306C">
      <w:pPr>
        <w:jc w:val="both"/>
        <w:rPr>
          <w:rFonts w:ascii="Garamond" w:hAnsi="Garamond"/>
          <w:b/>
        </w:rPr>
      </w:pPr>
    </w:p>
    <w:p w14:paraId="2C93089F" w14:textId="77777777" w:rsidR="0092306C" w:rsidRPr="00565AFB" w:rsidRDefault="0092306C" w:rsidP="00565AFB">
      <w:pPr>
        <w:spacing w:after="120"/>
        <w:rPr>
          <w:rFonts w:ascii="Garamond" w:hAnsi="Garamond"/>
          <w:b/>
          <w:sz w:val="26"/>
          <w:szCs w:val="26"/>
        </w:rPr>
      </w:pPr>
      <w:r w:rsidRPr="00565AFB">
        <w:rPr>
          <w:rFonts w:ascii="Garamond" w:hAnsi="Garamond"/>
          <w:b/>
          <w:sz w:val="26"/>
          <w:szCs w:val="26"/>
        </w:rPr>
        <w:lastRenderedPageBreak/>
        <w:t>Предложения по изменениям и дополнениям в СТАНДАРТНУЮ ФОРМУ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6.14.1 к Договору о присоединении к торговой системе оптового рынка)</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74"/>
        <w:gridCol w:w="6917"/>
      </w:tblGrid>
      <w:tr w:rsidR="0092306C" w:rsidRPr="00565AFB" w14:paraId="09E4D845" w14:textId="77777777" w:rsidTr="00565AFB">
        <w:tc>
          <w:tcPr>
            <w:tcW w:w="993" w:type="dxa"/>
            <w:vAlign w:val="center"/>
          </w:tcPr>
          <w:p w14:paraId="1FBE8040" w14:textId="77777777" w:rsidR="0092306C" w:rsidRPr="00565AFB" w:rsidRDefault="0092306C" w:rsidP="00236214">
            <w:pPr>
              <w:widowControl w:val="0"/>
              <w:jc w:val="center"/>
              <w:rPr>
                <w:rFonts w:ascii="Garamond" w:hAnsi="Garamond"/>
                <w:b/>
                <w:sz w:val="22"/>
                <w:szCs w:val="22"/>
              </w:rPr>
            </w:pPr>
            <w:r w:rsidRPr="00565AFB">
              <w:rPr>
                <w:rFonts w:ascii="Garamond" w:hAnsi="Garamond"/>
                <w:b/>
                <w:sz w:val="22"/>
                <w:szCs w:val="22"/>
              </w:rPr>
              <w:t xml:space="preserve">№ </w:t>
            </w:r>
          </w:p>
          <w:p w14:paraId="6A4ACB79" w14:textId="77777777" w:rsidR="0092306C" w:rsidRPr="00565AFB" w:rsidRDefault="0092306C" w:rsidP="00236214">
            <w:pPr>
              <w:widowControl w:val="0"/>
              <w:jc w:val="center"/>
              <w:rPr>
                <w:rFonts w:ascii="Garamond" w:hAnsi="Garamond"/>
                <w:b/>
                <w:sz w:val="22"/>
                <w:szCs w:val="22"/>
              </w:rPr>
            </w:pPr>
            <w:r w:rsidRPr="00565AFB">
              <w:rPr>
                <w:rFonts w:ascii="Garamond" w:hAnsi="Garamond"/>
                <w:b/>
                <w:sz w:val="22"/>
                <w:szCs w:val="22"/>
              </w:rPr>
              <w:t>пункта</w:t>
            </w:r>
          </w:p>
        </w:tc>
        <w:tc>
          <w:tcPr>
            <w:tcW w:w="6974" w:type="dxa"/>
          </w:tcPr>
          <w:p w14:paraId="526CD1F3" w14:textId="77777777" w:rsidR="0092306C" w:rsidRPr="00565AFB" w:rsidRDefault="0092306C" w:rsidP="00236214">
            <w:pPr>
              <w:widowControl w:val="0"/>
              <w:jc w:val="center"/>
              <w:rPr>
                <w:rFonts w:ascii="Garamond" w:hAnsi="Garamond" w:cs="Garamond"/>
                <w:b/>
                <w:bCs/>
                <w:sz w:val="22"/>
                <w:szCs w:val="22"/>
              </w:rPr>
            </w:pPr>
            <w:r w:rsidRPr="00565AFB">
              <w:rPr>
                <w:rFonts w:ascii="Garamond" w:hAnsi="Garamond" w:cs="Garamond"/>
                <w:b/>
                <w:bCs/>
                <w:sz w:val="22"/>
                <w:szCs w:val="22"/>
              </w:rPr>
              <w:t>Редакция, действующая на момент</w:t>
            </w:r>
          </w:p>
          <w:p w14:paraId="33BF2DD2" w14:textId="77777777" w:rsidR="0092306C" w:rsidRPr="00565AFB" w:rsidRDefault="0092306C" w:rsidP="00236214">
            <w:pPr>
              <w:widowControl w:val="0"/>
              <w:tabs>
                <w:tab w:val="center" w:pos="3708"/>
                <w:tab w:val="left" w:pos="5298"/>
              </w:tabs>
              <w:jc w:val="center"/>
              <w:rPr>
                <w:rFonts w:ascii="Garamond" w:hAnsi="Garamond"/>
                <w:b/>
                <w:sz w:val="22"/>
                <w:szCs w:val="22"/>
              </w:rPr>
            </w:pPr>
            <w:r w:rsidRPr="00565AFB">
              <w:rPr>
                <w:rFonts w:ascii="Garamond" w:hAnsi="Garamond" w:cs="Garamond"/>
                <w:b/>
                <w:bCs/>
                <w:sz w:val="22"/>
                <w:szCs w:val="22"/>
              </w:rPr>
              <w:t>вступления в силу изменений</w:t>
            </w:r>
          </w:p>
        </w:tc>
        <w:tc>
          <w:tcPr>
            <w:tcW w:w="6917" w:type="dxa"/>
          </w:tcPr>
          <w:p w14:paraId="484DA343" w14:textId="77777777" w:rsidR="0092306C" w:rsidRPr="00565AFB" w:rsidRDefault="0092306C" w:rsidP="00236214">
            <w:pPr>
              <w:widowControl w:val="0"/>
              <w:jc w:val="center"/>
              <w:rPr>
                <w:rFonts w:ascii="Garamond" w:hAnsi="Garamond"/>
                <w:b/>
                <w:sz w:val="22"/>
                <w:szCs w:val="22"/>
              </w:rPr>
            </w:pPr>
            <w:r w:rsidRPr="00565AFB">
              <w:rPr>
                <w:rFonts w:ascii="Garamond" w:hAnsi="Garamond"/>
                <w:b/>
                <w:sz w:val="22"/>
                <w:szCs w:val="22"/>
              </w:rPr>
              <w:t>Предлагаемая редакция</w:t>
            </w:r>
          </w:p>
          <w:p w14:paraId="657D103D" w14:textId="77777777" w:rsidR="0092306C" w:rsidRPr="00565AFB" w:rsidRDefault="0092306C" w:rsidP="00236214">
            <w:pPr>
              <w:widowControl w:val="0"/>
              <w:jc w:val="center"/>
              <w:rPr>
                <w:rFonts w:ascii="Garamond" w:hAnsi="Garamond"/>
                <w:sz w:val="22"/>
                <w:szCs w:val="22"/>
              </w:rPr>
            </w:pPr>
            <w:r w:rsidRPr="00565AFB">
              <w:rPr>
                <w:rFonts w:ascii="Garamond" w:hAnsi="Garamond"/>
                <w:sz w:val="22"/>
                <w:szCs w:val="22"/>
              </w:rPr>
              <w:t>(изменения выделены цветом)</w:t>
            </w:r>
          </w:p>
        </w:tc>
      </w:tr>
      <w:tr w:rsidR="0092306C" w:rsidRPr="00565AFB" w14:paraId="5CCE1CB6" w14:textId="77777777" w:rsidTr="00565AFB">
        <w:tc>
          <w:tcPr>
            <w:tcW w:w="993" w:type="dxa"/>
            <w:vAlign w:val="center"/>
          </w:tcPr>
          <w:p w14:paraId="2B4975F5" w14:textId="4A873DEB" w:rsidR="0092306C" w:rsidRPr="00565AFB" w:rsidRDefault="0092306C" w:rsidP="00565AFB">
            <w:pPr>
              <w:widowControl w:val="0"/>
              <w:jc w:val="center"/>
              <w:rPr>
                <w:rFonts w:ascii="Garamond" w:hAnsi="Garamond"/>
                <w:b/>
                <w:sz w:val="22"/>
                <w:szCs w:val="22"/>
              </w:rPr>
            </w:pPr>
            <w:r w:rsidRPr="00565AFB">
              <w:rPr>
                <w:rFonts w:ascii="Garamond" w:hAnsi="Garamond"/>
                <w:b/>
                <w:sz w:val="22"/>
                <w:szCs w:val="22"/>
              </w:rPr>
              <w:t>2.3</w:t>
            </w:r>
          </w:p>
        </w:tc>
        <w:tc>
          <w:tcPr>
            <w:tcW w:w="6974" w:type="dxa"/>
          </w:tcPr>
          <w:p w14:paraId="3C3EF5E5" w14:textId="77777777" w:rsidR="0092306C" w:rsidRPr="00565AFB" w:rsidRDefault="0092306C" w:rsidP="00236214">
            <w:pPr>
              <w:shd w:val="clear" w:color="auto" w:fill="FFFFFF"/>
              <w:jc w:val="both"/>
              <w:rPr>
                <w:rFonts w:ascii="Garamond" w:hAnsi="Garamond"/>
                <w:color w:val="000000"/>
                <w:sz w:val="22"/>
                <w:szCs w:val="22"/>
              </w:rPr>
            </w:pPr>
            <w:r w:rsidRPr="00565AFB">
              <w:rPr>
                <w:rFonts w:ascii="Garamond" w:hAnsi="Garamond"/>
                <w:color w:val="000000"/>
                <w:sz w:val="22"/>
                <w:szCs w:val="22"/>
              </w:rPr>
              <w:t>2.3.</w:t>
            </w:r>
            <w:r w:rsidRPr="00565AFB">
              <w:rPr>
                <w:rFonts w:ascii="Garamond" w:hAnsi="Garamond"/>
                <w:color w:val="000000"/>
                <w:sz w:val="22"/>
                <w:szCs w:val="22"/>
              </w:rPr>
              <w:tab/>
              <w:t xml:space="preserve">Денежная сумма, подлежащая выплате по банковской гарантии, должна составлять _________ (_________) рублей _________ (_________) копеек. Срок действия банковской гарантии должен оканчиваться не ранее чем по истечении 11 (одиннадцати) календарных месяцев с первого января года, следующего за годом начала поставки мощности, указанным в пункте 2.1 настоящего Соглашения. </w:t>
            </w:r>
          </w:p>
          <w:p w14:paraId="566C2D61" w14:textId="77777777" w:rsidR="0092306C" w:rsidRPr="00565AFB" w:rsidRDefault="0092306C" w:rsidP="00236214">
            <w:pPr>
              <w:shd w:val="clear" w:color="auto" w:fill="FFFFFF"/>
              <w:jc w:val="both"/>
              <w:rPr>
                <w:rFonts w:ascii="Garamond" w:hAnsi="Garamond"/>
                <w:color w:val="000000"/>
                <w:sz w:val="22"/>
                <w:szCs w:val="22"/>
              </w:rPr>
            </w:pPr>
            <w:r w:rsidRPr="00565AFB">
              <w:rPr>
                <w:rFonts w:ascii="Garamond" w:hAnsi="Garamond"/>
                <w:color w:val="000000"/>
                <w:sz w:val="22"/>
                <w:szCs w:val="22"/>
              </w:rPr>
              <w:t>В случае если денежная сумма, подлежащая выплате по банковской гарантии, не равна денежной сумме, указанной в абзаце первом настоящего пункта, но при этом составляет не менее 22 % от произведения предельной величины показателя эффективности генерирующего объекта, опубликованной Коммерческим оператором оптового рынка для проведения ОПВ, по результатам которого отобран объект генерации, указанный в пункте 2.1 настоящего Соглашения, и планового годового объема производства электрической энергии, определенного по результатам ОПВ в отношении объекта генерации, указанного в пункте 2.1 настоящего Соглашения, денежная сумма, подлежащая выплате по банковской гарантии, признается соответствующей установленному Договором о присоединении, регламентами оптового рынка и настоящим Соглашением требованию к указанной сумме.</w:t>
            </w:r>
          </w:p>
          <w:p w14:paraId="0F15BE41" w14:textId="77777777" w:rsidR="0092306C" w:rsidRPr="00565AFB" w:rsidRDefault="0092306C" w:rsidP="00236214">
            <w:pPr>
              <w:shd w:val="clear" w:color="auto" w:fill="FFFFFF"/>
              <w:jc w:val="both"/>
              <w:rPr>
                <w:rFonts w:ascii="Garamond" w:hAnsi="Garamond"/>
                <w:color w:val="000000"/>
                <w:sz w:val="22"/>
                <w:szCs w:val="22"/>
              </w:rPr>
            </w:pPr>
            <w:r w:rsidRPr="00565AFB">
              <w:rPr>
                <w:rFonts w:ascii="Garamond" w:hAnsi="Garamond"/>
                <w:color w:val="000000"/>
                <w:sz w:val="22"/>
                <w:szCs w:val="22"/>
              </w:rPr>
              <w:t xml:space="preserve">В случае если Продавец имеет намерение в соответствии с ДПМ ВИЭ изменить дату начала поставки мощности объекта генерации, указанного в пункте 2.1 настоящего Соглашения, на более позднюю дату, то Продавец обязан обеспечить внесение изменений в банковскую гарантию, предусматривающих окончание срока действия банковской гарантии не ранее чем по истечении 11 (одиннадцати) календарных месяцев с измененной даты начала поставки мощности указанного объекта </w:t>
            </w:r>
            <w:r w:rsidRPr="00565AFB">
              <w:rPr>
                <w:rFonts w:ascii="Garamond" w:hAnsi="Garamond"/>
                <w:color w:val="000000"/>
                <w:sz w:val="22"/>
                <w:szCs w:val="22"/>
              </w:rPr>
              <w:lastRenderedPageBreak/>
              <w:t>генерации, либо предоставить банковскую гарантию, соответствующую требованиям Договора о присоединении. В случае если на планируемую дату внесения указанных изменений в ДПМ ВИЭ была произведена и (или) должна быть произведена оплата по банковской гарантии, неиспользованная сумма (неиспользованная часть) банковской гарантии должна быть увеличена на соответствующую сумму, оплаченную и (или) подлежащую оплате по банковской гарантии по состоянию на указанную планируемую дату внесения изменений в ДПМ ВИЭ.</w:t>
            </w:r>
          </w:p>
          <w:p w14:paraId="50307930" w14:textId="77777777" w:rsidR="0092306C" w:rsidRPr="00565AFB" w:rsidRDefault="0092306C" w:rsidP="00236214">
            <w:pPr>
              <w:widowControl w:val="0"/>
              <w:tabs>
                <w:tab w:val="left" w:pos="2127"/>
              </w:tabs>
              <w:overflowPunct w:val="0"/>
              <w:autoSpaceDE w:val="0"/>
              <w:autoSpaceDN w:val="0"/>
              <w:adjustRightInd w:val="0"/>
              <w:spacing w:before="120"/>
              <w:ind w:left="62"/>
              <w:jc w:val="both"/>
              <w:textAlignment w:val="baseline"/>
              <w:outlineLvl w:val="2"/>
              <w:rPr>
                <w:rFonts w:ascii="Garamond" w:hAnsi="Garamond" w:cs="Garamond"/>
                <w:bCs/>
                <w:sz w:val="22"/>
                <w:szCs w:val="22"/>
              </w:rPr>
            </w:pPr>
            <w:r w:rsidRPr="00565AFB">
              <w:rPr>
                <w:rFonts w:ascii="Garamond" w:hAnsi="Garamond"/>
                <w:color w:val="000000"/>
                <w:sz w:val="22"/>
                <w:szCs w:val="22"/>
              </w:rPr>
              <w:t>Отказ от прав по банковской гарантии, предоставленной Продавцом для обеспечения исполнения своих обязательств по ДПМ ВИЭ, заключенным в отношении объекта генерации, указанного в пункте 2.1 настоящего Договора, осуществляется АО «ЦФР» в случаях, предусмотренных Договором о присоединении и регламентами оптового рынка.</w:t>
            </w:r>
          </w:p>
        </w:tc>
        <w:tc>
          <w:tcPr>
            <w:tcW w:w="6917" w:type="dxa"/>
          </w:tcPr>
          <w:p w14:paraId="6EA5FB67" w14:textId="77777777" w:rsidR="0092306C" w:rsidRPr="00565AFB" w:rsidRDefault="0092306C" w:rsidP="00236214">
            <w:pPr>
              <w:shd w:val="clear" w:color="auto" w:fill="FFFFFF"/>
              <w:jc w:val="both"/>
              <w:rPr>
                <w:rFonts w:ascii="Garamond" w:hAnsi="Garamond"/>
                <w:color w:val="000000"/>
                <w:sz w:val="22"/>
                <w:szCs w:val="22"/>
              </w:rPr>
            </w:pPr>
            <w:r w:rsidRPr="00565AFB">
              <w:rPr>
                <w:rFonts w:ascii="Garamond" w:hAnsi="Garamond"/>
                <w:color w:val="000000"/>
                <w:sz w:val="22"/>
                <w:szCs w:val="22"/>
              </w:rPr>
              <w:lastRenderedPageBreak/>
              <w:t>2.3.</w:t>
            </w:r>
            <w:r w:rsidRPr="00565AFB">
              <w:rPr>
                <w:rFonts w:ascii="Garamond" w:hAnsi="Garamond"/>
                <w:color w:val="000000"/>
                <w:sz w:val="22"/>
                <w:szCs w:val="22"/>
              </w:rPr>
              <w:tab/>
              <w:t xml:space="preserve">Денежная сумма, подлежащая выплате по банковской гарантии, должна составлять _________ (_________) рублей _________ (_________) копеек. Срок действия банковской гарантии должен оканчиваться не ранее чем по истечении 11 (одиннадцати) календарных месяцев с первого января года, следующего за годом начала поставки мощности, указанным в пункте 2.1 настоящего Соглашения. </w:t>
            </w:r>
          </w:p>
          <w:p w14:paraId="70AA9DDE" w14:textId="77777777" w:rsidR="0092306C" w:rsidRPr="00565AFB" w:rsidRDefault="0092306C" w:rsidP="00236214">
            <w:pPr>
              <w:shd w:val="clear" w:color="auto" w:fill="FFFFFF"/>
              <w:jc w:val="both"/>
              <w:rPr>
                <w:rFonts w:ascii="Garamond" w:hAnsi="Garamond"/>
                <w:color w:val="000000"/>
                <w:sz w:val="22"/>
                <w:szCs w:val="22"/>
              </w:rPr>
            </w:pPr>
            <w:r w:rsidRPr="00565AFB">
              <w:rPr>
                <w:rFonts w:ascii="Garamond" w:hAnsi="Garamond"/>
                <w:color w:val="000000"/>
                <w:sz w:val="22"/>
                <w:szCs w:val="22"/>
              </w:rPr>
              <w:t>В случае если денежная сумма, подлежащая выплате по банковской гарантии, не равна денежной сумме, указанной в абзаце первом настоящего пункта, но при этом составляет не менее 22 % от произведения предельной величины показателя эффективности генерирующего объекта, опубликованной Коммерческим оператором оптового рынка для проведения ОПВ, по результатам которого отобран объект генерации, указанный в пункте 2.1 настоящего Соглашения, и планового годового объема производства электрической энергии, определенного по результатам ОПВ в отношении объекта генерации, указанного в пункте 2.1 настоящего Соглашения, денежная сумма, подлежащая выплате по банковской гарантии, признается соответствующей установленному Договором о присоединении, регламентами оптового рынка и настоящим Соглашением требованию к указанной сумме.</w:t>
            </w:r>
          </w:p>
          <w:p w14:paraId="5C774CCD" w14:textId="77777777" w:rsidR="0092306C" w:rsidRPr="00565AFB" w:rsidRDefault="0092306C" w:rsidP="00236214">
            <w:pPr>
              <w:shd w:val="clear" w:color="auto" w:fill="FFFFFF"/>
              <w:jc w:val="both"/>
              <w:rPr>
                <w:rFonts w:ascii="Garamond" w:hAnsi="Garamond"/>
                <w:color w:val="000000"/>
                <w:sz w:val="22"/>
                <w:szCs w:val="22"/>
              </w:rPr>
            </w:pPr>
            <w:r w:rsidRPr="00565AFB">
              <w:rPr>
                <w:rFonts w:ascii="Garamond" w:hAnsi="Garamond"/>
                <w:color w:val="000000"/>
                <w:sz w:val="22"/>
                <w:szCs w:val="22"/>
              </w:rPr>
              <w:t xml:space="preserve">В случае если Продавец имеет намерение в соответствии с ДПМ ВИЭ изменить дату начала поставки мощности объекта генерации, указанного в пункте 2.1 настоящего Соглашения, на более позднюю дату, то Продавец обязан обеспечить внесение изменений в банковскую гарантию, предусматривающих окончание срока действия банковской гарантии не ранее чем по истечении 11 (одиннадцати) календарных месяцев с измененной даты начала поставки мощности указанного </w:t>
            </w:r>
            <w:r w:rsidRPr="00565AFB">
              <w:rPr>
                <w:rFonts w:ascii="Garamond" w:hAnsi="Garamond"/>
                <w:color w:val="000000"/>
                <w:sz w:val="22"/>
                <w:szCs w:val="22"/>
              </w:rPr>
              <w:lastRenderedPageBreak/>
              <w:t>объекта генерации, либо предоставить банковскую гарантию, соответствующую требованиям Договора о присоединении. В случае если на планируемую дату внесения указанных изменений в ДПМ ВИЭ была произведена и (или) должна быть произведена оплата по банковской гарантии, неиспользованная сумма (неиспользованная часть) банковской гарантии должна быть увеличена на соответствующую сумму, оплаченную и (или) подлежащую оплате по банковской гарантии по состоянию на указанную планируемую дату внесения изменений в ДПМ ВИЭ.</w:t>
            </w:r>
          </w:p>
          <w:p w14:paraId="53C9B470" w14:textId="4289A8FE" w:rsidR="0092306C" w:rsidRPr="00565AFB" w:rsidRDefault="0092306C" w:rsidP="00236214">
            <w:pPr>
              <w:shd w:val="clear" w:color="auto" w:fill="FFFFFF"/>
              <w:jc w:val="both"/>
              <w:rPr>
                <w:rFonts w:ascii="Garamond" w:hAnsi="Garamond"/>
                <w:color w:val="000000"/>
                <w:sz w:val="22"/>
                <w:szCs w:val="22"/>
              </w:rPr>
            </w:pPr>
            <w:r w:rsidRPr="00565AFB">
              <w:rPr>
                <w:rFonts w:ascii="Garamond" w:hAnsi="Garamond"/>
                <w:color w:val="000000"/>
                <w:sz w:val="22"/>
                <w:szCs w:val="22"/>
                <w:highlight w:val="yellow"/>
              </w:rPr>
              <w:t>В случае если Продавец имеет намерение в соответствии с ДПМ ВИЭ предоставить обеспечение исполнения обязательств по ДПМ ВИЭ, заключенным в отношении объекта генерации, указанного в пункте 2.1 настоящего Договора, на срок до истечения 19 (девятнадцати) или 27 (двадцати семи) месяцев с даты начала поставки мощности (измененной даты начала поставки мощности</w:t>
            </w:r>
            <w:r w:rsidR="003E4663">
              <w:rPr>
                <w:rFonts w:ascii="Garamond" w:hAnsi="Garamond"/>
                <w:color w:val="000000"/>
                <w:sz w:val="22"/>
                <w:szCs w:val="22"/>
                <w:highlight w:val="yellow"/>
              </w:rPr>
              <w:t>)</w:t>
            </w:r>
            <w:r w:rsidRPr="00565AFB">
              <w:rPr>
                <w:rFonts w:ascii="Garamond" w:hAnsi="Garamond"/>
                <w:color w:val="000000"/>
                <w:sz w:val="22"/>
                <w:szCs w:val="22"/>
                <w:highlight w:val="yellow"/>
              </w:rPr>
              <w:t xml:space="preserve"> по указанным договорам, то Продавец обязан обеспечить внесение изменений в банковскую гарантию, предусматривающих окончание срока действия банковской гарантии не ранее чем по истечении 19 (девятнадцати) или 27 (двадцати семи) календарных месяцев с даты начала поставки мощности (измененной</w:t>
            </w:r>
            <w:r w:rsidR="003E4663">
              <w:rPr>
                <w:rFonts w:ascii="Garamond" w:hAnsi="Garamond"/>
                <w:color w:val="000000"/>
                <w:sz w:val="22"/>
                <w:szCs w:val="22"/>
                <w:highlight w:val="yellow"/>
              </w:rPr>
              <w:t xml:space="preserve"> даты начала поставки мощности)</w:t>
            </w:r>
            <w:r w:rsidRPr="00565AFB">
              <w:rPr>
                <w:rFonts w:ascii="Garamond" w:hAnsi="Garamond"/>
                <w:color w:val="000000"/>
                <w:sz w:val="22"/>
                <w:szCs w:val="22"/>
                <w:highlight w:val="yellow"/>
              </w:rPr>
              <w:t xml:space="preserve"> и увеличение денежной суммы, подлежащей выплате по банковской гарантии, либо предоставить банковскую гарантию, соответствующую требованиям Договора о присоединении.</w:t>
            </w:r>
          </w:p>
          <w:p w14:paraId="7C1C17E8" w14:textId="77777777" w:rsidR="0092306C" w:rsidRPr="00565AFB" w:rsidRDefault="0092306C" w:rsidP="00236214">
            <w:pPr>
              <w:widowControl w:val="0"/>
              <w:tabs>
                <w:tab w:val="left" w:pos="2127"/>
              </w:tabs>
              <w:overflowPunct w:val="0"/>
              <w:autoSpaceDE w:val="0"/>
              <w:autoSpaceDN w:val="0"/>
              <w:adjustRightInd w:val="0"/>
              <w:spacing w:before="120"/>
              <w:jc w:val="both"/>
              <w:textAlignment w:val="baseline"/>
              <w:outlineLvl w:val="2"/>
              <w:rPr>
                <w:rFonts w:ascii="Garamond" w:hAnsi="Garamond" w:cs="Garamond"/>
                <w:bCs/>
                <w:sz w:val="22"/>
                <w:szCs w:val="22"/>
              </w:rPr>
            </w:pPr>
            <w:r w:rsidRPr="00565AFB">
              <w:rPr>
                <w:rFonts w:ascii="Garamond" w:hAnsi="Garamond"/>
                <w:color w:val="000000"/>
                <w:sz w:val="22"/>
                <w:szCs w:val="22"/>
              </w:rPr>
              <w:t>Отказ от прав по банковской гарантии, предоставленной Продавцом для обеспечения исполнения своих обязательств по ДПМ ВИЭ, заключенным в отношении объекта генерации, указанного в пункте 2.1 настоящего Договора, осуществляется АО «ЦФР» в случаях, предусмотренных Договором о присоединении и регламентами оптового рынка.</w:t>
            </w:r>
          </w:p>
        </w:tc>
      </w:tr>
    </w:tbl>
    <w:p w14:paraId="6A304EA7" w14:textId="77777777" w:rsidR="00A032DF" w:rsidRDefault="00A032DF" w:rsidP="009533D9">
      <w:pPr>
        <w:spacing w:after="120"/>
        <w:jc w:val="both"/>
        <w:rPr>
          <w:rFonts w:ascii="Garamond" w:hAnsi="Garamond"/>
          <w:b/>
          <w:sz w:val="26"/>
          <w:szCs w:val="26"/>
        </w:rPr>
      </w:pPr>
    </w:p>
    <w:p w14:paraId="5A464305" w14:textId="77777777" w:rsidR="0092306C" w:rsidRDefault="0092306C" w:rsidP="009533D9">
      <w:pPr>
        <w:spacing w:after="120"/>
        <w:jc w:val="both"/>
        <w:rPr>
          <w:rFonts w:ascii="Garamond" w:hAnsi="Garamond"/>
          <w:b/>
          <w:sz w:val="26"/>
          <w:szCs w:val="26"/>
        </w:rPr>
      </w:pPr>
    </w:p>
    <w:p w14:paraId="5485F54D" w14:textId="77777777" w:rsidR="0092306C" w:rsidRDefault="0092306C" w:rsidP="009533D9">
      <w:pPr>
        <w:spacing w:after="120"/>
        <w:jc w:val="both"/>
        <w:rPr>
          <w:rFonts w:ascii="Garamond" w:hAnsi="Garamond"/>
          <w:b/>
          <w:sz w:val="26"/>
          <w:szCs w:val="26"/>
        </w:rPr>
      </w:pPr>
    </w:p>
    <w:p w14:paraId="322066B0" w14:textId="77777777" w:rsidR="0092306C" w:rsidRDefault="0092306C" w:rsidP="009533D9">
      <w:pPr>
        <w:spacing w:after="120"/>
        <w:jc w:val="both"/>
        <w:rPr>
          <w:rFonts w:ascii="Garamond" w:hAnsi="Garamond"/>
          <w:b/>
          <w:sz w:val="26"/>
          <w:szCs w:val="26"/>
        </w:rPr>
      </w:pPr>
    </w:p>
    <w:p w14:paraId="20102E01" w14:textId="77777777" w:rsidR="0092306C" w:rsidRDefault="0092306C" w:rsidP="009533D9">
      <w:pPr>
        <w:spacing w:after="120"/>
        <w:jc w:val="both"/>
        <w:rPr>
          <w:rFonts w:ascii="Garamond" w:hAnsi="Garamond"/>
          <w:b/>
          <w:sz w:val="26"/>
          <w:szCs w:val="26"/>
        </w:rPr>
      </w:pPr>
    </w:p>
    <w:p w14:paraId="27C19B74" w14:textId="77777777" w:rsidR="009533D9" w:rsidRPr="005D5B8A" w:rsidRDefault="009533D9" w:rsidP="00565AFB">
      <w:pPr>
        <w:rPr>
          <w:rFonts w:ascii="Garamond" w:hAnsi="Garamond"/>
          <w:b/>
          <w:iCs/>
          <w:sz w:val="26"/>
          <w:szCs w:val="26"/>
        </w:rPr>
      </w:pPr>
      <w:r w:rsidRPr="00565AFB">
        <w:rPr>
          <w:rFonts w:ascii="Garamond" w:hAnsi="Garamond"/>
          <w:b/>
          <w:iCs/>
          <w:sz w:val="26"/>
          <w:szCs w:val="26"/>
        </w:rPr>
        <w:lastRenderedPageBreak/>
        <w:t xml:space="preserve">Предложения по изменениям и дополнениям в </w:t>
      </w:r>
      <w:r w:rsidRPr="00565AFB">
        <w:rPr>
          <w:rFonts w:ascii="Garamond" w:hAnsi="Garamond"/>
          <w:b/>
          <w:bCs/>
          <w:sz w:val="26"/>
          <w:szCs w:val="26"/>
        </w:rPr>
        <w:t xml:space="preserve">СОГЛАШЕНИЕ </w:t>
      </w:r>
      <w:r w:rsidRPr="00565AFB">
        <w:rPr>
          <w:rFonts w:ascii="Garamond" w:hAnsi="Garamond"/>
          <w:b/>
          <w:bCs/>
          <w:caps/>
          <w:sz w:val="26"/>
          <w:szCs w:val="26"/>
        </w:rPr>
        <w:t>о применении электронной подписи в торговой системе оптового рынка</w:t>
      </w:r>
      <w:r w:rsidRPr="00565AFB">
        <w:rPr>
          <w:rFonts w:ascii="Garamond" w:hAnsi="Garamond"/>
          <w:b/>
          <w:iCs/>
          <w:sz w:val="26"/>
          <w:szCs w:val="26"/>
        </w:rPr>
        <w:t xml:space="preserve"> (</w:t>
      </w:r>
      <w:r w:rsidRPr="00565AFB">
        <w:rPr>
          <w:rFonts w:ascii="Garamond" w:hAnsi="Garamond"/>
          <w:b/>
          <w:bCs/>
          <w:sz w:val="26"/>
          <w:szCs w:val="26"/>
        </w:rPr>
        <w:t xml:space="preserve">Приложение № Д 7 </w:t>
      </w:r>
      <w:r w:rsidRPr="00565AFB">
        <w:rPr>
          <w:rFonts w:ascii="Garamond" w:hAnsi="Garamond"/>
          <w:b/>
          <w:sz w:val="26"/>
          <w:szCs w:val="26"/>
        </w:rPr>
        <w:t>к Договору о присоединении к торговой системе оптового рынка</w:t>
      </w:r>
      <w:r w:rsidRPr="00565AFB">
        <w:rPr>
          <w:rFonts w:ascii="Garamond" w:hAnsi="Garamond"/>
          <w:b/>
          <w:iCs/>
          <w:sz w:val="26"/>
          <w:szCs w:val="26"/>
        </w:rPr>
        <w:t>)</w:t>
      </w:r>
    </w:p>
    <w:p w14:paraId="497588BB" w14:textId="77777777" w:rsidR="009533D9" w:rsidRPr="005D5B8A" w:rsidRDefault="009533D9" w:rsidP="009533D9">
      <w:pPr>
        <w:rPr>
          <w:rFonts w:ascii="Garamond" w:hAnsi="Garamond"/>
          <w:b/>
          <w:iCs/>
          <w:sz w:val="26"/>
          <w:szCs w:val="26"/>
        </w:rPr>
      </w:pPr>
    </w:p>
    <w:p w14:paraId="3D0B54BC" w14:textId="77777777" w:rsidR="009533D9" w:rsidRPr="005D5B8A" w:rsidRDefault="009533D9" w:rsidP="009533D9">
      <w:pPr>
        <w:rPr>
          <w:rFonts w:ascii="Garamond" w:eastAsia="SimSun" w:hAnsi="Garamond"/>
          <w:b/>
          <w:iCs/>
        </w:rPr>
      </w:pPr>
      <w:r w:rsidRPr="005D5B8A">
        <w:rPr>
          <w:rFonts w:ascii="Garamond" w:eastAsia="SimSun" w:hAnsi="Garamond"/>
          <w:b/>
          <w:iCs/>
        </w:rPr>
        <w:t>Действующая редакция приложения 2 к Правилам ЭДО СЭД КО</w:t>
      </w:r>
    </w:p>
    <w:p w14:paraId="76BE923A" w14:textId="77777777" w:rsidR="009533D9" w:rsidRPr="005D5B8A" w:rsidRDefault="009533D9" w:rsidP="009533D9">
      <w:pPr>
        <w:rPr>
          <w:rFonts w:ascii="Garamond" w:hAnsi="Garamond"/>
          <w:b/>
          <w:iCs/>
          <w:sz w:val="26"/>
          <w:szCs w:val="26"/>
        </w:rPr>
      </w:pPr>
    </w:p>
    <w:tbl>
      <w:tblPr>
        <w:tblStyle w:val="12"/>
        <w:tblW w:w="15590" w:type="dxa"/>
        <w:tblInd w:w="-431" w:type="dxa"/>
        <w:tblLayout w:type="fixed"/>
        <w:tblLook w:val="04A0" w:firstRow="1" w:lastRow="0" w:firstColumn="1" w:lastColumn="0" w:noHBand="0" w:noVBand="1"/>
      </w:tblPr>
      <w:tblGrid>
        <w:gridCol w:w="1277"/>
        <w:gridCol w:w="2976"/>
        <w:gridCol w:w="1560"/>
        <w:gridCol w:w="709"/>
        <w:gridCol w:w="851"/>
        <w:gridCol w:w="850"/>
        <w:gridCol w:w="850"/>
        <w:gridCol w:w="992"/>
        <w:gridCol w:w="851"/>
        <w:gridCol w:w="1559"/>
        <w:gridCol w:w="992"/>
        <w:gridCol w:w="851"/>
        <w:gridCol w:w="704"/>
        <w:gridCol w:w="568"/>
      </w:tblGrid>
      <w:tr w:rsidR="009533D9" w:rsidRPr="005D5B8A" w14:paraId="3505F000" w14:textId="77777777" w:rsidTr="00565AFB">
        <w:tc>
          <w:tcPr>
            <w:tcW w:w="1277" w:type="dxa"/>
            <w:shd w:val="clear" w:color="auto" w:fill="BFBFBF" w:themeFill="background1" w:themeFillShade="BF"/>
          </w:tcPr>
          <w:p w14:paraId="07FCA46C" w14:textId="77777777" w:rsidR="009533D9" w:rsidRPr="005D5B8A" w:rsidRDefault="009533D9" w:rsidP="00A032DF">
            <w:pPr>
              <w:ind w:left="-1389" w:right="-1100" w:firstLine="142"/>
              <w:jc w:val="center"/>
              <w:rPr>
                <w:rFonts w:ascii="Arial" w:hAnsi="Arial" w:cs="Arial"/>
                <w:sz w:val="18"/>
                <w:szCs w:val="18"/>
              </w:rPr>
            </w:pPr>
            <w:r w:rsidRPr="005D5B8A">
              <w:rPr>
                <w:rFonts w:ascii="Arial" w:hAnsi="Arial" w:cs="Arial"/>
                <w:sz w:val="18"/>
                <w:szCs w:val="18"/>
              </w:rPr>
              <w:t>Код формы</w:t>
            </w:r>
          </w:p>
        </w:tc>
        <w:tc>
          <w:tcPr>
            <w:tcW w:w="2976" w:type="dxa"/>
            <w:shd w:val="clear" w:color="auto" w:fill="BFBFBF" w:themeFill="background1" w:themeFillShade="BF"/>
          </w:tcPr>
          <w:p w14:paraId="023C85B3"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Наименование формы</w:t>
            </w:r>
          </w:p>
        </w:tc>
        <w:tc>
          <w:tcPr>
            <w:tcW w:w="1560" w:type="dxa"/>
            <w:shd w:val="clear" w:color="auto" w:fill="BFBFBF" w:themeFill="background1" w:themeFillShade="BF"/>
          </w:tcPr>
          <w:p w14:paraId="66E1DBEC"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Основание предоставления</w:t>
            </w:r>
          </w:p>
        </w:tc>
        <w:tc>
          <w:tcPr>
            <w:tcW w:w="709" w:type="dxa"/>
            <w:shd w:val="clear" w:color="auto" w:fill="BFBFBF" w:themeFill="background1" w:themeFillShade="BF"/>
          </w:tcPr>
          <w:p w14:paraId="01BED9E9"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Формат содержа</w:t>
            </w:r>
          </w:p>
          <w:p w14:paraId="11BA7CB7"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тельной части</w:t>
            </w:r>
          </w:p>
        </w:tc>
        <w:tc>
          <w:tcPr>
            <w:tcW w:w="851" w:type="dxa"/>
            <w:shd w:val="clear" w:color="auto" w:fill="BFBFBF" w:themeFill="background1" w:themeFillShade="BF"/>
          </w:tcPr>
          <w:p w14:paraId="3A4F2D62"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Отпра</w:t>
            </w:r>
            <w:proofErr w:type="spellEnd"/>
          </w:p>
          <w:p w14:paraId="0A8CDC3A"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витель</w:t>
            </w:r>
            <w:proofErr w:type="spellEnd"/>
          </w:p>
        </w:tc>
        <w:tc>
          <w:tcPr>
            <w:tcW w:w="850" w:type="dxa"/>
            <w:shd w:val="clear" w:color="auto" w:fill="BFBFBF" w:themeFill="background1" w:themeFillShade="BF"/>
          </w:tcPr>
          <w:p w14:paraId="58E94575"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Получа</w:t>
            </w:r>
            <w:proofErr w:type="spellEnd"/>
          </w:p>
          <w:p w14:paraId="081A6FAD"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тель</w:t>
            </w:r>
            <w:proofErr w:type="spellEnd"/>
          </w:p>
        </w:tc>
        <w:tc>
          <w:tcPr>
            <w:tcW w:w="850" w:type="dxa"/>
            <w:shd w:val="clear" w:color="auto" w:fill="BFBFBF" w:themeFill="background1" w:themeFillShade="BF"/>
          </w:tcPr>
          <w:p w14:paraId="793AEEF9"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Способ доставки</w:t>
            </w:r>
          </w:p>
        </w:tc>
        <w:tc>
          <w:tcPr>
            <w:tcW w:w="992" w:type="dxa"/>
            <w:shd w:val="clear" w:color="auto" w:fill="BFBFBF" w:themeFill="background1" w:themeFillShade="BF"/>
          </w:tcPr>
          <w:p w14:paraId="64EED053" w14:textId="77777777" w:rsidR="009533D9" w:rsidRPr="005D5B8A" w:rsidRDefault="009533D9" w:rsidP="00A032DF">
            <w:pPr>
              <w:jc w:val="center"/>
              <w:rPr>
                <w:rFonts w:ascii="Arial" w:hAnsi="Arial" w:cs="Arial"/>
                <w:sz w:val="18"/>
                <w:szCs w:val="18"/>
              </w:rPr>
            </w:pPr>
            <w:r w:rsidRPr="005D5B8A">
              <w:rPr>
                <w:rFonts w:ascii="Arial" w:eastAsia="Batang" w:hAnsi="Arial" w:cs="Arial"/>
                <w:sz w:val="18"/>
                <w:szCs w:val="18"/>
                <w:lang w:eastAsia="ko-KR"/>
              </w:rPr>
              <w:t>Подтверждение получения документом квитанцией</w:t>
            </w:r>
          </w:p>
        </w:tc>
        <w:tc>
          <w:tcPr>
            <w:tcW w:w="851" w:type="dxa"/>
            <w:shd w:val="clear" w:color="auto" w:fill="BFBFBF" w:themeFill="background1" w:themeFillShade="BF"/>
          </w:tcPr>
          <w:p w14:paraId="38BAE262" w14:textId="77777777" w:rsidR="009533D9" w:rsidRPr="005D5B8A" w:rsidRDefault="009533D9" w:rsidP="00A032DF">
            <w:pPr>
              <w:ind w:right="-332"/>
              <w:jc w:val="center"/>
              <w:rPr>
                <w:rFonts w:ascii="Arial" w:hAnsi="Arial" w:cs="Arial"/>
                <w:sz w:val="18"/>
                <w:szCs w:val="18"/>
              </w:rPr>
            </w:pPr>
            <w:r w:rsidRPr="005D5B8A">
              <w:rPr>
                <w:rFonts w:ascii="Arial" w:eastAsia="Batang" w:hAnsi="Arial" w:cs="Arial"/>
                <w:sz w:val="18"/>
                <w:szCs w:val="18"/>
                <w:lang w:eastAsia="ko-KR"/>
              </w:rPr>
              <w:t>Необходимость шифрования</w:t>
            </w:r>
          </w:p>
        </w:tc>
        <w:tc>
          <w:tcPr>
            <w:tcW w:w="1559" w:type="dxa"/>
            <w:shd w:val="clear" w:color="auto" w:fill="BFBFBF" w:themeFill="background1" w:themeFillShade="BF"/>
          </w:tcPr>
          <w:p w14:paraId="748BA875" w14:textId="77777777" w:rsidR="009533D9" w:rsidRPr="005D5B8A" w:rsidRDefault="009533D9" w:rsidP="00A032DF">
            <w:pPr>
              <w:jc w:val="center"/>
              <w:rPr>
                <w:rFonts w:ascii="Arial" w:hAnsi="Arial" w:cs="Arial"/>
                <w:sz w:val="18"/>
                <w:szCs w:val="18"/>
              </w:rPr>
            </w:pPr>
            <w:r w:rsidRPr="005D5B8A">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992" w:type="dxa"/>
            <w:shd w:val="clear" w:color="auto" w:fill="BFBFBF" w:themeFill="background1" w:themeFillShade="BF"/>
          </w:tcPr>
          <w:p w14:paraId="2CCA8F0F"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ПО для отображения и изготовления бумажных копий</w:t>
            </w:r>
          </w:p>
        </w:tc>
        <w:tc>
          <w:tcPr>
            <w:tcW w:w="851" w:type="dxa"/>
            <w:shd w:val="clear" w:color="auto" w:fill="BFBFBF" w:themeFill="background1" w:themeFillShade="BF"/>
          </w:tcPr>
          <w:p w14:paraId="71DF0458"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Срок хранения в архиве</w:t>
            </w:r>
          </w:p>
        </w:tc>
        <w:tc>
          <w:tcPr>
            <w:tcW w:w="704" w:type="dxa"/>
            <w:shd w:val="clear" w:color="auto" w:fill="BFBFBF" w:themeFill="background1" w:themeFillShade="BF"/>
          </w:tcPr>
          <w:p w14:paraId="13B69244"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 xml:space="preserve">Срок доступа через </w:t>
            </w:r>
            <w:proofErr w:type="spellStart"/>
            <w:r w:rsidRPr="005D5B8A">
              <w:rPr>
                <w:rFonts w:ascii="Arial" w:hAnsi="Arial" w:cs="Arial"/>
                <w:sz w:val="18"/>
                <w:szCs w:val="18"/>
              </w:rPr>
              <w:t>интер</w:t>
            </w:r>
            <w:proofErr w:type="spellEnd"/>
          </w:p>
          <w:p w14:paraId="5E15FC90"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фейс</w:t>
            </w:r>
            <w:proofErr w:type="spellEnd"/>
            <w:r w:rsidRPr="005D5B8A">
              <w:rPr>
                <w:rFonts w:ascii="Arial" w:hAnsi="Arial" w:cs="Arial"/>
                <w:sz w:val="18"/>
                <w:szCs w:val="18"/>
              </w:rPr>
              <w:t xml:space="preserve"> сайта</w:t>
            </w:r>
          </w:p>
        </w:tc>
        <w:tc>
          <w:tcPr>
            <w:tcW w:w="568" w:type="dxa"/>
            <w:shd w:val="clear" w:color="auto" w:fill="BFBFBF" w:themeFill="background1" w:themeFillShade="BF"/>
          </w:tcPr>
          <w:p w14:paraId="0C87138E" w14:textId="77777777" w:rsidR="009533D9" w:rsidRPr="005D5B8A" w:rsidRDefault="009533D9" w:rsidP="00A032DF">
            <w:pPr>
              <w:jc w:val="center"/>
              <w:rPr>
                <w:rFonts w:ascii="Arial" w:hAnsi="Arial" w:cs="Arial"/>
                <w:sz w:val="18"/>
                <w:szCs w:val="18"/>
              </w:rPr>
            </w:pPr>
            <w:r w:rsidRPr="005D5B8A">
              <w:rPr>
                <w:rFonts w:ascii="Arial" w:eastAsia="Batang" w:hAnsi="Arial" w:cs="Arial"/>
                <w:sz w:val="18"/>
                <w:szCs w:val="18"/>
                <w:lang w:eastAsia="ko-KR"/>
              </w:rPr>
              <w:t>Примечание</w:t>
            </w:r>
          </w:p>
        </w:tc>
      </w:tr>
      <w:tr w:rsidR="009533D9" w:rsidRPr="005D5B8A" w14:paraId="34287913" w14:textId="77777777" w:rsidTr="00565AFB">
        <w:tc>
          <w:tcPr>
            <w:tcW w:w="1277" w:type="dxa"/>
          </w:tcPr>
          <w:p w14:paraId="3FD4F96E"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ASUD_PART_DPMVIE_AFTER_2021_GRNT_DEL_NOTICE</w:t>
            </w:r>
          </w:p>
        </w:tc>
        <w:tc>
          <w:tcPr>
            <w:tcW w:w="2976" w:type="dxa"/>
          </w:tcPr>
          <w:p w14:paraId="6871CB19"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об одностороннем отказе и расторжении Договора поручительства для обеспечения исполнения обязательств поставщика мощности по ДПМ ВИЭ после 2021 года</w:t>
            </w:r>
          </w:p>
        </w:tc>
        <w:tc>
          <w:tcPr>
            <w:tcW w:w="1560" w:type="dxa"/>
          </w:tcPr>
          <w:p w14:paraId="70896BA0"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Приложение № Д 6.9.1, п. 7.4</w:t>
            </w:r>
          </w:p>
        </w:tc>
        <w:tc>
          <w:tcPr>
            <w:tcW w:w="709" w:type="dxa"/>
          </w:tcPr>
          <w:p w14:paraId="62F2C864"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16FE9A7E"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4079986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13D8B64F"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7BD6B71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773A9E4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1ED72186"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3E2DE4C7"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01AE6AA2"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1B3D6F24" w14:textId="77777777" w:rsidR="009533D9" w:rsidRPr="005D5B8A" w:rsidRDefault="009533D9" w:rsidP="00A032DF">
            <w:pPr>
              <w:rPr>
                <w:rFonts w:ascii="Arial" w:hAnsi="Arial" w:cs="Arial"/>
                <w:sz w:val="18"/>
                <w:szCs w:val="18"/>
                <w:highlight w:val="yellow"/>
              </w:rPr>
            </w:pPr>
          </w:p>
        </w:tc>
        <w:tc>
          <w:tcPr>
            <w:tcW w:w="568" w:type="dxa"/>
          </w:tcPr>
          <w:p w14:paraId="1EDD8AF4" w14:textId="77777777" w:rsidR="009533D9" w:rsidRPr="005D5B8A" w:rsidRDefault="009533D9" w:rsidP="00A032DF">
            <w:pPr>
              <w:rPr>
                <w:rFonts w:ascii="Arial" w:hAnsi="Arial" w:cs="Arial"/>
                <w:sz w:val="18"/>
                <w:szCs w:val="18"/>
                <w:highlight w:val="yellow"/>
              </w:rPr>
            </w:pPr>
          </w:p>
        </w:tc>
      </w:tr>
      <w:tr w:rsidR="009533D9" w:rsidRPr="005D5B8A" w14:paraId="12EE13AD" w14:textId="77777777" w:rsidTr="00565AFB">
        <w:tc>
          <w:tcPr>
            <w:tcW w:w="1277" w:type="dxa"/>
          </w:tcPr>
          <w:p w14:paraId="0FB99DDB"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 xml:space="preserve">ASUD_PART_DPMV_FINE_AGRM_NOTICE </w:t>
            </w:r>
          </w:p>
        </w:tc>
        <w:tc>
          <w:tcPr>
            <w:tcW w:w="2976" w:type="dxa"/>
          </w:tcPr>
          <w:p w14:paraId="5EE986C4"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 заключении соглашения о порядке расчетов, связанных с уплатой продавцом штрафов по ДПМ ВИЭ</w:t>
            </w:r>
          </w:p>
        </w:tc>
        <w:tc>
          <w:tcPr>
            <w:tcW w:w="1560" w:type="dxa"/>
          </w:tcPr>
          <w:p w14:paraId="3FE3ED7C"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е</w:t>
            </w:r>
            <w:r w:rsidRPr="005D5B8A">
              <w:rPr>
                <w:rFonts w:ascii="Arial" w:hAnsi="Arial" w:cs="Arial"/>
                <w:color w:val="000000"/>
                <w:sz w:val="18"/>
                <w:szCs w:val="18"/>
              </w:rPr>
              <w:t xml:space="preserve"> № Д 6.6, </w:t>
            </w:r>
            <w:r w:rsidRPr="00236214">
              <w:rPr>
                <w:rFonts w:ascii="Arial" w:hAnsi="Arial" w:cs="Arial"/>
                <w:color w:val="000000"/>
                <w:sz w:val="18"/>
                <w:szCs w:val="18"/>
                <w:highlight w:val="yellow"/>
              </w:rPr>
              <w:t>п. 4.4, Приложение №</w:t>
            </w:r>
            <w:r w:rsidRPr="005D5B8A">
              <w:rPr>
                <w:rFonts w:ascii="Arial" w:hAnsi="Arial" w:cs="Arial"/>
                <w:color w:val="000000"/>
                <w:sz w:val="18"/>
                <w:szCs w:val="18"/>
              </w:rPr>
              <w:t xml:space="preserve"> Д 6.6.2, п. 4.4</w:t>
            </w:r>
          </w:p>
        </w:tc>
        <w:tc>
          <w:tcPr>
            <w:tcW w:w="709" w:type="dxa"/>
          </w:tcPr>
          <w:p w14:paraId="261A978C"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6534A61B"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2FD5484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2441B56A"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07D9682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3A7D159B"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6BB29DB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3E588CF5"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66245E0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1C3745C0" w14:textId="77777777" w:rsidR="009533D9" w:rsidRPr="005D5B8A" w:rsidRDefault="009533D9" w:rsidP="00A032DF">
            <w:pPr>
              <w:rPr>
                <w:rFonts w:ascii="Arial" w:hAnsi="Arial" w:cs="Arial"/>
                <w:sz w:val="18"/>
                <w:szCs w:val="18"/>
                <w:highlight w:val="yellow"/>
              </w:rPr>
            </w:pPr>
          </w:p>
        </w:tc>
        <w:tc>
          <w:tcPr>
            <w:tcW w:w="568" w:type="dxa"/>
          </w:tcPr>
          <w:p w14:paraId="0F7B941F" w14:textId="77777777" w:rsidR="009533D9" w:rsidRPr="005D5B8A" w:rsidRDefault="009533D9" w:rsidP="00A032DF">
            <w:pPr>
              <w:rPr>
                <w:rFonts w:ascii="Arial" w:hAnsi="Arial" w:cs="Arial"/>
                <w:sz w:val="18"/>
                <w:szCs w:val="18"/>
                <w:highlight w:val="yellow"/>
              </w:rPr>
            </w:pPr>
          </w:p>
        </w:tc>
      </w:tr>
      <w:tr w:rsidR="009533D9" w:rsidRPr="005D5B8A" w14:paraId="027A90DB" w14:textId="77777777" w:rsidTr="00565AFB">
        <w:tc>
          <w:tcPr>
            <w:tcW w:w="1277" w:type="dxa"/>
          </w:tcPr>
          <w:p w14:paraId="52757FFB"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 xml:space="preserve">ASUD_PART_DPMV_FINE_CLOSED_NOTICE </w:t>
            </w:r>
          </w:p>
        </w:tc>
        <w:tc>
          <w:tcPr>
            <w:tcW w:w="2976" w:type="dxa"/>
          </w:tcPr>
          <w:p w14:paraId="00BB998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 прекращении Соглашения о порядке расчетов, связанных с уплатой продавцом штрафов по ДПМ ВИЭ</w:t>
            </w:r>
          </w:p>
        </w:tc>
        <w:tc>
          <w:tcPr>
            <w:tcW w:w="1560" w:type="dxa"/>
          </w:tcPr>
          <w:p w14:paraId="37FC8AC2"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е</w:t>
            </w:r>
            <w:r w:rsidRPr="005D5B8A">
              <w:rPr>
                <w:rFonts w:ascii="Arial" w:hAnsi="Arial" w:cs="Arial"/>
                <w:color w:val="000000"/>
                <w:sz w:val="18"/>
                <w:szCs w:val="18"/>
              </w:rPr>
              <w:t xml:space="preserve"> № Д 6.6, </w:t>
            </w:r>
            <w:r w:rsidRPr="00236214">
              <w:rPr>
                <w:rFonts w:ascii="Arial" w:hAnsi="Arial" w:cs="Arial"/>
                <w:color w:val="000000"/>
                <w:sz w:val="18"/>
                <w:szCs w:val="18"/>
                <w:highlight w:val="yellow"/>
              </w:rPr>
              <w:t>пп. 3.4.1, 3.5, 4.4; Приложение №</w:t>
            </w:r>
            <w:r w:rsidRPr="005D5B8A">
              <w:rPr>
                <w:rFonts w:ascii="Arial" w:hAnsi="Arial" w:cs="Arial"/>
                <w:color w:val="000000"/>
                <w:sz w:val="18"/>
                <w:szCs w:val="18"/>
              </w:rPr>
              <w:t xml:space="preserve"> Д 6.6.2, пп. 3.4.1, 3.5, 4.4</w:t>
            </w:r>
          </w:p>
        </w:tc>
        <w:tc>
          <w:tcPr>
            <w:tcW w:w="709" w:type="dxa"/>
          </w:tcPr>
          <w:p w14:paraId="6E640459"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0E07C7C4"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5B876060"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73892939"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6FFF748D"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36274760"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1BE9F4FC"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7968297B"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2C0C4DE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6F15078E" w14:textId="77777777" w:rsidR="009533D9" w:rsidRPr="005D5B8A" w:rsidRDefault="009533D9" w:rsidP="00A032DF">
            <w:pPr>
              <w:rPr>
                <w:rFonts w:ascii="Arial" w:hAnsi="Arial" w:cs="Arial"/>
                <w:sz w:val="18"/>
                <w:szCs w:val="18"/>
                <w:highlight w:val="yellow"/>
              </w:rPr>
            </w:pPr>
          </w:p>
        </w:tc>
        <w:tc>
          <w:tcPr>
            <w:tcW w:w="568" w:type="dxa"/>
          </w:tcPr>
          <w:p w14:paraId="14CFC9BA" w14:textId="77777777" w:rsidR="009533D9" w:rsidRPr="005D5B8A" w:rsidRDefault="009533D9" w:rsidP="00A032DF">
            <w:pPr>
              <w:rPr>
                <w:rFonts w:ascii="Arial" w:hAnsi="Arial" w:cs="Arial"/>
                <w:sz w:val="18"/>
                <w:szCs w:val="18"/>
                <w:highlight w:val="yellow"/>
              </w:rPr>
            </w:pPr>
          </w:p>
        </w:tc>
      </w:tr>
      <w:tr w:rsidR="009533D9" w:rsidRPr="005D5B8A" w14:paraId="401FC337" w14:textId="77777777" w:rsidTr="00565AFB">
        <w:tc>
          <w:tcPr>
            <w:tcW w:w="1277" w:type="dxa"/>
          </w:tcPr>
          <w:p w14:paraId="3313E273"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ASUD_PART_DPMV_FINE_DEL_NOTICE</w:t>
            </w:r>
          </w:p>
        </w:tc>
        <w:tc>
          <w:tcPr>
            <w:tcW w:w="2976" w:type="dxa"/>
          </w:tcPr>
          <w:p w14:paraId="1CE314CC"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об одностороннем отказе и расторжении Соглашения о порядке расчетов, связанных с уплатой продавцом штрафов по ДПМ ВИЭ</w:t>
            </w:r>
          </w:p>
        </w:tc>
        <w:tc>
          <w:tcPr>
            <w:tcW w:w="1560" w:type="dxa"/>
          </w:tcPr>
          <w:p w14:paraId="4EA1975F"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е</w:t>
            </w:r>
            <w:r w:rsidRPr="005D5B8A">
              <w:rPr>
                <w:rFonts w:ascii="Arial" w:hAnsi="Arial" w:cs="Arial"/>
                <w:color w:val="000000"/>
                <w:sz w:val="18"/>
                <w:szCs w:val="18"/>
              </w:rPr>
              <w:t xml:space="preserve"> № Д 6.6, </w:t>
            </w:r>
            <w:r w:rsidRPr="00236214">
              <w:rPr>
                <w:rFonts w:ascii="Arial" w:hAnsi="Arial" w:cs="Arial"/>
                <w:color w:val="000000"/>
                <w:sz w:val="18"/>
                <w:szCs w:val="18"/>
                <w:highlight w:val="yellow"/>
              </w:rPr>
              <w:t>п. 3.7, Приложение №</w:t>
            </w:r>
            <w:r w:rsidRPr="005D5B8A">
              <w:rPr>
                <w:rFonts w:ascii="Arial" w:hAnsi="Arial" w:cs="Arial"/>
                <w:color w:val="000000"/>
                <w:sz w:val="18"/>
                <w:szCs w:val="18"/>
              </w:rPr>
              <w:t xml:space="preserve"> Д 6.6.2, п. 3.7</w:t>
            </w:r>
          </w:p>
        </w:tc>
        <w:tc>
          <w:tcPr>
            <w:tcW w:w="709" w:type="dxa"/>
          </w:tcPr>
          <w:p w14:paraId="2838F95F"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2CC36D8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604DC0D6"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21EBC80E"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6D6693A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133B745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6AEA0AA2"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2FA6E66F"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30E2F449"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0DC264B2" w14:textId="77777777" w:rsidR="009533D9" w:rsidRPr="005D5B8A" w:rsidRDefault="009533D9" w:rsidP="00A032DF">
            <w:pPr>
              <w:rPr>
                <w:rFonts w:ascii="Arial" w:hAnsi="Arial" w:cs="Arial"/>
                <w:sz w:val="18"/>
                <w:szCs w:val="18"/>
                <w:highlight w:val="yellow"/>
              </w:rPr>
            </w:pPr>
          </w:p>
        </w:tc>
        <w:tc>
          <w:tcPr>
            <w:tcW w:w="568" w:type="dxa"/>
          </w:tcPr>
          <w:p w14:paraId="759DC1C6" w14:textId="77777777" w:rsidR="009533D9" w:rsidRPr="005D5B8A" w:rsidRDefault="009533D9" w:rsidP="00A032DF">
            <w:pPr>
              <w:rPr>
                <w:rFonts w:ascii="Arial" w:hAnsi="Arial" w:cs="Arial"/>
                <w:sz w:val="18"/>
                <w:szCs w:val="18"/>
                <w:highlight w:val="yellow"/>
              </w:rPr>
            </w:pPr>
          </w:p>
        </w:tc>
      </w:tr>
      <w:tr w:rsidR="009533D9" w:rsidRPr="005D5B8A" w14:paraId="4B9A89CB" w14:textId="77777777" w:rsidTr="00565AFB">
        <w:tc>
          <w:tcPr>
            <w:tcW w:w="1277" w:type="dxa"/>
          </w:tcPr>
          <w:p w14:paraId="1D90D93E"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 xml:space="preserve">ASUD_PART_DPMV_FINE_BG_AGRM_NOTICE </w:t>
            </w:r>
          </w:p>
        </w:tc>
        <w:tc>
          <w:tcPr>
            <w:tcW w:w="2976" w:type="dxa"/>
          </w:tcPr>
          <w:p w14:paraId="58EAE53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 заключении Соглашения о порядке расчетов, связанных с уплатой продавцом штрафов по ДПМ ВИЭ БГ</w:t>
            </w:r>
          </w:p>
        </w:tc>
        <w:tc>
          <w:tcPr>
            <w:tcW w:w="1560" w:type="dxa"/>
          </w:tcPr>
          <w:p w14:paraId="4667F93F"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е</w:t>
            </w:r>
            <w:r w:rsidRPr="005D5B8A">
              <w:rPr>
                <w:rFonts w:ascii="Arial" w:hAnsi="Arial" w:cs="Arial"/>
                <w:color w:val="000000"/>
                <w:sz w:val="18"/>
                <w:szCs w:val="18"/>
              </w:rPr>
              <w:t xml:space="preserve"> № Д 6.14, </w:t>
            </w:r>
            <w:r w:rsidRPr="00236214">
              <w:rPr>
                <w:rFonts w:ascii="Arial" w:hAnsi="Arial" w:cs="Arial"/>
                <w:color w:val="000000"/>
                <w:sz w:val="18"/>
                <w:szCs w:val="18"/>
                <w:highlight w:val="yellow"/>
              </w:rPr>
              <w:t>п. 4.4, Приложение №</w:t>
            </w:r>
            <w:r w:rsidRPr="005D5B8A">
              <w:rPr>
                <w:rFonts w:ascii="Arial" w:hAnsi="Arial" w:cs="Arial"/>
                <w:color w:val="000000"/>
                <w:sz w:val="18"/>
                <w:szCs w:val="18"/>
              </w:rPr>
              <w:t xml:space="preserve"> Д 6.14.1, п. 4.4</w:t>
            </w:r>
          </w:p>
        </w:tc>
        <w:tc>
          <w:tcPr>
            <w:tcW w:w="709" w:type="dxa"/>
          </w:tcPr>
          <w:p w14:paraId="1DD1BB4F"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120B7BE0"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5D9C005D"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44C6CE4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19E408C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5C31A0B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76EF984B"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60B27333"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38FA526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76382251" w14:textId="77777777" w:rsidR="009533D9" w:rsidRPr="005D5B8A" w:rsidRDefault="009533D9" w:rsidP="00A032DF">
            <w:pPr>
              <w:rPr>
                <w:rFonts w:ascii="Arial" w:hAnsi="Arial" w:cs="Arial"/>
                <w:sz w:val="18"/>
                <w:szCs w:val="18"/>
                <w:highlight w:val="yellow"/>
              </w:rPr>
            </w:pPr>
          </w:p>
        </w:tc>
        <w:tc>
          <w:tcPr>
            <w:tcW w:w="568" w:type="dxa"/>
          </w:tcPr>
          <w:p w14:paraId="628962A7" w14:textId="77777777" w:rsidR="009533D9" w:rsidRPr="005D5B8A" w:rsidRDefault="009533D9" w:rsidP="00A032DF">
            <w:pPr>
              <w:rPr>
                <w:rFonts w:ascii="Arial" w:hAnsi="Arial" w:cs="Arial"/>
                <w:sz w:val="18"/>
                <w:szCs w:val="18"/>
                <w:highlight w:val="yellow"/>
              </w:rPr>
            </w:pPr>
          </w:p>
        </w:tc>
      </w:tr>
      <w:tr w:rsidR="009533D9" w:rsidRPr="005D5B8A" w14:paraId="6DDAB9F8" w14:textId="77777777" w:rsidTr="00565AFB">
        <w:tc>
          <w:tcPr>
            <w:tcW w:w="1277" w:type="dxa"/>
          </w:tcPr>
          <w:p w14:paraId="02A50485"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lastRenderedPageBreak/>
              <w:t xml:space="preserve">ASUD_PART_DPMV_FINE_BG_CLOSED_NOTICE </w:t>
            </w:r>
          </w:p>
        </w:tc>
        <w:tc>
          <w:tcPr>
            <w:tcW w:w="2976" w:type="dxa"/>
          </w:tcPr>
          <w:p w14:paraId="0FAB18A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 прекращении Соглашения о порядке расчетов, связанных с уплатой продавцом штрафов по ДПМ ВИЭ БГ</w:t>
            </w:r>
          </w:p>
        </w:tc>
        <w:tc>
          <w:tcPr>
            <w:tcW w:w="1560" w:type="dxa"/>
          </w:tcPr>
          <w:p w14:paraId="31DD1982"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е</w:t>
            </w:r>
            <w:r w:rsidRPr="005D5B8A">
              <w:rPr>
                <w:rFonts w:ascii="Arial" w:hAnsi="Arial" w:cs="Arial"/>
                <w:color w:val="000000"/>
                <w:sz w:val="18"/>
                <w:szCs w:val="18"/>
              </w:rPr>
              <w:t xml:space="preserve"> № Д 6.14, </w:t>
            </w:r>
            <w:r w:rsidRPr="00236214">
              <w:rPr>
                <w:rFonts w:ascii="Arial" w:hAnsi="Arial" w:cs="Arial"/>
                <w:color w:val="000000"/>
                <w:sz w:val="18"/>
                <w:szCs w:val="18"/>
                <w:highlight w:val="yellow"/>
              </w:rPr>
              <w:t>пп. 3.5, 3.7, 4.4, Приложение №</w:t>
            </w:r>
            <w:r w:rsidRPr="005D5B8A">
              <w:rPr>
                <w:rFonts w:ascii="Arial" w:hAnsi="Arial" w:cs="Arial"/>
                <w:color w:val="000000"/>
                <w:sz w:val="18"/>
                <w:szCs w:val="18"/>
              </w:rPr>
              <w:t xml:space="preserve"> Д 6.14.1, пп. 3.5, 3.7, 4.4</w:t>
            </w:r>
          </w:p>
        </w:tc>
        <w:tc>
          <w:tcPr>
            <w:tcW w:w="709" w:type="dxa"/>
          </w:tcPr>
          <w:p w14:paraId="0A28571D"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48A2A09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21F6BAE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116C52A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03AAE53A"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4E28836A"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03464CD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3AFE3A41"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460DB644"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171639B4" w14:textId="77777777" w:rsidR="009533D9" w:rsidRPr="005D5B8A" w:rsidRDefault="009533D9" w:rsidP="00A032DF">
            <w:pPr>
              <w:rPr>
                <w:rFonts w:ascii="Arial" w:hAnsi="Arial" w:cs="Arial"/>
                <w:sz w:val="18"/>
                <w:szCs w:val="18"/>
                <w:highlight w:val="yellow"/>
              </w:rPr>
            </w:pPr>
          </w:p>
        </w:tc>
        <w:tc>
          <w:tcPr>
            <w:tcW w:w="568" w:type="dxa"/>
          </w:tcPr>
          <w:p w14:paraId="4AB0708D" w14:textId="77777777" w:rsidR="009533D9" w:rsidRPr="005D5B8A" w:rsidRDefault="009533D9" w:rsidP="00A032DF">
            <w:pPr>
              <w:rPr>
                <w:rFonts w:ascii="Arial" w:hAnsi="Arial" w:cs="Arial"/>
                <w:sz w:val="18"/>
                <w:szCs w:val="18"/>
                <w:highlight w:val="yellow"/>
              </w:rPr>
            </w:pPr>
          </w:p>
        </w:tc>
      </w:tr>
      <w:tr w:rsidR="009533D9" w:rsidRPr="005D5B8A" w14:paraId="53417774" w14:textId="77777777" w:rsidTr="00565AFB">
        <w:tc>
          <w:tcPr>
            <w:tcW w:w="1277" w:type="dxa"/>
          </w:tcPr>
          <w:p w14:paraId="7B1D5CBF"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 xml:space="preserve">ASUD_PART_DPMV_FINE_BG_DEL_NOTICE </w:t>
            </w:r>
          </w:p>
        </w:tc>
        <w:tc>
          <w:tcPr>
            <w:tcW w:w="2976" w:type="dxa"/>
          </w:tcPr>
          <w:p w14:paraId="307BFCC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об одностороннем отказе и расторжении Соглашения о порядке расчетов, связанных с уплатой продавцом штрафов по ДПМ ВИЭ БГ</w:t>
            </w:r>
          </w:p>
        </w:tc>
        <w:tc>
          <w:tcPr>
            <w:tcW w:w="1560" w:type="dxa"/>
          </w:tcPr>
          <w:p w14:paraId="1F9C4B36"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е</w:t>
            </w:r>
            <w:r w:rsidRPr="005D5B8A">
              <w:rPr>
                <w:rFonts w:ascii="Arial" w:hAnsi="Arial" w:cs="Arial"/>
                <w:color w:val="000000"/>
                <w:sz w:val="18"/>
                <w:szCs w:val="18"/>
              </w:rPr>
              <w:t xml:space="preserve"> № Д 6.14</w:t>
            </w:r>
            <w:r w:rsidRPr="00236214">
              <w:rPr>
                <w:rFonts w:ascii="Arial" w:hAnsi="Arial" w:cs="Arial"/>
                <w:color w:val="000000"/>
                <w:sz w:val="18"/>
                <w:szCs w:val="18"/>
                <w:highlight w:val="yellow"/>
              </w:rPr>
              <w:t>, п. 3.9, Приложение №</w:t>
            </w:r>
            <w:r w:rsidRPr="005D5B8A">
              <w:rPr>
                <w:rFonts w:ascii="Arial" w:hAnsi="Arial" w:cs="Arial"/>
                <w:color w:val="000000"/>
                <w:sz w:val="18"/>
                <w:szCs w:val="18"/>
              </w:rPr>
              <w:t xml:space="preserve"> Д 6.14.1, п. 3.9</w:t>
            </w:r>
          </w:p>
        </w:tc>
        <w:tc>
          <w:tcPr>
            <w:tcW w:w="709" w:type="dxa"/>
          </w:tcPr>
          <w:p w14:paraId="49FE1AF4"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345CCF4B"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6789431D"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17E0ABB2"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21277E5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0325BB2D"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598A6757"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2DAB6514"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23516D09"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05D0B1AA" w14:textId="77777777" w:rsidR="009533D9" w:rsidRPr="005D5B8A" w:rsidRDefault="009533D9" w:rsidP="00A032DF">
            <w:pPr>
              <w:rPr>
                <w:rFonts w:ascii="Arial" w:hAnsi="Arial" w:cs="Arial"/>
                <w:sz w:val="18"/>
                <w:szCs w:val="18"/>
                <w:highlight w:val="yellow"/>
              </w:rPr>
            </w:pPr>
          </w:p>
        </w:tc>
        <w:tc>
          <w:tcPr>
            <w:tcW w:w="568" w:type="dxa"/>
          </w:tcPr>
          <w:p w14:paraId="323C6D7F" w14:textId="77777777" w:rsidR="009533D9" w:rsidRPr="005D5B8A" w:rsidRDefault="009533D9" w:rsidP="00A032DF">
            <w:pPr>
              <w:rPr>
                <w:rFonts w:ascii="Arial" w:hAnsi="Arial" w:cs="Arial"/>
                <w:sz w:val="18"/>
                <w:szCs w:val="18"/>
                <w:highlight w:val="yellow"/>
              </w:rPr>
            </w:pPr>
          </w:p>
        </w:tc>
      </w:tr>
    </w:tbl>
    <w:p w14:paraId="11908093" w14:textId="77777777" w:rsidR="009533D9" w:rsidRPr="005D5B8A" w:rsidRDefault="009533D9" w:rsidP="009533D9">
      <w:pPr>
        <w:widowControl w:val="0"/>
        <w:adjustRightInd w:val="0"/>
        <w:jc w:val="both"/>
        <w:textAlignment w:val="baseline"/>
        <w:outlineLvl w:val="1"/>
        <w:rPr>
          <w:rFonts w:ascii="Garamond" w:eastAsia="SimSun" w:hAnsi="Garamond"/>
          <w:b/>
          <w:iCs/>
          <w:sz w:val="26"/>
          <w:szCs w:val="26"/>
        </w:rPr>
      </w:pPr>
    </w:p>
    <w:p w14:paraId="6FA13C4D" w14:textId="77777777" w:rsidR="009533D9" w:rsidRPr="005D5B8A" w:rsidRDefault="009533D9" w:rsidP="009533D9">
      <w:pPr>
        <w:widowControl w:val="0"/>
        <w:adjustRightInd w:val="0"/>
        <w:jc w:val="both"/>
        <w:textAlignment w:val="baseline"/>
        <w:outlineLvl w:val="1"/>
        <w:rPr>
          <w:rFonts w:ascii="Garamond" w:eastAsia="SimSun" w:hAnsi="Garamond" w:cstheme="majorBidi"/>
          <w:b/>
          <w:iCs/>
        </w:rPr>
      </w:pPr>
      <w:r w:rsidRPr="005D5B8A">
        <w:rPr>
          <w:rFonts w:ascii="Garamond" w:eastAsia="SimSun" w:hAnsi="Garamond" w:cstheme="majorBidi"/>
          <w:b/>
          <w:iCs/>
        </w:rPr>
        <w:t xml:space="preserve">Предлагаемая редакция приложение 2 к Правилам ЭДО СЭД КО </w:t>
      </w:r>
    </w:p>
    <w:p w14:paraId="179338F5" w14:textId="77777777" w:rsidR="009533D9" w:rsidRPr="005D5B8A" w:rsidRDefault="009533D9" w:rsidP="009533D9">
      <w:pPr>
        <w:rPr>
          <w:rFonts w:eastAsia="SimSun"/>
        </w:rPr>
      </w:pPr>
    </w:p>
    <w:tbl>
      <w:tblPr>
        <w:tblStyle w:val="12"/>
        <w:tblW w:w="15590" w:type="dxa"/>
        <w:tblInd w:w="-431" w:type="dxa"/>
        <w:tblLayout w:type="fixed"/>
        <w:tblLook w:val="04A0" w:firstRow="1" w:lastRow="0" w:firstColumn="1" w:lastColumn="0" w:noHBand="0" w:noVBand="1"/>
      </w:tblPr>
      <w:tblGrid>
        <w:gridCol w:w="1419"/>
        <w:gridCol w:w="2976"/>
        <w:gridCol w:w="1418"/>
        <w:gridCol w:w="709"/>
        <w:gridCol w:w="851"/>
        <w:gridCol w:w="850"/>
        <w:gridCol w:w="850"/>
        <w:gridCol w:w="992"/>
        <w:gridCol w:w="851"/>
        <w:gridCol w:w="1559"/>
        <w:gridCol w:w="992"/>
        <w:gridCol w:w="851"/>
        <w:gridCol w:w="704"/>
        <w:gridCol w:w="568"/>
      </w:tblGrid>
      <w:tr w:rsidR="009533D9" w:rsidRPr="005D5B8A" w14:paraId="6FADEC22" w14:textId="77777777" w:rsidTr="00565AFB">
        <w:tc>
          <w:tcPr>
            <w:tcW w:w="1419" w:type="dxa"/>
            <w:shd w:val="clear" w:color="auto" w:fill="BFBFBF" w:themeFill="background1" w:themeFillShade="BF"/>
          </w:tcPr>
          <w:p w14:paraId="05FCC089" w14:textId="77777777" w:rsidR="009533D9" w:rsidRPr="005D5B8A" w:rsidRDefault="009533D9" w:rsidP="00A032DF">
            <w:pPr>
              <w:ind w:left="-1389" w:right="-1100" w:firstLine="142"/>
              <w:jc w:val="center"/>
              <w:rPr>
                <w:rFonts w:ascii="Arial" w:hAnsi="Arial" w:cs="Arial"/>
                <w:sz w:val="18"/>
                <w:szCs w:val="18"/>
              </w:rPr>
            </w:pPr>
            <w:bookmarkStart w:id="30" w:name="_Hlk184995794"/>
            <w:r w:rsidRPr="005D5B8A">
              <w:rPr>
                <w:rFonts w:ascii="Arial" w:hAnsi="Arial" w:cs="Arial"/>
                <w:sz w:val="18"/>
                <w:szCs w:val="18"/>
              </w:rPr>
              <w:t>Код формы</w:t>
            </w:r>
          </w:p>
        </w:tc>
        <w:tc>
          <w:tcPr>
            <w:tcW w:w="2976" w:type="dxa"/>
            <w:shd w:val="clear" w:color="auto" w:fill="BFBFBF" w:themeFill="background1" w:themeFillShade="BF"/>
          </w:tcPr>
          <w:p w14:paraId="4C72FDB8"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Наименование формы</w:t>
            </w:r>
          </w:p>
        </w:tc>
        <w:tc>
          <w:tcPr>
            <w:tcW w:w="1418" w:type="dxa"/>
            <w:shd w:val="clear" w:color="auto" w:fill="BFBFBF" w:themeFill="background1" w:themeFillShade="BF"/>
          </w:tcPr>
          <w:p w14:paraId="727C4D4A"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Основание предоставления</w:t>
            </w:r>
          </w:p>
        </w:tc>
        <w:tc>
          <w:tcPr>
            <w:tcW w:w="709" w:type="dxa"/>
            <w:shd w:val="clear" w:color="auto" w:fill="BFBFBF" w:themeFill="background1" w:themeFillShade="BF"/>
          </w:tcPr>
          <w:p w14:paraId="25ADFABC"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Формат содержа</w:t>
            </w:r>
          </w:p>
          <w:p w14:paraId="1E78B2AD"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тельной части</w:t>
            </w:r>
          </w:p>
        </w:tc>
        <w:tc>
          <w:tcPr>
            <w:tcW w:w="851" w:type="dxa"/>
            <w:shd w:val="clear" w:color="auto" w:fill="BFBFBF" w:themeFill="background1" w:themeFillShade="BF"/>
          </w:tcPr>
          <w:p w14:paraId="176B490D"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Отпра</w:t>
            </w:r>
            <w:proofErr w:type="spellEnd"/>
          </w:p>
          <w:p w14:paraId="09DE4607"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витель</w:t>
            </w:r>
            <w:proofErr w:type="spellEnd"/>
          </w:p>
        </w:tc>
        <w:tc>
          <w:tcPr>
            <w:tcW w:w="850" w:type="dxa"/>
            <w:shd w:val="clear" w:color="auto" w:fill="BFBFBF" w:themeFill="background1" w:themeFillShade="BF"/>
          </w:tcPr>
          <w:p w14:paraId="2F3126E7"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Получа</w:t>
            </w:r>
            <w:proofErr w:type="spellEnd"/>
          </w:p>
          <w:p w14:paraId="0BAE33C7"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тель</w:t>
            </w:r>
            <w:proofErr w:type="spellEnd"/>
          </w:p>
        </w:tc>
        <w:tc>
          <w:tcPr>
            <w:tcW w:w="850" w:type="dxa"/>
            <w:shd w:val="clear" w:color="auto" w:fill="BFBFBF" w:themeFill="background1" w:themeFillShade="BF"/>
          </w:tcPr>
          <w:p w14:paraId="35051430"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Способ доставки</w:t>
            </w:r>
          </w:p>
        </w:tc>
        <w:tc>
          <w:tcPr>
            <w:tcW w:w="992" w:type="dxa"/>
            <w:shd w:val="clear" w:color="auto" w:fill="BFBFBF" w:themeFill="background1" w:themeFillShade="BF"/>
          </w:tcPr>
          <w:p w14:paraId="1EE44670" w14:textId="77777777" w:rsidR="009533D9" w:rsidRPr="005D5B8A" w:rsidRDefault="009533D9" w:rsidP="00A032DF">
            <w:pPr>
              <w:jc w:val="center"/>
              <w:rPr>
                <w:rFonts w:ascii="Arial" w:hAnsi="Arial" w:cs="Arial"/>
                <w:sz w:val="18"/>
                <w:szCs w:val="18"/>
              </w:rPr>
            </w:pPr>
            <w:r w:rsidRPr="005D5B8A">
              <w:rPr>
                <w:rFonts w:ascii="Arial" w:eastAsia="Batang" w:hAnsi="Arial" w:cs="Arial"/>
                <w:sz w:val="18"/>
                <w:szCs w:val="18"/>
                <w:lang w:eastAsia="ko-KR"/>
              </w:rPr>
              <w:t>Подтверждение получения документом квитанцией</w:t>
            </w:r>
          </w:p>
        </w:tc>
        <w:tc>
          <w:tcPr>
            <w:tcW w:w="851" w:type="dxa"/>
            <w:shd w:val="clear" w:color="auto" w:fill="BFBFBF" w:themeFill="background1" w:themeFillShade="BF"/>
          </w:tcPr>
          <w:p w14:paraId="366EF7BA" w14:textId="77777777" w:rsidR="009533D9" w:rsidRPr="005D5B8A" w:rsidRDefault="009533D9" w:rsidP="00A032DF">
            <w:pPr>
              <w:ind w:right="-332"/>
              <w:jc w:val="center"/>
              <w:rPr>
                <w:rFonts w:ascii="Arial" w:hAnsi="Arial" w:cs="Arial"/>
                <w:sz w:val="18"/>
                <w:szCs w:val="18"/>
              </w:rPr>
            </w:pPr>
            <w:r w:rsidRPr="005D5B8A">
              <w:rPr>
                <w:rFonts w:ascii="Arial" w:eastAsia="Batang" w:hAnsi="Arial" w:cs="Arial"/>
                <w:sz w:val="18"/>
                <w:szCs w:val="18"/>
                <w:lang w:eastAsia="ko-KR"/>
              </w:rPr>
              <w:t>Необходимость шифрования</w:t>
            </w:r>
          </w:p>
        </w:tc>
        <w:tc>
          <w:tcPr>
            <w:tcW w:w="1559" w:type="dxa"/>
            <w:shd w:val="clear" w:color="auto" w:fill="BFBFBF" w:themeFill="background1" w:themeFillShade="BF"/>
          </w:tcPr>
          <w:p w14:paraId="5A226785" w14:textId="77777777" w:rsidR="009533D9" w:rsidRPr="005D5B8A" w:rsidRDefault="009533D9" w:rsidP="00A032DF">
            <w:pPr>
              <w:jc w:val="center"/>
              <w:rPr>
                <w:rFonts w:ascii="Arial" w:hAnsi="Arial" w:cs="Arial"/>
                <w:sz w:val="18"/>
                <w:szCs w:val="18"/>
              </w:rPr>
            </w:pPr>
            <w:r w:rsidRPr="005D5B8A">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992" w:type="dxa"/>
            <w:shd w:val="clear" w:color="auto" w:fill="BFBFBF" w:themeFill="background1" w:themeFillShade="BF"/>
          </w:tcPr>
          <w:p w14:paraId="74EA480F"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ПО для отображения и изготовления бумажных копий</w:t>
            </w:r>
          </w:p>
        </w:tc>
        <w:tc>
          <w:tcPr>
            <w:tcW w:w="851" w:type="dxa"/>
            <w:shd w:val="clear" w:color="auto" w:fill="BFBFBF" w:themeFill="background1" w:themeFillShade="BF"/>
          </w:tcPr>
          <w:p w14:paraId="5ADB531F"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Срок хранения в архиве</w:t>
            </w:r>
          </w:p>
        </w:tc>
        <w:tc>
          <w:tcPr>
            <w:tcW w:w="704" w:type="dxa"/>
            <w:shd w:val="clear" w:color="auto" w:fill="BFBFBF" w:themeFill="background1" w:themeFillShade="BF"/>
          </w:tcPr>
          <w:p w14:paraId="2B10A6DA"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 xml:space="preserve">Срок доступа через </w:t>
            </w:r>
            <w:proofErr w:type="spellStart"/>
            <w:r w:rsidRPr="005D5B8A">
              <w:rPr>
                <w:rFonts w:ascii="Arial" w:hAnsi="Arial" w:cs="Arial"/>
                <w:sz w:val="18"/>
                <w:szCs w:val="18"/>
              </w:rPr>
              <w:t>интер</w:t>
            </w:r>
            <w:proofErr w:type="spellEnd"/>
          </w:p>
          <w:p w14:paraId="38DDC3D3"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фейс</w:t>
            </w:r>
            <w:proofErr w:type="spellEnd"/>
            <w:r w:rsidRPr="005D5B8A">
              <w:rPr>
                <w:rFonts w:ascii="Arial" w:hAnsi="Arial" w:cs="Arial"/>
                <w:sz w:val="18"/>
                <w:szCs w:val="18"/>
              </w:rPr>
              <w:t xml:space="preserve"> сайта</w:t>
            </w:r>
          </w:p>
        </w:tc>
        <w:tc>
          <w:tcPr>
            <w:tcW w:w="568" w:type="dxa"/>
            <w:shd w:val="clear" w:color="auto" w:fill="BFBFBF" w:themeFill="background1" w:themeFillShade="BF"/>
          </w:tcPr>
          <w:p w14:paraId="2EAE4C32" w14:textId="77777777" w:rsidR="009533D9" w:rsidRPr="005D5B8A" w:rsidRDefault="009533D9" w:rsidP="00A032DF">
            <w:pPr>
              <w:jc w:val="center"/>
              <w:rPr>
                <w:rFonts w:ascii="Arial" w:hAnsi="Arial" w:cs="Arial"/>
                <w:sz w:val="18"/>
                <w:szCs w:val="18"/>
              </w:rPr>
            </w:pPr>
            <w:r w:rsidRPr="005D5B8A">
              <w:rPr>
                <w:rFonts w:ascii="Arial" w:eastAsia="Batang" w:hAnsi="Arial" w:cs="Arial"/>
                <w:sz w:val="18"/>
                <w:szCs w:val="18"/>
                <w:lang w:eastAsia="ko-KR"/>
              </w:rPr>
              <w:t>Примечание</w:t>
            </w:r>
          </w:p>
        </w:tc>
      </w:tr>
      <w:bookmarkEnd w:id="30"/>
      <w:tr w:rsidR="009533D9" w:rsidRPr="005D5B8A" w14:paraId="44215A7B" w14:textId="77777777" w:rsidTr="00565AFB">
        <w:tc>
          <w:tcPr>
            <w:tcW w:w="1419" w:type="dxa"/>
          </w:tcPr>
          <w:p w14:paraId="7E48C99C"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ASUD_PART_DPMVIE_AFTER_2021_GRNT_DEL_NOTICE</w:t>
            </w:r>
          </w:p>
        </w:tc>
        <w:tc>
          <w:tcPr>
            <w:tcW w:w="2976" w:type="dxa"/>
          </w:tcPr>
          <w:p w14:paraId="496B7037"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об одностороннем отказе и расторжении Договора поручительства для обеспечения исполнения обязательств поставщика мощности по ДПМ ВИЭ после 2021 года</w:t>
            </w:r>
          </w:p>
        </w:tc>
        <w:tc>
          <w:tcPr>
            <w:tcW w:w="1418" w:type="dxa"/>
          </w:tcPr>
          <w:p w14:paraId="39BCC247" w14:textId="5E9E1DC2" w:rsidR="009533D9" w:rsidRPr="005D5B8A" w:rsidRDefault="009533D9" w:rsidP="003E4663">
            <w:pPr>
              <w:rPr>
                <w:rFonts w:ascii="Arial" w:hAnsi="Arial" w:cs="Arial"/>
                <w:color w:val="000000"/>
                <w:sz w:val="18"/>
                <w:szCs w:val="18"/>
              </w:rPr>
            </w:pPr>
            <w:r w:rsidRPr="005D5B8A">
              <w:rPr>
                <w:rFonts w:ascii="Arial" w:hAnsi="Arial" w:cs="Arial"/>
                <w:color w:val="000000"/>
                <w:sz w:val="18"/>
                <w:szCs w:val="18"/>
              </w:rPr>
              <w:t>Приложени</w:t>
            </w:r>
            <w:r w:rsidR="003E4663" w:rsidRPr="003E4663">
              <w:rPr>
                <w:rFonts w:ascii="Arial" w:hAnsi="Arial" w:cs="Arial"/>
                <w:color w:val="000000"/>
                <w:sz w:val="18"/>
                <w:szCs w:val="18"/>
                <w:highlight w:val="yellow"/>
              </w:rPr>
              <w:t>я</w:t>
            </w:r>
            <w:r w:rsidRPr="005D5B8A">
              <w:rPr>
                <w:rFonts w:ascii="Arial" w:hAnsi="Arial" w:cs="Arial"/>
                <w:color w:val="000000"/>
                <w:sz w:val="18"/>
                <w:szCs w:val="18"/>
              </w:rPr>
              <w:t xml:space="preserve"> № Д 6.9.1 </w:t>
            </w:r>
            <w:r w:rsidRPr="00236214">
              <w:rPr>
                <w:rFonts w:ascii="Arial" w:hAnsi="Arial" w:cs="Arial"/>
                <w:color w:val="000000"/>
                <w:sz w:val="18"/>
                <w:szCs w:val="18"/>
                <w:highlight w:val="yellow"/>
              </w:rPr>
              <w:t>и Д 6.13.1</w:t>
            </w:r>
            <w:r w:rsidRPr="005D5B8A">
              <w:rPr>
                <w:rFonts w:ascii="Arial" w:hAnsi="Arial" w:cs="Arial"/>
                <w:color w:val="000000"/>
                <w:sz w:val="18"/>
                <w:szCs w:val="18"/>
              </w:rPr>
              <w:t>, п. 7.4</w:t>
            </w:r>
          </w:p>
        </w:tc>
        <w:tc>
          <w:tcPr>
            <w:tcW w:w="709" w:type="dxa"/>
          </w:tcPr>
          <w:p w14:paraId="1975DE89"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59E6DED9"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090003B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609AADD6"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290BD35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45B7A05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308E635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61853274"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4DED7B09"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2A95DB84" w14:textId="77777777" w:rsidR="009533D9" w:rsidRPr="005D5B8A" w:rsidRDefault="009533D9" w:rsidP="00A032DF">
            <w:pPr>
              <w:rPr>
                <w:rFonts w:ascii="Arial" w:hAnsi="Arial" w:cs="Arial"/>
                <w:sz w:val="18"/>
                <w:szCs w:val="18"/>
                <w:highlight w:val="yellow"/>
              </w:rPr>
            </w:pPr>
          </w:p>
        </w:tc>
        <w:tc>
          <w:tcPr>
            <w:tcW w:w="568" w:type="dxa"/>
          </w:tcPr>
          <w:p w14:paraId="52132939" w14:textId="77777777" w:rsidR="009533D9" w:rsidRPr="005D5B8A" w:rsidRDefault="009533D9" w:rsidP="00A032DF">
            <w:pPr>
              <w:rPr>
                <w:rFonts w:ascii="Arial" w:hAnsi="Arial" w:cs="Arial"/>
                <w:sz w:val="18"/>
                <w:szCs w:val="18"/>
                <w:highlight w:val="yellow"/>
              </w:rPr>
            </w:pPr>
          </w:p>
        </w:tc>
      </w:tr>
      <w:tr w:rsidR="009533D9" w:rsidRPr="005D5B8A" w14:paraId="7947B51E" w14:textId="77777777" w:rsidTr="00565AFB">
        <w:tc>
          <w:tcPr>
            <w:tcW w:w="1419" w:type="dxa"/>
          </w:tcPr>
          <w:p w14:paraId="4E98F44E"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ASUD_PART_DPMV_FINE_AGRM_NOTICE</w:t>
            </w:r>
          </w:p>
        </w:tc>
        <w:tc>
          <w:tcPr>
            <w:tcW w:w="2976" w:type="dxa"/>
          </w:tcPr>
          <w:p w14:paraId="5CE12316"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 заключении соглашения о порядке расчетов, связанных с уплатой продавцом штрафов по ДПМ ВИЭ</w:t>
            </w:r>
          </w:p>
        </w:tc>
        <w:tc>
          <w:tcPr>
            <w:tcW w:w="1418" w:type="dxa"/>
          </w:tcPr>
          <w:p w14:paraId="440BD929"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я</w:t>
            </w:r>
            <w:r w:rsidRPr="005D5B8A">
              <w:rPr>
                <w:rFonts w:ascii="Arial" w:hAnsi="Arial" w:cs="Arial"/>
                <w:color w:val="000000"/>
                <w:sz w:val="18"/>
                <w:szCs w:val="18"/>
              </w:rPr>
              <w:t xml:space="preserve"> № Д 6.6, Д 6.6.2</w:t>
            </w:r>
            <w:r w:rsidRPr="00236214">
              <w:rPr>
                <w:rFonts w:ascii="Arial" w:hAnsi="Arial" w:cs="Arial"/>
                <w:color w:val="000000"/>
                <w:sz w:val="18"/>
                <w:szCs w:val="18"/>
                <w:highlight w:val="yellow"/>
              </w:rPr>
              <w:t>, Д 6.6.3</w:t>
            </w:r>
            <w:r w:rsidRPr="005D5B8A">
              <w:rPr>
                <w:rFonts w:ascii="Arial" w:hAnsi="Arial" w:cs="Arial"/>
                <w:color w:val="000000"/>
                <w:sz w:val="18"/>
                <w:szCs w:val="18"/>
              </w:rPr>
              <w:t>, п. 4.4</w:t>
            </w:r>
          </w:p>
        </w:tc>
        <w:tc>
          <w:tcPr>
            <w:tcW w:w="709" w:type="dxa"/>
          </w:tcPr>
          <w:p w14:paraId="1596CF64"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559EEC7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4CE299D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2C34128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64B703C7"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5C18E17A"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418EECA6"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2319624A"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1FDC7D6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68C303E6" w14:textId="77777777" w:rsidR="009533D9" w:rsidRPr="005D5B8A" w:rsidRDefault="009533D9" w:rsidP="00A032DF">
            <w:pPr>
              <w:rPr>
                <w:rFonts w:ascii="Arial" w:hAnsi="Arial" w:cs="Arial"/>
                <w:color w:val="000000"/>
                <w:sz w:val="18"/>
                <w:szCs w:val="18"/>
              </w:rPr>
            </w:pPr>
          </w:p>
        </w:tc>
        <w:tc>
          <w:tcPr>
            <w:tcW w:w="568" w:type="dxa"/>
          </w:tcPr>
          <w:p w14:paraId="1C796C98" w14:textId="77777777" w:rsidR="009533D9" w:rsidRPr="005D5B8A" w:rsidRDefault="009533D9" w:rsidP="00A032DF">
            <w:pPr>
              <w:rPr>
                <w:rFonts w:ascii="Arial" w:hAnsi="Arial" w:cs="Arial"/>
                <w:color w:val="000000"/>
                <w:sz w:val="18"/>
                <w:szCs w:val="18"/>
              </w:rPr>
            </w:pPr>
          </w:p>
        </w:tc>
      </w:tr>
      <w:tr w:rsidR="009533D9" w:rsidRPr="005D5B8A" w14:paraId="2D53DBB8" w14:textId="77777777" w:rsidTr="00565AFB">
        <w:tc>
          <w:tcPr>
            <w:tcW w:w="1419" w:type="dxa"/>
          </w:tcPr>
          <w:p w14:paraId="4EFC3F0D"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ASUD_PART_DPMV_FINE_CLOSED_NOTICE</w:t>
            </w:r>
          </w:p>
        </w:tc>
        <w:tc>
          <w:tcPr>
            <w:tcW w:w="2976" w:type="dxa"/>
          </w:tcPr>
          <w:p w14:paraId="3E0BB90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 прекращении Соглашения о порядке расчетов, связанных с уплатой продавцом штрафов по ДПМ ВИЭ</w:t>
            </w:r>
          </w:p>
        </w:tc>
        <w:tc>
          <w:tcPr>
            <w:tcW w:w="1418" w:type="dxa"/>
          </w:tcPr>
          <w:p w14:paraId="62C528B0"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я</w:t>
            </w:r>
            <w:r w:rsidRPr="005D5B8A">
              <w:rPr>
                <w:rFonts w:ascii="Arial" w:hAnsi="Arial" w:cs="Arial"/>
                <w:color w:val="000000"/>
                <w:sz w:val="18"/>
                <w:szCs w:val="18"/>
              </w:rPr>
              <w:t xml:space="preserve"> № Д 6.6, Д 6.6.2</w:t>
            </w:r>
            <w:r w:rsidRPr="00236214">
              <w:rPr>
                <w:rFonts w:ascii="Arial" w:hAnsi="Arial" w:cs="Arial"/>
                <w:color w:val="000000"/>
                <w:sz w:val="18"/>
                <w:szCs w:val="18"/>
                <w:highlight w:val="yellow"/>
              </w:rPr>
              <w:t>, Д 6.6.3</w:t>
            </w:r>
            <w:r w:rsidRPr="005D5B8A">
              <w:rPr>
                <w:rFonts w:ascii="Arial" w:hAnsi="Arial" w:cs="Arial"/>
                <w:color w:val="000000"/>
                <w:sz w:val="18"/>
                <w:szCs w:val="18"/>
              </w:rPr>
              <w:t>, пп. 3.4.1, 3.5, 4.4</w:t>
            </w:r>
          </w:p>
        </w:tc>
        <w:tc>
          <w:tcPr>
            <w:tcW w:w="709" w:type="dxa"/>
          </w:tcPr>
          <w:p w14:paraId="40B6D329"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40CFA2F6"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78AB93C0"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69502B87"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43A2C0C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55CA2087"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464EC88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576F31E4"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5FD9CBAC"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41676924" w14:textId="77777777" w:rsidR="009533D9" w:rsidRPr="005D5B8A" w:rsidRDefault="009533D9" w:rsidP="00A032DF">
            <w:pPr>
              <w:rPr>
                <w:rFonts w:ascii="Arial" w:hAnsi="Arial" w:cs="Arial"/>
                <w:color w:val="000000"/>
                <w:sz w:val="18"/>
                <w:szCs w:val="18"/>
              </w:rPr>
            </w:pPr>
          </w:p>
        </w:tc>
        <w:tc>
          <w:tcPr>
            <w:tcW w:w="568" w:type="dxa"/>
          </w:tcPr>
          <w:p w14:paraId="373953E2" w14:textId="77777777" w:rsidR="009533D9" w:rsidRPr="005D5B8A" w:rsidRDefault="009533D9" w:rsidP="00A032DF">
            <w:pPr>
              <w:rPr>
                <w:rFonts w:ascii="Arial" w:hAnsi="Arial" w:cs="Arial"/>
                <w:color w:val="000000"/>
                <w:sz w:val="18"/>
                <w:szCs w:val="18"/>
              </w:rPr>
            </w:pPr>
          </w:p>
        </w:tc>
      </w:tr>
      <w:tr w:rsidR="009533D9" w:rsidRPr="005D5B8A" w14:paraId="5D88A762" w14:textId="77777777" w:rsidTr="00565AFB">
        <w:tc>
          <w:tcPr>
            <w:tcW w:w="1419" w:type="dxa"/>
          </w:tcPr>
          <w:p w14:paraId="0520FACA"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ASUD_PART_DPMV_FINE_DEL_NOTICE</w:t>
            </w:r>
          </w:p>
        </w:tc>
        <w:tc>
          <w:tcPr>
            <w:tcW w:w="2976" w:type="dxa"/>
          </w:tcPr>
          <w:p w14:paraId="5D41BBCC"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Уведомление об одностороннем отказе и расторжении Соглашения о порядке расчетов, связанных с уплатой </w:t>
            </w:r>
            <w:r w:rsidRPr="005D5B8A">
              <w:rPr>
                <w:rFonts w:ascii="Arial" w:hAnsi="Arial" w:cs="Arial"/>
                <w:color w:val="000000"/>
                <w:sz w:val="18"/>
                <w:szCs w:val="18"/>
              </w:rPr>
              <w:lastRenderedPageBreak/>
              <w:t>продавцом штрафов по ДПМ ВИЭ</w:t>
            </w:r>
          </w:p>
        </w:tc>
        <w:tc>
          <w:tcPr>
            <w:tcW w:w="1418" w:type="dxa"/>
          </w:tcPr>
          <w:p w14:paraId="3DCE6597"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lastRenderedPageBreak/>
              <w:t>Приложени</w:t>
            </w:r>
            <w:r w:rsidRPr="00236214">
              <w:rPr>
                <w:rFonts w:ascii="Arial" w:hAnsi="Arial" w:cs="Arial"/>
                <w:color w:val="000000"/>
                <w:sz w:val="18"/>
                <w:szCs w:val="18"/>
                <w:highlight w:val="yellow"/>
              </w:rPr>
              <w:t>я</w:t>
            </w:r>
            <w:r w:rsidRPr="005D5B8A">
              <w:rPr>
                <w:rFonts w:ascii="Arial" w:hAnsi="Arial" w:cs="Arial"/>
                <w:color w:val="000000"/>
                <w:sz w:val="18"/>
                <w:szCs w:val="18"/>
              </w:rPr>
              <w:t xml:space="preserve"> № Д 6.6, Д 6.6.2</w:t>
            </w:r>
            <w:r w:rsidRPr="00236214">
              <w:rPr>
                <w:rFonts w:ascii="Arial" w:hAnsi="Arial" w:cs="Arial"/>
                <w:color w:val="000000"/>
                <w:sz w:val="18"/>
                <w:szCs w:val="18"/>
                <w:highlight w:val="yellow"/>
              </w:rPr>
              <w:t>, Д 6.6.3</w:t>
            </w:r>
            <w:r w:rsidRPr="005D5B8A">
              <w:rPr>
                <w:rFonts w:ascii="Arial" w:hAnsi="Arial" w:cs="Arial"/>
                <w:color w:val="000000"/>
                <w:sz w:val="18"/>
                <w:szCs w:val="18"/>
              </w:rPr>
              <w:t>, п. 3.7</w:t>
            </w:r>
          </w:p>
        </w:tc>
        <w:tc>
          <w:tcPr>
            <w:tcW w:w="709" w:type="dxa"/>
          </w:tcPr>
          <w:p w14:paraId="321C1B96"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7B5B192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70E0572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697BCAA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w:t>
            </w:r>
            <w:r w:rsidRPr="005D5B8A">
              <w:rPr>
                <w:rFonts w:ascii="Arial" w:hAnsi="Arial" w:cs="Arial"/>
                <w:color w:val="000000"/>
                <w:sz w:val="18"/>
                <w:szCs w:val="18"/>
              </w:rPr>
              <w:lastRenderedPageBreak/>
              <w:t>участника</w:t>
            </w:r>
          </w:p>
        </w:tc>
        <w:tc>
          <w:tcPr>
            <w:tcW w:w="992" w:type="dxa"/>
          </w:tcPr>
          <w:p w14:paraId="4D197880"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lastRenderedPageBreak/>
              <w:t>Нет</w:t>
            </w:r>
          </w:p>
        </w:tc>
        <w:tc>
          <w:tcPr>
            <w:tcW w:w="851" w:type="dxa"/>
          </w:tcPr>
          <w:p w14:paraId="6530A38F"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15FF95B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091F757C"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16EACE0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48EE6397" w14:textId="77777777" w:rsidR="009533D9" w:rsidRPr="005D5B8A" w:rsidRDefault="009533D9" w:rsidP="00A032DF">
            <w:pPr>
              <w:rPr>
                <w:rFonts w:ascii="Arial" w:hAnsi="Arial" w:cs="Arial"/>
                <w:color w:val="000000"/>
                <w:sz w:val="18"/>
                <w:szCs w:val="18"/>
              </w:rPr>
            </w:pPr>
          </w:p>
        </w:tc>
        <w:tc>
          <w:tcPr>
            <w:tcW w:w="568" w:type="dxa"/>
          </w:tcPr>
          <w:p w14:paraId="7C6F8685" w14:textId="77777777" w:rsidR="009533D9" w:rsidRPr="005D5B8A" w:rsidRDefault="009533D9" w:rsidP="00A032DF">
            <w:pPr>
              <w:rPr>
                <w:rFonts w:ascii="Arial" w:hAnsi="Arial" w:cs="Arial"/>
                <w:color w:val="000000"/>
                <w:sz w:val="18"/>
                <w:szCs w:val="18"/>
              </w:rPr>
            </w:pPr>
          </w:p>
        </w:tc>
      </w:tr>
      <w:tr w:rsidR="009533D9" w:rsidRPr="005D5B8A" w14:paraId="5915D76F" w14:textId="77777777" w:rsidTr="00565AFB">
        <w:tc>
          <w:tcPr>
            <w:tcW w:w="1419" w:type="dxa"/>
          </w:tcPr>
          <w:p w14:paraId="5E8A393C"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ASUD_PART_DPMV_FINE_BG_AGRM_NOTICE</w:t>
            </w:r>
          </w:p>
        </w:tc>
        <w:tc>
          <w:tcPr>
            <w:tcW w:w="2976" w:type="dxa"/>
          </w:tcPr>
          <w:p w14:paraId="77C29C7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 заключении Соглашения о порядке расчетов, связанных с уплатой продавцом штрафов по ДПМ ВИЭ БГ</w:t>
            </w:r>
          </w:p>
        </w:tc>
        <w:tc>
          <w:tcPr>
            <w:tcW w:w="1418" w:type="dxa"/>
          </w:tcPr>
          <w:p w14:paraId="7FF89F98"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я</w:t>
            </w:r>
            <w:r w:rsidRPr="005D5B8A">
              <w:rPr>
                <w:rFonts w:ascii="Arial" w:hAnsi="Arial" w:cs="Arial"/>
                <w:color w:val="000000"/>
                <w:sz w:val="18"/>
                <w:szCs w:val="18"/>
              </w:rPr>
              <w:t xml:space="preserve"> № Д 6.14, Д 6.14.1</w:t>
            </w:r>
            <w:r w:rsidRPr="00236214">
              <w:rPr>
                <w:rFonts w:ascii="Arial" w:hAnsi="Arial" w:cs="Arial"/>
                <w:color w:val="000000"/>
                <w:sz w:val="18"/>
                <w:szCs w:val="18"/>
                <w:highlight w:val="yellow"/>
              </w:rPr>
              <w:t xml:space="preserve">, Д 6.14.2, </w:t>
            </w:r>
            <w:r w:rsidRPr="005D5B8A">
              <w:rPr>
                <w:rFonts w:ascii="Arial" w:hAnsi="Arial" w:cs="Arial"/>
                <w:color w:val="000000"/>
                <w:sz w:val="18"/>
                <w:szCs w:val="18"/>
              </w:rPr>
              <w:t>п. 4.4</w:t>
            </w:r>
          </w:p>
        </w:tc>
        <w:tc>
          <w:tcPr>
            <w:tcW w:w="709" w:type="dxa"/>
          </w:tcPr>
          <w:p w14:paraId="000F96DD"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711B4D8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3F79816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3365C90C"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62DEA487"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125AC0B6"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3E9FCEA6"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13C7898E"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68F4B87E"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0F56A48D" w14:textId="77777777" w:rsidR="009533D9" w:rsidRPr="005D5B8A" w:rsidRDefault="009533D9" w:rsidP="00A032DF">
            <w:pPr>
              <w:rPr>
                <w:rFonts w:ascii="Arial" w:hAnsi="Arial" w:cs="Arial"/>
                <w:color w:val="000000"/>
                <w:sz w:val="18"/>
                <w:szCs w:val="18"/>
              </w:rPr>
            </w:pPr>
          </w:p>
        </w:tc>
        <w:tc>
          <w:tcPr>
            <w:tcW w:w="568" w:type="dxa"/>
          </w:tcPr>
          <w:p w14:paraId="09F3627C" w14:textId="77777777" w:rsidR="009533D9" w:rsidRPr="005D5B8A" w:rsidRDefault="009533D9" w:rsidP="00A032DF">
            <w:pPr>
              <w:rPr>
                <w:rFonts w:ascii="Arial" w:hAnsi="Arial" w:cs="Arial"/>
                <w:color w:val="000000"/>
                <w:sz w:val="18"/>
                <w:szCs w:val="18"/>
              </w:rPr>
            </w:pPr>
          </w:p>
        </w:tc>
      </w:tr>
      <w:tr w:rsidR="009533D9" w:rsidRPr="005D5B8A" w14:paraId="781D2D84" w14:textId="77777777" w:rsidTr="00565AFB">
        <w:tc>
          <w:tcPr>
            <w:tcW w:w="1419" w:type="dxa"/>
          </w:tcPr>
          <w:p w14:paraId="35F6937E"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ASUD_PART_DPMV_FINE_BG_CLOSED_NOTICE</w:t>
            </w:r>
          </w:p>
        </w:tc>
        <w:tc>
          <w:tcPr>
            <w:tcW w:w="2976" w:type="dxa"/>
          </w:tcPr>
          <w:p w14:paraId="4F851E44"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 прекращении Соглашения о порядке расчетов, связанных с уплатой продавцом штрафов по ДПМ ВИЭ БГ</w:t>
            </w:r>
          </w:p>
        </w:tc>
        <w:tc>
          <w:tcPr>
            <w:tcW w:w="1418" w:type="dxa"/>
          </w:tcPr>
          <w:p w14:paraId="40E6FA3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я</w:t>
            </w:r>
            <w:r w:rsidRPr="005D5B8A">
              <w:rPr>
                <w:rFonts w:ascii="Arial" w:hAnsi="Arial" w:cs="Arial"/>
                <w:color w:val="000000"/>
                <w:sz w:val="18"/>
                <w:szCs w:val="18"/>
              </w:rPr>
              <w:t xml:space="preserve"> № Д 6.14, Д 6.14.1</w:t>
            </w:r>
            <w:r w:rsidRPr="00236214">
              <w:rPr>
                <w:rFonts w:ascii="Arial" w:hAnsi="Arial" w:cs="Arial"/>
                <w:color w:val="000000"/>
                <w:sz w:val="18"/>
                <w:szCs w:val="18"/>
                <w:highlight w:val="yellow"/>
              </w:rPr>
              <w:t>, Д 6.14.2</w:t>
            </w:r>
            <w:r w:rsidRPr="005D5B8A">
              <w:rPr>
                <w:rFonts w:ascii="Arial" w:hAnsi="Arial" w:cs="Arial"/>
                <w:color w:val="000000"/>
                <w:sz w:val="18"/>
                <w:szCs w:val="18"/>
              </w:rPr>
              <w:t>, пп. 3.5, 3.7, 4.4</w:t>
            </w:r>
          </w:p>
        </w:tc>
        <w:tc>
          <w:tcPr>
            <w:tcW w:w="709" w:type="dxa"/>
          </w:tcPr>
          <w:p w14:paraId="7819A57B"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0AEE64E9"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76A1F09E"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3D98E385"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2D5D448D"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6E1BA9E4"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36517369"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6DC5460E"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441D68CB"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374A0831" w14:textId="77777777" w:rsidR="009533D9" w:rsidRPr="005D5B8A" w:rsidRDefault="009533D9" w:rsidP="00A032DF">
            <w:pPr>
              <w:rPr>
                <w:rFonts w:ascii="Arial" w:hAnsi="Arial" w:cs="Arial"/>
                <w:color w:val="000000"/>
                <w:sz w:val="18"/>
                <w:szCs w:val="18"/>
              </w:rPr>
            </w:pPr>
          </w:p>
        </w:tc>
        <w:tc>
          <w:tcPr>
            <w:tcW w:w="568" w:type="dxa"/>
          </w:tcPr>
          <w:p w14:paraId="2E290E7A" w14:textId="77777777" w:rsidR="009533D9" w:rsidRPr="005D5B8A" w:rsidRDefault="009533D9" w:rsidP="00A032DF">
            <w:pPr>
              <w:rPr>
                <w:rFonts w:ascii="Arial" w:hAnsi="Arial" w:cs="Arial"/>
                <w:color w:val="000000"/>
                <w:sz w:val="18"/>
                <w:szCs w:val="18"/>
              </w:rPr>
            </w:pPr>
          </w:p>
        </w:tc>
      </w:tr>
      <w:tr w:rsidR="009533D9" w:rsidRPr="005D5B8A" w14:paraId="497CA625" w14:textId="77777777" w:rsidTr="00565AFB">
        <w:tc>
          <w:tcPr>
            <w:tcW w:w="1419" w:type="dxa"/>
          </w:tcPr>
          <w:p w14:paraId="126820EF" w14:textId="77777777" w:rsidR="009533D9" w:rsidRPr="005D5B8A" w:rsidRDefault="009533D9" w:rsidP="00A032DF">
            <w:pPr>
              <w:rPr>
                <w:rFonts w:ascii="Arial" w:hAnsi="Arial" w:cs="Arial"/>
                <w:color w:val="000000"/>
                <w:sz w:val="18"/>
                <w:szCs w:val="18"/>
                <w:lang w:val="en-US"/>
              </w:rPr>
            </w:pPr>
            <w:r w:rsidRPr="005D5B8A">
              <w:rPr>
                <w:rFonts w:ascii="Arial" w:hAnsi="Arial" w:cs="Arial"/>
                <w:color w:val="000000"/>
                <w:sz w:val="18"/>
                <w:szCs w:val="18"/>
                <w:lang w:val="en-US"/>
              </w:rPr>
              <w:t>ASUD_PART_DPMV_FINE_BG_DEL_NOTICE</w:t>
            </w:r>
          </w:p>
        </w:tc>
        <w:tc>
          <w:tcPr>
            <w:tcW w:w="2976" w:type="dxa"/>
          </w:tcPr>
          <w:p w14:paraId="3FC42D97"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Уведомление об одностороннем отказе и расторжении Соглашения о порядке расчетов, связанных с уплатой продавцом штрафов по ДПМ ВИЭ БГ</w:t>
            </w:r>
          </w:p>
        </w:tc>
        <w:tc>
          <w:tcPr>
            <w:tcW w:w="1418" w:type="dxa"/>
          </w:tcPr>
          <w:p w14:paraId="6415DF9B"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Приложени</w:t>
            </w:r>
            <w:r w:rsidRPr="00236214">
              <w:rPr>
                <w:rFonts w:ascii="Arial" w:hAnsi="Arial" w:cs="Arial"/>
                <w:color w:val="000000"/>
                <w:sz w:val="18"/>
                <w:szCs w:val="18"/>
                <w:highlight w:val="yellow"/>
              </w:rPr>
              <w:t>я</w:t>
            </w:r>
            <w:r w:rsidRPr="005D5B8A">
              <w:rPr>
                <w:rFonts w:ascii="Arial" w:hAnsi="Arial" w:cs="Arial"/>
                <w:color w:val="000000"/>
                <w:sz w:val="18"/>
                <w:szCs w:val="18"/>
              </w:rPr>
              <w:t xml:space="preserve"> № Д 6.14, Д 6.14.1</w:t>
            </w:r>
            <w:r w:rsidRPr="00236214">
              <w:rPr>
                <w:rFonts w:ascii="Arial" w:hAnsi="Arial" w:cs="Arial"/>
                <w:color w:val="000000"/>
                <w:sz w:val="18"/>
                <w:szCs w:val="18"/>
                <w:highlight w:val="yellow"/>
              </w:rPr>
              <w:t>, Д 6.14.2</w:t>
            </w:r>
            <w:r w:rsidRPr="005D5B8A">
              <w:rPr>
                <w:rFonts w:ascii="Arial" w:hAnsi="Arial" w:cs="Arial"/>
                <w:color w:val="000000"/>
                <w:sz w:val="18"/>
                <w:szCs w:val="18"/>
              </w:rPr>
              <w:t>, п. 3.9</w:t>
            </w:r>
          </w:p>
        </w:tc>
        <w:tc>
          <w:tcPr>
            <w:tcW w:w="709" w:type="dxa"/>
          </w:tcPr>
          <w:p w14:paraId="363030C6"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doc</w:t>
            </w:r>
            <w:proofErr w:type="spellEnd"/>
          </w:p>
        </w:tc>
        <w:tc>
          <w:tcPr>
            <w:tcW w:w="851" w:type="dxa"/>
          </w:tcPr>
          <w:p w14:paraId="71CBF23F"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АТС</w:t>
            </w:r>
          </w:p>
        </w:tc>
        <w:tc>
          <w:tcPr>
            <w:tcW w:w="850" w:type="dxa"/>
          </w:tcPr>
          <w:p w14:paraId="38193E51"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Участник</w:t>
            </w:r>
          </w:p>
        </w:tc>
        <w:tc>
          <w:tcPr>
            <w:tcW w:w="850" w:type="dxa"/>
          </w:tcPr>
          <w:p w14:paraId="3B7884C4"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 xml:space="preserve">сайт, </w:t>
            </w:r>
            <w:proofErr w:type="spellStart"/>
            <w:r w:rsidRPr="005D5B8A">
              <w:rPr>
                <w:rFonts w:ascii="Arial" w:hAnsi="Arial" w:cs="Arial"/>
                <w:color w:val="000000"/>
                <w:sz w:val="18"/>
                <w:szCs w:val="18"/>
              </w:rPr>
              <w:t>криптораздел</w:t>
            </w:r>
            <w:proofErr w:type="spellEnd"/>
            <w:r w:rsidRPr="005D5B8A">
              <w:rPr>
                <w:rFonts w:ascii="Arial" w:hAnsi="Arial" w:cs="Arial"/>
                <w:color w:val="000000"/>
                <w:sz w:val="18"/>
                <w:szCs w:val="18"/>
              </w:rPr>
              <w:t xml:space="preserve"> участника</w:t>
            </w:r>
          </w:p>
        </w:tc>
        <w:tc>
          <w:tcPr>
            <w:tcW w:w="992" w:type="dxa"/>
          </w:tcPr>
          <w:p w14:paraId="198A16CB"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851" w:type="dxa"/>
          </w:tcPr>
          <w:p w14:paraId="61991713"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Нет</w:t>
            </w:r>
          </w:p>
        </w:tc>
        <w:tc>
          <w:tcPr>
            <w:tcW w:w="1559" w:type="dxa"/>
          </w:tcPr>
          <w:p w14:paraId="49172FFC"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1.3.6.1.4.1.18545.1.2.1.7</w:t>
            </w:r>
          </w:p>
        </w:tc>
        <w:tc>
          <w:tcPr>
            <w:tcW w:w="992" w:type="dxa"/>
          </w:tcPr>
          <w:p w14:paraId="1998A899" w14:textId="77777777" w:rsidR="009533D9" w:rsidRPr="005D5B8A" w:rsidRDefault="009533D9" w:rsidP="00A032DF">
            <w:pPr>
              <w:rPr>
                <w:rFonts w:ascii="Arial" w:hAnsi="Arial" w:cs="Arial"/>
                <w:color w:val="000000"/>
                <w:sz w:val="18"/>
                <w:szCs w:val="18"/>
              </w:rPr>
            </w:pPr>
            <w:proofErr w:type="spellStart"/>
            <w:r w:rsidRPr="005D5B8A">
              <w:rPr>
                <w:rFonts w:ascii="Arial" w:hAnsi="Arial" w:cs="Arial"/>
                <w:color w:val="000000"/>
                <w:sz w:val="18"/>
                <w:szCs w:val="18"/>
              </w:rPr>
              <w:t>Word</w:t>
            </w:r>
            <w:proofErr w:type="spellEnd"/>
          </w:p>
        </w:tc>
        <w:tc>
          <w:tcPr>
            <w:tcW w:w="851" w:type="dxa"/>
          </w:tcPr>
          <w:p w14:paraId="1088A517" w14:textId="77777777" w:rsidR="009533D9" w:rsidRPr="005D5B8A" w:rsidRDefault="009533D9" w:rsidP="00A032DF">
            <w:pPr>
              <w:rPr>
                <w:rFonts w:ascii="Arial" w:hAnsi="Arial" w:cs="Arial"/>
                <w:color w:val="000000"/>
                <w:sz w:val="18"/>
                <w:szCs w:val="18"/>
              </w:rPr>
            </w:pPr>
            <w:r w:rsidRPr="005D5B8A">
              <w:rPr>
                <w:rFonts w:ascii="Arial" w:hAnsi="Arial" w:cs="Arial"/>
                <w:color w:val="000000"/>
                <w:sz w:val="18"/>
                <w:szCs w:val="18"/>
              </w:rPr>
              <w:t>5 лет</w:t>
            </w:r>
          </w:p>
        </w:tc>
        <w:tc>
          <w:tcPr>
            <w:tcW w:w="704" w:type="dxa"/>
          </w:tcPr>
          <w:p w14:paraId="65321CF9" w14:textId="77777777" w:rsidR="009533D9" w:rsidRPr="005D5B8A" w:rsidRDefault="009533D9" w:rsidP="00A032DF">
            <w:pPr>
              <w:rPr>
                <w:rFonts w:ascii="Arial" w:hAnsi="Arial" w:cs="Arial"/>
                <w:color w:val="000000"/>
                <w:sz w:val="18"/>
                <w:szCs w:val="18"/>
              </w:rPr>
            </w:pPr>
          </w:p>
        </w:tc>
        <w:tc>
          <w:tcPr>
            <w:tcW w:w="568" w:type="dxa"/>
          </w:tcPr>
          <w:p w14:paraId="4E8E7072" w14:textId="77777777" w:rsidR="009533D9" w:rsidRPr="005D5B8A" w:rsidRDefault="009533D9" w:rsidP="00A032DF">
            <w:pPr>
              <w:rPr>
                <w:rFonts w:ascii="Arial" w:hAnsi="Arial" w:cs="Arial"/>
                <w:color w:val="000000"/>
                <w:sz w:val="18"/>
                <w:szCs w:val="18"/>
              </w:rPr>
            </w:pPr>
          </w:p>
        </w:tc>
      </w:tr>
    </w:tbl>
    <w:p w14:paraId="4DFEC663" w14:textId="77777777" w:rsidR="009533D9" w:rsidRDefault="009533D9" w:rsidP="009533D9"/>
    <w:p w14:paraId="330F2B27" w14:textId="77777777" w:rsidR="009533D9" w:rsidRPr="005D5B8A" w:rsidRDefault="009533D9" w:rsidP="009533D9">
      <w:pPr>
        <w:widowControl w:val="0"/>
        <w:adjustRightInd w:val="0"/>
        <w:jc w:val="both"/>
        <w:textAlignment w:val="baseline"/>
        <w:outlineLvl w:val="1"/>
        <w:rPr>
          <w:rFonts w:ascii="Garamond" w:eastAsia="SimSun" w:hAnsi="Garamond" w:cstheme="majorBidi"/>
          <w:b/>
          <w:iCs/>
        </w:rPr>
      </w:pPr>
      <w:r w:rsidRPr="00565AFB">
        <w:rPr>
          <w:rFonts w:ascii="Garamond" w:eastAsia="SimSun" w:hAnsi="Garamond" w:cstheme="majorBidi"/>
          <w:b/>
          <w:iCs/>
        </w:rPr>
        <w:t>Дополнить приложение 2 к Правилам ЭДО СЭД КО</w:t>
      </w:r>
      <w:r w:rsidRPr="005D5B8A">
        <w:rPr>
          <w:rFonts w:ascii="Garamond" w:eastAsia="SimSun" w:hAnsi="Garamond" w:cstheme="majorBidi"/>
          <w:b/>
          <w:iCs/>
        </w:rPr>
        <w:t xml:space="preserve"> </w:t>
      </w:r>
    </w:p>
    <w:p w14:paraId="67F74C0F" w14:textId="77777777" w:rsidR="009533D9" w:rsidRPr="005D5B8A" w:rsidRDefault="009533D9" w:rsidP="009533D9"/>
    <w:tbl>
      <w:tblPr>
        <w:tblStyle w:val="12"/>
        <w:tblW w:w="15449" w:type="dxa"/>
        <w:tblInd w:w="-431" w:type="dxa"/>
        <w:tblLayout w:type="fixed"/>
        <w:tblLook w:val="04A0" w:firstRow="1" w:lastRow="0" w:firstColumn="1" w:lastColumn="0" w:noHBand="0" w:noVBand="1"/>
      </w:tblPr>
      <w:tblGrid>
        <w:gridCol w:w="1419"/>
        <w:gridCol w:w="3402"/>
        <w:gridCol w:w="1134"/>
        <w:gridCol w:w="709"/>
        <w:gridCol w:w="851"/>
        <w:gridCol w:w="850"/>
        <w:gridCol w:w="851"/>
        <w:gridCol w:w="992"/>
        <w:gridCol w:w="851"/>
        <w:gridCol w:w="1559"/>
        <w:gridCol w:w="708"/>
        <w:gridCol w:w="851"/>
        <w:gridCol w:w="704"/>
        <w:gridCol w:w="568"/>
      </w:tblGrid>
      <w:tr w:rsidR="009533D9" w:rsidRPr="005D5B8A" w14:paraId="595F2D9C" w14:textId="77777777" w:rsidTr="00565AFB">
        <w:tc>
          <w:tcPr>
            <w:tcW w:w="1419" w:type="dxa"/>
            <w:shd w:val="clear" w:color="auto" w:fill="BFBFBF" w:themeFill="background1" w:themeFillShade="BF"/>
          </w:tcPr>
          <w:p w14:paraId="152DD3F0" w14:textId="77777777" w:rsidR="009533D9" w:rsidRPr="005D5B8A" w:rsidRDefault="009533D9" w:rsidP="00A032DF">
            <w:pPr>
              <w:ind w:left="-1389" w:right="-1100" w:firstLine="142"/>
              <w:jc w:val="center"/>
              <w:rPr>
                <w:rFonts w:ascii="Arial" w:hAnsi="Arial" w:cs="Arial"/>
                <w:sz w:val="18"/>
                <w:szCs w:val="18"/>
              </w:rPr>
            </w:pPr>
            <w:r w:rsidRPr="005D5B8A">
              <w:rPr>
                <w:rFonts w:ascii="Arial" w:hAnsi="Arial" w:cs="Arial"/>
                <w:sz w:val="18"/>
                <w:szCs w:val="18"/>
              </w:rPr>
              <w:t>Код формы</w:t>
            </w:r>
          </w:p>
        </w:tc>
        <w:tc>
          <w:tcPr>
            <w:tcW w:w="3402" w:type="dxa"/>
            <w:shd w:val="clear" w:color="auto" w:fill="BFBFBF" w:themeFill="background1" w:themeFillShade="BF"/>
          </w:tcPr>
          <w:p w14:paraId="1A2854AA"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Наименование формы</w:t>
            </w:r>
          </w:p>
        </w:tc>
        <w:tc>
          <w:tcPr>
            <w:tcW w:w="1134" w:type="dxa"/>
            <w:shd w:val="clear" w:color="auto" w:fill="BFBFBF" w:themeFill="background1" w:themeFillShade="BF"/>
          </w:tcPr>
          <w:p w14:paraId="1844B342"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Основание предоставления</w:t>
            </w:r>
          </w:p>
        </w:tc>
        <w:tc>
          <w:tcPr>
            <w:tcW w:w="709" w:type="dxa"/>
            <w:shd w:val="clear" w:color="auto" w:fill="BFBFBF" w:themeFill="background1" w:themeFillShade="BF"/>
          </w:tcPr>
          <w:p w14:paraId="1E9DB8FB"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Формат содержа</w:t>
            </w:r>
          </w:p>
          <w:p w14:paraId="23CE2C08"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тельной части</w:t>
            </w:r>
          </w:p>
        </w:tc>
        <w:tc>
          <w:tcPr>
            <w:tcW w:w="851" w:type="dxa"/>
            <w:shd w:val="clear" w:color="auto" w:fill="BFBFBF" w:themeFill="background1" w:themeFillShade="BF"/>
          </w:tcPr>
          <w:p w14:paraId="377C073F"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Отпра</w:t>
            </w:r>
            <w:proofErr w:type="spellEnd"/>
          </w:p>
          <w:p w14:paraId="2C2EDBA6"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витель</w:t>
            </w:r>
            <w:proofErr w:type="spellEnd"/>
          </w:p>
        </w:tc>
        <w:tc>
          <w:tcPr>
            <w:tcW w:w="850" w:type="dxa"/>
            <w:shd w:val="clear" w:color="auto" w:fill="BFBFBF" w:themeFill="background1" w:themeFillShade="BF"/>
          </w:tcPr>
          <w:p w14:paraId="1CAD2807"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Получа</w:t>
            </w:r>
            <w:proofErr w:type="spellEnd"/>
          </w:p>
          <w:p w14:paraId="39E55B47"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тель</w:t>
            </w:r>
            <w:proofErr w:type="spellEnd"/>
          </w:p>
        </w:tc>
        <w:tc>
          <w:tcPr>
            <w:tcW w:w="851" w:type="dxa"/>
            <w:shd w:val="clear" w:color="auto" w:fill="BFBFBF" w:themeFill="background1" w:themeFillShade="BF"/>
          </w:tcPr>
          <w:p w14:paraId="2EEB7841"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Способ доставки</w:t>
            </w:r>
          </w:p>
        </w:tc>
        <w:tc>
          <w:tcPr>
            <w:tcW w:w="992" w:type="dxa"/>
            <w:shd w:val="clear" w:color="auto" w:fill="BFBFBF" w:themeFill="background1" w:themeFillShade="BF"/>
          </w:tcPr>
          <w:p w14:paraId="1A7117B4" w14:textId="77777777" w:rsidR="009533D9" w:rsidRPr="005D5B8A" w:rsidRDefault="009533D9" w:rsidP="00A032DF">
            <w:pPr>
              <w:jc w:val="center"/>
              <w:rPr>
                <w:rFonts w:ascii="Arial" w:hAnsi="Arial" w:cs="Arial"/>
                <w:sz w:val="18"/>
                <w:szCs w:val="18"/>
              </w:rPr>
            </w:pPr>
            <w:r w:rsidRPr="005D5B8A">
              <w:rPr>
                <w:rFonts w:ascii="Arial" w:eastAsia="Batang" w:hAnsi="Arial" w:cs="Arial"/>
                <w:sz w:val="18"/>
                <w:szCs w:val="18"/>
                <w:lang w:eastAsia="ko-KR"/>
              </w:rPr>
              <w:t>Подтверждение получения документом квитанцией</w:t>
            </w:r>
          </w:p>
        </w:tc>
        <w:tc>
          <w:tcPr>
            <w:tcW w:w="851" w:type="dxa"/>
            <w:shd w:val="clear" w:color="auto" w:fill="BFBFBF" w:themeFill="background1" w:themeFillShade="BF"/>
          </w:tcPr>
          <w:p w14:paraId="7FA70FCE" w14:textId="77777777" w:rsidR="009533D9" w:rsidRPr="005D5B8A" w:rsidRDefault="009533D9" w:rsidP="00A032DF">
            <w:pPr>
              <w:ind w:right="-332"/>
              <w:jc w:val="center"/>
              <w:rPr>
                <w:rFonts w:ascii="Arial" w:hAnsi="Arial" w:cs="Arial"/>
                <w:sz w:val="18"/>
                <w:szCs w:val="18"/>
              </w:rPr>
            </w:pPr>
            <w:r w:rsidRPr="005D5B8A">
              <w:rPr>
                <w:rFonts w:ascii="Arial" w:eastAsia="Batang" w:hAnsi="Arial" w:cs="Arial"/>
                <w:sz w:val="18"/>
                <w:szCs w:val="18"/>
                <w:lang w:eastAsia="ko-KR"/>
              </w:rPr>
              <w:t>Необходимость шифрования</w:t>
            </w:r>
          </w:p>
        </w:tc>
        <w:tc>
          <w:tcPr>
            <w:tcW w:w="1559" w:type="dxa"/>
            <w:shd w:val="clear" w:color="auto" w:fill="BFBFBF" w:themeFill="background1" w:themeFillShade="BF"/>
          </w:tcPr>
          <w:p w14:paraId="4716539D" w14:textId="77777777" w:rsidR="009533D9" w:rsidRPr="005D5B8A" w:rsidRDefault="009533D9" w:rsidP="00A032DF">
            <w:pPr>
              <w:jc w:val="center"/>
              <w:rPr>
                <w:rFonts w:ascii="Arial" w:hAnsi="Arial" w:cs="Arial"/>
                <w:sz w:val="18"/>
                <w:szCs w:val="18"/>
              </w:rPr>
            </w:pPr>
            <w:r w:rsidRPr="005D5B8A">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708" w:type="dxa"/>
            <w:shd w:val="clear" w:color="auto" w:fill="BFBFBF" w:themeFill="background1" w:themeFillShade="BF"/>
          </w:tcPr>
          <w:p w14:paraId="3E927897" w14:textId="77777777" w:rsidR="009533D9" w:rsidRDefault="009533D9" w:rsidP="00A032DF">
            <w:pPr>
              <w:jc w:val="center"/>
              <w:rPr>
                <w:rFonts w:ascii="Arial" w:hAnsi="Arial" w:cs="Arial"/>
                <w:sz w:val="18"/>
                <w:szCs w:val="18"/>
              </w:rPr>
            </w:pPr>
            <w:r w:rsidRPr="00565AFB">
              <w:rPr>
                <w:rFonts w:ascii="Arial" w:hAnsi="Arial" w:cs="Arial"/>
                <w:sz w:val="18"/>
                <w:szCs w:val="18"/>
              </w:rPr>
              <w:t>Адрес электронной почты</w:t>
            </w:r>
          </w:p>
          <w:p w14:paraId="1429086F" w14:textId="77777777" w:rsidR="009533D9" w:rsidRPr="005D5B8A" w:rsidRDefault="009533D9" w:rsidP="00A032DF">
            <w:pPr>
              <w:jc w:val="center"/>
              <w:rPr>
                <w:rFonts w:ascii="Arial" w:hAnsi="Arial" w:cs="Arial"/>
                <w:sz w:val="18"/>
                <w:szCs w:val="18"/>
              </w:rPr>
            </w:pPr>
          </w:p>
        </w:tc>
        <w:tc>
          <w:tcPr>
            <w:tcW w:w="851" w:type="dxa"/>
            <w:shd w:val="clear" w:color="auto" w:fill="BFBFBF" w:themeFill="background1" w:themeFillShade="BF"/>
          </w:tcPr>
          <w:p w14:paraId="05353A0F"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Срок хранения в архиве</w:t>
            </w:r>
          </w:p>
        </w:tc>
        <w:tc>
          <w:tcPr>
            <w:tcW w:w="704" w:type="dxa"/>
            <w:shd w:val="clear" w:color="auto" w:fill="BFBFBF" w:themeFill="background1" w:themeFillShade="BF"/>
          </w:tcPr>
          <w:p w14:paraId="6600F99C" w14:textId="77777777" w:rsidR="009533D9" w:rsidRPr="005D5B8A" w:rsidRDefault="009533D9" w:rsidP="00A032DF">
            <w:pPr>
              <w:jc w:val="center"/>
              <w:rPr>
                <w:rFonts w:ascii="Arial" w:hAnsi="Arial" w:cs="Arial"/>
                <w:sz w:val="18"/>
                <w:szCs w:val="18"/>
              </w:rPr>
            </w:pPr>
            <w:r w:rsidRPr="005D5B8A">
              <w:rPr>
                <w:rFonts w:ascii="Arial" w:hAnsi="Arial" w:cs="Arial"/>
                <w:sz w:val="18"/>
                <w:szCs w:val="18"/>
              </w:rPr>
              <w:t xml:space="preserve">Срок доступа через </w:t>
            </w:r>
            <w:proofErr w:type="spellStart"/>
            <w:r w:rsidRPr="005D5B8A">
              <w:rPr>
                <w:rFonts w:ascii="Arial" w:hAnsi="Arial" w:cs="Arial"/>
                <w:sz w:val="18"/>
                <w:szCs w:val="18"/>
              </w:rPr>
              <w:t>интер</w:t>
            </w:r>
            <w:proofErr w:type="spellEnd"/>
          </w:p>
          <w:p w14:paraId="4E74BD4C" w14:textId="77777777" w:rsidR="009533D9" w:rsidRPr="005D5B8A" w:rsidRDefault="009533D9" w:rsidP="00A032DF">
            <w:pPr>
              <w:jc w:val="center"/>
              <w:rPr>
                <w:rFonts w:ascii="Arial" w:hAnsi="Arial" w:cs="Arial"/>
                <w:sz w:val="18"/>
                <w:szCs w:val="18"/>
              </w:rPr>
            </w:pPr>
            <w:proofErr w:type="spellStart"/>
            <w:r w:rsidRPr="005D5B8A">
              <w:rPr>
                <w:rFonts w:ascii="Arial" w:hAnsi="Arial" w:cs="Arial"/>
                <w:sz w:val="18"/>
                <w:szCs w:val="18"/>
              </w:rPr>
              <w:t>фейс</w:t>
            </w:r>
            <w:proofErr w:type="spellEnd"/>
            <w:r w:rsidRPr="005D5B8A">
              <w:rPr>
                <w:rFonts w:ascii="Arial" w:hAnsi="Arial" w:cs="Arial"/>
                <w:sz w:val="18"/>
                <w:szCs w:val="18"/>
              </w:rPr>
              <w:t xml:space="preserve"> сайта</w:t>
            </w:r>
          </w:p>
        </w:tc>
        <w:tc>
          <w:tcPr>
            <w:tcW w:w="568" w:type="dxa"/>
            <w:shd w:val="clear" w:color="auto" w:fill="BFBFBF" w:themeFill="background1" w:themeFillShade="BF"/>
          </w:tcPr>
          <w:p w14:paraId="6F8EEE77" w14:textId="77777777" w:rsidR="009533D9" w:rsidRPr="005D5B8A" w:rsidRDefault="009533D9" w:rsidP="00A032DF">
            <w:pPr>
              <w:jc w:val="center"/>
              <w:rPr>
                <w:rFonts w:ascii="Arial" w:hAnsi="Arial" w:cs="Arial"/>
                <w:sz w:val="18"/>
                <w:szCs w:val="18"/>
              </w:rPr>
            </w:pPr>
            <w:r w:rsidRPr="005D5B8A">
              <w:rPr>
                <w:rFonts w:ascii="Arial" w:eastAsia="Batang" w:hAnsi="Arial" w:cs="Arial"/>
                <w:sz w:val="18"/>
                <w:szCs w:val="18"/>
                <w:lang w:eastAsia="ko-KR"/>
              </w:rPr>
              <w:t>Примечание</w:t>
            </w:r>
          </w:p>
        </w:tc>
      </w:tr>
      <w:tr w:rsidR="009533D9" w:rsidRPr="0003788E" w14:paraId="2D00F099" w14:textId="77777777" w:rsidTr="00565AFB">
        <w:tc>
          <w:tcPr>
            <w:tcW w:w="1419" w:type="dxa"/>
          </w:tcPr>
          <w:p w14:paraId="3365A68B" w14:textId="77777777" w:rsidR="009533D9" w:rsidRPr="00E52AA1" w:rsidRDefault="009533D9" w:rsidP="00A032DF">
            <w:pPr>
              <w:rPr>
                <w:rFonts w:ascii="Arial" w:hAnsi="Arial" w:cs="Arial"/>
                <w:sz w:val="18"/>
                <w:szCs w:val="18"/>
              </w:rPr>
            </w:pPr>
            <w:r w:rsidRPr="00E52AA1">
              <w:rPr>
                <w:rFonts w:ascii="Arial" w:hAnsi="Arial" w:cs="Arial"/>
                <w:sz w:val="18"/>
                <w:szCs w:val="18"/>
                <w:lang w:val="en-US"/>
              </w:rPr>
              <w:t>DPMV_CFR_DPMVIE_AFTER_202</w:t>
            </w:r>
            <w:r w:rsidRPr="00E52AA1">
              <w:rPr>
                <w:rFonts w:ascii="Arial" w:hAnsi="Arial" w:cs="Arial"/>
                <w:sz w:val="18"/>
                <w:szCs w:val="18"/>
              </w:rPr>
              <w:t>4</w:t>
            </w:r>
          </w:p>
        </w:tc>
        <w:tc>
          <w:tcPr>
            <w:tcW w:w="3402" w:type="dxa"/>
          </w:tcPr>
          <w:p w14:paraId="5DB2F969" w14:textId="77777777" w:rsidR="009533D9" w:rsidRPr="00E52AA1" w:rsidRDefault="009533D9" w:rsidP="00A032DF">
            <w:pPr>
              <w:rPr>
                <w:rFonts w:ascii="Arial" w:hAnsi="Arial" w:cs="Arial"/>
                <w:sz w:val="18"/>
                <w:szCs w:val="18"/>
              </w:rPr>
            </w:pPr>
            <w:r w:rsidRPr="00E52AA1">
              <w:rPr>
                <w:rFonts w:ascii="Arial" w:hAnsi="Arial" w:cs="Arial"/>
                <w:sz w:val="18"/>
                <w:szCs w:val="18"/>
              </w:rPr>
              <w:t>Договор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w:t>
            </w:r>
          </w:p>
        </w:tc>
        <w:tc>
          <w:tcPr>
            <w:tcW w:w="1134" w:type="dxa"/>
          </w:tcPr>
          <w:p w14:paraId="361725F5" w14:textId="7493F71B" w:rsidR="009533D9" w:rsidRPr="00E52AA1" w:rsidRDefault="009533D9" w:rsidP="00A032DF">
            <w:pPr>
              <w:rPr>
                <w:rFonts w:ascii="Arial" w:hAnsi="Arial" w:cs="Arial"/>
                <w:sz w:val="18"/>
                <w:szCs w:val="18"/>
              </w:rPr>
            </w:pPr>
            <w:r w:rsidRPr="00E52AA1">
              <w:rPr>
                <w:rFonts w:ascii="Arial" w:hAnsi="Arial" w:cs="Arial"/>
                <w:sz w:val="18"/>
                <w:szCs w:val="18"/>
              </w:rPr>
              <w:t>Договор о присоединении, пп. 18’.55, 18’</w:t>
            </w:r>
            <w:r w:rsidR="003E4663">
              <w:rPr>
                <w:rFonts w:ascii="Arial" w:hAnsi="Arial" w:cs="Arial"/>
                <w:sz w:val="18"/>
                <w:szCs w:val="18"/>
              </w:rPr>
              <w:t>.</w:t>
            </w:r>
            <w:r w:rsidRPr="00E52AA1">
              <w:rPr>
                <w:rFonts w:ascii="Arial" w:hAnsi="Arial" w:cs="Arial"/>
                <w:sz w:val="18"/>
                <w:szCs w:val="18"/>
              </w:rPr>
              <w:t>58</w:t>
            </w:r>
          </w:p>
        </w:tc>
        <w:tc>
          <w:tcPr>
            <w:tcW w:w="709" w:type="dxa"/>
          </w:tcPr>
          <w:p w14:paraId="311808AA" w14:textId="77777777" w:rsidR="009533D9" w:rsidRPr="00E52AA1" w:rsidRDefault="009533D9" w:rsidP="00A032DF">
            <w:pPr>
              <w:rPr>
                <w:rFonts w:ascii="Arial" w:hAnsi="Arial" w:cs="Arial"/>
                <w:sz w:val="18"/>
                <w:szCs w:val="18"/>
              </w:rPr>
            </w:pPr>
            <w:proofErr w:type="spellStart"/>
            <w:r w:rsidRPr="00E52AA1">
              <w:rPr>
                <w:rFonts w:ascii="Arial" w:hAnsi="Arial" w:cs="Arial"/>
                <w:sz w:val="18"/>
                <w:szCs w:val="18"/>
              </w:rPr>
              <w:t>pdf</w:t>
            </w:r>
            <w:proofErr w:type="spellEnd"/>
          </w:p>
        </w:tc>
        <w:tc>
          <w:tcPr>
            <w:tcW w:w="851" w:type="dxa"/>
          </w:tcPr>
          <w:p w14:paraId="02112160" w14:textId="77777777" w:rsidR="009533D9" w:rsidRPr="00E52AA1" w:rsidRDefault="009533D9" w:rsidP="00A032DF">
            <w:pPr>
              <w:rPr>
                <w:rFonts w:ascii="Arial" w:hAnsi="Arial" w:cs="Arial"/>
                <w:sz w:val="18"/>
                <w:szCs w:val="18"/>
              </w:rPr>
            </w:pPr>
            <w:r w:rsidRPr="00E52AA1">
              <w:rPr>
                <w:rFonts w:ascii="Arial" w:hAnsi="Arial" w:cs="Arial"/>
                <w:sz w:val="18"/>
                <w:szCs w:val="18"/>
              </w:rPr>
              <w:t>АТС</w:t>
            </w:r>
          </w:p>
        </w:tc>
        <w:tc>
          <w:tcPr>
            <w:tcW w:w="850" w:type="dxa"/>
          </w:tcPr>
          <w:p w14:paraId="663A1B84" w14:textId="77777777" w:rsidR="009533D9" w:rsidRPr="00E52AA1" w:rsidRDefault="009533D9" w:rsidP="00A032DF">
            <w:pPr>
              <w:rPr>
                <w:rFonts w:ascii="Arial" w:hAnsi="Arial" w:cs="Arial"/>
                <w:sz w:val="18"/>
                <w:szCs w:val="18"/>
              </w:rPr>
            </w:pPr>
            <w:r w:rsidRPr="00E52AA1">
              <w:rPr>
                <w:rFonts w:ascii="Arial" w:hAnsi="Arial" w:cs="Arial"/>
                <w:sz w:val="18"/>
                <w:szCs w:val="18"/>
              </w:rPr>
              <w:t>ЦФР</w:t>
            </w:r>
          </w:p>
        </w:tc>
        <w:tc>
          <w:tcPr>
            <w:tcW w:w="851" w:type="dxa"/>
          </w:tcPr>
          <w:p w14:paraId="5E3E8745" w14:textId="77777777" w:rsidR="009533D9" w:rsidRPr="00E52AA1" w:rsidRDefault="009533D9" w:rsidP="00A032DF">
            <w:pPr>
              <w:rPr>
                <w:rFonts w:ascii="Arial" w:hAnsi="Arial" w:cs="Arial"/>
                <w:sz w:val="18"/>
                <w:szCs w:val="18"/>
              </w:rPr>
            </w:pPr>
            <w:r w:rsidRPr="00E52AA1">
              <w:rPr>
                <w:rFonts w:ascii="Arial" w:hAnsi="Arial" w:cs="Arial"/>
                <w:sz w:val="18"/>
                <w:szCs w:val="18"/>
              </w:rPr>
              <w:t>электронная почта (ASPMailer)</w:t>
            </w:r>
          </w:p>
        </w:tc>
        <w:tc>
          <w:tcPr>
            <w:tcW w:w="992" w:type="dxa"/>
          </w:tcPr>
          <w:p w14:paraId="1FD85DA0" w14:textId="77777777" w:rsidR="009533D9" w:rsidRPr="00E52AA1" w:rsidRDefault="009533D9" w:rsidP="00A032DF">
            <w:pPr>
              <w:rPr>
                <w:rFonts w:ascii="Arial" w:hAnsi="Arial" w:cs="Arial"/>
                <w:sz w:val="18"/>
                <w:szCs w:val="18"/>
              </w:rPr>
            </w:pPr>
            <w:r w:rsidRPr="00E52AA1">
              <w:rPr>
                <w:rFonts w:ascii="Arial" w:hAnsi="Arial" w:cs="Arial"/>
                <w:sz w:val="18"/>
                <w:szCs w:val="18"/>
              </w:rPr>
              <w:t>Нет</w:t>
            </w:r>
          </w:p>
        </w:tc>
        <w:tc>
          <w:tcPr>
            <w:tcW w:w="851" w:type="dxa"/>
          </w:tcPr>
          <w:p w14:paraId="4A8C8AC2" w14:textId="77777777" w:rsidR="009533D9" w:rsidRPr="00E52AA1" w:rsidRDefault="009533D9" w:rsidP="00A032DF">
            <w:pPr>
              <w:rPr>
                <w:rFonts w:ascii="Arial" w:hAnsi="Arial" w:cs="Arial"/>
                <w:sz w:val="18"/>
                <w:szCs w:val="18"/>
              </w:rPr>
            </w:pPr>
            <w:r w:rsidRPr="00E52AA1">
              <w:rPr>
                <w:rFonts w:ascii="Arial" w:hAnsi="Arial" w:cs="Arial"/>
                <w:sz w:val="18"/>
                <w:szCs w:val="18"/>
              </w:rPr>
              <w:t>Нет</w:t>
            </w:r>
          </w:p>
        </w:tc>
        <w:tc>
          <w:tcPr>
            <w:tcW w:w="1559" w:type="dxa"/>
          </w:tcPr>
          <w:p w14:paraId="0CB400D5" w14:textId="77777777" w:rsidR="009533D9" w:rsidRPr="00E52AA1" w:rsidRDefault="009533D9" w:rsidP="00A032DF">
            <w:pPr>
              <w:rPr>
                <w:rFonts w:ascii="Arial" w:hAnsi="Arial" w:cs="Arial"/>
                <w:sz w:val="18"/>
                <w:szCs w:val="18"/>
              </w:rPr>
            </w:pPr>
            <w:r w:rsidRPr="00E52AA1">
              <w:rPr>
                <w:rFonts w:ascii="Arial" w:hAnsi="Arial" w:cs="Arial"/>
                <w:sz w:val="18"/>
                <w:szCs w:val="18"/>
              </w:rPr>
              <w:t>1.3.6.1.4.1.18545.1.2.1.19</w:t>
            </w:r>
          </w:p>
        </w:tc>
        <w:tc>
          <w:tcPr>
            <w:tcW w:w="708" w:type="dxa"/>
          </w:tcPr>
          <w:p w14:paraId="7090A260" w14:textId="77777777" w:rsidR="009533D9" w:rsidRPr="00E52AA1" w:rsidRDefault="009533D9" w:rsidP="00A032DF">
            <w:pPr>
              <w:rPr>
                <w:rFonts w:ascii="Arial" w:hAnsi="Arial" w:cs="Arial"/>
                <w:sz w:val="18"/>
                <w:szCs w:val="18"/>
              </w:rPr>
            </w:pPr>
          </w:p>
        </w:tc>
        <w:tc>
          <w:tcPr>
            <w:tcW w:w="851" w:type="dxa"/>
          </w:tcPr>
          <w:p w14:paraId="77B22326" w14:textId="77777777" w:rsidR="009533D9" w:rsidRPr="00E52AA1" w:rsidRDefault="009533D9" w:rsidP="00A032DF">
            <w:pPr>
              <w:rPr>
                <w:rFonts w:ascii="Arial" w:hAnsi="Arial" w:cs="Arial"/>
                <w:sz w:val="18"/>
                <w:szCs w:val="18"/>
              </w:rPr>
            </w:pPr>
            <w:r w:rsidRPr="00E52AA1">
              <w:rPr>
                <w:rFonts w:ascii="Arial" w:hAnsi="Arial" w:cs="Arial"/>
                <w:sz w:val="18"/>
                <w:szCs w:val="18"/>
              </w:rPr>
              <w:t>5 лет с даты прекращения ДПМ ВИЭ</w:t>
            </w:r>
          </w:p>
        </w:tc>
        <w:tc>
          <w:tcPr>
            <w:tcW w:w="704" w:type="dxa"/>
          </w:tcPr>
          <w:p w14:paraId="07FB66C3" w14:textId="77777777" w:rsidR="009533D9" w:rsidRPr="00E52AA1" w:rsidRDefault="009533D9" w:rsidP="00A032DF">
            <w:pPr>
              <w:rPr>
                <w:rFonts w:ascii="Arial" w:hAnsi="Arial" w:cs="Arial"/>
                <w:sz w:val="18"/>
                <w:szCs w:val="18"/>
              </w:rPr>
            </w:pPr>
          </w:p>
        </w:tc>
        <w:tc>
          <w:tcPr>
            <w:tcW w:w="568" w:type="dxa"/>
          </w:tcPr>
          <w:p w14:paraId="52A2075A" w14:textId="77777777" w:rsidR="009533D9" w:rsidRPr="0003788E" w:rsidRDefault="009533D9" w:rsidP="00A032DF">
            <w:pPr>
              <w:rPr>
                <w:rFonts w:ascii="Arial" w:hAnsi="Arial" w:cs="Arial"/>
                <w:sz w:val="18"/>
                <w:szCs w:val="18"/>
                <w:highlight w:val="darkGray"/>
              </w:rPr>
            </w:pPr>
          </w:p>
        </w:tc>
      </w:tr>
      <w:tr w:rsidR="009533D9" w:rsidRPr="0003788E" w14:paraId="3F2D922C" w14:textId="77777777" w:rsidTr="00565AFB">
        <w:tc>
          <w:tcPr>
            <w:tcW w:w="1419" w:type="dxa"/>
          </w:tcPr>
          <w:p w14:paraId="181ADC73" w14:textId="77777777" w:rsidR="009533D9" w:rsidRPr="00E52AA1" w:rsidRDefault="009533D9" w:rsidP="00A032DF">
            <w:pPr>
              <w:rPr>
                <w:rFonts w:ascii="Arial" w:hAnsi="Arial" w:cs="Arial"/>
                <w:sz w:val="18"/>
                <w:szCs w:val="18"/>
                <w:lang w:val="en-US"/>
              </w:rPr>
            </w:pPr>
            <w:r w:rsidRPr="00E52AA1">
              <w:rPr>
                <w:rFonts w:ascii="Arial" w:hAnsi="Arial" w:cs="Arial"/>
                <w:sz w:val="18"/>
                <w:szCs w:val="18"/>
                <w:lang w:val="en-US"/>
              </w:rPr>
              <w:t>ASUD_CFR_DPMVIE_AFTE</w:t>
            </w:r>
            <w:r w:rsidRPr="00E52AA1">
              <w:rPr>
                <w:rFonts w:ascii="Arial" w:hAnsi="Arial" w:cs="Arial"/>
                <w:sz w:val="18"/>
                <w:szCs w:val="18"/>
                <w:lang w:val="en-US"/>
              </w:rPr>
              <w:lastRenderedPageBreak/>
              <w:t>R_2024_GRNT</w:t>
            </w:r>
          </w:p>
        </w:tc>
        <w:tc>
          <w:tcPr>
            <w:tcW w:w="3402" w:type="dxa"/>
          </w:tcPr>
          <w:p w14:paraId="5987EA76" w14:textId="77777777" w:rsidR="009533D9" w:rsidRPr="00E52AA1" w:rsidRDefault="009533D9" w:rsidP="00A032DF">
            <w:pPr>
              <w:rPr>
                <w:rFonts w:ascii="Arial" w:hAnsi="Arial" w:cs="Arial"/>
                <w:sz w:val="18"/>
                <w:szCs w:val="18"/>
              </w:rPr>
            </w:pPr>
            <w:r w:rsidRPr="00E52AA1">
              <w:rPr>
                <w:rFonts w:ascii="Arial" w:hAnsi="Arial" w:cs="Arial"/>
                <w:sz w:val="18"/>
                <w:szCs w:val="18"/>
              </w:rPr>
              <w:lastRenderedPageBreak/>
              <w:t xml:space="preserve">Договор поручительства для обеспечения исполнения </w:t>
            </w:r>
            <w:r w:rsidRPr="00E52AA1">
              <w:rPr>
                <w:rFonts w:ascii="Arial" w:hAnsi="Arial" w:cs="Arial"/>
                <w:sz w:val="18"/>
                <w:szCs w:val="18"/>
              </w:rPr>
              <w:lastRenderedPageBreak/>
              <w:t>обязательств поставщика мощности по ДПМ ВИЭ после 1 ноября 2024 года</w:t>
            </w:r>
          </w:p>
        </w:tc>
        <w:tc>
          <w:tcPr>
            <w:tcW w:w="1134" w:type="dxa"/>
          </w:tcPr>
          <w:p w14:paraId="4E3AA408" w14:textId="77777777" w:rsidR="009533D9" w:rsidRPr="00E52AA1" w:rsidRDefault="009533D9" w:rsidP="00A032DF">
            <w:pPr>
              <w:rPr>
                <w:rFonts w:ascii="Arial" w:hAnsi="Arial" w:cs="Arial"/>
                <w:sz w:val="18"/>
                <w:szCs w:val="18"/>
              </w:rPr>
            </w:pPr>
            <w:r w:rsidRPr="00E52AA1">
              <w:rPr>
                <w:rFonts w:ascii="Arial" w:hAnsi="Arial" w:cs="Arial"/>
                <w:sz w:val="18"/>
                <w:szCs w:val="18"/>
              </w:rPr>
              <w:lastRenderedPageBreak/>
              <w:t>Договор о присоедин</w:t>
            </w:r>
            <w:r w:rsidRPr="00E52AA1">
              <w:rPr>
                <w:rFonts w:ascii="Arial" w:hAnsi="Arial" w:cs="Arial"/>
                <w:sz w:val="18"/>
                <w:szCs w:val="18"/>
              </w:rPr>
              <w:lastRenderedPageBreak/>
              <w:t>ении, п. 18’.52</w:t>
            </w:r>
          </w:p>
        </w:tc>
        <w:tc>
          <w:tcPr>
            <w:tcW w:w="709" w:type="dxa"/>
          </w:tcPr>
          <w:p w14:paraId="3AB3A7B7" w14:textId="77777777" w:rsidR="009533D9" w:rsidRPr="00E52AA1" w:rsidRDefault="009533D9" w:rsidP="00A032DF">
            <w:pPr>
              <w:rPr>
                <w:rFonts w:ascii="Arial" w:hAnsi="Arial" w:cs="Arial"/>
                <w:sz w:val="18"/>
                <w:szCs w:val="18"/>
              </w:rPr>
            </w:pPr>
            <w:r w:rsidRPr="00E52AA1">
              <w:rPr>
                <w:rFonts w:ascii="Arial" w:hAnsi="Arial" w:cs="Arial"/>
                <w:sz w:val="18"/>
                <w:szCs w:val="18"/>
                <w:lang w:val="en-US"/>
              </w:rPr>
              <w:lastRenderedPageBreak/>
              <w:t>pdf</w:t>
            </w:r>
          </w:p>
        </w:tc>
        <w:tc>
          <w:tcPr>
            <w:tcW w:w="851" w:type="dxa"/>
          </w:tcPr>
          <w:p w14:paraId="1935E509" w14:textId="77777777" w:rsidR="009533D9" w:rsidRPr="00E52AA1" w:rsidRDefault="009533D9" w:rsidP="00A032DF">
            <w:pPr>
              <w:rPr>
                <w:rFonts w:ascii="Arial" w:hAnsi="Arial" w:cs="Arial"/>
                <w:sz w:val="18"/>
                <w:szCs w:val="18"/>
              </w:rPr>
            </w:pPr>
            <w:r w:rsidRPr="00E52AA1">
              <w:rPr>
                <w:rFonts w:ascii="Arial" w:hAnsi="Arial" w:cs="Arial"/>
                <w:sz w:val="18"/>
                <w:szCs w:val="18"/>
              </w:rPr>
              <w:t>АТС</w:t>
            </w:r>
          </w:p>
        </w:tc>
        <w:tc>
          <w:tcPr>
            <w:tcW w:w="850" w:type="dxa"/>
          </w:tcPr>
          <w:p w14:paraId="43A03DAC" w14:textId="77777777" w:rsidR="009533D9" w:rsidRPr="00E52AA1" w:rsidRDefault="009533D9" w:rsidP="00A032DF">
            <w:pPr>
              <w:rPr>
                <w:rFonts w:ascii="Arial" w:hAnsi="Arial" w:cs="Arial"/>
                <w:sz w:val="18"/>
                <w:szCs w:val="18"/>
              </w:rPr>
            </w:pPr>
            <w:r w:rsidRPr="00E52AA1">
              <w:rPr>
                <w:rFonts w:ascii="Arial" w:hAnsi="Arial" w:cs="Arial"/>
                <w:sz w:val="18"/>
                <w:szCs w:val="18"/>
              </w:rPr>
              <w:t>ЦФР</w:t>
            </w:r>
          </w:p>
          <w:p w14:paraId="756ABA2F" w14:textId="77777777" w:rsidR="009533D9" w:rsidRPr="00E52AA1" w:rsidRDefault="009533D9" w:rsidP="00A032DF">
            <w:pPr>
              <w:rPr>
                <w:rFonts w:ascii="Arial" w:hAnsi="Arial" w:cs="Arial"/>
                <w:sz w:val="18"/>
                <w:szCs w:val="18"/>
              </w:rPr>
            </w:pPr>
          </w:p>
        </w:tc>
        <w:tc>
          <w:tcPr>
            <w:tcW w:w="851" w:type="dxa"/>
          </w:tcPr>
          <w:p w14:paraId="1A75A0F3"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 xml:space="preserve">электронная </w:t>
            </w:r>
            <w:r w:rsidRPr="00E52AA1">
              <w:rPr>
                <w:rFonts w:ascii="Arial" w:hAnsi="Arial" w:cs="Arial"/>
                <w:color w:val="000000"/>
                <w:sz w:val="18"/>
                <w:szCs w:val="18"/>
              </w:rPr>
              <w:lastRenderedPageBreak/>
              <w:t>почта (ASPMailer)</w:t>
            </w:r>
          </w:p>
        </w:tc>
        <w:tc>
          <w:tcPr>
            <w:tcW w:w="992" w:type="dxa"/>
          </w:tcPr>
          <w:p w14:paraId="2DAC5821"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lastRenderedPageBreak/>
              <w:t>Нет</w:t>
            </w:r>
          </w:p>
        </w:tc>
        <w:tc>
          <w:tcPr>
            <w:tcW w:w="851" w:type="dxa"/>
          </w:tcPr>
          <w:p w14:paraId="47BDB943"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Нет</w:t>
            </w:r>
          </w:p>
        </w:tc>
        <w:tc>
          <w:tcPr>
            <w:tcW w:w="1559" w:type="dxa"/>
          </w:tcPr>
          <w:p w14:paraId="54791FEC"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1.3.6.1.4.1.18545.1.2.1.19</w:t>
            </w:r>
          </w:p>
        </w:tc>
        <w:tc>
          <w:tcPr>
            <w:tcW w:w="708" w:type="dxa"/>
          </w:tcPr>
          <w:p w14:paraId="45CA7FBE" w14:textId="77777777" w:rsidR="009533D9" w:rsidRPr="00E52AA1" w:rsidRDefault="009533D9" w:rsidP="00A032DF">
            <w:pPr>
              <w:rPr>
                <w:rFonts w:ascii="Arial" w:hAnsi="Arial" w:cs="Arial"/>
                <w:color w:val="000000"/>
                <w:sz w:val="18"/>
                <w:szCs w:val="18"/>
              </w:rPr>
            </w:pPr>
          </w:p>
        </w:tc>
        <w:tc>
          <w:tcPr>
            <w:tcW w:w="851" w:type="dxa"/>
          </w:tcPr>
          <w:p w14:paraId="04938228"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 xml:space="preserve">3 года с даты </w:t>
            </w:r>
            <w:r w:rsidRPr="00E52AA1">
              <w:rPr>
                <w:rFonts w:ascii="Arial" w:hAnsi="Arial" w:cs="Arial"/>
                <w:color w:val="000000"/>
                <w:sz w:val="18"/>
                <w:szCs w:val="18"/>
              </w:rPr>
              <w:lastRenderedPageBreak/>
              <w:t>прекращения ДПМ ВИЭ</w:t>
            </w:r>
          </w:p>
        </w:tc>
        <w:tc>
          <w:tcPr>
            <w:tcW w:w="704" w:type="dxa"/>
          </w:tcPr>
          <w:p w14:paraId="29F4DBC0" w14:textId="77777777" w:rsidR="009533D9" w:rsidRPr="00E52AA1" w:rsidRDefault="009533D9" w:rsidP="00A032DF">
            <w:pPr>
              <w:rPr>
                <w:rFonts w:ascii="Arial" w:hAnsi="Arial" w:cs="Arial"/>
                <w:sz w:val="18"/>
                <w:szCs w:val="18"/>
              </w:rPr>
            </w:pPr>
          </w:p>
        </w:tc>
        <w:tc>
          <w:tcPr>
            <w:tcW w:w="568" w:type="dxa"/>
          </w:tcPr>
          <w:p w14:paraId="319F1677" w14:textId="77777777" w:rsidR="009533D9" w:rsidRPr="0003788E" w:rsidRDefault="009533D9" w:rsidP="00A032DF">
            <w:pPr>
              <w:rPr>
                <w:rFonts w:ascii="Arial" w:hAnsi="Arial" w:cs="Arial"/>
                <w:sz w:val="18"/>
                <w:szCs w:val="18"/>
                <w:highlight w:val="darkGray"/>
              </w:rPr>
            </w:pPr>
          </w:p>
        </w:tc>
      </w:tr>
      <w:tr w:rsidR="009533D9" w:rsidRPr="0003788E" w14:paraId="103497E6" w14:textId="77777777" w:rsidTr="00565AFB">
        <w:tc>
          <w:tcPr>
            <w:tcW w:w="1419" w:type="dxa"/>
          </w:tcPr>
          <w:p w14:paraId="524D6BA3" w14:textId="77777777" w:rsidR="009533D9" w:rsidRPr="00E52AA1" w:rsidRDefault="009533D9" w:rsidP="00A032DF">
            <w:pPr>
              <w:rPr>
                <w:rFonts w:ascii="Arial" w:hAnsi="Arial" w:cs="Arial"/>
                <w:sz w:val="18"/>
                <w:szCs w:val="18"/>
                <w:lang w:val="en-US"/>
              </w:rPr>
            </w:pPr>
            <w:r w:rsidRPr="00E52AA1">
              <w:rPr>
                <w:rFonts w:ascii="Arial" w:hAnsi="Arial" w:cs="Arial"/>
                <w:sz w:val="18"/>
                <w:szCs w:val="18"/>
                <w:lang w:val="en-US"/>
              </w:rPr>
              <w:t>DPMV_PART_DPMVIE_AFTER_2024_DEL_NOTICE</w:t>
            </w:r>
          </w:p>
        </w:tc>
        <w:tc>
          <w:tcPr>
            <w:tcW w:w="3402" w:type="dxa"/>
          </w:tcPr>
          <w:p w14:paraId="7F273B41" w14:textId="77777777" w:rsidR="009533D9" w:rsidRPr="00E52AA1" w:rsidRDefault="009533D9" w:rsidP="00A032DF">
            <w:pPr>
              <w:rPr>
                <w:rFonts w:ascii="Arial" w:hAnsi="Arial" w:cs="Arial"/>
                <w:sz w:val="18"/>
                <w:szCs w:val="18"/>
              </w:rPr>
            </w:pPr>
            <w:r w:rsidRPr="00E52AA1">
              <w:rPr>
                <w:rFonts w:ascii="Arial" w:hAnsi="Arial" w:cs="Arial"/>
                <w:sz w:val="18"/>
                <w:szCs w:val="18"/>
              </w:rPr>
              <w:t>Уведомление о расторжении ДПМ ВИЭ после 1 ноября 2024 года</w:t>
            </w:r>
          </w:p>
        </w:tc>
        <w:tc>
          <w:tcPr>
            <w:tcW w:w="1134" w:type="dxa"/>
          </w:tcPr>
          <w:p w14:paraId="1F193429" w14:textId="77777777" w:rsidR="009533D9" w:rsidRPr="00E52AA1" w:rsidRDefault="009533D9" w:rsidP="00A032DF">
            <w:pPr>
              <w:rPr>
                <w:rFonts w:ascii="Arial" w:hAnsi="Arial" w:cs="Arial"/>
                <w:sz w:val="18"/>
                <w:szCs w:val="18"/>
              </w:rPr>
            </w:pPr>
            <w:r w:rsidRPr="00E52AA1">
              <w:rPr>
                <w:rFonts w:ascii="Arial" w:hAnsi="Arial" w:cs="Arial"/>
                <w:sz w:val="18"/>
                <w:szCs w:val="18"/>
              </w:rPr>
              <w:t>Приложение № Д 6.1.3</w:t>
            </w:r>
          </w:p>
        </w:tc>
        <w:tc>
          <w:tcPr>
            <w:tcW w:w="709" w:type="dxa"/>
          </w:tcPr>
          <w:p w14:paraId="24F2D300" w14:textId="77777777" w:rsidR="009533D9" w:rsidRPr="00E52AA1" w:rsidRDefault="009533D9" w:rsidP="00A032DF">
            <w:pPr>
              <w:rPr>
                <w:rFonts w:ascii="Arial" w:hAnsi="Arial" w:cs="Arial"/>
                <w:sz w:val="18"/>
                <w:szCs w:val="18"/>
              </w:rPr>
            </w:pPr>
            <w:proofErr w:type="spellStart"/>
            <w:r w:rsidRPr="00E52AA1">
              <w:rPr>
                <w:rFonts w:ascii="Arial" w:hAnsi="Arial" w:cs="Arial"/>
                <w:sz w:val="18"/>
                <w:szCs w:val="18"/>
              </w:rPr>
              <w:t>docx</w:t>
            </w:r>
            <w:proofErr w:type="spellEnd"/>
          </w:p>
        </w:tc>
        <w:tc>
          <w:tcPr>
            <w:tcW w:w="851" w:type="dxa"/>
          </w:tcPr>
          <w:p w14:paraId="12957321" w14:textId="77777777" w:rsidR="009533D9" w:rsidRPr="00E52AA1" w:rsidRDefault="009533D9" w:rsidP="00A032DF">
            <w:pPr>
              <w:rPr>
                <w:rFonts w:ascii="Arial" w:hAnsi="Arial" w:cs="Arial"/>
                <w:sz w:val="18"/>
                <w:szCs w:val="18"/>
              </w:rPr>
            </w:pPr>
            <w:r w:rsidRPr="00E52AA1">
              <w:rPr>
                <w:rFonts w:ascii="Arial" w:hAnsi="Arial" w:cs="Arial"/>
                <w:sz w:val="18"/>
                <w:szCs w:val="18"/>
              </w:rPr>
              <w:t>АТС</w:t>
            </w:r>
          </w:p>
        </w:tc>
        <w:tc>
          <w:tcPr>
            <w:tcW w:w="850" w:type="dxa"/>
          </w:tcPr>
          <w:p w14:paraId="0A6E8173" w14:textId="77777777" w:rsidR="009533D9" w:rsidRPr="00E52AA1" w:rsidRDefault="009533D9" w:rsidP="00A032DF">
            <w:pPr>
              <w:rPr>
                <w:rFonts w:ascii="Arial" w:hAnsi="Arial" w:cs="Arial"/>
                <w:sz w:val="18"/>
                <w:szCs w:val="18"/>
              </w:rPr>
            </w:pPr>
            <w:r w:rsidRPr="00E52AA1">
              <w:rPr>
                <w:rFonts w:ascii="Arial" w:hAnsi="Arial" w:cs="Arial"/>
                <w:sz w:val="18"/>
                <w:szCs w:val="18"/>
              </w:rPr>
              <w:t>Участник</w:t>
            </w:r>
          </w:p>
        </w:tc>
        <w:tc>
          <w:tcPr>
            <w:tcW w:w="851" w:type="dxa"/>
          </w:tcPr>
          <w:p w14:paraId="4C68BEB1" w14:textId="77777777" w:rsidR="009533D9" w:rsidRPr="00E52AA1" w:rsidRDefault="009533D9" w:rsidP="00A032DF">
            <w:pPr>
              <w:rPr>
                <w:rFonts w:ascii="Arial" w:hAnsi="Arial" w:cs="Arial"/>
                <w:sz w:val="18"/>
                <w:szCs w:val="18"/>
              </w:rPr>
            </w:pPr>
            <w:r w:rsidRPr="00E52AA1">
              <w:rPr>
                <w:rFonts w:ascii="Arial" w:hAnsi="Arial" w:cs="Arial"/>
                <w:sz w:val="18"/>
                <w:szCs w:val="18"/>
              </w:rPr>
              <w:t xml:space="preserve">сайт, </w:t>
            </w:r>
            <w:proofErr w:type="spellStart"/>
            <w:r w:rsidRPr="00E52AA1">
              <w:rPr>
                <w:rFonts w:ascii="Arial" w:hAnsi="Arial" w:cs="Arial"/>
                <w:sz w:val="18"/>
                <w:szCs w:val="18"/>
              </w:rPr>
              <w:t>криптораздел</w:t>
            </w:r>
            <w:proofErr w:type="spellEnd"/>
            <w:r w:rsidRPr="00E52AA1">
              <w:rPr>
                <w:rFonts w:ascii="Arial" w:hAnsi="Arial" w:cs="Arial"/>
                <w:sz w:val="18"/>
                <w:szCs w:val="18"/>
              </w:rPr>
              <w:t xml:space="preserve"> участника</w:t>
            </w:r>
          </w:p>
        </w:tc>
        <w:tc>
          <w:tcPr>
            <w:tcW w:w="992" w:type="dxa"/>
          </w:tcPr>
          <w:p w14:paraId="696862B1" w14:textId="77777777" w:rsidR="009533D9" w:rsidRPr="00E52AA1" w:rsidRDefault="009533D9" w:rsidP="00A032DF">
            <w:pPr>
              <w:rPr>
                <w:rFonts w:ascii="Arial" w:hAnsi="Arial" w:cs="Arial"/>
                <w:sz w:val="18"/>
                <w:szCs w:val="18"/>
              </w:rPr>
            </w:pPr>
            <w:r w:rsidRPr="00E52AA1">
              <w:rPr>
                <w:rFonts w:ascii="Arial" w:hAnsi="Arial" w:cs="Arial"/>
                <w:sz w:val="18"/>
                <w:szCs w:val="18"/>
              </w:rPr>
              <w:t>Нет</w:t>
            </w:r>
          </w:p>
        </w:tc>
        <w:tc>
          <w:tcPr>
            <w:tcW w:w="851" w:type="dxa"/>
          </w:tcPr>
          <w:p w14:paraId="649F0AB2" w14:textId="77777777" w:rsidR="009533D9" w:rsidRPr="00E52AA1" w:rsidRDefault="009533D9" w:rsidP="00A032DF">
            <w:pPr>
              <w:rPr>
                <w:rFonts w:ascii="Arial" w:hAnsi="Arial" w:cs="Arial"/>
                <w:sz w:val="18"/>
                <w:szCs w:val="18"/>
              </w:rPr>
            </w:pPr>
            <w:r w:rsidRPr="00E52AA1">
              <w:rPr>
                <w:rFonts w:ascii="Arial" w:hAnsi="Arial" w:cs="Arial"/>
                <w:sz w:val="18"/>
                <w:szCs w:val="18"/>
              </w:rPr>
              <w:t>Нет</w:t>
            </w:r>
          </w:p>
        </w:tc>
        <w:tc>
          <w:tcPr>
            <w:tcW w:w="1559" w:type="dxa"/>
          </w:tcPr>
          <w:p w14:paraId="446A4C2B" w14:textId="77777777" w:rsidR="009533D9" w:rsidRPr="00E52AA1" w:rsidRDefault="009533D9" w:rsidP="00A032DF">
            <w:pPr>
              <w:rPr>
                <w:rFonts w:ascii="Arial" w:hAnsi="Arial" w:cs="Arial"/>
                <w:sz w:val="18"/>
                <w:szCs w:val="18"/>
              </w:rPr>
            </w:pPr>
            <w:r w:rsidRPr="00E52AA1">
              <w:rPr>
                <w:rFonts w:ascii="Arial" w:hAnsi="Arial" w:cs="Arial"/>
                <w:sz w:val="18"/>
                <w:szCs w:val="18"/>
              </w:rPr>
              <w:t>1.3.6.1.4.1.18545.1.2.1.7</w:t>
            </w:r>
          </w:p>
        </w:tc>
        <w:tc>
          <w:tcPr>
            <w:tcW w:w="708" w:type="dxa"/>
          </w:tcPr>
          <w:p w14:paraId="3CF8F0FA" w14:textId="77777777" w:rsidR="009533D9" w:rsidRPr="00E52AA1" w:rsidRDefault="009533D9" w:rsidP="00A032DF">
            <w:pPr>
              <w:rPr>
                <w:rFonts w:ascii="Arial" w:hAnsi="Arial" w:cs="Arial"/>
                <w:sz w:val="18"/>
                <w:szCs w:val="18"/>
              </w:rPr>
            </w:pPr>
          </w:p>
        </w:tc>
        <w:tc>
          <w:tcPr>
            <w:tcW w:w="851" w:type="dxa"/>
          </w:tcPr>
          <w:p w14:paraId="35417B1E" w14:textId="77777777" w:rsidR="009533D9" w:rsidRPr="00E52AA1" w:rsidRDefault="009533D9" w:rsidP="00A032DF">
            <w:pPr>
              <w:rPr>
                <w:rFonts w:ascii="Arial" w:hAnsi="Arial" w:cs="Arial"/>
                <w:sz w:val="18"/>
                <w:szCs w:val="18"/>
              </w:rPr>
            </w:pPr>
            <w:r w:rsidRPr="00E52AA1">
              <w:rPr>
                <w:rFonts w:ascii="Arial" w:hAnsi="Arial" w:cs="Arial"/>
                <w:sz w:val="18"/>
                <w:szCs w:val="18"/>
              </w:rPr>
              <w:t>5 лет</w:t>
            </w:r>
          </w:p>
        </w:tc>
        <w:tc>
          <w:tcPr>
            <w:tcW w:w="704" w:type="dxa"/>
          </w:tcPr>
          <w:p w14:paraId="2C1CEEA3" w14:textId="77777777" w:rsidR="009533D9" w:rsidRPr="00E52AA1" w:rsidRDefault="009533D9" w:rsidP="00A032DF">
            <w:pPr>
              <w:rPr>
                <w:rFonts w:ascii="Arial" w:hAnsi="Arial" w:cs="Arial"/>
                <w:sz w:val="18"/>
                <w:szCs w:val="18"/>
              </w:rPr>
            </w:pPr>
          </w:p>
        </w:tc>
        <w:tc>
          <w:tcPr>
            <w:tcW w:w="568" w:type="dxa"/>
          </w:tcPr>
          <w:p w14:paraId="6CFBBAA7" w14:textId="77777777" w:rsidR="009533D9" w:rsidRPr="0003788E" w:rsidRDefault="009533D9" w:rsidP="00A032DF">
            <w:pPr>
              <w:rPr>
                <w:rFonts w:ascii="Arial" w:hAnsi="Arial" w:cs="Arial"/>
                <w:sz w:val="18"/>
                <w:szCs w:val="18"/>
                <w:highlight w:val="darkGray"/>
              </w:rPr>
            </w:pPr>
          </w:p>
        </w:tc>
      </w:tr>
      <w:tr w:rsidR="009533D9" w:rsidRPr="0003788E" w14:paraId="353808B6" w14:textId="77777777" w:rsidTr="00565AFB">
        <w:tc>
          <w:tcPr>
            <w:tcW w:w="1419" w:type="dxa"/>
          </w:tcPr>
          <w:p w14:paraId="4CB41684" w14:textId="77777777" w:rsidR="009533D9" w:rsidRPr="00E52AA1" w:rsidRDefault="009533D9" w:rsidP="00A032DF">
            <w:pPr>
              <w:rPr>
                <w:rFonts w:ascii="Arial" w:hAnsi="Arial" w:cs="Arial"/>
                <w:color w:val="000000"/>
                <w:sz w:val="18"/>
                <w:szCs w:val="18"/>
                <w:lang w:val="en-US"/>
              </w:rPr>
            </w:pPr>
            <w:r w:rsidRPr="00E52AA1">
              <w:rPr>
                <w:rFonts w:ascii="Arial" w:hAnsi="Arial" w:cs="Arial"/>
                <w:color w:val="000000"/>
                <w:sz w:val="18"/>
                <w:szCs w:val="18"/>
                <w:lang w:val="en-US"/>
              </w:rPr>
              <w:t>ASUD_PART_DPMVIE_AFTER_2024_GRNT_CLOSE_NOTICE</w:t>
            </w:r>
          </w:p>
        </w:tc>
        <w:tc>
          <w:tcPr>
            <w:tcW w:w="3402" w:type="dxa"/>
          </w:tcPr>
          <w:p w14:paraId="33D09621"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 xml:space="preserve">Уведомление </w:t>
            </w:r>
            <w:r w:rsidRPr="00E52AA1">
              <w:rPr>
                <w:rFonts w:ascii="Arial" w:hAnsi="Arial" w:cs="Arial"/>
                <w:sz w:val="18"/>
                <w:szCs w:val="18"/>
              </w:rPr>
              <w:t xml:space="preserve">о прекращении </w:t>
            </w:r>
            <w:r w:rsidRPr="00E52AA1">
              <w:rPr>
                <w:rFonts w:ascii="Arial" w:hAnsi="Arial" w:cs="Arial"/>
                <w:color w:val="000000"/>
                <w:sz w:val="18"/>
                <w:szCs w:val="18"/>
              </w:rPr>
              <w:t>Договора поручительства для обеспечения исполнения обязательств поставщика мощности по ДПМ ВИЭ после 2024 года</w:t>
            </w:r>
          </w:p>
        </w:tc>
        <w:tc>
          <w:tcPr>
            <w:tcW w:w="1134" w:type="dxa"/>
          </w:tcPr>
          <w:p w14:paraId="641C3119"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Приложение № Д 6.9.2, п. 7.1</w:t>
            </w:r>
          </w:p>
        </w:tc>
        <w:tc>
          <w:tcPr>
            <w:tcW w:w="709" w:type="dxa"/>
          </w:tcPr>
          <w:p w14:paraId="2894865E" w14:textId="77777777" w:rsidR="009533D9" w:rsidRPr="00E52AA1" w:rsidRDefault="009533D9" w:rsidP="00A032DF">
            <w:pPr>
              <w:rPr>
                <w:rFonts w:ascii="Arial" w:hAnsi="Arial" w:cs="Arial"/>
                <w:color w:val="000000"/>
                <w:sz w:val="18"/>
                <w:szCs w:val="18"/>
              </w:rPr>
            </w:pPr>
            <w:proofErr w:type="spellStart"/>
            <w:r w:rsidRPr="00E52AA1">
              <w:rPr>
                <w:rFonts w:ascii="Arial" w:hAnsi="Arial" w:cs="Arial"/>
                <w:color w:val="000000"/>
                <w:sz w:val="18"/>
                <w:szCs w:val="18"/>
              </w:rPr>
              <w:t>doc</w:t>
            </w:r>
            <w:proofErr w:type="spellEnd"/>
          </w:p>
        </w:tc>
        <w:tc>
          <w:tcPr>
            <w:tcW w:w="851" w:type="dxa"/>
          </w:tcPr>
          <w:p w14:paraId="64F38868"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АТС</w:t>
            </w:r>
          </w:p>
        </w:tc>
        <w:tc>
          <w:tcPr>
            <w:tcW w:w="850" w:type="dxa"/>
          </w:tcPr>
          <w:p w14:paraId="6DC4E9D3"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Участник</w:t>
            </w:r>
          </w:p>
        </w:tc>
        <w:tc>
          <w:tcPr>
            <w:tcW w:w="851" w:type="dxa"/>
          </w:tcPr>
          <w:p w14:paraId="364B4102"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 xml:space="preserve">сайт, </w:t>
            </w:r>
            <w:proofErr w:type="spellStart"/>
            <w:r w:rsidRPr="00E52AA1">
              <w:rPr>
                <w:rFonts w:ascii="Arial" w:hAnsi="Arial" w:cs="Arial"/>
                <w:color w:val="000000"/>
                <w:sz w:val="18"/>
                <w:szCs w:val="18"/>
              </w:rPr>
              <w:t>криптораздел</w:t>
            </w:r>
            <w:proofErr w:type="spellEnd"/>
            <w:r w:rsidRPr="00E52AA1">
              <w:rPr>
                <w:rFonts w:ascii="Arial" w:hAnsi="Arial" w:cs="Arial"/>
                <w:color w:val="000000"/>
                <w:sz w:val="18"/>
                <w:szCs w:val="18"/>
              </w:rPr>
              <w:t xml:space="preserve"> участника</w:t>
            </w:r>
          </w:p>
        </w:tc>
        <w:tc>
          <w:tcPr>
            <w:tcW w:w="992" w:type="dxa"/>
          </w:tcPr>
          <w:p w14:paraId="0009BF39"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Нет</w:t>
            </w:r>
          </w:p>
        </w:tc>
        <w:tc>
          <w:tcPr>
            <w:tcW w:w="851" w:type="dxa"/>
          </w:tcPr>
          <w:p w14:paraId="10F9AADA"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Нет</w:t>
            </w:r>
          </w:p>
        </w:tc>
        <w:tc>
          <w:tcPr>
            <w:tcW w:w="1559" w:type="dxa"/>
          </w:tcPr>
          <w:p w14:paraId="551C2910"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1.3.6.1.4.1.18545.1.2.1.7</w:t>
            </w:r>
          </w:p>
        </w:tc>
        <w:tc>
          <w:tcPr>
            <w:tcW w:w="708" w:type="dxa"/>
          </w:tcPr>
          <w:p w14:paraId="34603754" w14:textId="77777777" w:rsidR="009533D9" w:rsidRPr="00E52AA1" w:rsidRDefault="009533D9" w:rsidP="00A032DF">
            <w:pPr>
              <w:rPr>
                <w:rFonts w:ascii="Arial" w:hAnsi="Arial" w:cs="Arial"/>
                <w:color w:val="000000"/>
                <w:sz w:val="18"/>
                <w:szCs w:val="18"/>
              </w:rPr>
            </w:pPr>
          </w:p>
        </w:tc>
        <w:tc>
          <w:tcPr>
            <w:tcW w:w="851" w:type="dxa"/>
          </w:tcPr>
          <w:p w14:paraId="6A376416"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5 лет</w:t>
            </w:r>
          </w:p>
        </w:tc>
        <w:tc>
          <w:tcPr>
            <w:tcW w:w="704" w:type="dxa"/>
          </w:tcPr>
          <w:p w14:paraId="6A078046" w14:textId="77777777" w:rsidR="009533D9" w:rsidRPr="00E52AA1" w:rsidRDefault="009533D9" w:rsidP="00A032DF">
            <w:pPr>
              <w:rPr>
                <w:rFonts w:ascii="Arial" w:hAnsi="Arial" w:cs="Arial"/>
                <w:sz w:val="18"/>
                <w:szCs w:val="18"/>
              </w:rPr>
            </w:pPr>
          </w:p>
        </w:tc>
        <w:tc>
          <w:tcPr>
            <w:tcW w:w="568" w:type="dxa"/>
          </w:tcPr>
          <w:p w14:paraId="3CD0E6EE" w14:textId="77777777" w:rsidR="009533D9" w:rsidRPr="0003788E" w:rsidRDefault="009533D9" w:rsidP="00A032DF">
            <w:pPr>
              <w:rPr>
                <w:rFonts w:ascii="Arial" w:hAnsi="Arial" w:cs="Arial"/>
                <w:sz w:val="18"/>
                <w:szCs w:val="18"/>
                <w:highlight w:val="darkGray"/>
              </w:rPr>
            </w:pPr>
          </w:p>
        </w:tc>
      </w:tr>
      <w:tr w:rsidR="009533D9" w:rsidRPr="005D5B8A" w14:paraId="7288617C" w14:textId="77777777" w:rsidTr="00565AFB">
        <w:tc>
          <w:tcPr>
            <w:tcW w:w="1419" w:type="dxa"/>
          </w:tcPr>
          <w:p w14:paraId="41B2F633" w14:textId="77777777" w:rsidR="009533D9" w:rsidRPr="00E52AA1" w:rsidRDefault="009533D9" w:rsidP="00A032DF">
            <w:pPr>
              <w:rPr>
                <w:rFonts w:ascii="Arial" w:hAnsi="Arial" w:cs="Arial"/>
                <w:color w:val="000000"/>
                <w:sz w:val="18"/>
                <w:szCs w:val="18"/>
                <w:lang w:val="en-US"/>
              </w:rPr>
            </w:pPr>
            <w:r w:rsidRPr="00E52AA1">
              <w:rPr>
                <w:rFonts w:ascii="Arial" w:hAnsi="Arial" w:cs="Arial"/>
                <w:color w:val="000000"/>
                <w:sz w:val="18"/>
                <w:szCs w:val="18"/>
                <w:lang w:val="en-US"/>
              </w:rPr>
              <w:t>ASUD_PART_DPMVIE_AFTER_2024_GRNT_DEL_NOTICE</w:t>
            </w:r>
          </w:p>
        </w:tc>
        <w:tc>
          <w:tcPr>
            <w:tcW w:w="3402" w:type="dxa"/>
          </w:tcPr>
          <w:p w14:paraId="099BD254"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Уведомление об</w:t>
            </w:r>
            <w:r w:rsidRPr="00E52AA1">
              <w:rPr>
                <w:rFonts w:ascii="Arial" w:hAnsi="Arial" w:cs="Arial"/>
                <w:sz w:val="18"/>
                <w:szCs w:val="18"/>
              </w:rPr>
              <w:t xml:space="preserve"> одностороннем отказе и расторжении</w:t>
            </w:r>
            <w:r w:rsidRPr="00E52AA1">
              <w:rPr>
                <w:rFonts w:ascii="Arial" w:hAnsi="Arial" w:cs="Arial"/>
                <w:color w:val="000000"/>
                <w:sz w:val="18"/>
                <w:szCs w:val="18"/>
              </w:rPr>
              <w:t xml:space="preserve"> Договора поручительства для обеспечения исполнения обязательств поставщика мощности по ДПМ ВИЭ после 2024 года</w:t>
            </w:r>
          </w:p>
        </w:tc>
        <w:tc>
          <w:tcPr>
            <w:tcW w:w="1134" w:type="dxa"/>
          </w:tcPr>
          <w:p w14:paraId="39E0A527"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Приложение № Д 6.9.2, п. 7.4</w:t>
            </w:r>
          </w:p>
        </w:tc>
        <w:tc>
          <w:tcPr>
            <w:tcW w:w="709" w:type="dxa"/>
          </w:tcPr>
          <w:p w14:paraId="7A2C8B54" w14:textId="77777777" w:rsidR="009533D9" w:rsidRPr="00E52AA1" w:rsidRDefault="009533D9" w:rsidP="00A032DF">
            <w:pPr>
              <w:rPr>
                <w:rFonts w:ascii="Arial" w:hAnsi="Arial" w:cs="Arial"/>
                <w:color w:val="000000"/>
                <w:sz w:val="18"/>
                <w:szCs w:val="18"/>
              </w:rPr>
            </w:pPr>
            <w:proofErr w:type="spellStart"/>
            <w:r w:rsidRPr="00E52AA1">
              <w:rPr>
                <w:rFonts w:ascii="Arial" w:hAnsi="Arial" w:cs="Arial"/>
                <w:color w:val="000000"/>
                <w:sz w:val="18"/>
                <w:szCs w:val="18"/>
              </w:rPr>
              <w:t>doc</w:t>
            </w:r>
            <w:proofErr w:type="spellEnd"/>
          </w:p>
        </w:tc>
        <w:tc>
          <w:tcPr>
            <w:tcW w:w="851" w:type="dxa"/>
          </w:tcPr>
          <w:p w14:paraId="19E9FE45"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АТС</w:t>
            </w:r>
          </w:p>
        </w:tc>
        <w:tc>
          <w:tcPr>
            <w:tcW w:w="850" w:type="dxa"/>
          </w:tcPr>
          <w:p w14:paraId="40CC4E25"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Участник</w:t>
            </w:r>
          </w:p>
        </w:tc>
        <w:tc>
          <w:tcPr>
            <w:tcW w:w="851" w:type="dxa"/>
          </w:tcPr>
          <w:p w14:paraId="78DEBA4E"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 xml:space="preserve">сайт, </w:t>
            </w:r>
            <w:proofErr w:type="spellStart"/>
            <w:r w:rsidRPr="00E52AA1">
              <w:rPr>
                <w:rFonts w:ascii="Arial" w:hAnsi="Arial" w:cs="Arial"/>
                <w:color w:val="000000"/>
                <w:sz w:val="18"/>
                <w:szCs w:val="18"/>
              </w:rPr>
              <w:t>криптораздел</w:t>
            </w:r>
            <w:proofErr w:type="spellEnd"/>
            <w:r w:rsidRPr="00E52AA1">
              <w:rPr>
                <w:rFonts w:ascii="Arial" w:hAnsi="Arial" w:cs="Arial"/>
                <w:color w:val="000000"/>
                <w:sz w:val="18"/>
                <w:szCs w:val="18"/>
              </w:rPr>
              <w:t xml:space="preserve"> участника</w:t>
            </w:r>
          </w:p>
        </w:tc>
        <w:tc>
          <w:tcPr>
            <w:tcW w:w="992" w:type="dxa"/>
          </w:tcPr>
          <w:p w14:paraId="139E2C83"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Нет</w:t>
            </w:r>
          </w:p>
        </w:tc>
        <w:tc>
          <w:tcPr>
            <w:tcW w:w="851" w:type="dxa"/>
          </w:tcPr>
          <w:p w14:paraId="361E5FE7"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Нет</w:t>
            </w:r>
          </w:p>
        </w:tc>
        <w:tc>
          <w:tcPr>
            <w:tcW w:w="1559" w:type="dxa"/>
          </w:tcPr>
          <w:p w14:paraId="4651F13E"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1.3.6.1.4.1.18545.1.2.1.7</w:t>
            </w:r>
          </w:p>
        </w:tc>
        <w:tc>
          <w:tcPr>
            <w:tcW w:w="708" w:type="dxa"/>
          </w:tcPr>
          <w:p w14:paraId="50A0A692" w14:textId="77777777" w:rsidR="009533D9" w:rsidRPr="00E52AA1" w:rsidRDefault="009533D9" w:rsidP="00A032DF">
            <w:pPr>
              <w:rPr>
                <w:rFonts w:ascii="Arial" w:hAnsi="Arial" w:cs="Arial"/>
                <w:color w:val="000000"/>
                <w:sz w:val="18"/>
                <w:szCs w:val="18"/>
              </w:rPr>
            </w:pPr>
          </w:p>
        </w:tc>
        <w:tc>
          <w:tcPr>
            <w:tcW w:w="851" w:type="dxa"/>
          </w:tcPr>
          <w:p w14:paraId="3E232115" w14:textId="77777777" w:rsidR="009533D9" w:rsidRPr="00E52AA1" w:rsidRDefault="009533D9" w:rsidP="00A032DF">
            <w:pPr>
              <w:rPr>
                <w:rFonts w:ascii="Arial" w:hAnsi="Arial" w:cs="Arial"/>
                <w:color w:val="000000"/>
                <w:sz w:val="18"/>
                <w:szCs w:val="18"/>
              </w:rPr>
            </w:pPr>
            <w:r w:rsidRPr="00E52AA1">
              <w:rPr>
                <w:rFonts w:ascii="Arial" w:hAnsi="Arial" w:cs="Arial"/>
                <w:color w:val="000000"/>
                <w:sz w:val="18"/>
                <w:szCs w:val="18"/>
              </w:rPr>
              <w:t>5 лет</w:t>
            </w:r>
          </w:p>
        </w:tc>
        <w:tc>
          <w:tcPr>
            <w:tcW w:w="704" w:type="dxa"/>
          </w:tcPr>
          <w:p w14:paraId="64B8E7A3" w14:textId="77777777" w:rsidR="009533D9" w:rsidRPr="00E52AA1" w:rsidRDefault="009533D9" w:rsidP="00A032DF">
            <w:pPr>
              <w:rPr>
                <w:rFonts w:ascii="Arial" w:hAnsi="Arial" w:cs="Arial"/>
                <w:sz w:val="18"/>
                <w:szCs w:val="18"/>
              </w:rPr>
            </w:pPr>
          </w:p>
        </w:tc>
        <w:tc>
          <w:tcPr>
            <w:tcW w:w="568" w:type="dxa"/>
          </w:tcPr>
          <w:p w14:paraId="249B3D38" w14:textId="77777777" w:rsidR="009533D9" w:rsidRPr="0003788E" w:rsidRDefault="009533D9" w:rsidP="00A032DF">
            <w:pPr>
              <w:rPr>
                <w:rFonts w:ascii="Arial" w:hAnsi="Arial" w:cs="Arial"/>
                <w:sz w:val="18"/>
                <w:szCs w:val="18"/>
                <w:highlight w:val="darkGray"/>
              </w:rPr>
            </w:pPr>
          </w:p>
        </w:tc>
      </w:tr>
    </w:tbl>
    <w:p w14:paraId="688EE7EC" w14:textId="77777777" w:rsidR="00B50284" w:rsidRPr="00B50284" w:rsidRDefault="00B50284" w:rsidP="00B50284">
      <w:pPr>
        <w:widowControl w:val="0"/>
        <w:adjustRightInd w:val="0"/>
        <w:jc w:val="both"/>
        <w:textAlignment w:val="baseline"/>
        <w:outlineLvl w:val="1"/>
        <w:rPr>
          <w:rFonts w:ascii="Garamond" w:eastAsia="SimSun" w:hAnsi="Garamond" w:cstheme="majorBidi"/>
          <w:b/>
          <w:iCs/>
        </w:rPr>
      </w:pPr>
    </w:p>
    <w:p w14:paraId="4D6438AD" w14:textId="77777777" w:rsidR="00B50284" w:rsidRPr="00B50284" w:rsidRDefault="00B50284" w:rsidP="00B50284">
      <w:pPr>
        <w:widowControl w:val="0"/>
        <w:adjustRightInd w:val="0"/>
        <w:jc w:val="both"/>
        <w:textAlignment w:val="baseline"/>
        <w:outlineLvl w:val="1"/>
        <w:rPr>
          <w:rFonts w:ascii="Garamond" w:eastAsia="SimSun" w:hAnsi="Garamond" w:cstheme="majorBidi"/>
          <w:b/>
          <w:iCs/>
        </w:rPr>
      </w:pPr>
      <w:r w:rsidRPr="00B50284">
        <w:rPr>
          <w:rFonts w:ascii="Garamond" w:eastAsia="SimSun" w:hAnsi="Garamond" w:cstheme="majorBidi"/>
          <w:b/>
          <w:iCs/>
        </w:rPr>
        <w:t xml:space="preserve">Исключить из приложения 2 к Правилам ЭДО СЭД КО </w:t>
      </w:r>
    </w:p>
    <w:p w14:paraId="18DF2CED" w14:textId="77777777" w:rsidR="00B50284" w:rsidRPr="00B50284" w:rsidRDefault="00B50284" w:rsidP="00B50284">
      <w:pPr>
        <w:rPr>
          <w:rFonts w:eastAsia="SimSun"/>
        </w:rPr>
      </w:pPr>
    </w:p>
    <w:tbl>
      <w:tblPr>
        <w:tblStyle w:val="21"/>
        <w:tblW w:w="15590" w:type="dxa"/>
        <w:tblInd w:w="-431" w:type="dxa"/>
        <w:tblLayout w:type="fixed"/>
        <w:tblLook w:val="04A0" w:firstRow="1" w:lastRow="0" w:firstColumn="1" w:lastColumn="0" w:noHBand="0" w:noVBand="1"/>
      </w:tblPr>
      <w:tblGrid>
        <w:gridCol w:w="852"/>
        <w:gridCol w:w="2976"/>
        <w:gridCol w:w="1134"/>
        <w:gridCol w:w="709"/>
        <w:gridCol w:w="851"/>
        <w:gridCol w:w="850"/>
        <w:gridCol w:w="709"/>
        <w:gridCol w:w="992"/>
        <w:gridCol w:w="851"/>
        <w:gridCol w:w="1559"/>
        <w:gridCol w:w="992"/>
        <w:gridCol w:w="1843"/>
        <w:gridCol w:w="704"/>
        <w:gridCol w:w="568"/>
      </w:tblGrid>
      <w:tr w:rsidR="00B50284" w:rsidRPr="00B50284" w14:paraId="44371E48" w14:textId="77777777" w:rsidTr="00565AFB">
        <w:tc>
          <w:tcPr>
            <w:tcW w:w="852" w:type="dxa"/>
            <w:shd w:val="clear" w:color="auto" w:fill="BFBFBF" w:themeFill="background1" w:themeFillShade="BF"/>
          </w:tcPr>
          <w:p w14:paraId="44CB3F0A" w14:textId="77777777" w:rsidR="00B50284" w:rsidRPr="00B50284" w:rsidRDefault="00B50284" w:rsidP="00B50284">
            <w:pPr>
              <w:ind w:left="-1389" w:right="-1100" w:firstLine="142"/>
              <w:jc w:val="center"/>
              <w:rPr>
                <w:rFonts w:ascii="Arial" w:hAnsi="Arial" w:cs="Arial"/>
                <w:sz w:val="18"/>
                <w:szCs w:val="18"/>
              </w:rPr>
            </w:pPr>
            <w:r w:rsidRPr="00B50284">
              <w:rPr>
                <w:rFonts w:ascii="Arial" w:hAnsi="Arial" w:cs="Arial"/>
                <w:sz w:val="18"/>
                <w:szCs w:val="18"/>
              </w:rPr>
              <w:t>Код формы</w:t>
            </w:r>
          </w:p>
        </w:tc>
        <w:tc>
          <w:tcPr>
            <w:tcW w:w="2976" w:type="dxa"/>
            <w:shd w:val="clear" w:color="auto" w:fill="BFBFBF" w:themeFill="background1" w:themeFillShade="BF"/>
          </w:tcPr>
          <w:p w14:paraId="443E2C4A" w14:textId="77777777" w:rsidR="00B50284" w:rsidRPr="00B50284" w:rsidRDefault="00B50284" w:rsidP="00B50284">
            <w:pPr>
              <w:jc w:val="center"/>
              <w:rPr>
                <w:rFonts w:ascii="Arial" w:hAnsi="Arial" w:cs="Arial"/>
                <w:sz w:val="18"/>
                <w:szCs w:val="18"/>
              </w:rPr>
            </w:pPr>
            <w:r w:rsidRPr="00B50284">
              <w:rPr>
                <w:rFonts w:ascii="Arial" w:hAnsi="Arial" w:cs="Arial"/>
                <w:sz w:val="18"/>
                <w:szCs w:val="18"/>
              </w:rPr>
              <w:t>Наименование формы</w:t>
            </w:r>
          </w:p>
        </w:tc>
        <w:tc>
          <w:tcPr>
            <w:tcW w:w="1134" w:type="dxa"/>
            <w:shd w:val="clear" w:color="auto" w:fill="BFBFBF" w:themeFill="background1" w:themeFillShade="BF"/>
          </w:tcPr>
          <w:p w14:paraId="2035DB91" w14:textId="77777777" w:rsidR="00B50284" w:rsidRPr="00B50284" w:rsidRDefault="00B50284" w:rsidP="00B50284">
            <w:pPr>
              <w:jc w:val="center"/>
              <w:rPr>
                <w:rFonts w:ascii="Arial" w:hAnsi="Arial" w:cs="Arial"/>
                <w:sz w:val="18"/>
                <w:szCs w:val="18"/>
              </w:rPr>
            </w:pPr>
            <w:r w:rsidRPr="00B50284">
              <w:rPr>
                <w:rFonts w:ascii="Arial" w:hAnsi="Arial" w:cs="Arial"/>
                <w:sz w:val="18"/>
                <w:szCs w:val="18"/>
              </w:rPr>
              <w:t>Основание предоставления</w:t>
            </w:r>
          </w:p>
        </w:tc>
        <w:tc>
          <w:tcPr>
            <w:tcW w:w="709" w:type="dxa"/>
            <w:shd w:val="clear" w:color="auto" w:fill="BFBFBF" w:themeFill="background1" w:themeFillShade="BF"/>
          </w:tcPr>
          <w:p w14:paraId="4D35047E" w14:textId="77777777" w:rsidR="00B50284" w:rsidRPr="00B50284" w:rsidRDefault="00B50284" w:rsidP="00B50284">
            <w:pPr>
              <w:jc w:val="center"/>
              <w:rPr>
                <w:rFonts w:ascii="Arial" w:hAnsi="Arial" w:cs="Arial"/>
                <w:sz w:val="18"/>
                <w:szCs w:val="18"/>
              </w:rPr>
            </w:pPr>
            <w:r w:rsidRPr="00B50284">
              <w:rPr>
                <w:rFonts w:ascii="Arial" w:hAnsi="Arial" w:cs="Arial"/>
                <w:sz w:val="18"/>
                <w:szCs w:val="18"/>
              </w:rPr>
              <w:t>Формат содержа</w:t>
            </w:r>
          </w:p>
          <w:p w14:paraId="05FA462B" w14:textId="77777777" w:rsidR="00B50284" w:rsidRPr="00B50284" w:rsidRDefault="00B50284" w:rsidP="00B50284">
            <w:pPr>
              <w:jc w:val="center"/>
              <w:rPr>
                <w:rFonts w:ascii="Arial" w:hAnsi="Arial" w:cs="Arial"/>
                <w:sz w:val="18"/>
                <w:szCs w:val="18"/>
              </w:rPr>
            </w:pPr>
            <w:r w:rsidRPr="00B50284">
              <w:rPr>
                <w:rFonts w:ascii="Arial" w:hAnsi="Arial" w:cs="Arial"/>
                <w:sz w:val="18"/>
                <w:szCs w:val="18"/>
              </w:rPr>
              <w:t>тельной части</w:t>
            </w:r>
          </w:p>
        </w:tc>
        <w:tc>
          <w:tcPr>
            <w:tcW w:w="851" w:type="dxa"/>
            <w:shd w:val="clear" w:color="auto" w:fill="BFBFBF" w:themeFill="background1" w:themeFillShade="BF"/>
          </w:tcPr>
          <w:p w14:paraId="6D62A4C7" w14:textId="77777777" w:rsidR="00B50284" w:rsidRPr="00B50284" w:rsidRDefault="00B50284" w:rsidP="00B50284">
            <w:pPr>
              <w:jc w:val="center"/>
              <w:rPr>
                <w:rFonts w:ascii="Arial" w:hAnsi="Arial" w:cs="Arial"/>
                <w:sz w:val="18"/>
                <w:szCs w:val="18"/>
              </w:rPr>
            </w:pPr>
            <w:proofErr w:type="spellStart"/>
            <w:r w:rsidRPr="00B50284">
              <w:rPr>
                <w:rFonts w:ascii="Arial" w:hAnsi="Arial" w:cs="Arial"/>
                <w:sz w:val="18"/>
                <w:szCs w:val="18"/>
              </w:rPr>
              <w:t>Отпра</w:t>
            </w:r>
            <w:proofErr w:type="spellEnd"/>
          </w:p>
          <w:p w14:paraId="7C58593B" w14:textId="77777777" w:rsidR="00B50284" w:rsidRPr="00B50284" w:rsidRDefault="00B50284" w:rsidP="00B50284">
            <w:pPr>
              <w:jc w:val="center"/>
              <w:rPr>
                <w:rFonts w:ascii="Arial" w:hAnsi="Arial" w:cs="Arial"/>
                <w:sz w:val="18"/>
                <w:szCs w:val="18"/>
              </w:rPr>
            </w:pPr>
            <w:proofErr w:type="spellStart"/>
            <w:r w:rsidRPr="00B50284">
              <w:rPr>
                <w:rFonts w:ascii="Arial" w:hAnsi="Arial" w:cs="Arial"/>
                <w:sz w:val="18"/>
                <w:szCs w:val="18"/>
              </w:rPr>
              <w:t>витель</w:t>
            </w:r>
            <w:proofErr w:type="spellEnd"/>
          </w:p>
        </w:tc>
        <w:tc>
          <w:tcPr>
            <w:tcW w:w="850" w:type="dxa"/>
            <w:shd w:val="clear" w:color="auto" w:fill="BFBFBF" w:themeFill="background1" w:themeFillShade="BF"/>
          </w:tcPr>
          <w:p w14:paraId="64641ED9" w14:textId="77777777" w:rsidR="00B50284" w:rsidRPr="00B50284" w:rsidRDefault="00B50284" w:rsidP="00B50284">
            <w:pPr>
              <w:jc w:val="center"/>
              <w:rPr>
                <w:rFonts w:ascii="Arial" w:hAnsi="Arial" w:cs="Arial"/>
                <w:sz w:val="18"/>
                <w:szCs w:val="18"/>
              </w:rPr>
            </w:pPr>
            <w:proofErr w:type="spellStart"/>
            <w:r w:rsidRPr="00B50284">
              <w:rPr>
                <w:rFonts w:ascii="Arial" w:hAnsi="Arial" w:cs="Arial"/>
                <w:sz w:val="18"/>
                <w:szCs w:val="18"/>
              </w:rPr>
              <w:t>Получа</w:t>
            </w:r>
            <w:proofErr w:type="spellEnd"/>
          </w:p>
          <w:p w14:paraId="700052C1" w14:textId="77777777" w:rsidR="00B50284" w:rsidRPr="00B50284" w:rsidRDefault="00B50284" w:rsidP="00B50284">
            <w:pPr>
              <w:jc w:val="center"/>
              <w:rPr>
                <w:rFonts w:ascii="Arial" w:hAnsi="Arial" w:cs="Arial"/>
                <w:sz w:val="18"/>
                <w:szCs w:val="18"/>
              </w:rPr>
            </w:pPr>
            <w:proofErr w:type="spellStart"/>
            <w:r w:rsidRPr="00B50284">
              <w:rPr>
                <w:rFonts w:ascii="Arial" w:hAnsi="Arial" w:cs="Arial"/>
                <w:sz w:val="18"/>
                <w:szCs w:val="18"/>
              </w:rPr>
              <w:t>тель</w:t>
            </w:r>
            <w:proofErr w:type="spellEnd"/>
          </w:p>
        </w:tc>
        <w:tc>
          <w:tcPr>
            <w:tcW w:w="709" w:type="dxa"/>
            <w:shd w:val="clear" w:color="auto" w:fill="BFBFBF" w:themeFill="background1" w:themeFillShade="BF"/>
          </w:tcPr>
          <w:p w14:paraId="5773B3D8" w14:textId="77777777" w:rsidR="00B50284" w:rsidRPr="00B50284" w:rsidRDefault="00B50284" w:rsidP="00B50284">
            <w:pPr>
              <w:jc w:val="center"/>
              <w:rPr>
                <w:rFonts w:ascii="Arial" w:hAnsi="Arial" w:cs="Arial"/>
                <w:sz w:val="18"/>
                <w:szCs w:val="18"/>
              </w:rPr>
            </w:pPr>
            <w:r w:rsidRPr="00B50284">
              <w:rPr>
                <w:rFonts w:ascii="Arial" w:hAnsi="Arial" w:cs="Arial"/>
                <w:sz w:val="18"/>
                <w:szCs w:val="18"/>
              </w:rPr>
              <w:t>Способ доставки</w:t>
            </w:r>
          </w:p>
        </w:tc>
        <w:tc>
          <w:tcPr>
            <w:tcW w:w="992" w:type="dxa"/>
            <w:shd w:val="clear" w:color="auto" w:fill="BFBFBF" w:themeFill="background1" w:themeFillShade="BF"/>
          </w:tcPr>
          <w:p w14:paraId="0CC73785" w14:textId="77777777" w:rsidR="00B50284" w:rsidRPr="00B50284" w:rsidRDefault="00B50284" w:rsidP="00B50284">
            <w:pPr>
              <w:jc w:val="center"/>
              <w:rPr>
                <w:rFonts w:ascii="Arial" w:hAnsi="Arial" w:cs="Arial"/>
                <w:sz w:val="18"/>
                <w:szCs w:val="18"/>
              </w:rPr>
            </w:pPr>
            <w:r w:rsidRPr="00B50284">
              <w:rPr>
                <w:rFonts w:ascii="Arial" w:eastAsia="Batang" w:hAnsi="Arial" w:cs="Arial"/>
                <w:sz w:val="18"/>
                <w:szCs w:val="18"/>
                <w:lang w:eastAsia="ko-KR"/>
              </w:rPr>
              <w:t>Подтверждение получения документом квитанцией</w:t>
            </w:r>
          </w:p>
        </w:tc>
        <w:tc>
          <w:tcPr>
            <w:tcW w:w="851" w:type="dxa"/>
            <w:shd w:val="clear" w:color="auto" w:fill="BFBFBF" w:themeFill="background1" w:themeFillShade="BF"/>
          </w:tcPr>
          <w:p w14:paraId="51A998D2" w14:textId="77777777" w:rsidR="00B50284" w:rsidRPr="00B50284" w:rsidRDefault="00B50284" w:rsidP="00B50284">
            <w:pPr>
              <w:ind w:right="-332"/>
              <w:jc w:val="center"/>
              <w:rPr>
                <w:rFonts w:ascii="Arial" w:hAnsi="Arial" w:cs="Arial"/>
                <w:sz w:val="18"/>
                <w:szCs w:val="18"/>
              </w:rPr>
            </w:pPr>
            <w:r w:rsidRPr="00B50284">
              <w:rPr>
                <w:rFonts w:ascii="Arial" w:eastAsia="Batang" w:hAnsi="Arial" w:cs="Arial"/>
                <w:sz w:val="18"/>
                <w:szCs w:val="18"/>
                <w:lang w:eastAsia="ko-KR"/>
              </w:rPr>
              <w:t>Необходимость шифрования</w:t>
            </w:r>
          </w:p>
        </w:tc>
        <w:tc>
          <w:tcPr>
            <w:tcW w:w="1559" w:type="dxa"/>
            <w:shd w:val="clear" w:color="auto" w:fill="BFBFBF" w:themeFill="background1" w:themeFillShade="BF"/>
          </w:tcPr>
          <w:p w14:paraId="72589045" w14:textId="77777777" w:rsidR="00B50284" w:rsidRPr="00B50284" w:rsidRDefault="00B50284" w:rsidP="00B50284">
            <w:pPr>
              <w:jc w:val="center"/>
              <w:rPr>
                <w:rFonts w:ascii="Arial" w:hAnsi="Arial" w:cs="Arial"/>
                <w:sz w:val="18"/>
                <w:szCs w:val="18"/>
              </w:rPr>
            </w:pPr>
            <w:r w:rsidRPr="00B50284">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992" w:type="dxa"/>
            <w:shd w:val="clear" w:color="auto" w:fill="BFBFBF" w:themeFill="background1" w:themeFillShade="BF"/>
          </w:tcPr>
          <w:p w14:paraId="4AA39B0E" w14:textId="77777777" w:rsidR="00B50284" w:rsidRPr="00B50284" w:rsidRDefault="00B50284" w:rsidP="00B50284">
            <w:pPr>
              <w:jc w:val="center"/>
              <w:rPr>
                <w:rFonts w:ascii="Arial" w:hAnsi="Arial" w:cs="Arial"/>
                <w:sz w:val="18"/>
                <w:szCs w:val="18"/>
              </w:rPr>
            </w:pPr>
            <w:r w:rsidRPr="00B50284">
              <w:rPr>
                <w:rFonts w:ascii="Arial" w:hAnsi="Arial" w:cs="Arial"/>
                <w:sz w:val="18"/>
                <w:szCs w:val="18"/>
              </w:rPr>
              <w:t>ПО для отображения и изготовления бумажных копий</w:t>
            </w:r>
          </w:p>
        </w:tc>
        <w:tc>
          <w:tcPr>
            <w:tcW w:w="1843" w:type="dxa"/>
            <w:shd w:val="clear" w:color="auto" w:fill="BFBFBF" w:themeFill="background1" w:themeFillShade="BF"/>
          </w:tcPr>
          <w:p w14:paraId="018048D3" w14:textId="77777777" w:rsidR="00B50284" w:rsidRPr="00B50284" w:rsidRDefault="00B50284" w:rsidP="00B50284">
            <w:pPr>
              <w:jc w:val="center"/>
              <w:rPr>
                <w:rFonts w:ascii="Arial" w:hAnsi="Arial" w:cs="Arial"/>
                <w:sz w:val="18"/>
                <w:szCs w:val="18"/>
              </w:rPr>
            </w:pPr>
            <w:r w:rsidRPr="00B50284">
              <w:rPr>
                <w:rFonts w:ascii="Arial" w:hAnsi="Arial" w:cs="Arial"/>
                <w:sz w:val="18"/>
                <w:szCs w:val="18"/>
              </w:rPr>
              <w:t>Срок хранения в архиве</w:t>
            </w:r>
          </w:p>
        </w:tc>
        <w:tc>
          <w:tcPr>
            <w:tcW w:w="704" w:type="dxa"/>
            <w:shd w:val="clear" w:color="auto" w:fill="BFBFBF" w:themeFill="background1" w:themeFillShade="BF"/>
          </w:tcPr>
          <w:p w14:paraId="317666DF" w14:textId="77777777" w:rsidR="00B50284" w:rsidRPr="00B50284" w:rsidRDefault="00B50284" w:rsidP="00B50284">
            <w:pPr>
              <w:jc w:val="center"/>
              <w:rPr>
                <w:rFonts w:ascii="Arial" w:hAnsi="Arial" w:cs="Arial"/>
                <w:sz w:val="18"/>
                <w:szCs w:val="18"/>
              </w:rPr>
            </w:pPr>
            <w:r w:rsidRPr="00B50284">
              <w:rPr>
                <w:rFonts w:ascii="Arial" w:hAnsi="Arial" w:cs="Arial"/>
                <w:sz w:val="18"/>
                <w:szCs w:val="18"/>
              </w:rPr>
              <w:t xml:space="preserve">Срок доступа через </w:t>
            </w:r>
            <w:proofErr w:type="spellStart"/>
            <w:r w:rsidRPr="00B50284">
              <w:rPr>
                <w:rFonts w:ascii="Arial" w:hAnsi="Arial" w:cs="Arial"/>
                <w:sz w:val="18"/>
                <w:szCs w:val="18"/>
              </w:rPr>
              <w:t>интер</w:t>
            </w:r>
            <w:proofErr w:type="spellEnd"/>
          </w:p>
          <w:p w14:paraId="265556E6" w14:textId="77777777" w:rsidR="00B50284" w:rsidRPr="00B50284" w:rsidRDefault="00B50284" w:rsidP="00B50284">
            <w:pPr>
              <w:jc w:val="center"/>
              <w:rPr>
                <w:rFonts w:ascii="Arial" w:hAnsi="Arial" w:cs="Arial"/>
                <w:sz w:val="18"/>
                <w:szCs w:val="18"/>
              </w:rPr>
            </w:pPr>
            <w:proofErr w:type="spellStart"/>
            <w:r w:rsidRPr="00B50284">
              <w:rPr>
                <w:rFonts w:ascii="Arial" w:hAnsi="Arial" w:cs="Arial"/>
                <w:sz w:val="18"/>
                <w:szCs w:val="18"/>
              </w:rPr>
              <w:t>фейс</w:t>
            </w:r>
            <w:proofErr w:type="spellEnd"/>
            <w:r w:rsidRPr="00B50284">
              <w:rPr>
                <w:rFonts w:ascii="Arial" w:hAnsi="Arial" w:cs="Arial"/>
                <w:sz w:val="18"/>
                <w:szCs w:val="18"/>
              </w:rPr>
              <w:t xml:space="preserve"> сайта</w:t>
            </w:r>
          </w:p>
        </w:tc>
        <w:tc>
          <w:tcPr>
            <w:tcW w:w="568" w:type="dxa"/>
            <w:shd w:val="clear" w:color="auto" w:fill="BFBFBF" w:themeFill="background1" w:themeFillShade="BF"/>
          </w:tcPr>
          <w:p w14:paraId="32F38B63" w14:textId="77777777" w:rsidR="00B50284" w:rsidRPr="00B50284" w:rsidRDefault="00B50284" w:rsidP="00B50284">
            <w:pPr>
              <w:jc w:val="center"/>
              <w:rPr>
                <w:rFonts w:ascii="Arial" w:hAnsi="Arial" w:cs="Arial"/>
                <w:sz w:val="18"/>
                <w:szCs w:val="18"/>
              </w:rPr>
            </w:pPr>
            <w:r w:rsidRPr="00B50284">
              <w:rPr>
                <w:rFonts w:ascii="Arial" w:eastAsia="Batang" w:hAnsi="Arial" w:cs="Arial"/>
                <w:sz w:val="18"/>
                <w:szCs w:val="18"/>
                <w:lang w:eastAsia="ko-KR"/>
              </w:rPr>
              <w:t>Примечание</w:t>
            </w:r>
          </w:p>
        </w:tc>
      </w:tr>
      <w:tr w:rsidR="00B50284" w:rsidRPr="00B50284" w14:paraId="1F75096C" w14:textId="77777777" w:rsidTr="00565AFB">
        <w:tc>
          <w:tcPr>
            <w:tcW w:w="852" w:type="dxa"/>
          </w:tcPr>
          <w:p w14:paraId="11919307" w14:textId="77777777" w:rsidR="00B50284" w:rsidRPr="00B50284" w:rsidRDefault="00B50284" w:rsidP="00B50284">
            <w:pPr>
              <w:rPr>
                <w:rFonts w:ascii="Arial" w:hAnsi="Arial" w:cs="Arial"/>
                <w:color w:val="000000"/>
                <w:sz w:val="18"/>
                <w:szCs w:val="18"/>
                <w:highlight w:val="yellow"/>
                <w:lang w:val="en-US"/>
              </w:rPr>
            </w:pPr>
            <w:r w:rsidRPr="00B50284">
              <w:rPr>
                <w:rFonts w:ascii="Arial" w:hAnsi="Arial" w:cs="Arial"/>
                <w:color w:val="000000"/>
                <w:sz w:val="18"/>
                <w:szCs w:val="18"/>
                <w:lang w:val="en-US"/>
              </w:rPr>
              <w:t>ATS_PART_KPRP</w:t>
            </w:r>
          </w:p>
        </w:tc>
        <w:tc>
          <w:tcPr>
            <w:tcW w:w="2976" w:type="dxa"/>
          </w:tcPr>
          <w:p w14:paraId="18C22DB1" w14:textId="77777777" w:rsidR="00B50284" w:rsidRPr="00B50284" w:rsidRDefault="00B50284" w:rsidP="00B50284">
            <w:pPr>
              <w:rPr>
                <w:rFonts w:ascii="Arial" w:hAnsi="Arial" w:cs="Arial"/>
                <w:color w:val="000000"/>
                <w:sz w:val="18"/>
                <w:szCs w:val="18"/>
                <w:highlight w:val="yellow"/>
              </w:rPr>
            </w:pPr>
            <w:r w:rsidRPr="00B50284">
              <w:rPr>
                <w:rFonts w:ascii="Arial" w:hAnsi="Arial" w:cs="Arial"/>
                <w:color w:val="000000"/>
                <w:sz w:val="18"/>
                <w:szCs w:val="18"/>
              </w:rPr>
              <w:t>Договор коммерческого представительства для целей заключения договоров купли-продажи электрической энергии</w:t>
            </w:r>
          </w:p>
        </w:tc>
        <w:tc>
          <w:tcPr>
            <w:tcW w:w="1134" w:type="dxa"/>
          </w:tcPr>
          <w:p w14:paraId="6C5F90FA" w14:textId="77777777" w:rsidR="00B50284" w:rsidRPr="00B50284" w:rsidRDefault="00B50284" w:rsidP="00B50284">
            <w:pPr>
              <w:rPr>
                <w:rFonts w:ascii="Arial" w:hAnsi="Arial" w:cs="Arial"/>
                <w:color w:val="000000"/>
                <w:sz w:val="18"/>
                <w:szCs w:val="18"/>
                <w:highlight w:val="yellow"/>
              </w:rPr>
            </w:pPr>
            <w:r w:rsidRPr="00B50284">
              <w:rPr>
                <w:rFonts w:ascii="Arial" w:hAnsi="Arial" w:cs="Arial"/>
                <w:color w:val="000000"/>
                <w:sz w:val="18"/>
                <w:szCs w:val="18"/>
              </w:rPr>
              <w:t>Договор о присоединении, пп. 14.1 и 15.1</w:t>
            </w:r>
          </w:p>
        </w:tc>
        <w:tc>
          <w:tcPr>
            <w:tcW w:w="709" w:type="dxa"/>
          </w:tcPr>
          <w:p w14:paraId="2949B112" w14:textId="77777777" w:rsidR="00B50284" w:rsidRPr="00B50284" w:rsidRDefault="00B50284" w:rsidP="00B50284">
            <w:pPr>
              <w:rPr>
                <w:rFonts w:ascii="Arial" w:hAnsi="Arial" w:cs="Arial"/>
                <w:color w:val="000000"/>
                <w:sz w:val="18"/>
                <w:szCs w:val="18"/>
                <w:highlight w:val="yellow"/>
              </w:rPr>
            </w:pPr>
            <w:proofErr w:type="spellStart"/>
            <w:r w:rsidRPr="00B50284">
              <w:rPr>
                <w:rFonts w:ascii="Arial" w:hAnsi="Arial" w:cs="Arial"/>
                <w:color w:val="000000"/>
                <w:sz w:val="18"/>
                <w:szCs w:val="18"/>
              </w:rPr>
              <w:t>pdf</w:t>
            </w:r>
            <w:proofErr w:type="spellEnd"/>
          </w:p>
        </w:tc>
        <w:tc>
          <w:tcPr>
            <w:tcW w:w="851" w:type="dxa"/>
          </w:tcPr>
          <w:p w14:paraId="0B1AC8E6" w14:textId="77777777" w:rsidR="00B50284" w:rsidRPr="00B50284" w:rsidRDefault="00B50284" w:rsidP="00B50284">
            <w:pPr>
              <w:rPr>
                <w:rFonts w:ascii="Arial" w:hAnsi="Arial" w:cs="Arial"/>
                <w:color w:val="000000"/>
                <w:sz w:val="18"/>
                <w:szCs w:val="18"/>
                <w:highlight w:val="yellow"/>
              </w:rPr>
            </w:pPr>
            <w:r w:rsidRPr="00B50284">
              <w:rPr>
                <w:rFonts w:ascii="Arial" w:hAnsi="Arial" w:cs="Arial"/>
                <w:color w:val="000000"/>
                <w:sz w:val="18"/>
                <w:szCs w:val="18"/>
              </w:rPr>
              <w:t>АТС</w:t>
            </w:r>
          </w:p>
        </w:tc>
        <w:tc>
          <w:tcPr>
            <w:tcW w:w="850" w:type="dxa"/>
          </w:tcPr>
          <w:p w14:paraId="1D99CC5D" w14:textId="77777777" w:rsidR="00B50284" w:rsidRPr="00B50284" w:rsidRDefault="00B50284" w:rsidP="00B50284">
            <w:pPr>
              <w:rPr>
                <w:rFonts w:ascii="Arial" w:hAnsi="Arial" w:cs="Arial"/>
                <w:color w:val="000000"/>
                <w:sz w:val="18"/>
                <w:szCs w:val="18"/>
                <w:highlight w:val="yellow"/>
              </w:rPr>
            </w:pPr>
            <w:r w:rsidRPr="00B50284">
              <w:rPr>
                <w:rFonts w:ascii="Arial" w:hAnsi="Arial" w:cs="Arial"/>
                <w:color w:val="000000"/>
                <w:sz w:val="18"/>
                <w:szCs w:val="18"/>
              </w:rPr>
              <w:t>Участник</w:t>
            </w:r>
          </w:p>
        </w:tc>
        <w:tc>
          <w:tcPr>
            <w:tcW w:w="709" w:type="dxa"/>
          </w:tcPr>
          <w:p w14:paraId="3041D717" w14:textId="77777777" w:rsidR="00B50284" w:rsidRPr="00B50284" w:rsidRDefault="00B50284" w:rsidP="00B50284">
            <w:pPr>
              <w:rPr>
                <w:rFonts w:ascii="Arial" w:hAnsi="Arial" w:cs="Arial"/>
                <w:color w:val="000000"/>
                <w:sz w:val="18"/>
                <w:szCs w:val="18"/>
                <w:highlight w:val="yellow"/>
              </w:rPr>
            </w:pPr>
            <w:r w:rsidRPr="00B50284">
              <w:rPr>
                <w:rFonts w:ascii="Arial" w:hAnsi="Arial" w:cs="Arial"/>
                <w:color w:val="000000"/>
                <w:sz w:val="18"/>
                <w:szCs w:val="18"/>
              </w:rPr>
              <w:t>WEB-интерфейс</w:t>
            </w:r>
          </w:p>
        </w:tc>
        <w:tc>
          <w:tcPr>
            <w:tcW w:w="992" w:type="dxa"/>
          </w:tcPr>
          <w:p w14:paraId="68E555E2" w14:textId="77777777" w:rsidR="00B50284" w:rsidRPr="00B50284" w:rsidRDefault="00B50284" w:rsidP="00B50284">
            <w:pPr>
              <w:rPr>
                <w:rFonts w:ascii="Arial" w:hAnsi="Arial" w:cs="Arial"/>
                <w:color w:val="000000"/>
                <w:sz w:val="18"/>
                <w:szCs w:val="18"/>
                <w:highlight w:val="yellow"/>
              </w:rPr>
            </w:pPr>
            <w:r w:rsidRPr="00B50284">
              <w:rPr>
                <w:rFonts w:ascii="Arial" w:hAnsi="Arial" w:cs="Arial"/>
                <w:color w:val="000000"/>
                <w:sz w:val="18"/>
                <w:szCs w:val="18"/>
              </w:rPr>
              <w:t>Нет</w:t>
            </w:r>
          </w:p>
        </w:tc>
        <w:tc>
          <w:tcPr>
            <w:tcW w:w="851" w:type="dxa"/>
          </w:tcPr>
          <w:p w14:paraId="411CB8B6" w14:textId="77777777" w:rsidR="00B50284" w:rsidRPr="00B50284" w:rsidRDefault="00B50284" w:rsidP="00B50284">
            <w:pPr>
              <w:rPr>
                <w:rFonts w:ascii="Arial" w:hAnsi="Arial" w:cs="Arial"/>
                <w:color w:val="000000"/>
                <w:sz w:val="18"/>
                <w:szCs w:val="18"/>
                <w:highlight w:val="yellow"/>
              </w:rPr>
            </w:pPr>
            <w:r w:rsidRPr="00B50284">
              <w:rPr>
                <w:rFonts w:ascii="Arial" w:hAnsi="Arial" w:cs="Arial"/>
                <w:color w:val="000000"/>
                <w:sz w:val="18"/>
                <w:szCs w:val="18"/>
              </w:rPr>
              <w:t>Нет</w:t>
            </w:r>
          </w:p>
        </w:tc>
        <w:tc>
          <w:tcPr>
            <w:tcW w:w="1559" w:type="dxa"/>
          </w:tcPr>
          <w:p w14:paraId="05E6F064" w14:textId="77777777" w:rsidR="00B50284" w:rsidRPr="00B50284" w:rsidRDefault="00B50284" w:rsidP="00B50284">
            <w:pPr>
              <w:rPr>
                <w:rFonts w:ascii="Arial" w:hAnsi="Arial" w:cs="Arial"/>
                <w:color w:val="000000"/>
                <w:sz w:val="18"/>
                <w:szCs w:val="18"/>
                <w:highlight w:val="yellow"/>
              </w:rPr>
            </w:pPr>
            <w:r w:rsidRPr="00B50284">
              <w:rPr>
                <w:rFonts w:ascii="Arial" w:hAnsi="Arial" w:cs="Arial"/>
                <w:color w:val="000000"/>
                <w:sz w:val="18"/>
                <w:szCs w:val="18"/>
              </w:rPr>
              <w:t>1.3.6.1.4.1.18545.1.2.1.8</w:t>
            </w:r>
          </w:p>
        </w:tc>
        <w:tc>
          <w:tcPr>
            <w:tcW w:w="992" w:type="dxa"/>
          </w:tcPr>
          <w:p w14:paraId="07A0F0BE" w14:textId="77777777" w:rsidR="00B50284" w:rsidRPr="00B50284" w:rsidRDefault="00B50284" w:rsidP="00B50284">
            <w:pPr>
              <w:rPr>
                <w:rFonts w:ascii="Arial" w:hAnsi="Arial" w:cs="Arial"/>
                <w:color w:val="000000"/>
                <w:sz w:val="18"/>
                <w:szCs w:val="18"/>
                <w:highlight w:val="yellow"/>
              </w:rPr>
            </w:pPr>
            <w:proofErr w:type="spellStart"/>
            <w:r w:rsidRPr="00B50284">
              <w:rPr>
                <w:rFonts w:ascii="Arial" w:hAnsi="Arial" w:cs="Arial"/>
                <w:color w:val="000000"/>
                <w:sz w:val="18"/>
                <w:szCs w:val="18"/>
              </w:rPr>
              <w:t>Adobe</w:t>
            </w:r>
            <w:proofErr w:type="spellEnd"/>
            <w:r w:rsidRPr="00B50284">
              <w:rPr>
                <w:rFonts w:ascii="Arial" w:hAnsi="Arial" w:cs="Arial"/>
                <w:color w:val="000000"/>
                <w:sz w:val="18"/>
                <w:szCs w:val="18"/>
              </w:rPr>
              <w:t xml:space="preserve"> </w:t>
            </w:r>
            <w:proofErr w:type="spellStart"/>
            <w:r w:rsidRPr="00B50284">
              <w:rPr>
                <w:rFonts w:ascii="Arial" w:hAnsi="Arial" w:cs="Arial"/>
                <w:color w:val="000000"/>
                <w:sz w:val="18"/>
                <w:szCs w:val="18"/>
              </w:rPr>
              <w:t>Reader</w:t>
            </w:r>
            <w:proofErr w:type="spellEnd"/>
          </w:p>
        </w:tc>
        <w:tc>
          <w:tcPr>
            <w:tcW w:w="1843" w:type="dxa"/>
          </w:tcPr>
          <w:p w14:paraId="44405648" w14:textId="77777777" w:rsidR="00B50284" w:rsidRPr="00B50284" w:rsidRDefault="00B50284" w:rsidP="00B50284">
            <w:pPr>
              <w:rPr>
                <w:rFonts w:ascii="Arial" w:hAnsi="Arial" w:cs="Arial"/>
                <w:color w:val="000000"/>
                <w:sz w:val="18"/>
                <w:szCs w:val="18"/>
                <w:highlight w:val="yellow"/>
              </w:rPr>
            </w:pPr>
            <w:r w:rsidRPr="00B50284">
              <w:rPr>
                <w:rFonts w:ascii="Arial" w:hAnsi="Arial" w:cs="Arial"/>
                <w:color w:val="000000"/>
                <w:sz w:val="18"/>
                <w:szCs w:val="18"/>
              </w:rPr>
              <w:t>5 лет с даты прекращения договора коммерческого представительства</w:t>
            </w:r>
          </w:p>
        </w:tc>
        <w:tc>
          <w:tcPr>
            <w:tcW w:w="704" w:type="dxa"/>
          </w:tcPr>
          <w:p w14:paraId="733AD6E7" w14:textId="77777777" w:rsidR="00B50284" w:rsidRPr="00B50284" w:rsidRDefault="00B50284" w:rsidP="00B50284">
            <w:pPr>
              <w:rPr>
                <w:rFonts w:ascii="Arial" w:hAnsi="Arial" w:cs="Arial"/>
                <w:sz w:val="18"/>
                <w:szCs w:val="18"/>
                <w:highlight w:val="yellow"/>
              </w:rPr>
            </w:pPr>
          </w:p>
        </w:tc>
        <w:tc>
          <w:tcPr>
            <w:tcW w:w="568" w:type="dxa"/>
          </w:tcPr>
          <w:p w14:paraId="33535873" w14:textId="77777777" w:rsidR="00B50284" w:rsidRPr="00B50284" w:rsidRDefault="00B50284" w:rsidP="00B50284">
            <w:pPr>
              <w:rPr>
                <w:rFonts w:ascii="Arial" w:hAnsi="Arial" w:cs="Arial"/>
                <w:sz w:val="18"/>
                <w:szCs w:val="18"/>
                <w:highlight w:val="yellow"/>
              </w:rPr>
            </w:pPr>
          </w:p>
        </w:tc>
      </w:tr>
    </w:tbl>
    <w:p w14:paraId="67F73F4F" w14:textId="77777777" w:rsidR="00B50284" w:rsidRPr="00B50284" w:rsidRDefault="00B50284" w:rsidP="00B50284"/>
    <w:p w14:paraId="1344BA0E" w14:textId="77777777" w:rsidR="00B50284" w:rsidRPr="00B50284" w:rsidRDefault="00B50284" w:rsidP="00B50284">
      <w:pPr>
        <w:spacing w:after="120"/>
        <w:jc w:val="both"/>
        <w:rPr>
          <w:rFonts w:ascii="Garamond" w:hAnsi="Garamond"/>
          <w:b/>
          <w:sz w:val="26"/>
          <w:szCs w:val="26"/>
        </w:rPr>
      </w:pPr>
    </w:p>
    <w:p w14:paraId="4EA26455" w14:textId="77777777" w:rsidR="005D5B8A" w:rsidRPr="005D5B8A" w:rsidRDefault="005D5B8A" w:rsidP="005D5B8A">
      <w:pPr>
        <w:widowControl w:val="0"/>
        <w:adjustRightInd w:val="0"/>
        <w:jc w:val="both"/>
        <w:textAlignment w:val="baseline"/>
        <w:outlineLvl w:val="1"/>
        <w:rPr>
          <w:rFonts w:ascii="Garamond" w:eastAsia="SimSun" w:hAnsi="Garamond" w:cstheme="majorBidi"/>
          <w:b/>
          <w:iCs/>
        </w:rPr>
      </w:pPr>
    </w:p>
    <w:sectPr w:rsidR="005D5B8A" w:rsidRPr="005D5B8A" w:rsidSect="00565AFB">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3D493" w14:textId="77777777" w:rsidR="003E4663" w:rsidRDefault="003E4663" w:rsidP="009A5EB9">
      <w:r>
        <w:separator/>
      </w:r>
    </w:p>
  </w:endnote>
  <w:endnote w:type="continuationSeparator" w:id="0">
    <w:p w14:paraId="7EA29AF5" w14:textId="77777777" w:rsidR="003E4663" w:rsidRDefault="003E4663" w:rsidP="009A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466829"/>
      <w:docPartObj>
        <w:docPartGallery w:val="Page Numbers (Bottom of Page)"/>
        <w:docPartUnique/>
      </w:docPartObj>
    </w:sdtPr>
    <w:sdtEndPr/>
    <w:sdtContent>
      <w:p w14:paraId="18054987" w14:textId="01497FD3" w:rsidR="003E4663" w:rsidRDefault="003E4663">
        <w:pPr>
          <w:pStyle w:val="af6"/>
          <w:jc w:val="center"/>
        </w:pPr>
        <w:r>
          <w:fldChar w:fldCharType="begin"/>
        </w:r>
        <w:r>
          <w:instrText>PAGE   \* MERGEFORMAT</w:instrText>
        </w:r>
        <w:r>
          <w:fldChar w:fldCharType="separate"/>
        </w:r>
        <w:r w:rsidR="00866C6C">
          <w:rPr>
            <w:noProof/>
          </w:rPr>
          <w:t>21</w:t>
        </w:r>
        <w:r>
          <w:fldChar w:fldCharType="end"/>
        </w:r>
      </w:p>
    </w:sdtContent>
  </w:sdt>
  <w:p w14:paraId="1DE29085" w14:textId="77777777" w:rsidR="003E4663" w:rsidRDefault="003E466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218440"/>
      <w:docPartObj>
        <w:docPartGallery w:val="Page Numbers (Bottom of Page)"/>
        <w:docPartUnique/>
      </w:docPartObj>
    </w:sdtPr>
    <w:sdtEndPr/>
    <w:sdtContent>
      <w:p w14:paraId="799784FC" w14:textId="1CC5B11C" w:rsidR="003E4663" w:rsidRDefault="003E4663">
        <w:pPr>
          <w:pStyle w:val="af6"/>
          <w:jc w:val="center"/>
        </w:pPr>
        <w:r>
          <w:fldChar w:fldCharType="begin"/>
        </w:r>
        <w:r>
          <w:instrText>PAGE   \* MERGEFORMAT</w:instrText>
        </w:r>
        <w:r>
          <w:fldChar w:fldCharType="separate"/>
        </w:r>
        <w:r w:rsidR="00866C6C">
          <w:rPr>
            <w:noProof/>
          </w:rPr>
          <w:t>90</w:t>
        </w:r>
        <w:r>
          <w:fldChar w:fldCharType="end"/>
        </w:r>
      </w:p>
    </w:sdtContent>
  </w:sdt>
  <w:p w14:paraId="44D5A3AB" w14:textId="77777777" w:rsidR="003E4663" w:rsidRDefault="003E466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99C92" w14:textId="77777777" w:rsidR="003E4663" w:rsidRDefault="003E4663" w:rsidP="009A5EB9">
      <w:r>
        <w:separator/>
      </w:r>
    </w:p>
  </w:footnote>
  <w:footnote w:type="continuationSeparator" w:id="0">
    <w:p w14:paraId="0F1B7852" w14:textId="77777777" w:rsidR="003E4663" w:rsidRDefault="003E4663" w:rsidP="009A5EB9">
      <w:r>
        <w:continuationSeparator/>
      </w:r>
    </w:p>
  </w:footnote>
  <w:footnote w:id="1">
    <w:p w14:paraId="138A45E7" w14:textId="77777777" w:rsidR="003E4663" w:rsidRPr="00DF4F93" w:rsidRDefault="003E4663" w:rsidP="003303DB">
      <w:pPr>
        <w:pStyle w:val="af0"/>
      </w:pPr>
      <w:r w:rsidRPr="00DF4F93">
        <w:rPr>
          <w:rStyle w:val="af2"/>
        </w:rPr>
        <w:footnoteRef/>
      </w:r>
      <w:r w:rsidRPr="00DF4F93">
        <w:t xml:space="preserve"> </w:t>
      </w:r>
    </w:p>
    <w:p w14:paraId="3AA86BC3" w14:textId="77777777" w:rsidR="003E4663" w:rsidRPr="008114D7" w:rsidRDefault="003E4663" w:rsidP="003303DB">
      <w:pPr>
        <w:pStyle w:val="af0"/>
        <w:rPr>
          <w:rFonts w:ascii="Garamond" w:hAnsi="Garamond"/>
        </w:rPr>
      </w:pPr>
      <w:r w:rsidRPr="008114D7">
        <w:rPr>
          <w:rFonts w:ascii="Garamond" w:hAnsi="Garamond"/>
        </w:rPr>
        <w:t>Для ДПМ ВИЭ, заключенных по результатам ОПВ, проводимых до 1 января 2021 года, – Приложение № Д 6.14 к Договору о присоединении к торговой системе оптового рынка.</w:t>
      </w:r>
    </w:p>
    <w:p w14:paraId="6A3ADE32" w14:textId="77777777" w:rsidR="003E4663" w:rsidRPr="008114D7" w:rsidRDefault="003E4663" w:rsidP="003303DB">
      <w:pPr>
        <w:pStyle w:val="af0"/>
        <w:rPr>
          <w:rFonts w:ascii="Garamond" w:hAnsi="Garamond"/>
        </w:rPr>
      </w:pPr>
      <w:r w:rsidRPr="008114D7">
        <w:rPr>
          <w:rFonts w:ascii="Garamond" w:hAnsi="Garamond"/>
        </w:rPr>
        <w:t>Для ДПМ ВИЭ, заключенных по результатам ОПВ, проводимых после 1 января 2021 года и до 1 ноября 2024 года, – Приложение № Д 6.14.1 к Договору о присоединении к торговой системе оптового рынка.</w:t>
      </w:r>
    </w:p>
    <w:p w14:paraId="6F6B1381" w14:textId="77777777" w:rsidR="003E4663" w:rsidRDefault="003E4663" w:rsidP="003303DB">
      <w:pPr>
        <w:pStyle w:val="af0"/>
      </w:pPr>
      <w:r w:rsidRPr="008114D7">
        <w:rPr>
          <w:rFonts w:ascii="Garamond" w:hAnsi="Garamond"/>
        </w:rPr>
        <w:t>Для ДПМ ВИЭ, заключенных по результатам ОПВ, проводимых после 1 ноября 2024 года, – Приложение № Д 6.14.2 к Договору о присоединении к торговой системе оптового рынка.</w:t>
      </w:r>
    </w:p>
  </w:footnote>
  <w:footnote w:id="2">
    <w:p w14:paraId="79D838EA" w14:textId="77777777" w:rsidR="003E4663" w:rsidRPr="006153D4" w:rsidRDefault="003E4663" w:rsidP="00A032DF">
      <w:pPr>
        <w:pStyle w:val="af0"/>
        <w:rPr>
          <w:rFonts w:ascii="Garamond" w:hAnsi="Garamond"/>
        </w:rPr>
      </w:pPr>
      <w:r w:rsidRPr="006153D4">
        <w:rPr>
          <w:rStyle w:val="af2"/>
          <w:rFonts w:ascii="Garamond" w:hAnsi="Garamond"/>
        </w:rPr>
        <w:footnoteRef/>
      </w:r>
      <w:r w:rsidRPr="006153D4">
        <w:rPr>
          <w:rFonts w:ascii="Garamond" w:hAnsi="Garamond"/>
        </w:rPr>
        <w:t xml:space="preserve"> Указываются следующие значения:</w:t>
      </w:r>
    </w:p>
    <w:p w14:paraId="770C6F5A" w14:textId="77777777" w:rsidR="003E4663" w:rsidRPr="006153D4" w:rsidRDefault="003E4663" w:rsidP="00A032DF">
      <w:pPr>
        <w:pStyle w:val="af0"/>
        <w:rPr>
          <w:rFonts w:ascii="Garamond" w:hAnsi="Garamond"/>
        </w:rPr>
      </w:pPr>
      <w:r w:rsidRPr="006153D4">
        <w:rPr>
          <w:rFonts w:ascii="Garamond" w:hAnsi="Garamond"/>
        </w:rPr>
        <w:t xml:space="preserve">15 – в случае предоставления обеспечения обязательств по ДПМ ВИЭ </w:t>
      </w:r>
      <w:r w:rsidRPr="006153D4">
        <w:rPr>
          <w:rFonts w:ascii="Garamond" w:hAnsi="Garamond"/>
          <w:bCs/>
        </w:rPr>
        <w:t>до истечения 15 (пятнадцати) месяцев с даты начала поставки мощности</w:t>
      </w:r>
      <w:r w:rsidRPr="006153D4">
        <w:rPr>
          <w:rFonts w:ascii="Garamond" w:hAnsi="Garamond"/>
        </w:rPr>
        <w:t>;</w:t>
      </w:r>
    </w:p>
    <w:p w14:paraId="3318C3C3" w14:textId="77777777" w:rsidR="003E4663" w:rsidRPr="006153D4" w:rsidRDefault="003E4663" w:rsidP="00A032DF">
      <w:pPr>
        <w:pStyle w:val="af0"/>
        <w:rPr>
          <w:rFonts w:ascii="Garamond" w:hAnsi="Garamond"/>
        </w:rPr>
      </w:pPr>
      <w:r w:rsidRPr="006153D4">
        <w:rPr>
          <w:rFonts w:ascii="Garamond" w:hAnsi="Garamond"/>
        </w:rPr>
        <w:t xml:space="preserve">19 – в случае предоставления обеспечения обязательств по ДПМ ВИЭ </w:t>
      </w:r>
      <w:r w:rsidRPr="006153D4">
        <w:rPr>
          <w:rFonts w:ascii="Garamond" w:hAnsi="Garamond"/>
          <w:bCs/>
        </w:rPr>
        <w:t>до истечения 19 (девятнадцати) месяцев с даты начала поставки мощности</w:t>
      </w:r>
      <w:r w:rsidRPr="006153D4">
        <w:rPr>
          <w:rFonts w:ascii="Garamond" w:hAnsi="Garamond"/>
        </w:rPr>
        <w:t>;</w:t>
      </w:r>
    </w:p>
    <w:p w14:paraId="581AD140" w14:textId="77777777" w:rsidR="003E4663" w:rsidRPr="006153D4" w:rsidRDefault="003E4663" w:rsidP="00A032DF">
      <w:pPr>
        <w:pStyle w:val="af0"/>
        <w:rPr>
          <w:rFonts w:ascii="Garamond" w:hAnsi="Garamond"/>
        </w:rPr>
      </w:pPr>
      <w:r w:rsidRPr="006153D4">
        <w:rPr>
          <w:rFonts w:ascii="Garamond" w:hAnsi="Garamond"/>
        </w:rPr>
        <w:t xml:space="preserve">21 – в случае предоставления обеспечения обязательств по ДПМ ВИЭ </w:t>
      </w:r>
      <w:r w:rsidRPr="006153D4">
        <w:rPr>
          <w:rFonts w:ascii="Garamond" w:hAnsi="Garamond"/>
          <w:bCs/>
        </w:rPr>
        <w:t>до истечения 21 (двадцати одного) месяца с даты начала поставки мощности</w:t>
      </w:r>
      <w:r w:rsidRPr="006153D4">
        <w:rPr>
          <w:rFonts w:ascii="Garamond" w:hAnsi="Garamond"/>
        </w:rPr>
        <w:t>;</w:t>
      </w:r>
    </w:p>
    <w:p w14:paraId="17DA740C" w14:textId="77777777" w:rsidR="003E4663" w:rsidRPr="006153D4" w:rsidRDefault="003E4663" w:rsidP="00A032DF">
      <w:pPr>
        <w:pStyle w:val="af0"/>
        <w:rPr>
          <w:rFonts w:ascii="Garamond" w:hAnsi="Garamond"/>
        </w:rPr>
      </w:pPr>
      <w:r w:rsidRPr="006153D4">
        <w:rPr>
          <w:rFonts w:ascii="Garamond" w:hAnsi="Garamond"/>
        </w:rPr>
        <w:t xml:space="preserve">27 – в случае предоставления обеспечения обязательств по ДПМ ВИЭ </w:t>
      </w:r>
      <w:r w:rsidRPr="006153D4">
        <w:rPr>
          <w:rFonts w:ascii="Garamond" w:hAnsi="Garamond"/>
          <w:bCs/>
        </w:rPr>
        <w:t>до истечения 27 (двадцати семи) месяцев с даты начала поставки мощности</w:t>
      </w:r>
      <w:r w:rsidRPr="006153D4">
        <w:rPr>
          <w:rFonts w:ascii="Garamond" w:hAnsi="Garamond"/>
        </w:rPr>
        <w:t>.</w:t>
      </w:r>
    </w:p>
  </w:footnote>
  <w:footnote w:id="3">
    <w:p w14:paraId="32A2A423" w14:textId="77777777" w:rsidR="003E4663" w:rsidRPr="006153D4" w:rsidRDefault="003E4663" w:rsidP="00A032DF">
      <w:pPr>
        <w:pStyle w:val="af0"/>
        <w:rPr>
          <w:rFonts w:ascii="Garamond" w:hAnsi="Garamond"/>
        </w:rPr>
      </w:pPr>
      <w:r w:rsidRPr="006153D4">
        <w:rPr>
          <w:rStyle w:val="af2"/>
          <w:rFonts w:ascii="Garamond" w:hAnsi="Garamond"/>
        </w:rPr>
        <w:footnoteRef/>
      </w:r>
      <w:r w:rsidRPr="006153D4">
        <w:rPr>
          <w:rFonts w:ascii="Garamond" w:hAnsi="Garamond"/>
        </w:rPr>
        <w:t xml:space="preserve"> Указываются следующие значения:</w:t>
      </w:r>
    </w:p>
    <w:p w14:paraId="247F99E6" w14:textId="77777777" w:rsidR="003E4663" w:rsidRPr="006153D4" w:rsidRDefault="003E4663" w:rsidP="00A032DF">
      <w:pPr>
        <w:pStyle w:val="af0"/>
        <w:rPr>
          <w:rFonts w:ascii="Garamond" w:hAnsi="Garamond"/>
        </w:rPr>
      </w:pPr>
      <w:r w:rsidRPr="006153D4">
        <w:rPr>
          <w:rFonts w:ascii="Garamond" w:hAnsi="Garamond"/>
        </w:rPr>
        <w:t xml:space="preserve">15 – в случае предоставления обеспечения обязательств по ДПМ ВИЭ </w:t>
      </w:r>
      <w:r w:rsidRPr="006153D4">
        <w:rPr>
          <w:rFonts w:ascii="Garamond" w:hAnsi="Garamond"/>
          <w:bCs/>
        </w:rPr>
        <w:t>до истечения 15 (пятнадцати) месяцев с даты начала поставки мощности</w:t>
      </w:r>
      <w:r w:rsidRPr="006153D4">
        <w:rPr>
          <w:rFonts w:ascii="Garamond" w:hAnsi="Garamond"/>
        </w:rPr>
        <w:t>;</w:t>
      </w:r>
    </w:p>
    <w:p w14:paraId="4E3FD576" w14:textId="77777777" w:rsidR="003E4663" w:rsidRPr="006153D4" w:rsidRDefault="003E4663" w:rsidP="00A032DF">
      <w:pPr>
        <w:pStyle w:val="af0"/>
        <w:rPr>
          <w:rFonts w:ascii="Garamond" w:hAnsi="Garamond"/>
        </w:rPr>
      </w:pPr>
      <w:r w:rsidRPr="006153D4">
        <w:rPr>
          <w:rFonts w:ascii="Garamond" w:hAnsi="Garamond"/>
        </w:rPr>
        <w:t xml:space="preserve">19 – в случае предоставления обеспечения обязательств по ДПМ ВИЭ </w:t>
      </w:r>
      <w:r w:rsidRPr="006153D4">
        <w:rPr>
          <w:rFonts w:ascii="Garamond" w:hAnsi="Garamond"/>
          <w:bCs/>
        </w:rPr>
        <w:t>до истечения 19 (девятнадцати) месяцев с даты начала поставки мощности</w:t>
      </w:r>
      <w:r w:rsidRPr="006153D4">
        <w:rPr>
          <w:rFonts w:ascii="Garamond" w:hAnsi="Garamond"/>
        </w:rPr>
        <w:t>;</w:t>
      </w:r>
    </w:p>
    <w:p w14:paraId="01ECDF98" w14:textId="77777777" w:rsidR="003E4663" w:rsidRPr="006153D4" w:rsidRDefault="003E4663" w:rsidP="00A032DF">
      <w:pPr>
        <w:pStyle w:val="af0"/>
        <w:rPr>
          <w:rFonts w:ascii="Garamond" w:hAnsi="Garamond"/>
        </w:rPr>
      </w:pPr>
      <w:r w:rsidRPr="006153D4">
        <w:rPr>
          <w:rFonts w:ascii="Garamond" w:hAnsi="Garamond"/>
        </w:rPr>
        <w:t xml:space="preserve">21 – в случае предоставления обеспечения обязательств по ДПМ ВИЭ </w:t>
      </w:r>
      <w:r w:rsidRPr="006153D4">
        <w:rPr>
          <w:rFonts w:ascii="Garamond" w:hAnsi="Garamond"/>
          <w:bCs/>
        </w:rPr>
        <w:t>до истечения 21 (двадцати одного) месяца с даты начала поставки мощности</w:t>
      </w:r>
      <w:r w:rsidRPr="006153D4">
        <w:rPr>
          <w:rFonts w:ascii="Garamond" w:hAnsi="Garamond"/>
        </w:rPr>
        <w:t>;</w:t>
      </w:r>
    </w:p>
    <w:p w14:paraId="774A87E2" w14:textId="77777777" w:rsidR="003E4663" w:rsidRPr="006153D4" w:rsidRDefault="003E4663" w:rsidP="00A032DF">
      <w:pPr>
        <w:pStyle w:val="af0"/>
        <w:rPr>
          <w:rFonts w:ascii="Garamond" w:hAnsi="Garamond"/>
        </w:rPr>
      </w:pPr>
      <w:r w:rsidRPr="006153D4">
        <w:rPr>
          <w:rFonts w:ascii="Garamond" w:hAnsi="Garamond"/>
        </w:rPr>
        <w:t xml:space="preserve">27 – в случае предоставления обеспечения обязательств по ДПМ ВИЭ </w:t>
      </w:r>
      <w:r w:rsidRPr="006153D4">
        <w:rPr>
          <w:rFonts w:ascii="Garamond" w:hAnsi="Garamond"/>
          <w:bCs/>
        </w:rPr>
        <w:t>до истечения 27 (двадцати семи) месяцев с даты начала поставки мощности</w:t>
      </w:r>
      <w:r w:rsidRPr="006153D4">
        <w:rPr>
          <w:rFonts w:ascii="Garamond" w:hAnsi="Garamond"/>
        </w:rPr>
        <w:t>.</w:t>
      </w:r>
    </w:p>
    <w:p w14:paraId="014BD5C1" w14:textId="77777777" w:rsidR="003E4663" w:rsidRPr="006153D4" w:rsidRDefault="003E4663" w:rsidP="00A032DF">
      <w:pPr>
        <w:pStyle w:val="af0"/>
        <w:rPr>
          <w:rFonts w:ascii="Garamond" w:hAnsi="Garamond"/>
        </w:rPr>
      </w:pPr>
    </w:p>
    <w:p w14:paraId="5553FFD7" w14:textId="77777777" w:rsidR="003E4663" w:rsidRDefault="003E4663" w:rsidP="00A032DF">
      <w:pPr>
        <w:pStyle w:val="af0"/>
      </w:pPr>
    </w:p>
    <w:p w14:paraId="128AB3D3" w14:textId="77777777" w:rsidR="003E4663" w:rsidRDefault="003E4663" w:rsidP="00A032DF">
      <w:pPr>
        <w:pStyle w:val="af0"/>
      </w:pPr>
    </w:p>
    <w:p w14:paraId="6E2166FD" w14:textId="77777777" w:rsidR="003E4663" w:rsidRDefault="003E4663" w:rsidP="00A032DF">
      <w:pPr>
        <w:pStyle w:val="af0"/>
      </w:pPr>
    </w:p>
    <w:p w14:paraId="1278E0BD" w14:textId="77777777" w:rsidR="003E4663" w:rsidRDefault="003E4663" w:rsidP="00A032DF">
      <w:pPr>
        <w:pStyle w:val="af0"/>
      </w:pPr>
    </w:p>
    <w:p w14:paraId="42526AA2" w14:textId="77777777" w:rsidR="003E4663" w:rsidRDefault="003E4663" w:rsidP="00A032DF">
      <w:pPr>
        <w:pStyle w:val="af0"/>
      </w:pPr>
    </w:p>
    <w:p w14:paraId="6ED196A0" w14:textId="77777777" w:rsidR="003E4663" w:rsidRDefault="003E4663" w:rsidP="00A032DF">
      <w:pPr>
        <w:pStyle w:val="af0"/>
      </w:pPr>
    </w:p>
    <w:p w14:paraId="798C66CA" w14:textId="77777777" w:rsidR="003E4663" w:rsidRDefault="003E4663" w:rsidP="00A032DF">
      <w:pPr>
        <w:pStyle w:val="af0"/>
      </w:pPr>
    </w:p>
    <w:p w14:paraId="1A505E87" w14:textId="77777777" w:rsidR="003E4663" w:rsidRPr="00DC0700" w:rsidRDefault="003E4663" w:rsidP="00A032DF">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7F5"/>
    <w:multiLevelType w:val="hybridMultilevel"/>
    <w:tmpl w:val="474EEC8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15:restartNumberingAfterBreak="0">
    <w:nsid w:val="01BD5456"/>
    <w:multiLevelType w:val="hybridMultilevel"/>
    <w:tmpl w:val="8E1417EE"/>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133AA"/>
    <w:multiLevelType w:val="hybridMultilevel"/>
    <w:tmpl w:val="086A35AE"/>
    <w:lvl w:ilvl="0" w:tplc="7ABE6AC0">
      <w:start w:val="1"/>
      <w:numFmt w:val="bullet"/>
      <w:lvlText w:val=""/>
      <w:lvlJc w:val="left"/>
      <w:pPr>
        <w:ind w:left="1287" w:hanging="360"/>
      </w:pPr>
      <w:rPr>
        <w:rFonts w:ascii="Symbol" w:hAnsi="Symbol" w:hint="default"/>
        <w:b/>
        <w:i w:val="0"/>
        <w:color w:val="auto"/>
        <w:sz w:val="28"/>
        <w:szCs w:val="28"/>
        <w:u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955A99"/>
    <w:multiLevelType w:val="multilevel"/>
    <w:tmpl w:val="B3A0A78A"/>
    <w:lvl w:ilvl="0">
      <w:start w:val="7"/>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D96D90"/>
    <w:multiLevelType w:val="multilevel"/>
    <w:tmpl w:val="9FEEF290"/>
    <w:lvl w:ilvl="0">
      <w:start w:val="4"/>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1FE24D4B"/>
    <w:multiLevelType w:val="hybridMultilevel"/>
    <w:tmpl w:val="4EEC3FF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27366"/>
    <w:multiLevelType w:val="hybridMultilevel"/>
    <w:tmpl w:val="CAA49C16"/>
    <w:lvl w:ilvl="0" w:tplc="5304511A">
      <w:start w:val="5"/>
      <w:numFmt w:val="bullet"/>
      <w:lvlText w:val=""/>
      <w:lvlJc w:val="left"/>
      <w:pPr>
        <w:ind w:left="720" w:hanging="360"/>
      </w:pPr>
      <w:rPr>
        <w:rFonts w:ascii="Symbol" w:eastAsia="Times New Roman" w:hAnsi="Symbol" w:cs="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37D2E"/>
    <w:multiLevelType w:val="hybridMultilevel"/>
    <w:tmpl w:val="77CC632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C917F7"/>
    <w:multiLevelType w:val="hybridMultilevel"/>
    <w:tmpl w:val="009CD4A4"/>
    <w:lvl w:ilvl="0" w:tplc="DCB6EB22">
      <w:start w:val="1"/>
      <w:numFmt w:val="bullet"/>
      <w:lvlText w:val=""/>
      <w:lvlJc w:val="left"/>
      <w:pPr>
        <w:ind w:left="1287" w:hanging="360"/>
      </w:pPr>
      <w:rPr>
        <w:rFonts w:ascii="Symbol" w:hAnsi="Symbol"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7005AF4"/>
    <w:multiLevelType w:val="hybridMultilevel"/>
    <w:tmpl w:val="EFD0B026"/>
    <w:lvl w:ilvl="0" w:tplc="FFFFFFFF">
      <w:start w:val="1"/>
      <w:numFmt w:val="decimal"/>
      <w:lvlText w:val="%1)"/>
      <w:lvlJc w:val="left"/>
      <w:pPr>
        <w:tabs>
          <w:tab w:val="num" w:pos="207"/>
        </w:tabs>
        <w:ind w:left="1134" w:hanging="397"/>
      </w:pPr>
      <w:rPr>
        <w:rFonts w:cs="Courier" w:hint="default"/>
        <w:b w:val="0"/>
        <w:i w:val="0"/>
        <w:color w:val="auto"/>
      </w:rPr>
    </w:lvl>
    <w:lvl w:ilvl="1" w:tplc="680C0496">
      <w:start w:val="1"/>
      <w:numFmt w:val="russianLower"/>
      <w:lvlText w:val="%2)"/>
      <w:lvlJc w:val="left"/>
      <w:pPr>
        <w:tabs>
          <w:tab w:val="num" w:pos="720"/>
        </w:tabs>
        <w:ind w:left="1440" w:hanging="360"/>
      </w:pPr>
      <w:rPr>
        <w:rFonts w:hint="default"/>
        <w:b w:val="0"/>
        <w:i w:val="0"/>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3F0CA0"/>
    <w:multiLevelType w:val="hybridMultilevel"/>
    <w:tmpl w:val="946EA30A"/>
    <w:lvl w:ilvl="0" w:tplc="58D20664">
      <w:start w:val="1"/>
      <w:numFmt w:val="decimal"/>
      <w:lvlText w:val="%1)"/>
      <w:lvlJc w:val="left"/>
      <w:pPr>
        <w:tabs>
          <w:tab w:val="num" w:pos="207"/>
        </w:tabs>
        <w:ind w:left="1134" w:hanging="397"/>
      </w:pPr>
      <w:rPr>
        <w:rFonts w:ascii="Garamond" w:hAnsi="Garamond" w:cs="Courier" w:hint="default"/>
        <w:b w:val="0"/>
        <w:i w:val="0"/>
        <w:color w:val="auto"/>
        <w:sz w:val="22"/>
        <w:szCs w:val="22"/>
      </w:rPr>
    </w:lvl>
    <w:lvl w:ilvl="1" w:tplc="680C0496">
      <w:start w:val="1"/>
      <w:numFmt w:val="russianLower"/>
      <w:lvlText w:val="%2)"/>
      <w:lvlJc w:val="left"/>
      <w:pPr>
        <w:tabs>
          <w:tab w:val="num" w:pos="720"/>
        </w:tabs>
        <w:ind w:left="1440" w:hanging="360"/>
      </w:pPr>
      <w:rPr>
        <w:rFonts w:hint="default"/>
        <w:b w:val="0"/>
        <w:i w:val="0"/>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3C0962"/>
    <w:multiLevelType w:val="hybridMultilevel"/>
    <w:tmpl w:val="55DC6D42"/>
    <w:lvl w:ilvl="0" w:tplc="7ABE6AC0">
      <w:start w:val="1"/>
      <w:numFmt w:val="bullet"/>
      <w:lvlText w:val=""/>
      <w:lvlJc w:val="left"/>
      <w:pPr>
        <w:ind w:left="1571" w:hanging="360"/>
      </w:pPr>
      <w:rPr>
        <w:rFonts w:ascii="Symbol" w:hAnsi="Symbol" w:hint="default"/>
        <w:b/>
        <w:i w:val="0"/>
        <w:color w:val="auto"/>
        <w:sz w:val="28"/>
        <w:szCs w:val="28"/>
        <w:u w:val="no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CD06E09"/>
    <w:multiLevelType w:val="hybridMultilevel"/>
    <w:tmpl w:val="207ED3C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D4438E"/>
    <w:multiLevelType w:val="multilevel"/>
    <w:tmpl w:val="78F4869A"/>
    <w:lvl w:ilvl="0">
      <w:start w:val="1"/>
      <w:numFmt w:val="decimal"/>
      <w:lvlText w:val="%1."/>
      <w:lvlJc w:val="left"/>
      <w:pPr>
        <w:ind w:left="360" w:hanging="360"/>
      </w:pPr>
      <w:rPr>
        <w:rFonts w:cs="Times New Roman" w:hint="default"/>
        <w:b/>
        <w:color w:val="auto"/>
        <w:sz w:val="22"/>
        <w:szCs w:val="22"/>
      </w:rPr>
    </w:lvl>
    <w:lvl w:ilvl="1">
      <w:start w:val="1"/>
      <w:numFmt w:val="decimal"/>
      <w:lvlText w:val="%1.%2."/>
      <w:lvlJc w:val="left"/>
      <w:pPr>
        <w:ind w:left="43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CA410BB"/>
    <w:multiLevelType w:val="hybridMultilevel"/>
    <w:tmpl w:val="37365CF4"/>
    <w:lvl w:ilvl="0" w:tplc="DCB6EB22">
      <w:start w:val="1"/>
      <w:numFmt w:val="bullet"/>
      <w:lvlText w:val=""/>
      <w:lvlJc w:val="left"/>
      <w:pPr>
        <w:tabs>
          <w:tab w:val="num" w:pos="1891"/>
        </w:tabs>
        <w:ind w:left="1891" w:hanging="36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593499"/>
    <w:multiLevelType w:val="multilevel"/>
    <w:tmpl w:val="DDCEB2DE"/>
    <w:lvl w:ilvl="0">
      <w:start w:val="3"/>
      <w:numFmt w:val="decimal"/>
      <w:lvlText w:val="%1."/>
      <w:lvlJc w:val="left"/>
      <w:pPr>
        <w:ind w:left="720" w:hanging="360"/>
      </w:pPr>
    </w:lvl>
    <w:lvl w:ilvl="1">
      <w:start w:val="1"/>
      <w:numFmt w:val="decimal"/>
      <w:isLgl/>
      <w:lvlText w:val="%1.%2."/>
      <w:lvlJc w:val="left"/>
      <w:pPr>
        <w:ind w:left="720" w:hanging="720"/>
      </w:pPr>
      <w:rPr>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3D6C1AC9"/>
    <w:multiLevelType w:val="hybridMultilevel"/>
    <w:tmpl w:val="9B86F666"/>
    <w:lvl w:ilvl="0" w:tplc="FFFFFFFF">
      <w:numFmt w:val="bullet"/>
      <w:lvlText w:val="–"/>
      <w:lvlJc w:val="left"/>
      <w:pPr>
        <w:ind w:left="720" w:hanging="360"/>
      </w:pPr>
      <w:rPr>
        <w:rFonts w:ascii="Garamond" w:eastAsia="Times New Roman" w:hAnsi="Garamond"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3A70F20"/>
    <w:multiLevelType w:val="multilevel"/>
    <w:tmpl w:val="073A922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ED69F9"/>
    <w:multiLevelType w:val="multilevel"/>
    <w:tmpl w:val="617A1556"/>
    <w:lvl w:ilvl="0">
      <w:start w:val="7"/>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C81E3D"/>
    <w:multiLevelType w:val="multilevel"/>
    <w:tmpl w:val="0F34BCCA"/>
    <w:lvl w:ilvl="0">
      <w:start w:val="1"/>
      <w:numFmt w:val="decimal"/>
      <w:lvlText w:val="%1."/>
      <w:lvlJc w:val="left"/>
      <w:pPr>
        <w:tabs>
          <w:tab w:val="num" w:pos="360"/>
        </w:tabs>
        <w:ind w:left="360" w:hanging="360"/>
      </w:pPr>
      <w:rPr>
        <w:rFonts w:cs="Times New Roman"/>
        <w:b/>
      </w:rPr>
    </w:lvl>
    <w:lvl w:ilvl="1">
      <w:start w:val="1"/>
      <w:numFmt w:val="decimal"/>
      <w:pStyle w:val="11"/>
      <w:lvlText w:val="%1.%2."/>
      <w:lvlJc w:val="left"/>
      <w:pPr>
        <w:tabs>
          <w:tab w:val="num" w:pos="574"/>
        </w:tabs>
        <w:ind w:left="574" w:hanging="432"/>
      </w:pPr>
      <w:rPr>
        <w:rFonts w:ascii="Garamond" w:hAnsi="Garamond" w:cs="Times New Roman" w:hint="default"/>
        <w:i w:val="0"/>
      </w:rPr>
    </w:lvl>
    <w:lvl w:ilvl="2">
      <w:start w:val="1"/>
      <w:numFmt w:val="decimal"/>
      <w:lvlText w:val="%1.%2.%3."/>
      <w:lvlJc w:val="left"/>
      <w:pPr>
        <w:tabs>
          <w:tab w:val="num" w:pos="1146"/>
        </w:tabs>
        <w:ind w:left="930"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53B21BA9"/>
    <w:multiLevelType w:val="hybridMultilevel"/>
    <w:tmpl w:val="12C20E56"/>
    <w:lvl w:ilvl="0" w:tplc="837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54E4A9C"/>
    <w:multiLevelType w:val="hybridMultilevel"/>
    <w:tmpl w:val="D69836E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047245"/>
    <w:multiLevelType w:val="hybridMultilevel"/>
    <w:tmpl w:val="B92A2842"/>
    <w:lvl w:ilvl="0" w:tplc="7ABE6AC0">
      <w:start w:val="1"/>
      <w:numFmt w:val="bullet"/>
      <w:lvlText w:val=""/>
      <w:lvlJc w:val="left"/>
      <w:pPr>
        <w:ind w:left="1920" w:hanging="360"/>
      </w:pPr>
      <w:rPr>
        <w:rFonts w:ascii="Symbol" w:hAnsi="Symbol" w:hint="default"/>
        <w:b/>
        <w:i w:val="0"/>
        <w:color w:val="auto"/>
        <w:sz w:val="28"/>
        <w:szCs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695CF1"/>
    <w:multiLevelType w:val="hybridMultilevel"/>
    <w:tmpl w:val="C7989C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0D217E8"/>
    <w:multiLevelType w:val="hybridMultilevel"/>
    <w:tmpl w:val="6108CD5E"/>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846A0A"/>
    <w:multiLevelType w:val="hybridMultilevel"/>
    <w:tmpl w:val="45AE81D4"/>
    <w:lvl w:ilvl="0" w:tplc="0C72EC0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F5678CB"/>
    <w:multiLevelType w:val="hybridMultilevel"/>
    <w:tmpl w:val="A25E9F92"/>
    <w:lvl w:ilvl="0" w:tplc="7ABE6AC0">
      <w:start w:val="1"/>
      <w:numFmt w:val="bullet"/>
      <w:lvlText w:val=""/>
      <w:lvlJc w:val="left"/>
      <w:pPr>
        <w:ind w:left="927" w:hanging="360"/>
      </w:pPr>
      <w:rPr>
        <w:rFonts w:ascii="Symbol" w:hAnsi="Symbol" w:hint="default"/>
        <w:b/>
        <w:i w:val="0"/>
        <w:color w:val="auto"/>
        <w:sz w:val="28"/>
        <w:szCs w:val="28"/>
        <w:u w:val="none"/>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7977272D"/>
    <w:multiLevelType w:val="multilevel"/>
    <w:tmpl w:val="5FA48D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2"/>
  </w:num>
  <w:num w:numId="3">
    <w:abstractNumId w:val="5"/>
  </w:num>
  <w:num w:numId="4">
    <w:abstractNumId w:val="7"/>
  </w:num>
  <w:num w:numId="5">
    <w:abstractNumId w:val="1"/>
  </w:num>
  <w:num w:numId="6">
    <w:abstractNumId w:val="24"/>
  </w:num>
  <w:num w:numId="7">
    <w:abstractNumId w:val="21"/>
  </w:num>
  <w:num w:numId="8">
    <w:abstractNumId w:val="6"/>
  </w:num>
  <w:num w:numId="9">
    <w:abstractNumId w:val="9"/>
  </w:num>
  <w:num w:numId="10">
    <w:abstractNumId w:val="4"/>
  </w:num>
  <w:num w:numId="11">
    <w:abstractNumId w:val="27"/>
  </w:num>
  <w:num w:numId="12">
    <w:abstractNumId w:val="10"/>
  </w:num>
  <w:num w:numId="13">
    <w:abstractNumId w:val="20"/>
  </w:num>
  <w:num w:numId="14">
    <w:abstractNumId w:val="25"/>
  </w:num>
  <w:num w:numId="15">
    <w:abstractNumId w:val="17"/>
  </w:num>
  <w:num w:numId="16">
    <w:abstractNumId w:val="2"/>
  </w:num>
  <w:num w:numId="17">
    <w:abstractNumId w:val="22"/>
  </w:num>
  <w:num w:numId="18">
    <w:abstractNumId w:val="3"/>
  </w:num>
  <w:num w:numId="19">
    <w:abstractNumId w:val="18"/>
  </w:num>
  <w:num w:numId="20">
    <w:abstractNumId w:val="26"/>
  </w:num>
  <w:num w:numId="21">
    <w:abstractNumId w:val="11"/>
  </w:num>
  <w:num w:numId="22">
    <w:abstractNumId w:val="8"/>
  </w:num>
  <w:num w:numId="23">
    <w:abstractNumId w:val="0"/>
  </w:num>
  <w:num w:numId="24">
    <w:abstractNumId w:val="14"/>
  </w:num>
  <w:num w:numId="25">
    <w:abstractNumId w:val="23"/>
  </w:num>
  <w:num w:numId="26">
    <w:abstractNumId w:val="13"/>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2D"/>
    <w:rsid w:val="00000CAE"/>
    <w:rsid w:val="00002500"/>
    <w:rsid w:val="00013EF4"/>
    <w:rsid w:val="0001753E"/>
    <w:rsid w:val="00024838"/>
    <w:rsid w:val="00031D9D"/>
    <w:rsid w:val="00033984"/>
    <w:rsid w:val="0003788E"/>
    <w:rsid w:val="00040623"/>
    <w:rsid w:val="00040887"/>
    <w:rsid w:val="00044DCB"/>
    <w:rsid w:val="00045A4A"/>
    <w:rsid w:val="00046F83"/>
    <w:rsid w:val="00057565"/>
    <w:rsid w:val="00057B3D"/>
    <w:rsid w:val="00062E21"/>
    <w:rsid w:val="0006667A"/>
    <w:rsid w:val="0006709F"/>
    <w:rsid w:val="000742B6"/>
    <w:rsid w:val="00075B67"/>
    <w:rsid w:val="00077AED"/>
    <w:rsid w:val="0008016C"/>
    <w:rsid w:val="000812A5"/>
    <w:rsid w:val="00085C62"/>
    <w:rsid w:val="00087171"/>
    <w:rsid w:val="000923EF"/>
    <w:rsid w:val="00092FA2"/>
    <w:rsid w:val="00096770"/>
    <w:rsid w:val="0009697F"/>
    <w:rsid w:val="000B7C9C"/>
    <w:rsid w:val="000C7D10"/>
    <w:rsid w:val="000D2122"/>
    <w:rsid w:val="000D26B6"/>
    <w:rsid w:val="000D2F39"/>
    <w:rsid w:val="000E033A"/>
    <w:rsid w:val="000E2275"/>
    <w:rsid w:val="000E6C2D"/>
    <w:rsid w:val="000F20D4"/>
    <w:rsid w:val="000F3C74"/>
    <w:rsid w:val="000F453E"/>
    <w:rsid w:val="000F4D2C"/>
    <w:rsid w:val="000F653D"/>
    <w:rsid w:val="000F70F3"/>
    <w:rsid w:val="000F7703"/>
    <w:rsid w:val="000F7C78"/>
    <w:rsid w:val="00102067"/>
    <w:rsid w:val="001036C2"/>
    <w:rsid w:val="00110426"/>
    <w:rsid w:val="0011468E"/>
    <w:rsid w:val="001210DA"/>
    <w:rsid w:val="00122E25"/>
    <w:rsid w:val="00144559"/>
    <w:rsid w:val="001508F3"/>
    <w:rsid w:val="00150CDB"/>
    <w:rsid w:val="00157108"/>
    <w:rsid w:val="00161276"/>
    <w:rsid w:val="001642A7"/>
    <w:rsid w:val="00167B86"/>
    <w:rsid w:val="00170672"/>
    <w:rsid w:val="00170E73"/>
    <w:rsid w:val="001747EF"/>
    <w:rsid w:val="001807ED"/>
    <w:rsid w:val="00181F3C"/>
    <w:rsid w:val="0018532A"/>
    <w:rsid w:val="00185D4A"/>
    <w:rsid w:val="001874CD"/>
    <w:rsid w:val="00191BB1"/>
    <w:rsid w:val="0019332B"/>
    <w:rsid w:val="001A28B8"/>
    <w:rsid w:val="001B190D"/>
    <w:rsid w:val="001B26CD"/>
    <w:rsid w:val="001B2C15"/>
    <w:rsid w:val="001C0667"/>
    <w:rsid w:val="001C2472"/>
    <w:rsid w:val="001E3973"/>
    <w:rsid w:val="001E4C44"/>
    <w:rsid w:val="001E610D"/>
    <w:rsid w:val="001F30F8"/>
    <w:rsid w:val="001F43C7"/>
    <w:rsid w:val="002004CB"/>
    <w:rsid w:val="00204379"/>
    <w:rsid w:val="00212502"/>
    <w:rsid w:val="00212F6E"/>
    <w:rsid w:val="0021312B"/>
    <w:rsid w:val="00213FD4"/>
    <w:rsid w:val="00214893"/>
    <w:rsid w:val="002154A2"/>
    <w:rsid w:val="0021638E"/>
    <w:rsid w:val="002230F2"/>
    <w:rsid w:val="00224B11"/>
    <w:rsid w:val="00226713"/>
    <w:rsid w:val="00236214"/>
    <w:rsid w:val="002413A9"/>
    <w:rsid w:val="00241943"/>
    <w:rsid w:val="0025427F"/>
    <w:rsid w:val="00260C62"/>
    <w:rsid w:val="00262154"/>
    <w:rsid w:val="00263FCA"/>
    <w:rsid w:val="00265E7E"/>
    <w:rsid w:val="002711D8"/>
    <w:rsid w:val="0028000C"/>
    <w:rsid w:val="00283293"/>
    <w:rsid w:val="00287770"/>
    <w:rsid w:val="002910C3"/>
    <w:rsid w:val="00293B53"/>
    <w:rsid w:val="00293D18"/>
    <w:rsid w:val="00295C97"/>
    <w:rsid w:val="00295D2B"/>
    <w:rsid w:val="00296BAA"/>
    <w:rsid w:val="0029761C"/>
    <w:rsid w:val="00297FA3"/>
    <w:rsid w:val="002A143C"/>
    <w:rsid w:val="002A2616"/>
    <w:rsid w:val="002B7484"/>
    <w:rsid w:val="002B757F"/>
    <w:rsid w:val="002C4BF9"/>
    <w:rsid w:val="002C59C9"/>
    <w:rsid w:val="002D02DD"/>
    <w:rsid w:val="002D6C77"/>
    <w:rsid w:val="002E2154"/>
    <w:rsid w:val="002F0199"/>
    <w:rsid w:val="002F748B"/>
    <w:rsid w:val="002F7BF9"/>
    <w:rsid w:val="00303DA9"/>
    <w:rsid w:val="00305AC0"/>
    <w:rsid w:val="003114D9"/>
    <w:rsid w:val="00320384"/>
    <w:rsid w:val="00321778"/>
    <w:rsid w:val="00321A62"/>
    <w:rsid w:val="0032335D"/>
    <w:rsid w:val="00323506"/>
    <w:rsid w:val="003303DB"/>
    <w:rsid w:val="003322E0"/>
    <w:rsid w:val="00333CDE"/>
    <w:rsid w:val="003341E5"/>
    <w:rsid w:val="003342EA"/>
    <w:rsid w:val="003375C9"/>
    <w:rsid w:val="0034599B"/>
    <w:rsid w:val="00346A16"/>
    <w:rsid w:val="0035649C"/>
    <w:rsid w:val="003644C6"/>
    <w:rsid w:val="0037490C"/>
    <w:rsid w:val="00381A1C"/>
    <w:rsid w:val="00382371"/>
    <w:rsid w:val="003915A6"/>
    <w:rsid w:val="00392312"/>
    <w:rsid w:val="003923C7"/>
    <w:rsid w:val="003A6B50"/>
    <w:rsid w:val="003A7C94"/>
    <w:rsid w:val="003B1372"/>
    <w:rsid w:val="003B45DD"/>
    <w:rsid w:val="003B758B"/>
    <w:rsid w:val="003D02D1"/>
    <w:rsid w:val="003D093B"/>
    <w:rsid w:val="003D2DB3"/>
    <w:rsid w:val="003D3861"/>
    <w:rsid w:val="003D3962"/>
    <w:rsid w:val="003D39E2"/>
    <w:rsid w:val="003E0AA7"/>
    <w:rsid w:val="003E4663"/>
    <w:rsid w:val="003E6223"/>
    <w:rsid w:val="003F26AA"/>
    <w:rsid w:val="003F4A7B"/>
    <w:rsid w:val="003F5163"/>
    <w:rsid w:val="00410BC0"/>
    <w:rsid w:val="004112E4"/>
    <w:rsid w:val="00411CA0"/>
    <w:rsid w:val="00413038"/>
    <w:rsid w:val="00413642"/>
    <w:rsid w:val="00416422"/>
    <w:rsid w:val="00420011"/>
    <w:rsid w:val="0042062C"/>
    <w:rsid w:val="00421D4C"/>
    <w:rsid w:val="004240A3"/>
    <w:rsid w:val="00424D60"/>
    <w:rsid w:val="004256F2"/>
    <w:rsid w:val="00430BB9"/>
    <w:rsid w:val="00443110"/>
    <w:rsid w:val="004451B3"/>
    <w:rsid w:val="00445DE5"/>
    <w:rsid w:val="00450152"/>
    <w:rsid w:val="0045231F"/>
    <w:rsid w:val="0045337D"/>
    <w:rsid w:val="00461A66"/>
    <w:rsid w:val="004625A0"/>
    <w:rsid w:val="00466F8D"/>
    <w:rsid w:val="00470685"/>
    <w:rsid w:val="00477C86"/>
    <w:rsid w:val="00480BF4"/>
    <w:rsid w:val="00482E73"/>
    <w:rsid w:val="00483FF7"/>
    <w:rsid w:val="00485DED"/>
    <w:rsid w:val="004A15A9"/>
    <w:rsid w:val="004A43EF"/>
    <w:rsid w:val="004B0AC2"/>
    <w:rsid w:val="004C2149"/>
    <w:rsid w:val="004D1EC1"/>
    <w:rsid w:val="004D3574"/>
    <w:rsid w:val="004D486A"/>
    <w:rsid w:val="004D5C80"/>
    <w:rsid w:val="004E3C88"/>
    <w:rsid w:val="004E7D5C"/>
    <w:rsid w:val="004F2361"/>
    <w:rsid w:val="004F3E2C"/>
    <w:rsid w:val="00501DA0"/>
    <w:rsid w:val="00503093"/>
    <w:rsid w:val="00507381"/>
    <w:rsid w:val="00507EAC"/>
    <w:rsid w:val="00524798"/>
    <w:rsid w:val="005301CB"/>
    <w:rsid w:val="005322C5"/>
    <w:rsid w:val="00545D60"/>
    <w:rsid w:val="005467BC"/>
    <w:rsid w:val="0055265E"/>
    <w:rsid w:val="00555B51"/>
    <w:rsid w:val="00555BA5"/>
    <w:rsid w:val="00556C16"/>
    <w:rsid w:val="00563957"/>
    <w:rsid w:val="00565572"/>
    <w:rsid w:val="00565AFB"/>
    <w:rsid w:val="00574249"/>
    <w:rsid w:val="00582AA7"/>
    <w:rsid w:val="00586F7E"/>
    <w:rsid w:val="0059293D"/>
    <w:rsid w:val="00593993"/>
    <w:rsid w:val="00593CBE"/>
    <w:rsid w:val="00594092"/>
    <w:rsid w:val="00595D07"/>
    <w:rsid w:val="00596978"/>
    <w:rsid w:val="00597A2E"/>
    <w:rsid w:val="005A35CA"/>
    <w:rsid w:val="005B244F"/>
    <w:rsid w:val="005C229D"/>
    <w:rsid w:val="005C24C5"/>
    <w:rsid w:val="005C5284"/>
    <w:rsid w:val="005C583C"/>
    <w:rsid w:val="005D0990"/>
    <w:rsid w:val="005D39C0"/>
    <w:rsid w:val="005D5B8A"/>
    <w:rsid w:val="005D6016"/>
    <w:rsid w:val="005F46E8"/>
    <w:rsid w:val="005F718F"/>
    <w:rsid w:val="005F7212"/>
    <w:rsid w:val="00600535"/>
    <w:rsid w:val="0061533A"/>
    <w:rsid w:val="006153D4"/>
    <w:rsid w:val="0061560E"/>
    <w:rsid w:val="0061749B"/>
    <w:rsid w:val="006179F8"/>
    <w:rsid w:val="0062181F"/>
    <w:rsid w:val="00627D9C"/>
    <w:rsid w:val="006328FB"/>
    <w:rsid w:val="006338E2"/>
    <w:rsid w:val="00634BF7"/>
    <w:rsid w:val="00637ED9"/>
    <w:rsid w:val="006459EE"/>
    <w:rsid w:val="00646559"/>
    <w:rsid w:val="00646945"/>
    <w:rsid w:val="00653A75"/>
    <w:rsid w:val="00660DC9"/>
    <w:rsid w:val="00663979"/>
    <w:rsid w:val="00665D3B"/>
    <w:rsid w:val="00673EDA"/>
    <w:rsid w:val="00674C0C"/>
    <w:rsid w:val="0067583E"/>
    <w:rsid w:val="00675AB6"/>
    <w:rsid w:val="006837AB"/>
    <w:rsid w:val="006A05C3"/>
    <w:rsid w:val="006A242D"/>
    <w:rsid w:val="006A3344"/>
    <w:rsid w:val="006A734F"/>
    <w:rsid w:val="006C17D5"/>
    <w:rsid w:val="006C25FD"/>
    <w:rsid w:val="006D0EB8"/>
    <w:rsid w:val="006D12B1"/>
    <w:rsid w:val="006F014D"/>
    <w:rsid w:val="006F38EA"/>
    <w:rsid w:val="00700353"/>
    <w:rsid w:val="00705F7B"/>
    <w:rsid w:val="00707700"/>
    <w:rsid w:val="00715CDF"/>
    <w:rsid w:val="007178DE"/>
    <w:rsid w:val="00722E34"/>
    <w:rsid w:val="00725DA0"/>
    <w:rsid w:val="00730C76"/>
    <w:rsid w:val="0073376E"/>
    <w:rsid w:val="007346D1"/>
    <w:rsid w:val="00736C9F"/>
    <w:rsid w:val="00744DB5"/>
    <w:rsid w:val="00745E42"/>
    <w:rsid w:val="00750694"/>
    <w:rsid w:val="007539DA"/>
    <w:rsid w:val="00755A98"/>
    <w:rsid w:val="0075738F"/>
    <w:rsid w:val="00765A6C"/>
    <w:rsid w:val="00771BC4"/>
    <w:rsid w:val="007755B0"/>
    <w:rsid w:val="007815C2"/>
    <w:rsid w:val="007835CC"/>
    <w:rsid w:val="0078563E"/>
    <w:rsid w:val="007858F8"/>
    <w:rsid w:val="007860A2"/>
    <w:rsid w:val="0079733F"/>
    <w:rsid w:val="007A288E"/>
    <w:rsid w:val="007A4FF6"/>
    <w:rsid w:val="007A5BC8"/>
    <w:rsid w:val="007B25B9"/>
    <w:rsid w:val="007D22AD"/>
    <w:rsid w:val="007E0D71"/>
    <w:rsid w:val="007E3C05"/>
    <w:rsid w:val="007E54E1"/>
    <w:rsid w:val="007F4147"/>
    <w:rsid w:val="008005A4"/>
    <w:rsid w:val="00803369"/>
    <w:rsid w:val="00804862"/>
    <w:rsid w:val="00805E86"/>
    <w:rsid w:val="008114D7"/>
    <w:rsid w:val="00813B92"/>
    <w:rsid w:val="0082098E"/>
    <w:rsid w:val="00822DEA"/>
    <w:rsid w:val="00827A0E"/>
    <w:rsid w:val="008312DA"/>
    <w:rsid w:val="008447A5"/>
    <w:rsid w:val="008626BC"/>
    <w:rsid w:val="008645A1"/>
    <w:rsid w:val="00866C6C"/>
    <w:rsid w:val="00867AEA"/>
    <w:rsid w:val="00870E1B"/>
    <w:rsid w:val="00884832"/>
    <w:rsid w:val="008860D5"/>
    <w:rsid w:val="00887400"/>
    <w:rsid w:val="00890058"/>
    <w:rsid w:val="00893DF0"/>
    <w:rsid w:val="008A37A1"/>
    <w:rsid w:val="008A6BA1"/>
    <w:rsid w:val="008A7770"/>
    <w:rsid w:val="008A7C94"/>
    <w:rsid w:val="008B40AF"/>
    <w:rsid w:val="008B6E74"/>
    <w:rsid w:val="008C1FB3"/>
    <w:rsid w:val="008C59D8"/>
    <w:rsid w:val="008D4EC9"/>
    <w:rsid w:val="008D5557"/>
    <w:rsid w:val="008E3551"/>
    <w:rsid w:val="008E3BC5"/>
    <w:rsid w:val="008E644F"/>
    <w:rsid w:val="008F7923"/>
    <w:rsid w:val="008F7D3A"/>
    <w:rsid w:val="00900E22"/>
    <w:rsid w:val="0092306C"/>
    <w:rsid w:val="00930B7C"/>
    <w:rsid w:val="00934752"/>
    <w:rsid w:val="00934F59"/>
    <w:rsid w:val="0093672D"/>
    <w:rsid w:val="009431D8"/>
    <w:rsid w:val="009511A0"/>
    <w:rsid w:val="00952AD3"/>
    <w:rsid w:val="009533D9"/>
    <w:rsid w:val="00953D73"/>
    <w:rsid w:val="009723D8"/>
    <w:rsid w:val="009772BD"/>
    <w:rsid w:val="00992D7A"/>
    <w:rsid w:val="0099435D"/>
    <w:rsid w:val="009A350D"/>
    <w:rsid w:val="009A3B4A"/>
    <w:rsid w:val="009A5EB9"/>
    <w:rsid w:val="009A6B83"/>
    <w:rsid w:val="009A72FE"/>
    <w:rsid w:val="009B577E"/>
    <w:rsid w:val="009B657A"/>
    <w:rsid w:val="009C1B92"/>
    <w:rsid w:val="009C48B6"/>
    <w:rsid w:val="009C6F1A"/>
    <w:rsid w:val="009D19AC"/>
    <w:rsid w:val="009D1B50"/>
    <w:rsid w:val="009D7117"/>
    <w:rsid w:val="009E0792"/>
    <w:rsid w:val="009E1065"/>
    <w:rsid w:val="009E1514"/>
    <w:rsid w:val="009E2652"/>
    <w:rsid w:val="009E4229"/>
    <w:rsid w:val="009E7140"/>
    <w:rsid w:val="009F2B28"/>
    <w:rsid w:val="009F4BD4"/>
    <w:rsid w:val="00A032DF"/>
    <w:rsid w:val="00A04C7B"/>
    <w:rsid w:val="00A06912"/>
    <w:rsid w:val="00A164B9"/>
    <w:rsid w:val="00A25C2C"/>
    <w:rsid w:val="00A3242E"/>
    <w:rsid w:val="00A35098"/>
    <w:rsid w:val="00A35D10"/>
    <w:rsid w:val="00A367CE"/>
    <w:rsid w:val="00A4065F"/>
    <w:rsid w:val="00A42307"/>
    <w:rsid w:val="00A4359C"/>
    <w:rsid w:val="00A444F4"/>
    <w:rsid w:val="00A50F4E"/>
    <w:rsid w:val="00A51980"/>
    <w:rsid w:val="00A558CE"/>
    <w:rsid w:val="00A571E7"/>
    <w:rsid w:val="00A603DC"/>
    <w:rsid w:val="00A60C3A"/>
    <w:rsid w:val="00A677DE"/>
    <w:rsid w:val="00A76C40"/>
    <w:rsid w:val="00A779EA"/>
    <w:rsid w:val="00A850F1"/>
    <w:rsid w:val="00A87A8F"/>
    <w:rsid w:val="00A93B65"/>
    <w:rsid w:val="00A96B4F"/>
    <w:rsid w:val="00A973E3"/>
    <w:rsid w:val="00AA31FE"/>
    <w:rsid w:val="00AA3FDC"/>
    <w:rsid w:val="00AA4782"/>
    <w:rsid w:val="00AA5197"/>
    <w:rsid w:val="00AA71AF"/>
    <w:rsid w:val="00AA7D94"/>
    <w:rsid w:val="00AB1E39"/>
    <w:rsid w:val="00AB30DD"/>
    <w:rsid w:val="00AC1FCC"/>
    <w:rsid w:val="00AC2478"/>
    <w:rsid w:val="00AC2FE8"/>
    <w:rsid w:val="00AC3FC5"/>
    <w:rsid w:val="00AC6B23"/>
    <w:rsid w:val="00AD7BDA"/>
    <w:rsid w:val="00AE1389"/>
    <w:rsid w:val="00AE1A3D"/>
    <w:rsid w:val="00AE428C"/>
    <w:rsid w:val="00AE5A4F"/>
    <w:rsid w:val="00AE6759"/>
    <w:rsid w:val="00AE7642"/>
    <w:rsid w:val="00AE7C67"/>
    <w:rsid w:val="00AF0B91"/>
    <w:rsid w:val="00AF14FA"/>
    <w:rsid w:val="00B03E19"/>
    <w:rsid w:val="00B041A8"/>
    <w:rsid w:val="00B0552A"/>
    <w:rsid w:val="00B132F6"/>
    <w:rsid w:val="00B1446B"/>
    <w:rsid w:val="00B17C77"/>
    <w:rsid w:val="00B254EA"/>
    <w:rsid w:val="00B26FD2"/>
    <w:rsid w:val="00B2763B"/>
    <w:rsid w:val="00B27C1B"/>
    <w:rsid w:val="00B30541"/>
    <w:rsid w:val="00B31599"/>
    <w:rsid w:val="00B31A4F"/>
    <w:rsid w:val="00B3415A"/>
    <w:rsid w:val="00B40431"/>
    <w:rsid w:val="00B40A6E"/>
    <w:rsid w:val="00B42238"/>
    <w:rsid w:val="00B42B37"/>
    <w:rsid w:val="00B47831"/>
    <w:rsid w:val="00B50284"/>
    <w:rsid w:val="00B5682B"/>
    <w:rsid w:val="00B577B6"/>
    <w:rsid w:val="00B63E2D"/>
    <w:rsid w:val="00B6412D"/>
    <w:rsid w:val="00B65C94"/>
    <w:rsid w:val="00B730EB"/>
    <w:rsid w:val="00B816F8"/>
    <w:rsid w:val="00B907BB"/>
    <w:rsid w:val="00BA0D61"/>
    <w:rsid w:val="00BB3C4E"/>
    <w:rsid w:val="00BB4F15"/>
    <w:rsid w:val="00BB791D"/>
    <w:rsid w:val="00BC5042"/>
    <w:rsid w:val="00BD2CB5"/>
    <w:rsid w:val="00BD6185"/>
    <w:rsid w:val="00BE0ECC"/>
    <w:rsid w:val="00BE1819"/>
    <w:rsid w:val="00BF1FB3"/>
    <w:rsid w:val="00BF3FB3"/>
    <w:rsid w:val="00BF6542"/>
    <w:rsid w:val="00C03365"/>
    <w:rsid w:val="00C17677"/>
    <w:rsid w:val="00C252BE"/>
    <w:rsid w:val="00C2532A"/>
    <w:rsid w:val="00C26731"/>
    <w:rsid w:val="00C27594"/>
    <w:rsid w:val="00C32577"/>
    <w:rsid w:val="00C33A59"/>
    <w:rsid w:val="00C3702F"/>
    <w:rsid w:val="00C40D20"/>
    <w:rsid w:val="00C4374B"/>
    <w:rsid w:val="00C51F10"/>
    <w:rsid w:val="00C53693"/>
    <w:rsid w:val="00C53A3F"/>
    <w:rsid w:val="00C5726E"/>
    <w:rsid w:val="00C606FD"/>
    <w:rsid w:val="00C701B6"/>
    <w:rsid w:val="00C7636B"/>
    <w:rsid w:val="00C76B73"/>
    <w:rsid w:val="00C76F57"/>
    <w:rsid w:val="00C820BB"/>
    <w:rsid w:val="00C959F6"/>
    <w:rsid w:val="00C96CA3"/>
    <w:rsid w:val="00C97040"/>
    <w:rsid w:val="00CA6299"/>
    <w:rsid w:val="00CB08EC"/>
    <w:rsid w:val="00CB1344"/>
    <w:rsid w:val="00CC3A9D"/>
    <w:rsid w:val="00CD0EF5"/>
    <w:rsid w:val="00CD6183"/>
    <w:rsid w:val="00CD61F8"/>
    <w:rsid w:val="00CD7472"/>
    <w:rsid w:val="00CE1524"/>
    <w:rsid w:val="00CF61C1"/>
    <w:rsid w:val="00D04157"/>
    <w:rsid w:val="00D04B2E"/>
    <w:rsid w:val="00D0700A"/>
    <w:rsid w:val="00D227F0"/>
    <w:rsid w:val="00D43448"/>
    <w:rsid w:val="00D464E2"/>
    <w:rsid w:val="00D54208"/>
    <w:rsid w:val="00D6264F"/>
    <w:rsid w:val="00D64497"/>
    <w:rsid w:val="00D6755D"/>
    <w:rsid w:val="00D77469"/>
    <w:rsid w:val="00D776A0"/>
    <w:rsid w:val="00D845A8"/>
    <w:rsid w:val="00D849F7"/>
    <w:rsid w:val="00D85E38"/>
    <w:rsid w:val="00D9202D"/>
    <w:rsid w:val="00D95046"/>
    <w:rsid w:val="00DB0441"/>
    <w:rsid w:val="00DB2096"/>
    <w:rsid w:val="00DB28AA"/>
    <w:rsid w:val="00DB6580"/>
    <w:rsid w:val="00DC0CC8"/>
    <w:rsid w:val="00DC1A92"/>
    <w:rsid w:val="00DD118C"/>
    <w:rsid w:val="00DD6234"/>
    <w:rsid w:val="00DD660C"/>
    <w:rsid w:val="00DE09E6"/>
    <w:rsid w:val="00DE46CB"/>
    <w:rsid w:val="00DE4BE6"/>
    <w:rsid w:val="00DE5878"/>
    <w:rsid w:val="00DE7078"/>
    <w:rsid w:val="00DE7E47"/>
    <w:rsid w:val="00DF446B"/>
    <w:rsid w:val="00E063E9"/>
    <w:rsid w:val="00E12F51"/>
    <w:rsid w:val="00E1602B"/>
    <w:rsid w:val="00E1715D"/>
    <w:rsid w:val="00E200AA"/>
    <w:rsid w:val="00E23E70"/>
    <w:rsid w:val="00E26532"/>
    <w:rsid w:val="00E31B01"/>
    <w:rsid w:val="00E31FE9"/>
    <w:rsid w:val="00E33EF8"/>
    <w:rsid w:val="00E354EB"/>
    <w:rsid w:val="00E40AA5"/>
    <w:rsid w:val="00E44B6B"/>
    <w:rsid w:val="00E45FB6"/>
    <w:rsid w:val="00E476C6"/>
    <w:rsid w:val="00E50911"/>
    <w:rsid w:val="00E529CA"/>
    <w:rsid w:val="00E52AA1"/>
    <w:rsid w:val="00E54D3A"/>
    <w:rsid w:val="00E5520B"/>
    <w:rsid w:val="00E61479"/>
    <w:rsid w:val="00E63CAE"/>
    <w:rsid w:val="00E65A2F"/>
    <w:rsid w:val="00E72230"/>
    <w:rsid w:val="00E743B1"/>
    <w:rsid w:val="00E75E58"/>
    <w:rsid w:val="00E81560"/>
    <w:rsid w:val="00E84285"/>
    <w:rsid w:val="00E845B5"/>
    <w:rsid w:val="00E86D52"/>
    <w:rsid w:val="00E95537"/>
    <w:rsid w:val="00E97E4F"/>
    <w:rsid w:val="00EA011F"/>
    <w:rsid w:val="00EA091B"/>
    <w:rsid w:val="00EB2CFB"/>
    <w:rsid w:val="00EB47CC"/>
    <w:rsid w:val="00EB4D40"/>
    <w:rsid w:val="00EB77D0"/>
    <w:rsid w:val="00ED1A4F"/>
    <w:rsid w:val="00ED6251"/>
    <w:rsid w:val="00EE13DE"/>
    <w:rsid w:val="00EE19A7"/>
    <w:rsid w:val="00EE2CBB"/>
    <w:rsid w:val="00EE41FF"/>
    <w:rsid w:val="00EE4695"/>
    <w:rsid w:val="00EE52CA"/>
    <w:rsid w:val="00EF75DD"/>
    <w:rsid w:val="00F162C4"/>
    <w:rsid w:val="00F319DE"/>
    <w:rsid w:val="00F37EF5"/>
    <w:rsid w:val="00F37F32"/>
    <w:rsid w:val="00F60DD6"/>
    <w:rsid w:val="00F6568E"/>
    <w:rsid w:val="00F67715"/>
    <w:rsid w:val="00F7550E"/>
    <w:rsid w:val="00F77CB1"/>
    <w:rsid w:val="00F85C10"/>
    <w:rsid w:val="00F87AE9"/>
    <w:rsid w:val="00F9227B"/>
    <w:rsid w:val="00F927B5"/>
    <w:rsid w:val="00F93ED9"/>
    <w:rsid w:val="00FA149E"/>
    <w:rsid w:val="00FA58DC"/>
    <w:rsid w:val="00FA7CB5"/>
    <w:rsid w:val="00FB3464"/>
    <w:rsid w:val="00FB73CD"/>
    <w:rsid w:val="00FC0843"/>
    <w:rsid w:val="00FC10FC"/>
    <w:rsid w:val="00FC5EDE"/>
    <w:rsid w:val="00FC65BF"/>
    <w:rsid w:val="00FD4928"/>
    <w:rsid w:val="00FE186A"/>
    <w:rsid w:val="00FE2246"/>
    <w:rsid w:val="00FE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3506"/>
  <w15:chartTrackingRefBased/>
  <w15:docId w15:val="{2ED64798-0EBF-40C0-9AF8-49F734CF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55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209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aliases w:val="Sub-Minor,Level 2 - a,H4,H41"/>
    <w:basedOn w:val="a"/>
    <w:next w:val="a0"/>
    <w:link w:val="40"/>
    <w:qFormat/>
    <w:rsid w:val="0061749B"/>
    <w:pPr>
      <w:tabs>
        <w:tab w:val="num" w:pos="360"/>
      </w:tabs>
      <w:suppressAutoHyphens/>
      <w:spacing w:before="120" w:after="120"/>
      <w:ind w:left="360" w:hanging="360"/>
      <w:jc w:val="both"/>
      <w:outlineLvl w:val="3"/>
    </w:pPr>
    <w:rPr>
      <w:rFonts w:eastAsia="Batang"/>
      <w:sz w:val="22"/>
      <w:szCs w:val="22"/>
      <w:lang w:eastAsia="ar-SA"/>
    </w:rPr>
  </w:style>
  <w:style w:type="paragraph" w:styleId="8">
    <w:name w:val="heading 8"/>
    <w:basedOn w:val="a"/>
    <w:next w:val="a"/>
    <w:link w:val="80"/>
    <w:uiPriority w:val="9"/>
    <w:semiHidden/>
    <w:unhideWhenUsed/>
    <w:qFormat/>
    <w:rsid w:val="00977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7E3C05"/>
    <w:rPr>
      <w:sz w:val="16"/>
      <w:szCs w:val="16"/>
    </w:rPr>
  </w:style>
  <w:style w:type="paragraph" w:styleId="a5">
    <w:name w:val="annotation text"/>
    <w:basedOn w:val="a"/>
    <w:link w:val="a6"/>
    <w:uiPriority w:val="99"/>
    <w:semiHidden/>
    <w:unhideWhenUsed/>
    <w:rsid w:val="007E3C05"/>
    <w:rPr>
      <w:sz w:val="20"/>
      <w:szCs w:val="20"/>
    </w:rPr>
  </w:style>
  <w:style w:type="character" w:customStyle="1" w:styleId="a6">
    <w:name w:val="Текст примечания Знак"/>
    <w:basedOn w:val="a1"/>
    <w:link w:val="a5"/>
    <w:uiPriority w:val="99"/>
    <w:semiHidden/>
    <w:rsid w:val="007E3C05"/>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7E3C05"/>
    <w:rPr>
      <w:b/>
      <w:bCs/>
    </w:rPr>
  </w:style>
  <w:style w:type="character" w:customStyle="1" w:styleId="a8">
    <w:name w:val="Тема примечания Знак"/>
    <w:basedOn w:val="a6"/>
    <w:link w:val="a7"/>
    <w:uiPriority w:val="99"/>
    <w:semiHidden/>
    <w:rsid w:val="007E3C05"/>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7E3C05"/>
    <w:rPr>
      <w:rFonts w:ascii="Segoe UI" w:hAnsi="Segoe UI" w:cs="Segoe UI"/>
      <w:sz w:val="18"/>
      <w:szCs w:val="18"/>
    </w:rPr>
  </w:style>
  <w:style w:type="character" w:customStyle="1" w:styleId="aa">
    <w:name w:val="Текст выноски Знак"/>
    <w:basedOn w:val="a1"/>
    <w:link w:val="a9"/>
    <w:uiPriority w:val="99"/>
    <w:semiHidden/>
    <w:rsid w:val="007E3C05"/>
    <w:rPr>
      <w:rFonts w:ascii="Segoe UI" w:eastAsia="Times New Roman" w:hAnsi="Segoe UI" w:cs="Segoe UI"/>
      <w:sz w:val="18"/>
      <w:szCs w:val="18"/>
      <w:lang w:eastAsia="ru-RU"/>
    </w:rPr>
  </w:style>
  <w:style w:type="paragraph" w:styleId="ab">
    <w:name w:val="List Paragraph"/>
    <w:aliases w:val="Paragraphe de liste1,lp1,List Paragraph,Num Bullet 1,Table Number Paragraph,Bullet Number,Bulletr List Paragraph,列出段落,列出段落1,List Paragraph2,List Paragraph21,Listeafsnit1,Parágrafo da Lista1,Bullet list,Ref"/>
    <w:basedOn w:val="a"/>
    <w:link w:val="ac"/>
    <w:uiPriority w:val="99"/>
    <w:qFormat/>
    <w:rsid w:val="00563957"/>
    <w:pPr>
      <w:ind w:left="708"/>
    </w:pPr>
  </w:style>
  <w:style w:type="character" w:customStyle="1" w:styleId="ac">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b"/>
    <w:uiPriority w:val="99"/>
    <w:qFormat/>
    <w:rsid w:val="00563957"/>
    <w:rPr>
      <w:rFonts w:ascii="Times New Roman" w:eastAsia="Times New Roman" w:hAnsi="Times New Roman" w:cs="Times New Roman"/>
      <w:sz w:val="24"/>
      <w:szCs w:val="24"/>
      <w:lang w:eastAsia="ru-RU"/>
    </w:rPr>
  </w:style>
  <w:style w:type="paragraph" w:customStyle="1" w:styleId="11">
    <w:name w:val="Обычный + 11 пт"/>
    <w:aliases w:val="По ширине"/>
    <w:basedOn w:val="a"/>
    <w:rsid w:val="005D6016"/>
    <w:pPr>
      <w:numPr>
        <w:ilvl w:val="1"/>
        <w:numId w:val="1"/>
      </w:numPr>
      <w:jc w:val="both"/>
    </w:pPr>
    <w:rPr>
      <w:sz w:val="22"/>
    </w:rPr>
  </w:style>
  <w:style w:type="paragraph" w:styleId="ad">
    <w:name w:val="Revision"/>
    <w:hidden/>
    <w:uiPriority w:val="99"/>
    <w:semiHidden/>
    <w:rsid w:val="004D486A"/>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aliases w:val="Sub-Minor Знак,Level 2 - a Знак,H4 Знак,H41 Знак"/>
    <w:basedOn w:val="a1"/>
    <w:link w:val="4"/>
    <w:rsid w:val="0061749B"/>
    <w:rPr>
      <w:rFonts w:ascii="Times New Roman" w:eastAsia="Batang" w:hAnsi="Times New Roman" w:cs="Times New Roman"/>
      <w:lang w:eastAsia="ar-SA"/>
    </w:rPr>
  </w:style>
  <w:style w:type="paragraph" w:styleId="a0">
    <w:name w:val="Body Text"/>
    <w:basedOn w:val="a"/>
    <w:link w:val="ae"/>
    <w:uiPriority w:val="99"/>
    <w:unhideWhenUsed/>
    <w:rsid w:val="0061749B"/>
    <w:pPr>
      <w:spacing w:after="120"/>
    </w:pPr>
  </w:style>
  <w:style w:type="character" w:customStyle="1" w:styleId="ae">
    <w:name w:val="Основной текст Знак"/>
    <w:basedOn w:val="a1"/>
    <w:link w:val="a0"/>
    <w:uiPriority w:val="99"/>
    <w:rsid w:val="0061749B"/>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9772BD"/>
    <w:rPr>
      <w:rFonts w:asciiTheme="majorHAnsi" w:eastAsiaTheme="majorEastAsia" w:hAnsiTheme="majorHAnsi" w:cstheme="majorBidi"/>
      <w:color w:val="272727" w:themeColor="text1" w:themeTint="D8"/>
      <w:sz w:val="21"/>
      <w:szCs w:val="21"/>
      <w:lang w:eastAsia="ru-RU"/>
    </w:rPr>
  </w:style>
  <w:style w:type="paragraph" w:styleId="af">
    <w:name w:val="Normal (Web)"/>
    <w:basedOn w:val="a"/>
    <w:uiPriority w:val="99"/>
    <w:rsid w:val="0006667A"/>
    <w:pPr>
      <w:spacing w:before="100" w:beforeAutospacing="1" w:after="100" w:afterAutospacing="1"/>
      <w:jc w:val="both"/>
    </w:pPr>
  </w:style>
  <w:style w:type="paragraph" w:styleId="af0">
    <w:name w:val="footnote text"/>
    <w:basedOn w:val="a"/>
    <w:link w:val="af1"/>
    <w:uiPriority w:val="99"/>
    <w:semiHidden/>
    <w:unhideWhenUsed/>
    <w:rsid w:val="009A5EB9"/>
    <w:rPr>
      <w:sz w:val="20"/>
      <w:szCs w:val="20"/>
    </w:rPr>
  </w:style>
  <w:style w:type="character" w:customStyle="1" w:styleId="af1">
    <w:name w:val="Текст сноски Знак"/>
    <w:basedOn w:val="a1"/>
    <w:link w:val="af0"/>
    <w:uiPriority w:val="99"/>
    <w:semiHidden/>
    <w:rsid w:val="009A5EB9"/>
    <w:rPr>
      <w:rFonts w:ascii="Times New Roman" w:eastAsia="Times New Roman" w:hAnsi="Times New Roman" w:cs="Times New Roman"/>
      <w:sz w:val="20"/>
      <w:szCs w:val="20"/>
      <w:lang w:eastAsia="ru-RU"/>
    </w:rPr>
  </w:style>
  <w:style w:type="character" w:styleId="af2">
    <w:name w:val="footnote reference"/>
    <w:uiPriority w:val="99"/>
    <w:rsid w:val="009A5EB9"/>
    <w:rPr>
      <w:rFonts w:cs="Times New Roman"/>
      <w:vertAlign w:val="superscript"/>
    </w:rPr>
  </w:style>
  <w:style w:type="character" w:customStyle="1" w:styleId="20">
    <w:name w:val="Заголовок 2 Знак"/>
    <w:basedOn w:val="a1"/>
    <w:link w:val="2"/>
    <w:uiPriority w:val="9"/>
    <w:semiHidden/>
    <w:rsid w:val="0082098E"/>
    <w:rPr>
      <w:rFonts w:asciiTheme="majorHAnsi" w:eastAsiaTheme="majorEastAsia" w:hAnsiTheme="majorHAnsi" w:cstheme="majorBidi"/>
      <w:color w:val="2E74B5" w:themeColor="accent1" w:themeShade="BF"/>
      <w:sz w:val="26"/>
      <w:szCs w:val="26"/>
      <w:lang w:eastAsia="ru-RU"/>
    </w:rPr>
  </w:style>
  <w:style w:type="paragraph" w:customStyle="1" w:styleId="1">
    <w:name w:val="список 1"/>
    <w:basedOn w:val="a"/>
    <w:uiPriority w:val="99"/>
    <w:rsid w:val="00E54D3A"/>
    <w:pPr>
      <w:spacing w:after="240"/>
      <w:ind w:left="794"/>
      <w:jc w:val="both"/>
    </w:pPr>
  </w:style>
  <w:style w:type="paragraph" w:customStyle="1" w:styleId="ConsPlusNormal">
    <w:name w:val="ConsPlusNormal"/>
    <w:rsid w:val="00D227F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ubtle Emphasis"/>
    <w:basedOn w:val="a1"/>
    <w:uiPriority w:val="19"/>
    <w:qFormat/>
    <w:rsid w:val="00FE2246"/>
    <w:rPr>
      <w:i/>
      <w:iCs/>
      <w:color w:val="404040" w:themeColor="text1" w:themeTint="BF"/>
    </w:rPr>
  </w:style>
  <w:style w:type="paragraph" w:customStyle="1" w:styleId="10">
    <w:name w:val="Абзац списка1"/>
    <w:basedOn w:val="a"/>
    <w:rsid w:val="00FD4928"/>
    <w:pPr>
      <w:spacing w:after="200" w:line="276" w:lineRule="auto"/>
      <w:ind w:left="720"/>
      <w:contextualSpacing/>
    </w:pPr>
    <w:rPr>
      <w:rFonts w:ascii="Calibri" w:hAnsi="Calibri"/>
      <w:sz w:val="22"/>
      <w:szCs w:val="22"/>
      <w:lang w:eastAsia="en-US"/>
    </w:rPr>
  </w:style>
  <w:style w:type="paragraph" w:styleId="af4">
    <w:name w:val="header"/>
    <w:basedOn w:val="a"/>
    <w:link w:val="af5"/>
    <w:uiPriority w:val="99"/>
    <w:unhideWhenUsed/>
    <w:rsid w:val="00A603DC"/>
    <w:pPr>
      <w:tabs>
        <w:tab w:val="center" w:pos="4677"/>
        <w:tab w:val="right" w:pos="9355"/>
      </w:tabs>
    </w:pPr>
  </w:style>
  <w:style w:type="character" w:customStyle="1" w:styleId="af5">
    <w:name w:val="Верхний колонтитул Знак"/>
    <w:basedOn w:val="a1"/>
    <w:link w:val="af4"/>
    <w:uiPriority w:val="99"/>
    <w:rsid w:val="00A603DC"/>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A603DC"/>
    <w:pPr>
      <w:tabs>
        <w:tab w:val="center" w:pos="4677"/>
        <w:tab w:val="right" w:pos="9355"/>
      </w:tabs>
    </w:pPr>
  </w:style>
  <w:style w:type="character" w:customStyle="1" w:styleId="af7">
    <w:name w:val="Нижний колонтитул Знак"/>
    <w:basedOn w:val="a1"/>
    <w:link w:val="af6"/>
    <w:uiPriority w:val="99"/>
    <w:rsid w:val="00A603DC"/>
    <w:rPr>
      <w:rFonts w:ascii="Times New Roman" w:eastAsia="Times New Roman" w:hAnsi="Times New Roman" w:cs="Times New Roman"/>
      <w:sz w:val="24"/>
      <w:szCs w:val="24"/>
      <w:lang w:eastAsia="ru-RU"/>
    </w:rPr>
  </w:style>
  <w:style w:type="table" w:styleId="af8">
    <w:name w:val="Table Grid"/>
    <w:basedOn w:val="a2"/>
    <w:uiPriority w:val="39"/>
    <w:rsid w:val="000F70F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8"/>
    <w:rsid w:val="005D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f8"/>
    <w:rsid w:val="00B5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96103">
      <w:bodyDiv w:val="1"/>
      <w:marLeft w:val="0"/>
      <w:marRight w:val="0"/>
      <w:marTop w:val="0"/>
      <w:marBottom w:val="0"/>
      <w:divBdr>
        <w:top w:val="none" w:sz="0" w:space="0" w:color="auto"/>
        <w:left w:val="none" w:sz="0" w:space="0" w:color="auto"/>
        <w:bottom w:val="none" w:sz="0" w:space="0" w:color="auto"/>
        <w:right w:val="none" w:sz="0" w:space="0" w:color="auto"/>
      </w:divBdr>
      <w:divsChild>
        <w:div w:id="1470368086">
          <w:marLeft w:val="0"/>
          <w:marRight w:val="0"/>
          <w:marTop w:val="0"/>
          <w:marBottom w:val="0"/>
          <w:divBdr>
            <w:top w:val="none" w:sz="0" w:space="0" w:color="auto"/>
            <w:left w:val="none" w:sz="0" w:space="0" w:color="auto"/>
            <w:bottom w:val="none" w:sz="0" w:space="0" w:color="auto"/>
            <w:right w:val="none" w:sz="0" w:space="0" w:color="auto"/>
          </w:divBdr>
        </w:div>
      </w:divsChild>
    </w:div>
    <w:div w:id="1749693349">
      <w:bodyDiv w:val="1"/>
      <w:marLeft w:val="0"/>
      <w:marRight w:val="0"/>
      <w:marTop w:val="0"/>
      <w:marBottom w:val="0"/>
      <w:divBdr>
        <w:top w:val="none" w:sz="0" w:space="0" w:color="auto"/>
        <w:left w:val="none" w:sz="0" w:space="0" w:color="auto"/>
        <w:bottom w:val="none" w:sz="0" w:space="0" w:color="auto"/>
        <w:right w:val="none" w:sz="0" w:space="0" w:color="auto"/>
      </w:divBdr>
      <w:divsChild>
        <w:div w:id="1378820997">
          <w:marLeft w:val="0"/>
          <w:marRight w:val="0"/>
          <w:marTop w:val="0"/>
          <w:marBottom w:val="0"/>
          <w:divBdr>
            <w:top w:val="none" w:sz="0" w:space="0" w:color="auto"/>
            <w:left w:val="none" w:sz="0" w:space="0" w:color="auto"/>
            <w:bottom w:val="none" w:sz="0" w:space="0" w:color="auto"/>
            <w:right w:val="none" w:sz="0" w:space="0" w:color="auto"/>
          </w:divBdr>
          <w:divsChild>
            <w:div w:id="535700855">
              <w:marLeft w:val="0"/>
              <w:marRight w:val="0"/>
              <w:marTop w:val="100"/>
              <w:marBottom w:val="100"/>
              <w:divBdr>
                <w:top w:val="none" w:sz="0" w:space="0" w:color="auto"/>
                <w:left w:val="none" w:sz="0" w:space="0" w:color="auto"/>
                <w:bottom w:val="none" w:sz="0" w:space="0" w:color="auto"/>
                <w:right w:val="none" w:sz="0" w:space="0" w:color="auto"/>
              </w:divBdr>
              <w:divsChild>
                <w:div w:id="804205179">
                  <w:marLeft w:val="0"/>
                  <w:marRight w:val="0"/>
                  <w:marTop w:val="0"/>
                  <w:marBottom w:val="0"/>
                  <w:divBdr>
                    <w:top w:val="none" w:sz="0" w:space="0" w:color="auto"/>
                    <w:left w:val="none" w:sz="0" w:space="0" w:color="auto"/>
                    <w:bottom w:val="none" w:sz="0" w:space="0" w:color="auto"/>
                    <w:right w:val="none" w:sz="0" w:space="0" w:color="auto"/>
                  </w:divBdr>
                  <w:divsChild>
                    <w:div w:id="5142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0246">
          <w:marLeft w:val="0"/>
          <w:marRight w:val="0"/>
          <w:marTop w:val="0"/>
          <w:marBottom w:val="0"/>
          <w:divBdr>
            <w:top w:val="none" w:sz="0" w:space="0" w:color="auto"/>
            <w:left w:val="none" w:sz="0" w:space="0" w:color="auto"/>
            <w:bottom w:val="none" w:sz="0" w:space="0" w:color="auto"/>
            <w:right w:val="none" w:sz="0" w:space="0" w:color="auto"/>
          </w:divBdr>
          <w:divsChild>
            <w:div w:id="2022465035">
              <w:marLeft w:val="0"/>
              <w:marRight w:val="0"/>
              <w:marTop w:val="100"/>
              <w:marBottom w:val="100"/>
              <w:divBdr>
                <w:top w:val="none" w:sz="0" w:space="0" w:color="auto"/>
                <w:left w:val="none" w:sz="0" w:space="0" w:color="auto"/>
                <w:bottom w:val="none" w:sz="0" w:space="0" w:color="auto"/>
                <w:right w:val="none" w:sz="0" w:space="0" w:color="auto"/>
              </w:divBdr>
              <w:divsChild>
                <w:div w:id="1438603110">
                  <w:marLeft w:val="0"/>
                  <w:marRight w:val="0"/>
                  <w:marTop w:val="0"/>
                  <w:marBottom w:val="0"/>
                  <w:divBdr>
                    <w:top w:val="none" w:sz="0" w:space="0" w:color="auto"/>
                    <w:left w:val="none" w:sz="0" w:space="0" w:color="auto"/>
                    <w:bottom w:val="none" w:sz="0" w:space="0" w:color="auto"/>
                    <w:right w:val="none" w:sz="0" w:space="0" w:color="auto"/>
                  </w:divBdr>
                  <w:divsChild>
                    <w:div w:id="7726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5374">
          <w:marLeft w:val="0"/>
          <w:marRight w:val="0"/>
          <w:marTop w:val="0"/>
          <w:marBottom w:val="0"/>
          <w:divBdr>
            <w:top w:val="none" w:sz="0" w:space="0" w:color="auto"/>
            <w:left w:val="none" w:sz="0" w:space="0" w:color="auto"/>
            <w:bottom w:val="none" w:sz="0" w:space="0" w:color="auto"/>
            <w:right w:val="none" w:sz="0" w:space="0" w:color="auto"/>
          </w:divBdr>
          <w:divsChild>
            <w:div w:id="1909685162">
              <w:marLeft w:val="0"/>
              <w:marRight w:val="0"/>
              <w:marTop w:val="100"/>
              <w:marBottom w:val="100"/>
              <w:divBdr>
                <w:top w:val="none" w:sz="0" w:space="0" w:color="auto"/>
                <w:left w:val="none" w:sz="0" w:space="0" w:color="auto"/>
                <w:bottom w:val="none" w:sz="0" w:space="0" w:color="auto"/>
                <w:right w:val="none" w:sz="0" w:space="0" w:color="auto"/>
              </w:divBdr>
              <w:divsChild>
                <w:div w:id="1873613745">
                  <w:marLeft w:val="0"/>
                  <w:marRight w:val="0"/>
                  <w:marTop w:val="0"/>
                  <w:marBottom w:val="0"/>
                  <w:divBdr>
                    <w:top w:val="none" w:sz="0" w:space="0" w:color="auto"/>
                    <w:left w:val="none" w:sz="0" w:space="0" w:color="auto"/>
                    <w:bottom w:val="none" w:sz="0" w:space="0" w:color="auto"/>
                    <w:right w:val="none" w:sz="0" w:space="0" w:color="auto"/>
                  </w:divBdr>
                  <w:divsChild>
                    <w:div w:id="12161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8551">
          <w:marLeft w:val="0"/>
          <w:marRight w:val="0"/>
          <w:marTop w:val="0"/>
          <w:marBottom w:val="0"/>
          <w:divBdr>
            <w:top w:val="none" w:sz="0" w:space="0" w:color="auto"/>
            <w:left w:val="none" w:sz="0" w:space="0" w:color="auto"/>
            <w:bottom w:val="none" w:sz="0" w:space="0" w:color="auto"/>
            <w:right w:val="none" w:sz="0" w:space="0" w:color="auto"/>
          </w:divBdr>
          <w:divsChild>
            <w:div w:id="727339636">
              <w:marLeft w:val="0"/>
              <w:marRight w:val="0"/>
              <w:marTop w:val="100"/>
              <w:marBottom w:val="100"/>
              <w:divBdr>
                <w:top w:val="none" w:sz="0" w:space="0" w:color="auto"/>
                <w:left w:val="none" w:sz="0" w:space="0" w:color="auto"/>
                <w:bottom w:val="none" w:sz="0" w:space="0" w:color="auto"/>
                <w:right w:val="none" w:sz="0" w:space="0" w:color="auto"/>
              </w:divBdr>
              <w:divsChild>
                <w:div w:id="339241939">
                  <w:marLeft w:val="0"/>
                  <w:marRight w:val="0"/>
                  <w:marTop w:val="0"/>
                  <w:marBottom w:val="0"/>
                  <w:divBdr>
                    <w:top w:val="none" w:sz="0" w:space="0" w:color="auto"/>
                    <w:left w:val="none" w:sz="0" w:space="0" w:color="auto"/>
                    <w:bottom w:val="none" w:sz="0" w:space="0" w:color="auto"/>
                    <w:right w:val="none" w:sz="0" w:space="0" w:color="auto"/>
                  </w:divBdr>
                  <w:divsChild>
                    <w:div w:id="9865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7389">
      <w:bodyDiv w:val="1"/>
      <w:marLeft w:val="0"/>
      <w:marRight w:val="0"/>
      <w:marTop w:val="0"/>
      <w:marBottom w:val="0"/>
      <w:divBdr>
        <w:top w:val="none" w:sz="0" w:space="0" w:color="auto"/>
        <w:left w:val="none" w:sz="0" w:space="0" w:color="auto"/>
        <w:bottom w:val="none" w:sz="0" w:space="0" w:color="auto"/>
        <w:right w:val="none" w:sz="0" w:space="0" w:color="auto"/>
      </w:divBdr>
      <w:divsChild>
        <w:div w:id="2125345085">
          <w:marLeft w:val="0"/>
          <w:marRight w:val="0"/>
          <w:marTop w:val="0"/>
          <w:marBottom w:val="0"/>
          <w:divBdr>
            <w:top w:val="none" w:sz="0" w:space="0" w:color="auto"/>
            <w:left w:val="none" w:sz="0" w:space="0" w:color="auto"/>
            <w:bottom w:val="none" w:sz="0" w:space="0" w:color="auto"/>
            <w:right w:val="none" w:sz="0" w:space="0" w:color="auto"/>
          </w:divBdr>
          <w:divsChild>
            <w:div w:id="1986229556">
              <w:marLeft w:val="0"/>
              <w:marRight w:val="0"/>
              <w:marTop w:val="100"/>
              <w:marBottom w:val="100"/>
              <w:divBdr>
                <w:top w:val="none" w:sz="0" w:space="0" w:color="auto"/>
                <w:left w:val="none" w:sz="0" w:space="0" w:color="auto"/>
                <w:bottom w:val="none" w:sz="0" w:space="0" w:color="auto"/>
                <w:right w:val="none" w:sz="0" w:space="0" w:color="auto"/>
              </w:divBdr>
              <w:divsChild>
                <w:div w:id="522675293">
                  <w:marLeft w:val="0"/>
                  <w:marRight w:val="0"/>
                  <w:marTop w:val="0"/>
                  <w:marBottom w:val="0"/>
                  <w:divBdr>
                    <w:top w:val="none" w:sz="0" w:space="0" w:color="auto"/>
                    <w:left w:val="none" w:sz="0" w:space="0" w:color="auto"/>
                    <w:bottom w:val="none" w:sz="0" w:space="0" w:color="auto"/>
                    <w:right w:val="none" w:sz="0" w:space="0" w:color="auto"/>
                  </w:divBdr>
                  <w:divsChild>
                    <w:div w:id="16337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3645">
          <w:marLeft w:val="0"/>
          <w:marRight w:val="0"/>
          <w:marTop w:val="0"/>
          <w:marBottom w:val="0"/>
          <w:divBdr>
            <w:top w:val="none" w:sz="0" w:space="0" w:color="auto"/>
            <w:left w:val="none" w:sz="0" w:space="0" w:color="auto"/>
            <w:bottom w:val="none" w:sz="0" w:space="0" w:color="auto"/>
            <w:right w:val="none" w:sz="0" w:space="0" w:color="auto"/>
          </w:divBdr>
          <w:divsChild>
            <w:div w:id="1838155481">
              <w:marLeft w:val="0"/>
              <w:marRight w:val="0"/>
              <w:marTop w:val="100"/>
              <w:marBottom w:val="100"/>
              <w:divBdr>
                <w:top w:val="none" w:sz="0" w:space="0" w:color="auto"/>
                <w:left w:val="none" w:sz="0" w:space="0" w:color="auto"/>
                <w:bottom w:val="none" w:sz="0" w:space="0" w:color="auto"/>
                <w:right w:val="none" w:sz="0" w:space="0" w:color="auto"/>
              </w:divBdr>
              <w:divsChild>
                <w:div w:id="425272152">
                  <w:marLeft w:val="0"/>
                  <w:marRight w:val="0"/>
                  <w:marTop w:val="0"/>
                  <w:marBottom w:val="0"/>
                  <w:divBdr>
                    <w:top w:val="none" w:sz="0" w:space="0" w:color="auto"/>
                    <w:left w:val="none" w:sz="0" w:space="0" w:color="auto"/>
                    <w:bottom w:val="none" w:sz="0" w:space="0" w:color="auto"/>
                    <w:right w:val="none" w:sz="0" w:space="0" w:color="auto"/>
                  </w:divBdr>
                  <w:divsChild>
                    <w:div w:id="20280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3687">
          <w:marLeft w:val="0"/>
          <w:marRight w:val="0"/>
          <w:marTop w:val="0"/>
          <w:marBottom w:val="0"/>
          <w:divBdr>
            <w:top w:val="none" w:sz="0" w:space="0" w:color="auto"/>
            <w:left w:val="none" w:sz="0" w:space="0" w:color="auto"/>
            <w:bottom w:val="none" w:sz="0" w:space="0" w:color="auto"/>
            <w:right w:val="none" w:sz="0" w:space="0" w:color="auto"/>
          </w:divBdr>
          <w:divsChild>
            <w:div w:id="235482805">
              <w:marLeft w:val="0"/>
              <w:marRight w:val="0"/>
              <w:marTop w:val="100"/>
              <w:marBottom w:val="100"/>
              <w:divBdr>
                <w:top w:val="none" w:sz="0" w:space="0" w:color="auto"/>
                <w:left w:val="none" w:sz="0" w:space="0" w:color="auto"/>
                <w:bottom w:val="none" w:sz="0" w:space="0" w:color="auto"/>
                <w:right w:val="none" w:sz="0" w:space="0" w:color="auto"/>
              </w:divBdr>
              <w:divsChild>
                <w:div w:id="1040781764">
                  <w:marLeft w:val="0"/>
                  <w:marRight w:val="0"/>
                  <w:marTop w:val="0"/>
                  <w:marBottom w:val="0"/>
                  <w:divBdr>
                    <w:top w:val="none" w:sz="0" w:space="0" w:color="auto"/>
                    <w:left w:val="none" w:sz="0" w:space="0" w:color="auto"/>
                    <w:bottom w:val="none" w:sz="0" w:space="0" w:color="auto"/>
                    <w:right w:val="none" w:sz="0" w:space="0" w:color="auto"/>
                  </w:divBdr>
                  <w:divsChild>
                    <w:div w:id="7408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5502">
          <w:marLeft w:val="0"/>
          <w:marRight w:val="0"/>
          <w:marTop w:val="0"/>
          <w:marBottom w:val="0"/>
          <w:divBdr>
            <w:top w:val="none" w:sz="0" w:space="0" w:color="auto"/>
            <w:left w:val="none" w:sz="0" w:space="0" w:color="auto"/>
            <w:bottom w:val="none" w:sz="0" w:space="0" w:color="auto"/>
            <w:right w:val="none" w:sz="0" w:space="0" w:color="auto"/>
          </w:divBdr>
          <w:divsChild>
            <w:div w:id="1606615069">
              <w:marLeft w:val="0"/>
              <w:marRight w:val="0"/>
              <w:marTop w:val="100"/>
              <w:marBottom w:val="100"/>
              <w:divBdr>
                <w:top w:val="none" w:sz="0" w:space="0" w:color="auto"/>
                <w:left w:val="none" w:sz="0" w:space="0" w:color="auto"/>
                <w:bottom w:val="none" w:sz="0" w:space="0" w:color="auto"/>
                <w:right w:val="none" w:sz="0" w:space="0" w:color="auto"/>
              </w:divBdr>
              <w:divsChild>
                <w:div w:id="121192114">
                  <w:marLeft w:val="0"/>
                  <w:marRight w:val="0"/>
                  <w:marTop w:val="0"/>
                  <w:marBottom w:val="0"/>
                  <w:divBdr>
                    <w:top w:val="none" w:sz="0" w:space="0" w:color="auto"/>
                    <w:left w:val="none" w:sz="0" w:space="0" w:color="auto"/>
                    <w:bottom w:val="none" w:sz="0" w:space="0" w:color="auto"/>
                    <w:right w:val="none" w:sz="0" w:space="0" w:color="auto"/>
                  </w:divBdr>
                  <w:divsChild>
                    <w:div w:id="750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A105D-2DE3-47E6-B57F-C948E09B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103</Pages>
  <Words>37145</Words>
  <Characters>211733</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ats</Company>
  <LinksUpToDate>false</LinksUpToDate>
  <CharactersWithSpaces>248382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Павлычева Анна Игоревна</dc:creator>
  <cp:keywords/>
  <dc:description/>
  <cp:lastModifiedBy>Гирина Марина Владимировна</cp:lastModifiedBy>
  <cp:revision>67</cp:revision>
  <cp:lastPrinted>2024-12-11T07:48:00Z</cp:lastPrinted>
  <dcterms:created xsi:type="dcterms:W3CDTF">2024-12-19T08:58:00Z</dcterms:created>
  <dcterms:modified xsi:type="dcterms:W3CDTF">2024-12-23T09:08:00Z</dcterms:modified>
</cp:coreProperties>
</file>