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09AA8" w14:textId="181CB3AB" w:rsidR="0006239C" w:rsidRDefault="00CF3EF4" w:rsidP="00D06084">
      <w:pPr>
        <w:spacing w:after="0" w:line="240" w:lineRule="auto"/>
        <w:rPr>
          <w:rFonts w:ascii="Garamond" w:hAnsi="Garamond"/>
          <w:b/>
          <w:sz w:val="28"/>
          <w:szCs w:val="28"/>
        </w:rPr>
      </w:pPr>
      <w:r>
        <w:rPr>
          <w:rFonts w:ascii="Garamond" w:hAnsi="Garamond"/>
          <w:b/>
          <w:sz w:val="28"/>
          <w:szCs w:val="28"/>
          <w:lang w:val="en-US"/>
        </w:rPr>
        <w:t>VI</w:t>
      </w:r>
      <w:r w:rsidR="0006239C" w:rsidRPr="006F1871">
        <w:rPr>
          <w:rFonts w:ascii="Garamond" w:hAnsi="Garamond"/>
          <w:b/>
          <w:sz w:val="28"/>
          <w:szCs w:val="28"/>
        </w:rPr>
        <w:t>.</w:t>
      </w:r>
      <w:r w:rsidR="00066FD6">
        <w:rPr>
          <w:rFonts w:ascii="Garamond" w:hAnsi="Garamond"/>
          <w:b/>
          <w:sz w:val="28"/>
          <w:szCs w:val="28"/>
        </w:rPr>
        <w:t>6</w:t>
      </w:r>
      <w:r w:rsidR="0006239C">
        <w:rPr>
          <w:rFonts w:ascii="Garamond" w:hAnsi="Garamond"/>
          <w:b/>
          <w:sz w:val="28"/>
          <w:szCs w:val="28"/>
        </w:rPr>
        <w:t>.</w:t>
      </w:r>
      <w:r w:rsidRPr="00CF3EF4">
        <w:rPr>
          <w:rFonts w:ascii="Garamond" w:hAnsi="Garamond"/>
          <w:b/>
          <w:sz w:val="28"/>
          <w:szCs w:val="28"/>
        </w:rPr>
        <w:t xml:space="preserve"> </w:t>
      </w:r>
      <w:r w:rsidR="008F6163" w:rsidRPr="008F6163">
        <w:rPr>
          <w:rFonts w:ascii="Garamond" w:hAnsi="Garamond"/>
          <w:b/>
          <w:sz w:val="28"/>
          <w:szCs w:val="28"/>
        </w:rPr>
        <w:t xml:space="preserve">Изменения, связанные с уточнением порядка определения ценовых параметров и обеспечения </w:t>
      </w:r>
      <w:r w:rsidR="00B756DD">
        <w:rPr>
          <w:rFonts w:ascii="Garamond" w:hAnsi="Garamond"/>
          <w:b/>
          <w:sz w:val="28"/>
          <w:szCs w:val="28"/>
        </w:rPr>
        <w:t xml:space="preserve">исполнения обязательств </w:t>
      </w:r>
      <w:r w:rsidR="008F6163" w:rsidRPr="008F6163">
        <w:rPr>
          <w:rFonts w:ascii="Garamond" w:hAnsi="Garamond"/>
          <w:b/>
          <w:sz w:val="28"/>
          <w:szCs w:val="28"/>
        </w:rPr>
        <w:t>для различных механизмов торговли мощностью</w:t>
      </w:r>
    </w:p>
    <w:p w14:paraId="51C9C685" w14:textId="77777777" w:rsidR="0006239C" w:rsidRDefault="0006239C" w:rsidP="00D06084">
      <w:pPr>
        <w:tabs>
          <w:tab w:val="left" w:pos="709"/>
        </w:tabs>
        <w:spacing w:after="0" w:line="240" w:lineRule="auto"/>
        <w:ind w:right="-456"/>
        <w:jc w:val="right"/>
        <w:rPr>
          <w:rFonts w:ascii="Garamond" w:hAnsi="Garamond"/>
          <w:b/>
          <w:sz w:val="28"/>
          <w:szCs w:val="28"/>
        </w:rPr>
      </w:pPr>
    </w:p>
    <w:p w14:paraId="44D1AB97" w14:textId="5341967D" w:rsidR="0006239C" w:rsidRPr="002B1A63" w:rsidRDefault="0006239C" w:rsidP="00D06084">
      <w:pPr>
        <w:tabs>
          <w:tab w:val="left" w:pos="709"/>
        </w:tabs>
        <w:spacing w:after="0" w:line="240" w:lineRule="auto"/>
        <w:ind w:right="-59"/>
        <w:jc w:val="right"/>
        <w:rPr>
          <w:rFonts w:ascii="Garamond" w:hAnsi="Garamond"/>
          <w:b/>
          <w:sz w:val="28"/>
          <w:szCs w:val="28"/>
        </w:rPr>
      </w:pPr>
      <w:r>
        <w:rPr>
          <w:rFonts w:ascii="Garamond" w:hAnsi="Garamond"/>
          <w:b/>
          <w:sz w:val="28"/>
          <w:szCs w:val="28"/>
        </w:rPr>
        <w:t xml:space="preserve">Приложение № </w:t>
      </w:r>
      <w:r w:rsidR="00CF3EF4" w:rsidRPr="004011FA">
        <w:rPr>
          <w:rFonts w:ascii="Garamond" w:hAnsi="Garamond"/>
          <w:b/>
          <w:sz w:val="28"/>
          <w:szCs w:val="28"/>
        </w:rPr>
        <w:t>6.</w:t>
      </w:r>
      <w:r w:rsidR="00066FD6">
        <w:rPr>
          <w:rFonts w:ascii="Garamond" w:hAnsi="Garamond"/>
          <w:b/>
          <w:sz w:val="28"/>
          <w:szCs w:val="28"/>
        </w:rPr>
        <w:t>6</w:t>
      </w:r>
      <w:r w:rsidR="002B1A63">
        <w:rPr>
          <w:rFonts w:ascii="Garamond" w:hAnsi="Garamond"/>
          <w:b/>
          <w:sz w:val="28"/>
          <w:szCs w:val="28"/>
        </w:rPr>
        <w:t>.1</w:t>
      </w:r>
    </w:p>
    <w:tbl>
      <w:tblPr>
        <w:tblStyle w:val="aff7"/>
        <w:tblpPr w:leftFromText="180" w:rightFromText="180" w:vertAnchor="text" w:horzAnchor="margin" w:tblpY="258"/>
        <w:tblW w:w="5000" w:type="pct"/>
        <w:tblLook w:val="04A0" w:firstRow="1" w:lastRow="0" w:firstColumn="1" w:lastColumn="0" w:noHBand="0" w:noVBand="1"/>
      </w:tblPr>
      <w:tblGrid>
        <w:gridCol w:w="14673"/>
      </w:tblGrid>
      <w:tr w:rsidR="0006239C" w:rsidRPr="00D06084" w14:paraId="40C8DEAB" w14:textId="77777777" w:rsidTr="004555D3">
        <w:trPr>
          <w:trHeight w:val="274"/>
        </w:trPr>
        <w:tc>
          <w:tcPr>
            <w:tcW w:w="5000" w:type="pct"/>
          </w:tcPr>
          <w:p w14:paraId="3AB0A070" w14:textId="77777777" w:rsidR="004555D3" w:rsidRPr="00D06084" w:rsidRDefault="004555D3" w:rsidP="00D06084">
            <w:pPr>
              <w:spacing w:after="0" w:line="240" w:lineRule="auto"/>
              <w:jc w:val="both"/>
              <w:rPr>
                <w:rFonts w:ascii="Garamond" w:hAnsi="Garamond"/>
                <w:b/>
                <w:sz w:val="24"/>
                <w:szCs w:val="24"/>
              </w:rPr>
            </w:pPr>
            <w:r w:rsidRPr="00D06084">
              <w:rPr>
                <w:rFonts w:ascii="Garamond" w:hAnsi="Garamond"/>
                <w:b/>
                <w:sz w:val="24"/>
                <w:szCs w:val="24"/>
              </w:rPr>
              <w:t xml:space="preserve">Инициатор: </w:t>
            </w:r>
            <w:r w:rsidRPr="00D06084">
              <w:rPr>
                <w:rFonts w:ascii="Garamond" w:hAnsi="Garamond"/>
                <w:sz w:val="24"/>
                <w:szCs w:val="24"/>
              </w:rPr>
              <w:t>Ассоциация «НП Совет рынка».</w:t>
            </w:r>
          </w:p>
          <w:p w14:paraId="2507C7B3" w14:textId="7CEA1281" w:rsidR="002028B6" w:rsidRPr="00D06084" w:rsidRDefault="004555D3" w:rsidP="00D06084">
            <w:pPr>
              <w:spacing w:after="0" w:line="240" w:lineRule="auto"/>
              <w:jc w:val="both"/>
              <w:rPr>
                <w:rFonts w:ascii="Garamond" w:eastAsia="Times New Roman" w:hAnsi="Garamond"/>
                <w:sz w:val="24"/>
                <w:szCs w:val="24"/>
              </w:rPr>
            </w:pPr>
            <w:r w:rsidRPr="00D06084">
              <w:rPr>
                <w:rFonts w:ascii="Garamond" w:hAnsi="Garamond"/>
                <w:b/>
                <w:sz w:val="24"/>
                <w:szCs w:val="24"/>
              </w:rPr>
              <w:t>Обоснование</w:t>
            </w:r>
            <w:r w:rsidR="00066FD6" w:rsidRPr="00D06084">
              <w:rPr>
                <w:rFonts w:ascii="Garamond" w:hAnsi="Garamond"/>
                <w:b/>
                <w:sz w:val="24"/>
                <w:szCs w:val="24"/>
              </w:rPr>
              <w:t xml:space="preserve">: </w:t>
            </w:r>
            <w:r w:rsidR="00C63A57">
              <w:rPr>
                <w:rFonts w:ascii="Garamond" w:hAnsi="Garamond"/>
                <w:bCs/>
                <w:sz w:val="24"/>
                <w:szCs w:val="24"/>
              </w:rPr>
              <w:t>п</w:t>
            </w:r>
            <w:r w:rsidR="00066FD6" w:rsidRPr="00D06084">
              <w:rPr>
                <w:rFonts w:ascii="Garamond" w:hAnsi="Garamond"/>
                <w:sz w:val="24"/>
                <w:szCs w:val="24"/>
              </w:rPr>
              <w:t>редлагается</w:t>
            </w:r>
            <w:r w:rsidR="009174A4" w:rsidRPr="00D06084">
              <w:rPr>
                <w:rFonts w:ascii="Garamond" w:hAnsi="Garamond"/>
                <w:sz w:val="24"/>
                <w:szCs w:val="24"/>
              </w:rPr>
              <w:t xml:space="preserve"> внести </w:t>
            </w:r>
            <w:r w:rsidR="00C63A57">
              <w:rPr>
                <w:rFonts w:ascii="Garamond" w:hAnsi="Garamond"/>
                <w:sz w:val="24"/>
                <w:szCs w:val="24"/>
              </w:rPr>
              <w:t xml:space="preserve">следующие </w:t>
            </w:r>
            <w:r w:rsidR="009174A4" w:rsidRPr="00D06084">
              <w:rPr>
                <w:rFonts w:ascii="Garamond" w:hAnsi="Garamond"/>
                <w:sz w:val="24"/>
                <w:szCs w:val="24"/>
              </w:rPr>
              <w:t>уточняющие изменения в регламенты оптового рынка:</w:t>
            </w:r>
          </w:p>
          <w:p w14:paraId="3684DDCB" w14:textId="276D5BF6" w:rsidR="000F520B" w:rsidRPr="00D06084" w:rsidRDefault="00D06084" w:rsidP="00D06084">
            <w:pPr>
              <w:spacing w:after="0" w:line="240" w:lineRule="auto"/>
              <w:jc w:val="both"/>
              <w:rPr>
                <w:rFonts w:ascii="Garamond" w:hAnsi="Garamond"/>
                <w:sz w:val="24"/>
                <w:szCs w:val="24"/>
              </w:rPr>
            </w:pPr>
            <w:r>
              <w:rPr>
                <w:rFonts w:ascii="Garamond" w:hAnsi="Garamond"/>
                <w:sz w:val="24"/>
                <w:szCs w:val="24"/>
              </w:rPr>
              <w:t>–</w:t>
            </w:r>
            <w:r w:rsidR="000F520B" w:rsidRPr="00D06084">
              <w:rPr>
                <w:rFonts w:ascii="Garamond" w:hAnsi="Garamond"/>
                <w:sz w:val="24"/>
                <w:szCs w:val="24"/>
              </w:rPr>
              <w:t xml:space="preserve"> </w:t>
            </w:r>
            <w:r w:rsidR="00C63A57" w:rsidRPr="00D06084">
              <w:rPr>
                <w:rFonts w:ascii="Garamond" w:hAnsi="Garamond"/>
                <w:sz w:val="24"/>
                <w:szCs w:val="24"/>
              </w:rPr>
              <w:t xml:space="preserve"> уточнить </w:t>
            </w:r>
            <w:r w:rsidR="000F520B" w:rsidRPr="00D06084">
              <w:rPr>
                <w:rFonts w:ascii="Garamond" w:hAnsi="Garamond"/>
                <w:sz w:val="24"/>
                <w:szCs w:val="24"/>
              </w:rPr>
              <w:t>в Регламенте финансовых расчетов на оптовом рынке</w:t>
            </w:r>
            <w:r w:rsidR="00C63A57">
              <w:rPr>
                <w:rFonts w:ascii="Garamond" w:hAnsi="Garamond"/>
                <w:sz w:val="24"/>
                <w:szCs w:val="24"/>
              </w:rPr>
              <w:t xml:space="preserve"> электроэнергии</w:t>
            </w:r>
            <w:r w:rsidR="000F520B" w:rsidRPr="00D06084">
              <w:rPr>
                <w:rFonts w:ascii="Garamond" w:hAnsi="Garamond"/>
                <w:sz w:val="24"/>
                <w:szCs w:val="24"/>
              </w:rPr>
              <w:t xml:space="preserve"> (Приложение №</w:t>
            </w:r>
            <w:r w:rsidR="00C63A57">
              <w:rPr>
                <w:rFonts w:ascii="Garamond" w:hAnsi="Garamond"/>
                <w:sz w:val="24"/>
                <w:szCs w:val="24"/>
              </w:rPr>
              <w:t xml:space="preserve"> </w:t>
            </w:r>
            <w:r w:rsidR="000F520B" w:rsidRPr="00D06084">
              <w:rPr>
                <w:rFonts w:ascii="Garamond" w:hAnsi="Garamond"/>
                <w:sz w:val="24"/>
                <w:szCs w:val="24"/>
              </w:rPr>
              <w:t xml:space="preserve">16 к Договору о присоединении к торговой системе оптового рынка, далее соответственно – Регламент финансовых расчетов и ДОП) описание порядка определения коэффициента, отражающего выполнение требований по экспорту, применяемого при расчете цены мощности по </w:t>
            </w:r>
            <w:r w:rsidR="000F520B" w:rsidRPr="00D06084">
              <w:rPr>
                <w:rFonts w:ascii="Garamond" w:eastAsia="Times New Roman" w:hAnsi="Garamond"/>
                <w:sz w:val="24"/>
                <w:szCs w:val="24"/>
              </w:rPr>
              <w:t>ДПМ ВИЭ, заключенны</w:t>
            </w:r>
            <w:r w:rsidR="00C63A57">
              <w:rPr>
                <w:rFonts w:ascii="Garamond" w:eastAsia="Times New Roman" w:hAnsi="Garamond"/>
                <w:sz w:val="24"/>
                <w:szCs w:val="24"/>
              </w:rPr>
              <w:t>м</w:t>
            </w:r>
            <w:r w:rsidR="000F520B" w:rsidRPr="00D06084">
              <w:rPr>
                <w:rFonts w:ascii="Garamond" w:eastAsia="Times New Roman" w:hAnsi="Garamond"/>
                <w:sz w:val="24"/>
                <w:szCs w:val="24"/>
              </w:rPr>
              <w:t xml:space="preserve"> по итогам ОПВ, проводимых после 1 января 2021 года (далее – ДПМ ВИЭ 2.0);</w:t>
            </w:r>
          </w:p>
          <w:p w14:paraId="223D7E54" w14:textId="52741DFB" w:rsidR="000F520B" w:rsidRPr="00D06084" w:rsidRDefault="00D06084" w:rsidP="00D06084">
            <w:pPr>
              <w:spacing w:after="0" w:line="240" w:lineRule="auto"/>
              <w:jc w:val="both"/>
              <w:rPr>
                <w:rFonts w:ascii="Garamond" w:hAnsi="Garamond"/>
                <w:sz w:val="24"/>
                <w:szCs w:val="24"/>
              </w:rPr>
            </w:pPr>
            <w:r>
              <w:rPr>
                <w:rFonts w:ascii="Garamond" w:hAnsi="Garamond"/>
                <w:sz w:val="24"/>
                <w:szCs w:val="24"/>
              </w:rPr>
              <w:t>–</w:t>
            </w:r>
            <w:r w:rsidR="000F520B" w:rsidRPr="00D06084">
              <w:rPr>
                <w:rFonts w:ascii="Garamond" w:hAnsi="Garamond"/>
                <w:sz w:val="24"/>
                <w:szCs w:val="24"/>
              </w:rPr>
              <w:t xml:space="preserve"> </w:t>
            </w:r>
            <w:r w:rsidR="000F520B" w:rsidRPr="00D06084">
              <w:rPr>
                <w:rFonts w:ascii="Garamond" w:eastAsia="Times New Roman" w:hAnsi="Garamond"/>
                <w:sz w:val="24"/>
                <w:szCs w:val="24"/>
              </w:rPr>
              <w:t xml:space="preserve"> установить в Регламенте финансовых расчетов, </w:t>
            </w:r>
            <w:proofErr w:type="gramStart"/>
            <w:r w:rsidR="000F520B" w:rsidRPr="00D06084">
              <w:rPr>
                <w:rFonts w:ascii="Garamond" w:eastAsia="Times New Roman" w:hAnsi="Garamond"/>
                <w:sz w:val="24"/>
                <w:szCs w:val="24"/>
              </w:rPr>
              <w:t>что</w:t>
            </w:r>
            <w:proofErr w:type="gramEnd"/>
            <w:r w:rsidR="000F520B" w:rsidRPr="00D06084">
              <w:rPr>
                <w:rFonts w:ascii="Garamond" w:eastAsia="Times New Roman" w:hAnsi="Garamond"/>
                <w:sz w:val="24"/>
                <w:szCs w:val="24"/>
              </w:rPr>
              <w:t xml:space="preserve"> если коэффициент распределения по месяцам величины</w:t>
            </w:r>
            <w:r w:rsidR="000F520B" w:rsidRPr="00D06084">
              <w:rPr>
                <w:rFonts w:ascii="Garamond" w:eastAsia="Times New Roman" w:hAnsi="Garamond"/>
                <w:bCs/>
                <w:iCs/>
                <w:sz w:val="24"/>
                <w:szCs w:val="24"/>
              </w:rPr>
              <w:t xml:space="preserve"> </w:t>
            </w:r>
            <w:r w:rsidR="000F520B" w:rsidRPr="00D06084">
              <w:rPr>
                <w:rFonts w:ascii="Garamond" w:eastAsia="Times New Roman" w:hAnsi="Garamond"/>
                <w:sz w:val="24"/>
                <w:szCs w:val="24"/>
              </w:rPr>
              <w:t xml:space="preserve">планового годового объема производства электрической энергии, применяемый для определения цены мощности </w:t>
            </w:r>
            <w:r w:rsidR="00C63A57">
              <w:rPr>
                <w:rFonts w:ascii="Garamond" w:eastAsia="Times New Roman" w:hAnsi="Garamond"/>
                <w:sz w:val="24"/>
                <w:szCs w:val="24"/>
              </w:rPr>
              <w:t xml:space="preserve">по </w:t>
            </w:r>
            <w:r w:rsidR="000F520B" w:rsidRPr="00D06084">
              <w:rPr>
                <w:rFonts w:ascii="Garamond" w:eastAsia="Times New Roman" w:hAnsi="Garamond"/>
                <w:sz w:val="24"/>
                <w:szCs w:val="24"/>
              </w:rPr>
              <w:t xml:space="preserve">ДПМ ВИЭ 2.0, для месяца </w:t>
            </w:r>
            <w:r w:rsidR="000F520B" w:rsidRPr="00D06084">
              <w:rPr>
                <w:rFonts w:ascii="Garamond" w:eastAsia="Times New Roman" w:hAnsi="Garamond"/>
                <w:i/>
                <w:sz w:val="24"/>
                <w:szCs w:val="24"/>
              </w:rPr>
              <w:t>m</w:t>
            </w:r>
            <w:r w:rsidR="00C63A57">
              <w:rPr>
                <w:rFonts w:ascii="Garamond" w:eastAsia="Times New Roman" w:hAnsi="Garamond"/>
                <w:i/>
                <w:sz w:val="24"/>
                <w:szCs w:val="24"/>
              </w:rPr>
              <w:t>–</w:t>
            </w:r>
            <w:r w:rsidR="000F520B" w:rsidRPr="00C63A57">
              <w:rPr>
                <w:rFonts w:ascii="Garamond" w:eastAsia="Times New Roman" w:hAnsi="Garamond"/>
                <w:sz w:val="24"/>
                <w:szCs w:val="24"/>
              </w:rPr>
              <w:t>2</w:t>
            </w:r>
            <w:r w:rsidR="000F520B" w:rsidRPr="00D06084">
              <w:rPr>
                <w:rFonts w:ascii="Garamond" w:eastAsia="Times New Roman" w:hAnsi="Garamond"/>
                <w:sz w:val="24"/>
                <w:szCs w:val="24"/>
              </w:rPr>
              <w:t xml:space="preserve"> не определен, то в целях расчета</w:t>
            </w:r>
            <w:r w:rsidR="000F520B" w:rsidRPr="00D06084">
              <w:rPr>
                <w:sz w:val="24"/>
                <w:szCs w:val="24"/>
              </w:rPr>
              <w:t xml:space="preserve"> </w:t>
            </w:r>
            <w:r w:rsidR="000F520B" w:rsidRPr="00D06084">
              <w:rPr>
                <w:rFonts w:ascii="Garamond" w:eastAsia="Times New Roman" w:hAnsi="Garamond"/>
                <w:sz w:val="24"/>
                <w:szCs w:val="24"/>
              </w:rPr>
              <w:t xml:space="preserve">средневзвешенной нерегулируемой цены на мощность на оптовом рынке данный параметр принимается равным коэффициенту распределения для месяца </w:t>
            </w:r>
            <w:r w:rsidR="000F520B" w:rsidRPr="00D06084">
              <w:rPr>
                <w:rFonts w:ascii="Garamond" w:eastAsia="Times New Roman" w:hAnsi="Garamond"/>
                <w:i/>
                <w:sz w:val="24"/>
                <w:szCs w:val="24"/>
              </w:rPr>
              <w:t>m+</w:t>
            </w:r>
            <w:r w:rsidR="000F520B" w:rsidRPr="00C63A57">
              <w:rPr>
                <w:rFonts w:ascii="Garamond" w:eastAsia="Times New Roman" w:hAnsi="Garamond"/>
                <w:sz w:val="24"/>
                <w:szCs w:val="24"/>
              </w:rPr>
              <w:t>10;</w:t>
            </w:r>
          </w:p>
          <w:p w14:paraId="2C241E3B" w14:textId="55E486E4" w:rsidR="009174A4" w:rsidRPr="00D06084" w:rsidRDefault="00D06084" w:rsidP="00D06084">
            <w:pPr>
              <w:spacing w:after="0" w:line="240" w:lineRule="auto"/>
              <w:jc w:val="both"/>
              <w:rPr>
                <w:rFonts w:ascii="Garamond" w:hAnsi="Garamond"/>
                <w:sz w:val="24"/>
                <w:szCs w:val="24"/>
              </w:rPr>
            </w:pPr>
            <w:r>
              <w:rPr>
                <w:rFonts w:ascii="Garamond" w:hAnsi="Garamond"/>
                <w:sz w:val="24"/>
                <w:szCs w:val="24"/>
              </w:rPr>
              <w:t>–</w:t>
            </w:r>
            <w:r w:rsidR="009174A4" w:rsidRPr="00D06084">
              <w:rPr>
                <w:rFonts w:ascii="Garamond" w:hAnsi="Garamond"/>
                <w:sz w:val="24"/>
                <w:szCs w:val="24"/>
              </w:rPr>
              <w:t xml:space="preserve"> в</w:t>
            </w:r>
            <w:r w:rsidR="00C63A57">
              <w:rPr>
                <w:rFonts w:ascii="Garamond" w:hAnsi="Garamond"/>
                <w:sz w:val="24"/>
                <w:szCs w:val="24"/>
              </w:rPr>
              <w:t xml:space="preserve"> Регламенте финансовых расчетов</w:t>
            </w:r>
            <w:r w:rsidR="00C63A57" w:rsidRPr="00D06084">
              <w:rPr>
                <w:rFonts w:ascii="Garamond" w:hAnsi="Garamond"/>
                <w:sz w:val="24"/>
                <w:szCs w:val="24"/>
              </w:rPr>
              <w:t xml:space="preserve"> дополнить </w:t>
            </w:r>
            <w:r w:rsidR="009174A4" w:rsidRPr="00D06084">
              <w:rPr>
                <w:rFonts w:ascii="Garamond" w:hAnsi="Garamond"/>
                <w:sz w:val="24"/>
                <w:szCs w:val="24"/>
              </w:rPr>
              <w:t xml:space="preserve">нормы по расчету денежной суммы за отказ от исполнения обязательств по договору КОМ НГО ссылкой на распоряжение Правительства Российской Федерации </w:t>
            </w:r>
            <w:r w:rsidR="00C63A57">
              <w:rPr>
                <w:rFonts w:ascii="Garamond" w:hAnsi="Garamond"/>
                <w:sz w:val="24"/>
                <w:szCs w:val="24"/>
              </w:rPr>
              <w:t xml:space="preserve">от </w:t>
            </w:r>
            <w:r w:rsidR="009174A4" w:rsidRPr="00D06084">
              <w:rPr>
                <w:rFonts w:ascii="Garamond" w:hAnsi="Garamond"/>
                <w:sz w:val="24"/>
                <w:szCs w:val="24"/>
              </w:rPr>
              <w:t>18.07.2024 № 1920-р, в соответствии с которым был проведен КОМ НГО в ОЭС Сибири;</w:t>
            </w:r>
          </w:p>
          <w:p w14:paraId="00A87C61" w14:textId="60DEC51F" w:rsidR="00800DDC" w:rsidRPr="00D06084" w:rsidRDefault="00D06084" w:rsidP="00D06084">
            <w:pPr>
              <w:spacing w:after="0" w:line="240" w:lineRule="auto"/>
              <w:jc w:val="both"/>
              <w:rPr>
                <w:rFonts w:ascii="Garamond" w:hAnsi="Garamond"/>
                <w:sz w:val="24"/>
                <w:szCs w:val="24"/>
              </w:rPr>
            </w:pPr>
            <w:r>
              <w:rPr>
                <w:rFonts w:ascii="Garamond" w:hAnsi="Garamond"/>
                <w:sz w:val="24"/>
                <w:szCs w:val="24"/>
              </w:rPr>
              <w:t>–</w:t>
            </w:r>
            <w:r w:rsidR="00800DDC" w:rsidRPr="00D06084">
              <w:rPr>
                <w:rFonts w:ascii="Garamond" w:hAnsi="Garamond"/>
                <w:sz w:val="24"/>
                <w:szCs w:val="24"/>
              </w:rPr>
              <w:t xml:space="preserve"> в Положении о порядке предоставления финансовых гарантий на оптовом рынке (</w:t>
            </w:r>
            <w:r w:rsidR="00C63A57">
              <w:rPr>
                <w:rFonts w:ascii="Garamond" w:hAnsi="Garamond"/>
                <w:sz w:val="24"/>
                <w:szCs w:val="24"/>
              </w:rPr>
              <w:t>П</w:t>
            </w:r>
            <w:r w:rsidR="00800DDC" w:rsidRPr="00D06084">
              <w:rPr>
                <w:rFonts w:ascii="Garamond" w:hAnsi="Garamond"/>
                <w:sz w:val="24"/>
                <w:szCs w:val="24"/>
              </w:rPr>
              <w:t>риложение № 26 к ДОП)</w:t>
            </w:r>
            <w:r w:rsidR="000F520B" w:rsidRPr="00D06084">
              <w:rPr>
                <w:rFonts w:ascii="Garamond" w:hAnsi="Garamond"/>
                <w:sz w:val="24"/>
                <w:szCs w:val="24"/>
              </w:rPr>
              <w:t xml:space="preserve"> исключить в формах гарантий, предоставляемых в целях </w:t>
            </w:r>
            <w:r w:rsidR="00C63A57">
              <w:rPr>
                <w:rFonts w:ascii="Garamond" w:hAnsi="Garamond"/>
                <w:sz w:val="24"/>
                <w:szCs w:val="24"/>
              </w:rPr>
              <w:t>у</w:t>
            </w:r>
            <w:r w:rsidR="000F520B" w:rsidRPr="00D06084">
              <w:rPr>
                <w:rFonts w:ascii="Garamond" w:hAnsi="Garamond"/>
                <w:sz w:val="24"/>
                <w:szCs w:val="24"/>
              </w:rPr>
              <w:t>платы штрафов, указание на НДС</w:t>
            </w:r>
            <w:r w:rsidR="00AD3D18" w:rsidRPr="00D06084">
              <w:rPr>
                <w:rFonts w:ascii="Garamond" w:hAnsi="Garamond"/>
                <w:sz w:val="24"/>
                <w:szCs w:val="24"/>
              </w:rPr>
              <w:t>;</w:t>
            </w:r>
          </w:p>
          <w:p w14:paraId="5AB83887" w14:textId="25B40A92" w:rsidR="00800DDC" w:rsidRPr="00D06084" w:rsidRDefault="00D06084" w:rsidP="00D06084">
            <w:pPr>
              <w:spacing w:after="0" w:line="240" w:lineRule="auto"/>
              <w:jc w:val="both"/>
              <w:rPr>
                <w:rFonts w:ascii="Garamond" w:hAnsi="Garamond"/>
                <w:sz w:val="24"/>
                <w:szCs w:val="24"/>
              </w:rPr>
            </w:pPr>
            <w:r>
              <w:rPr>
                <w:rFonts w:ascii="Garamond" w:hAnsi="Garamond"/>
                <w:sz w:val="24"/>
                <w:szCs w:val="24"/>
              </w:rPr>
              <w:t>–</w:t>
            </w:r>
            <w:r w:rsidR="00AD3D18" w:rsidRPr="00D06084">
              <w:rPr>
                <w:rFonts w:ascii="Garamond" w:hAnsi="Garamond"/>
                <w:sz w:val="24"/>
                <w:szCs w:val="24"/>
              </w:rPr>
              <w:t xml:space="preserve"> в Регламенте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w:t>
            </w:r>
            <w:r w:rsidR="000727F5" w:rsidRPr="00D06084">
              <w:rPr>
                <w:rFonts w:ascii="Garamond" w:hAnsi="Garamond"/>
                <w:sz w:val="24"/>
                <w:szCs w:val="24"/>
              </w:rPr>
              <w:t>П</w:t>
            </w:r>
            <w:r w:rsidR="00AD3D18" w:rsidRPr="00D06084">
              <w:rPr>
                <w:rFonts w:ascii="Garamond" w:hAnsi="Garamond"/>
                <w:sz w:val="24"/>
                <w:szCs w:val="24"/>
              </w:rPr>
              <w:t>риложение № 27 к ДОП</w:t>
            </w:r>
            <w:r w:rsidR="00A97FE7" w:rsidRPr="00D06084">
              <w:rPr>
                <w:rFonts w:ascii="Garamond" w:hAnsi="Garamond"/>
                <w:sz w:val="24"/>
                <w:szCs w:val="24"/>
              </w:rPr>
              <w:t>, далее – Регламент проведения ОПВ</w:t>
            </w:r>
            <w:r w:rsidR="00AD3D18" w:rsidRPr="00D06084">
              <w:rPr>
                <w:rFonts w:ascii="Garamond" w:hAnsi="Garamond"/>
                <w:sz w:val="24"/>
                <w:szCs w:val="24"/>
              </w:rPr>
              <w:t xml:space="preserve">) </w:t>
            </w:r>
            <w:r w:rsidR="000C602E" w:rsidRPr="00D06084">
              <w:rPr>
                <w:rFonts w:ascii="Garamond" w:hAnsi="Garamond"/>
                <w:sz w:val="24"/>
                <w:szCs w:val="24"/>
              </w:rPr>
              <w:t>скорректировать</w:t>
            </w:r>
            <w:r w:rsidR="00800DDC" w:rsidRPr="00D06084">
              <w:rPr>
                <w:rFonts w:ascii="Garamond" w:hAnsi="Garamond"/>
                <w:sz w:val="24"/>
                <w:szCs w:val="24"/>
              </w:rPr>
              <w:t xml:space="preserve"> формат направления ЦФР в СР информации об аккредитивах и банковских гарантиях</w:t>
            </w:r>
            <w:r w:rsidR="00C63A57">
              <w:rPr>
                <w:rFonts w:ascii="Garamond" w:hAnsi="Garamond"/>
                <w:sz w:val="24"/>
                <w:szCs w:val="24"/>
              </w:rPr>
              <w:t>:</w:t>
            </w:r>
            <w:r w:rsidR="00800DDC" w:rsidRPr="00D06084">
              <w:rPr>
                <w:rFonts w:ascii="Garamond" w:hAnsi="Garamond"/>
                <w:sz w:val="24"/>
                <w:szCs w:val="24"/>
              </w:rPr>
              <w:t xml:space="preserve"> бумажные уведомления заменяются электронными</w:t>
            </w:r>
            <w:r w:rsidR="000C602E" w:rsidRPr="00D06084">
              <w:rPr>
                <w:rFonts w:ascii="Garamond" w:hAnsi="Garamond"/>
                <w:sz w:val="24"/>
                <w:szCs w:val="24"/>
              </w:rPr>
              <w:t>;</w:t>
            </w:r>
          </w:p>
          <w:p w14:paraId="64739ADF" w14:textId="3401A98A" w:rsidR="00136281" w:rsidRPr="00D06084" w:rsidRDefault="00D06084" w:rsidP="00D06084">
            <w:pPr>
              <w:spacing w:after="0" w:line="240" w:lineRule="auto"/>
              <w:jc w:val="both"/>
              <w:rPr>
                <w:rFonts w:ascii="Garamond" w:hAnsi="Garamond"/>
                <w:sz w:val="24"/>
                <w:szCs w:val="24"/>
              </w:rPr>
            </w:pPr>
            <w:r>
              <w:rPr>
                <w:rFonts w:ascii="Garamond" w:hAnsi="Garamond"/>
                <w:sz w:val="24"/>
                <w:szCs w:val="24"/>
              </w:rPr>
              <w:t>–</w:t>
            </w:r>
            <w:r w:rsidR="00136281" w:rsidRPr="00D06084">
              <w:rPr>
                <w:rFonts w:ascii="Garamond" w:hAnsi="Garamond"/>
                <w:sz w:val="24"/>
                <w:szCs w:val="24"/>
              </w:rPr>
              <w:t xml:space="preserve"> в Регламенте проведения ОПВ уточнить порядок определения</w:t>
            </w:r>
            <w:r w:rsidR="004A697C" w:rsidRPr="00D06084">
              <w:rPr>
                <w:rFonts w:ascii="Garamond" w:hAnsi="Garamond"/>
                <w:sz w:val="24"/>
                <w:szCs w:val="24"/>
              </w:rPr>
              <w:t xml:space="preserve"> новых</w:t>
            </w:r>
            <w:r w:rsidR="00136281" w:rsidRPr="00D06084">
              <w:rPr>
                <w:rFonts w:ascii="Garamond" w:hAnsi="Garamond"/>
                <w:sz w:val="24"/>
                <w:szCs w:val="24"/>
              </w:rPr>
              <w:t xml:space="preserve"> дат проведения ОПВ при вступлении в силу изменений в акты Правительства Российской Федерации;</w:t>
            </w:r>
          </w:p>
          <w:p w14:paraId="685D8216" w14:textId="3DFF8585" w:rsidR="00A97FE7" w:rsidRPr="00D06084" w:rsidRDefault="00D06084" w:rsidP="00D06084">
            <w:pPr>
              <w:spacing w:after="0" w:line="240" w:lineRule="auto"/>
              <w:jc w:val="both"/>
              <w:rPr>
                <w:rFonts w:ascii="Garamond" w:hAnsi="Garamond"/>
                <w:sz w:val="24"/>
                <w:szCs w:val="24"/>
              </w:rPr>
            </w:pPr>
            <w:r>
              <w:rPr>
                <w:rFonts w:ascii="Garamond" w:hAnsi="Garamond"/>
                <w:sz w:val="24"/>
                <w:szCs w:val="24"/>
              </w:rPr>
              <w:t>–</w:t>
            </w:r>
            <w:r w:rsidR="00A97FE7" w:rsidRPr="00D06084">
              <w:rPr>
                <w:rFonts w:ascii="Garamond" w:hAnsi="Garamond"/>
                <w:sz w:val="24"/>
                <w:szCs w:val="24"/>
              </w:rPr>
              <w:t xml:space="preserve"> в приложении 1.3 Регламента проведения ОПВ привести ссылки на корректные абзацы</w:t>
            </w:r>
            <w:r w:rsidR="00A97FE7" w:rsidRPr="00D06084">
              <w:rPr>
                <w:rFonts w:ascii="Garamond" w:eastAsia="Batang" w:hAnsi="Garamond" w:cs="Arial"/>
                <w:color w:val="000000"/>
                <w:sz w:val="24"/>
                <w:szCs w:val="24"/>
                <w:lang w:eastAsia="ar-SA"/>
              </w:rPr>
              <w:t xml:space="preserve"> п. 120(1) Правил оптового рынка электрической энергии и мощности, утвержденных постановлением Правительства Российской Федерации от 27.12.2010</w:t>
            </w:r>
            <w:r w:rsidR="00C63A57">
              <w:rPr>
                <w:rFonts w:ascii="Garamond" w:eastAsia="Batang" w:hAnsi="Garamond" w:cs="Arial"/>
                <w:color w:val="000000"/>
                <w:sz w:val="24"/>
                <w:szCs w:val="24"/>
                <w:lang w:eastAsia="ar-SA"/>
              </w:rPr>
              <w:t xml:space="preserve"> </w:t>
            </w:r>
            <w:r w:rsidR="00C63A57" w:rsidRPr="00D06084">
              <w:rPr>
                <w:rFonts w:ascii="Garamond" w:eastAsia="Batang" w:hAnsi="Garamond" w:cs="Arial"/>
                <w:color w:val="000000"/>
                <w:sz w:val="24"/>
                <w:szCs w:val="24"/>
                <w:lang w:eastAsia="ar-SA"/>
              </w:rPr>
              <w:t>№ 1172</w:t>
            </w:r>
            <w:r w:rsidR="00A97FE7" w:rsidRPr="00D06084">
              <w:rPr>
                <w:rFonts w:ascii="Garamond" w:eastAsia="Batang" w:hAnsi="Garamond" w:cs="Arial"/>
                <w:color w:val="000000"/>
                <w:sz w:val="24"/>
                <w:szCs w:val="24"/>
                <w:lang w:eastAsia="ar-SA"/>
              </w:rPr>
              <w:t>;</w:t>
            </w:r>
            <w:r w:rsidR="00A97FE7" w:rsidRPr="00D06084">
              <w:rPr>
                <w:rFonts w:ascii="Garamond" w:hAnsi="Garamond"/>
                <w:sz w:val="24"/>
                <w:szCs w:val="24"/>
              </w:rPr>
              <w:t xml:space="preserve"> </w:t>
            </w:r>
          </w:p>
          <w:p w14:paraId="665472A3" w14:textId="4F1653DE" w:rsidR="00A97FE7" w:rsidRPr="00D06084" w:rsidRDefault="00D06084" w:rsidP="00D06084">
            <w:pPr>
              <w:spacing w:after="0" w:line="240" w:lineRule="auto"/>
              <w:jc w:val="both"/>
              <w:rPr>
                <w:rFonts w:ascii="Garamond" w:hAnsi="Garamond"/>
                <w:sz w:val="24"/>
                <w:szCs w:val="24"/>
              </w:rPr>
            </w:pPr>
            <w:r>
              <w:rPr>
                <w:rFonts w:ascii="Garamond" w:hAnsi="Garamond"/>
                <w:sz w:val="24"/>
                <w:szCs w:val="24"/>
              </w:rPr>
              <w:t>–</w:t>
            </w:r>
            <w:r w:rsidR="000727F5" w:rsidRPr="00D06084">
              <w:rPr>
                <w:rFonts w:ascii="Garamond" w:hAnsi="Garamond"/>
                <w:sz w:val="24"/>
                <w:szCs w:val="24"/>
              </w:rPr>
              <w:t xml:space="preserve"> в</w:t>
            </w:r>
            <w:r w:rsidR="000727F5" w:rsidRPr="00D06084">
              <w:rPr>
                <w:sz w:val="24"/>
                <w:szCs w:val="24"/>
              </w:rPr>
              <w:t xml:space="preserve"> </w:t>
            </w:r>
            <w:r w:rsidR="000727F5" w:rsidRPr="00D06084">
              <w:rPr>
                <w:rFonts w:ascii="Garamond" w:hAnsi="Garamond"/>
                <w:sz w:val="24"/>
                <w:szCs w:val="24"/>
              </w:rPr>
              <w:t xml:space="preserve">Регламенте покупки/продажи электроэнергии участниками оптового рынка для дальнейшего использования в целях экспорта/импорта в зарубежные энергосистемы (Приложение № 15 к ДОП) </w:t>
            </w:r>
            <w:r w:rsidR="00356A68" w:rsidRPr="00D06084">
              <w:rPr>
                <w:rFonts w:ascii="Garamond" w:hAnsi="Garamond"/>
                <w:sz w:val="24"/>
                <w:szCs w:val="24"/>
              </w:rPr>
              <w:t>дополнить</w:t>
            </w:r>
            <w:r w:rsidR="009174A4" w:rsidRPr="00D06084">
              <w:rPr>
                <w:rFonts w:ascii="Garamond" w:hAnsi="Garamond"/>
                <w:sz w:val="24"/>
                <w:szCs w:val="24"/>
              </w:rPr>
              <w:t xml:space="preserve">, что </w:t>
            </w:r>
            <w:r w:rsidR="00356A68" w:rsidRPr="00D06084">
              <w:rPr>
                <w:rFonts w:ascii="Garamond" w:hAnsi="Garamond"/>
                <w:sz w:val="24"/>
                <w:szCs w:val="24"/>
              </w:rPr>
              <w:t>отчет об объемах и стоимости покупки мощности в ГТП, зарегистрированных на сечении</w:t>
            </w:r>
            <w:r w:rsidR="009174A4" w:rsidRPr="00D06084">
              <w:rPr>
                <w:rFonts w:ascii="Garamond" w:hAnsi="Garamond"/>
                <w:sz w:val="24"/>
                <w:szCs w:val="24"/>
              </w:rPr>
              <w:t xml:space="preserve">, предоставляется в том числе после рассылки </w:t>
            </w:r>
            <w:r w:rsidR="009174A4" w:rsidRPr="00D06084">
              <w:rPr>
                <w:rFonts w:ascii="Garamond" w:eastAsia="Times New Roman" w:hAnsi="Garamond"/>
                <w:sz w:val="24"/>
                <w:szCs w:val="24"/>
              </w:rPr>
              <w:t>уведомлений об объемах и стоимости мощности по договорам купли-продажи мощности, производимой с использованием генерирующих объектов, поставляющих мощность в вынужденном режиме</w:t>
            </w:r>
            <w:r w:rsidR="00C63A57">
              <w:rPr>
                <w:rFonts w:ascii="Garamond" w:eastAsia="Times New Roman" w:hAnsi="Garamond"/>
                <w:sz w:val="24"/>
                <w:szCs w:val="24"/>
              </w:rPr>
              <w:t>,</w:t>
            </w:r>
            <w:r w:rsidR="009174A4" w:rsidRPr="00D06084">
              <w:rPr>
                <w:rFonts w:ascii="Garamond" w:eastAsia="Times New Roman" w:hAnsi="Garamond"/>
                <w:sz w:val="24"/>
                <w:szCs w:val="24"/>
              </w:rPr>
              <w:t xml:space="preserve"> и договорам ДПМ ТБО </w:t>
            </w:r>
            <w:r w:rsidR="009174A4" w:rsidRPr="00D06084">
              <w:rPr>
                <w:rFonts w:ascii="Garamond" w:hAnsi="Garamond"/>
                <w:sz w:val="24"/>
                <w:szCs w:val="24"/>
              </w:rPr>
              <w:t>в соответствии с Регламентом финансовых расчетов</w:t>
            </w:r>
            <w:r w:rsidR="00356A68" w:rsidRPr="00D06084">
              <w:rPr>
                <w:rFonts w:ascii="Garamond" w:hAnsi="Garamond"/>
                <w:sz w:val="24"/>
                <w:szCs w:val="24"/>
              </w:rPr>
              <w:t>.</w:t>
            </w:r>
          </w:p>
          <w:p w14:paraId="50BEBF97" w14:textId="77777777" w:rsidR="0006239C" w:rsidRPr="00D06084" w:rsidRDefault="0006239C" w:rsidP="00D06084">
            <w:pPr>
              <w:tabs>
                <w:tab w:val="left" w:pos="4658"/>
              </w:tabs>
              <w:spacing w:after="0" w:line="240" w:lineRule="auto"/>
              <w:jc w:val="both"/>
              <w:rPr>
                <w:rFonts w:ascii="Garamond" w:hAnsi="Garamond"/>
                <w:sz w:val="24"/>
                <w:szCs w:val="24"/>
                <w:lang w:eastAsia="ru-RU"/>
              </w:rPr>
            </w:pPr>
            <w:r w:rsidRPr="00D06084">
              <w:rPr>
                <w:rFonts w:ascii="Garamond" w:hAnsi="Garamond"/>
                <w:b/>
                <w:sz w:val="24"/>
                <w:szCs w:val="24"/>
              </w:rPr>
              <w:t>Дата вступления в силу:</w:t>
            </w:r>
            <w:r w:rsidRPr="00D06084">
              <w:rPr>
                <w:rFonts w:ascii="Garamond" w:hAnsi="Garamond"/>
                <w:sz w:val="24"/>
                <w:szCs w:val="24"/>
              </w:rPr>
              <w:t xml:space="preserve"> </w:t>
            </w:r>
            <w:r w:rsidR="00E20747" w:rsidRPr="00D06084">
              <w:rPr>
                <w:rFonts w:ascii="Garamond" w:eastAsia="Times New Roman" w:hAnsi="Garamond"/>
                <w:sz w:val="24"/>
                <w:szCs w:val="24"/>
                <w:lang w:eastAsia="ru-RU"/>
              </w:rPr>
              <w:t xml:space="preserve">1 ноября </w:t>
            </w:r>
            <w:r w:rsidRPr="00D06084">
              <w:rPr>
                <w:rFonts w:ascii="Garamond" w:hAnsi="Garamond"/>
                <w:bCs/>
                <w:sz w:val="24"/>
                <w:szCs w:val="24"/>
                <w:lang w:eastAsia="ru-RU"/>
              </w:rPr>
              <w:t>2024 года.</w:t>
            </w:r>
          </w:p>
        </w:tc>
      </w:tr>
    </w:tbl>
    <w:p w14:paraId="751325A7" w14:textId="77777777" w:rsidR="00FD175A" w:rsidRDefault="00FD175A" w:rsidP="00D06084">
      <w:pPr>
        <w:spacing w:after="0" w:line="240" w:lineRule="auto"/>
        <w:jc w:val="both"/>
        <w:rPr>
          <w:rFonts w:ascii="Garamond" w:hAnsi="Garamond" w:cs="Garamond"/>
          <w:b/>
          <w:bCs/>
          <w:sz w:val="26"/>
          <w:szCs w:val="26"/>
        </w:rPr>
      </w:pPr>
    </w:p>
    <w:p w14:paraId="7A986835" w14:textId="77777777" w:rsidR="00592666" w:rsidRDefault="00592666" w:rsidP="00D06084">
      <w:pPr>
        <w:spacing w:after="0" w:line="240" w:lineRule="auto"/>
        <w:jc w:val="both"/>
        <w:rPr>
          <w:rFonts w:ascii="Garamond" w:hAnsi="Garamond"/>
        </w:rPr>
      </w:pPr>
    </w:p>
    <w:p w14:paraId="43E2B2DD" w14:textId="65F0E92A" w:rsidR="00773932" w:rsidRDefault="00773932" w:rsidP="00D06084">
      <w:pPr>
        <w:spacing w:after="0" w:line="240" w:lineRule="auto"/>
        <w:rPr>
          <w:rFonts w:ascii="Garamond" w:eastAsia="Batang" w:hAnsi="Garamond" w:cs="Arial"/>
        </w:rPr>
      </w:pPr>
      <w:r>
        <w:rPr>
          <w:rFonts w:ascii="Garamond" w:hAnsi="Garamond" w:cs="Garamond"/>
          <w:b/>
          <w:bCs/>
          <w:sz w:val="26"/>
          <w:szCs w:val="26"/>
        </w:rPr>
        <w:lastRenderedPageBreak/>
        <w:t>Предложения по изменениям и дополнениям в РЕГЛАМЕНТ ФИНАНСОВЫХ РАСЧЕТОВ НА ОПТОВОМ РЫНКЕ ЭЛЕКТРОЭНЕРГИИ</w:t>
      </w:r>
      <w:r>
        <w:rPr>
          <w:rFonts w:ascii="Garamond" w:hAnsi="Garamond"/>
          <w:b/>
          <w:sz w:val="26"/>
          <w:szCs w:val="26"/>
        </w:rPr>
        <w:t xml:space="preserve"> </w:t>
      </w:r>
      <w:r>
        <w:rPr>
          <w:rFonts w:ascii="Garamond" w:hAnsi="Garamond" w:cs="Garamond"/>
          <w:b/>
          <w:bCs/>
          <w:sz w:val="26"/>
          <w:szCs w:val="26"/>
        </w:rPr>
        <w:t>(Приложение № 16 к Договору о присоединении к торговой системе оптового рынка)</w:t>
      </w:r>
    </w:p>
    <w:p w14:paraId="6AF49AA1" w14:textId="77777777" w:rsidR="00773932" w:rsidRDefault="00773932" w:rsidP="00D06084">
      <w:pPr>
        <w:tabs>
          <w:tab w:val="left" w:pos="1139"/>
        </w:tabs>
        <w:spacing w:after="0" w:line="240" w:lineRule="auto"/>
        <w:jc w:val="both"/>
        <w:rPr>
          <w:rFonts w:ascii="Garamond" w:eastAsia="Batang" w:hAnsi="Garamond" w:cs="Arial"/>
        </w:rPr>
      </w:pPr>
      <w:r>
        <w:rPr>
          <w:rFonts w:ascii="Garamond" w:eastAsia="Batang" w:hAnsi="Garamond" w:cs="Arial"/>
        </w:rPr>
        <w:tab/>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804"/>
        <w:gridCol w:w="6945"/>
      </w:tblGrid>
      <w:tr w:rsidR="00773932" w:rsidRPr="00D06084" w14:paraId="1354B3AF" w14:textId="77777777" w:rsidTr="00D06084">
        <w:trPr>
          <w:trHeight w:val="435"/>
        </w:trPr>
        <w:tc>
          <w:tcPr>
            <w:tcW w:w="988" w:type="dxa"/>
            <w:vAlign w:val="center"/>
          </w:tcPr>
          <w:p w14:paraId="44DD043B" w14:textId="77777777" w:rsidR="00773932" w:rsidRPr="00D06084" w:rsidRDefault="00773932" w:rsidP="00D06084">
            <w:pPr>
              <w:widowControl w:val="0"/>
              <w:spacing w:after="0" w:line="240" w:lineRule="auto"/>
              <w:jc w:val="center"/>
              <w:rPr>
                <w:rFonts w:ascii="Garamond" w:eastAsiaTheme="minorHAnsi" w:hAnsi="Garamond" w:cs="Calibri"/>
                <w:b/>
              </w:rPr>
            </w:pPr>
            <w:r w:rsidRPr="00D06084">
              <w:rPr>
                <w:rFonts w:ascii="Garamond" w:eastAsiaTheme="minorHAnsi" w:hAnsi="Garamond" w:cs="Calibri"/>
                <w:b/>
              </w:rPr>
              <w:t xml:space="preserve">№ </w:t>
            </w:r>
          </w:p>
          <w:p w14:paraId="6DF81B14" w14:textId="77777777" w:rsidR="00773932" w:rsidRPr="00D06084" w:rsidRDefault="00773932" w:rsidP="00D06084">
            <w:pPr>
              <w:widowControl w:val="0"/>
              <w:spacing w:after="0" w:line="240" w:lineRule="auto"/>
              <w:ind w:left="-113" w:right="-108"/>
              <w:jc w:val="center"/>
              <w:rPr>
                <w:rFonts w:ascii="Garamond" w:eastAsiaTheme="minorHAnsi" w:hAnsi="Garamond" w:cs="Calibri"/>
                <w:b/>
              </w:rPr>
            </w:pPr>
            <w:r w:rsidRPr="00D06084">
              <w:rPr>
                <w:rFonts w:ascii="Garamond" w:eastAsiaTheme="minorHAnsi" w:hAnsi="Garamond" w:cs="Calibri"/>
                <w:b/>
              </w:rPr>
              <w:t>пункта</w:t>
            </w:r>
          </w:p>
        </w:tc>
        <w:tc>
          <w:tcPr>
            <w:tcW w:w="6804" w:type="dxa"/>
            <w:vAlign w:val="center"/>
          </w:tcPr>
          <w:p w14:paraId="6233D1B0" w14:textId="77777777" w:rsidR="00773932" w:rsidRPr="00D06084" w:rsidRDefault="00773932" w:rsidP="00D06084">
            <w:pPr>
              <w:widowControl w:val="0"/>
              <w:spacing w:after="0" w:line="240" w:lineRule="auto"/>
              <w:jc w:val="center"/>
              <w:rPr>
                <w:rFonts w:ascii="Garamond" w:eastAsiaTheme="minorHAnsi" w:hAnsi="Garamond" w:cs="Calibri"/>
                <w:b/>
              </w:rPr>
            </w:pPr>
            <w:r w:rsidRPr="00D06084">
              <w:rPr>
                <w:rFonts w:ascii="Garamond" w:eastAsiaTheme="minorHAnsi" w:hAnsi="Garamond" w:cs="Calibri"/>
                <w:b/>
              </w:rPr>
              <w:t xml:space="preserve">Редакция, действующая на момент </w:t>
            </w:r>
          </w:p>
          <w:p w14:paraId="79003DDA" w14:textId="77777777" w:rsidR="00773932" w:rsidRPr="00D06084" w:rsidRDefault="00773932" w:rsidP="00D06084">
            <w:pPr>
              <w:widowControl w:val="0"/>
              <w:spacing w:after="0" w:line="240" w:lineRule="auto"/>
              <w:jc w:val="center"/>
              <w:rPr>
                <w:rFonts w:ascii="Garamond" w:eastAsiaTheme="minorHAnsi" w:hAnsi="Garamond" w:cs="Calibri"/>
                <w:b/>
              </w:rPr>
            </w:pPr>
            <w:r w:rsidRPr="00D06084">
              <w:rPr>
                <w:rFonts w:ascii="Garamond" w:eastAsiaTheme="minorHAnsi" w:hAnsi="Garamond" w:cs="Calibri"/>
                <w:b/>
              </w:rPr>
              <w:t>вступления в силу изменений</w:t>
            </w:r>
          </w:p>
        </w:tc>
        <w:tc>
          <w:tcPr>
            <w:tcW w:w="6945" w:type="dxa"/>
            <w:vAlign w:val="center"/>
          </w:tcPr>
          <w:p w14:paraId="1951CA23" w14:textId="0742920C" w:rsidR="00773932" w:rsidRPr="00D06084" w:rsidRDefault="00773932" w:rsidP="00D06084">
            <w:pPr>
              <w:widowControl w:val="0"/>
              <w:spacing w:after="0" w:line="240" w:lineRule="auto"/>
              <w:jc w:val="center"/>
              <w:rPr>
                <w:rFonts w:ascii="Garamond" w:eastAsiaTheme="minorHAnsi" w:hAnsi="Garamond" w:cs="Calibri"/>
                <w:b/>
              </w:rPr>
            </w:pPr>
            <w:r w:rsidRPr="00D06084">
              <w:rPr>
                <w:rFonts w:ascii="Garamond" w:eastAsiaTheme="minorHAnsi" w:hAnsi="Garamond" w:cs="Calibri"/>
                <w:b/>
              </w:rPr>
              <w:t>Предлагаем</w:t>
            </w:r>
            <w:r w:rsidR="00C63A57">
              <w:rPr>
                <w:rFonts w:ascii="Garamond" w:eastAsiaTheme="minorHAnsi" w:hAnsi="Garamond" w:cs="Calibri"/>
                <w:b/>
              </w:rPr>
              <w:t>ая</w:t>
            </w:r>
            <w:r w:rsidRPr="00D06084">
              <w:rPr>
                <w:rFonts w:ascii="Garamond" w:eastAsiaTheme="minorHAnsi" w:hAnsi="Garamond" w:cs="Calibri"/>
                <w:b/>
              </w:rPr>
              <w:t xml:space="preserve"> </w:t>
            </w:r>
            <w:r w:rsidR="00C63A57">
              <w:rPr>
                <w:rFonts w:ascii="Garamond" w:eastAsiaTheme="minorHAnsi" w:hAnsi="Garamond" w:cs="Calibri"/>
                <w:b/>
              </w:rPr>
              <w:t>редакция</w:t>
            </w:r>
          </w:p>
          <w:p w14:paraId="71C45097" w14:textId="77777777" w:rsidR="00773932" w:rsidRPr="00D06084" w:rsidRDefault="00773932" w:rsidP="00D06084">
            <w:pPr>
              <w:widowControl w:val="0"/>
              <w:spacing w:after="0" w:line="240" w:lineRule="auto"/>
              <w:jc w:val="center"/>
              <w:rPr>
                <w:rFonts w:ascii="Garamond" w:eastAsiaTheme="minorHAnsi" w:hAnsi="Garamond" w:cs="Calibri"/>
              </w:rPr>
            </w:pPr>
            <w:r w:rsidRPr="00D06084">
              <w:rPr>
                <w:rFonts w:ascii="Garamond" w:eastAsiaTheme="minorHAnsi" w:hAnsi="Garamond" w:cs="Calibri"/>
              </w:rPr>
              <w:t>(изменения выделены цветом)</w:t>
            </w:r>
          </w:p>
        </w:tc>
      </w:tr>
      <w:tr w:rsidR="009471A9" w:rsidRPr="00D06084" w14:paraId="423B5D58" w14:textId="77777777" w:rsidTr="00D06084">
        <w:trPr>
          <w:trHeight w:val="435"/>
        </w:trPr>
        <w:tc>
          <w:tcPr>
            <w:tcW w:w="988" w:type="dxa"/>
            <w:vAlign w:val="center"/>
          </w:tcPr>
          <w:p w14:paraId="337DF9BF" w14:textId="77777777" w:rsidR="009471A9" w:rsidRPr="00D06084" w:rsidRDefault="009471A9" w:rsidP="00172146">
            <w:pPr>
              <w:widowControl w:val="0"/>
              <w:spacing w:after="0" w:line="240" w:lineRule="auto"/>
              <w:jc w:val="center"/>
              <w:rPr>
                <w:rFonts w:ascii="Garamond" w:hAnsi="Garamond"/>
                <w:b/>
                <w:color w:val="000000"/>
              </w:rPr>
            </w:pPr>
            <w:r w:rsidRPr="00D06084">
              <w:rPr>
                <w:rFonts w:ascii="Garamond" w:hAnsi="Garamond"/>
                <w:b/>
                <w:color w:val="000000"/>
              </w:rPr>
              <w:t>10.5</w:t>
            </w:r>
          </w:p>
        </w:tc>
        <w:tc>
          <w:tcPr>
            <w:tcW w:w="6804" w:type="dxa"/>
          </w:tcPr>
          <w:p w14:paraId="02E2DE92" w14:textId="77777777" w:rsidR="009471A9" w:rsidRPr="00D06084" w:rsidRDefault="009471A9"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w:t>
            </w:r>
          </w:p>
          <w:p w14:paraId="548133C5" w14:textId="77777777" w:rsidR="009471A9" w:rsidRPr="00D06084" w:rsidRDefault="009471A9" w:rsidP="009471A9">
            <w:pPr>
              <w:spacing w:before="120" w:after="120" w:line="240" w:lineRule="auto"/>
              <w:jc w:val="both"/>
              <w:rPr>
                <w:rFonts w:ascii="Garamond" w:eastAsia="Times New Roman" w:hAnsi="Garamond"/>
              </w:rPr>
            </w:pPr>
            <w:r w:rsidRPr="00D06084">
              <w:rPr>
                <w:rFonts w:ascii="Garamond" w:eastAsia="Times New Roman" w:hAnsi="Garamond"/>
                <w:bCs/>
                <w:iCs/>
              </w:rPr>
              <w:t xml:space="preserve">для ДПМ ВИЭ, </w:t>
            </w:r>
            <w:r w:rsidRPr="00D06084">
              <w:rPr>
                <w:rFonts w:ascii="Garamond" w:eastAsia="Times New Roman" w:hAnsi="Garamond"/>
              </w:rPr>
              <w:t>заключенных по итогам ОПВ, проводимых после 1 января 2021 года:</w:t>
            </w:r>
          </w:p>
          <w:p w14:paraId="7BABF743" w14:textId="77777777" w:rsidR="009471A9" w:rsidRPr="00D06084" w:rsidRDefault="009471A9" w:rsidP="009471A9">
            <w:pPr>
              <w:widowControl w:val="0"/>
              <w:spacing w:before="120" w:after="120" w:line="240" w:lineRule="auto"/>
              <w:ind w:left="402"/>
              <w:jc w:val="center"/>
              <w:rPr>
                <w:rFonts w:ascii="Garamond" w:eastAsia="Times New Roman" w:hAnsi="Garamond"/>
                <w:bCs/>
                <w:iCs/>
              </w:rPr>
            </w:pPr>
            <w:r w:rsidRPr="00D06084">
              <w:rPr>
                <w:rFonts w:ascii="Garamond" w:eastAsia="Times New Roman" w:hAnsi="Garamond"/>
                <w:position w:val="-34"/>
                <w:lang w:val="en-GB"/>
              </w:rPr>
              <w:object w:dxaOrig="5500" w:dyaOrig="800" w14:anchorId="01E30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75pt;height:40.9pt" o:ole="">
                  <v:imagedata r:id="rId8" o:title=""/>
                </v:shape>
                <o:OLEObject Type="Embed" ProgID="Equation.3" ShapeID="_x0000_i1025" DrawAspect="Content" ObjectID="_1791020848" r:id="rId9"/>
              </w:object>
            </w:r>
            <w:r w:rsidRPr="00D06084">
              <w:rPr>
                <w:rFonts w:ascii="Garamond" w:eastAsia="Times New Roman" w:hAnsi="Garamond"/>
              </w:rPr>
              <w:t>,</w:t>
            </w:r>
          </w:p>
          <w:p w14:paraId="0F39CF5C" w14:textId="77777777" w:rsidR="009471A9" w:rsidRPr="00D06084" w:rsidRDefault="009471A9" w:rsidP="009471A9">
            <w:pPr>
              <w:spacing w:before="120" w:after="120" w:line="240" w:lineRule="auto"/>
              <w:ind w:left="416" w:hanging="416"/>
              <w:jc w:val="both"/>
              <w:rPr>
                <w:rFonts w:ascii="Garamond" w:eastAsia="Times New Roman" w:hAnsi="Garamond"/>
              </w:rPr>
            </w:pPr>
            <w:r w:rsidRPr="00D06084">
              <w:rPr>
                <w:rFonts w:ascii="Garamond" w:eastAsia="Times New Roman" w:hAnsi="Garamond"/>
              </w:rPr>
              <w:t xml:space="preserve">где </w:t>
            </w:r>
            <w:r w:rsidRPr="00D06084">
              <w:rPr>
                <w:rFonts w:ascii="Garamond" w:eastAsia="Times New Roman" w:hAnsi="Garamond"/>
                <w:position w:val="-14"/>
                <w:lang w:val="en-GB"/>
              </w:rPr>
              <w:object w:dxaOrig="1400" w:dyaOrig="400" w14:anchorId="7DEC8D5B">
                <v:shape id="_x0000_i1026" type="#_x0000_t75" style="width:1in;height:20.2pt" o:ole="">
                  <v:imagedata r:id="rId10" o:title=""/>
                </v:shape>
                <o:OLEObject Type="Embed" ProgID="Equation.3" ShapeID="_x0000_i1026" DrawAspect="Content" ObjectID="_1791020849" r:id="rId11"/>
              </w:object>
            </w:r>
            <w:r w:rsidRPr="00D06084">
              <w:rPr>
                <w:rFonts w:ascii="Garamond" w:eastAsia="Times New Roman" w:hAnsi="Garamond"/>
              </w:rPr>
              <w:t xml:space="preserve">– плановый объем продажи мощности генерирующих объектов, осуществляющих поставку мощности по ДПМ ВИЭ / ДПМ ТБО в ценовой зоне </w:t>
            </w:r>
            <w:r w:rsidRPr="00D06084">
              <w:rPr>
                <w:rFonts w:ascii="Garamond" w:eastAsia="Times New Roman" w:hAnsi="Garamond"/>
                <w:i/>
                <w:lang w:val="en-US"/>
              </w:rPr>
              <w:t>z</w:t>
            </w:r>
            <w:r w:rsidRPr="00D06084">
              <w:rPr>
                <w:rFonts w:ascii="Garamond" w:eastAsia="Times New Roman" w:hAnsi="Garamond"/>
              </w:rPr>
              <w:t xml:space="preserve">, в отношении ГТП генерации </w:t>
            </w:r>
            <w:r w:rsidRPr="00D06084">
              <w:rPr>
                <w:rFonts w:ascii="Garamond" w:eastAsia="Times New Roman" w:hAnsi="Garamond"/>
                <w:i/>
                <w:lang w:val="en-US"/>
              </w:rPr>
              <w:t>p</w:t>
            </w:r>
            <w:r w:rsidRPr="00D06084">
              <w:rPr>
                <w:rFonts w:ascii="Garamond" w:eastAsia="Times New Roman" w:hAnsi="Garamond"/>
              </w:rPr>
              <w:t xml:space="preserve"> участника оптового рынка </w:t>
            </w:r>
            <w:r w:rsidRPr="00D06084">
              <w:rPr>
                <w:rFonts w:ascii="Garamond" w:eastAsia="Times New Roman" w:hAnsi="Garamond"/>
                <w:i/>
                <w:lang w:val="en-GB"/>
              </w:rPr>
              <w:t>i</w:t>
            </w:r>
            <w:r w:rsidRPr="00D06084">
              <w:rPr>
                <w:rFonts w:ascii="Garamond" w:eastAsia="Times New Roman" w:hAnsi="Garamond"/>
              </w:rPr>
              <w:t xml:space="preserve">, используемый для расчета средневзвешенной нерегулируемой цены на мощность на оптовом рынке в расчетном периоде </w:t>
            </w:r>
            <w:r w:rsidRPr="00D06084">
              <w:rPr>
                <w:rFonts w:ascii="Garamond" w:eastAsia="Times New Roman" w:hAnsi="Garamond"/>
                <w:i/>
                <w:lang w:val="en-GB"/>
              </w:rPr>
              <w:t>m</w:t>
            </w:r>
            <w:r w:rsidRPr="00D06084">
              <w:rPr>
                <w:rFonts w:ascii="Garamond" w:eastAsia="Times New Roman" w:hAnsi="Garamond"/>
              </w:rPr>
              <w:t xml:space="preserve">, определенный в соответствии с разделом 17 </w:t>
            </w:r>
            <w:r w:rsidRPr="00D06084">
              <w:rPr>
                <w:rFonts w:ascii="Garamond" w:eastAsia="Times New Roman" w:hAnsi="Garamond"/>
                <w:i/>
              </w:rPr>
              <w:t>Регламента определения объемов покупки и продажи мощности на оптовом рынке</w:t>
            </w:r>
            <w:r w:rsidRPr="00D06084">
              <w:rPr>
                <w:rFonts w:ascii="Garamond" w:eastAsia="Times New Roman" w:hAnsi="Garamond"/>
              </w:rPr>
              <w:t xml:space="preserve"> (Приложение № 13.2 к </w:t>
            </w:r>
            <w:r w:rsidRPr="00D06084">
              <w:rPr>
                <w:rFonts w:ascii="Garamond" w:eastAsia="Times New Roman" w:hAnsi="Garamond"/>
                <w:i/>
              </w:rPr>
              <w:t>Договору о присоединении к торговой системе оптового рынка</w:t>
            </w:r>
            <w:r w:rsidRPr="00D06084">
              <w:rPr>
                <w:rFonts w:ascii="Garamond" w:eastAsia="Times New Roman" w:hAnsi="Garamond"/>
              </w:rPr>
              <w:t>);</w:t>
            </w:r>
          </w:p>
          <w:p w14:paraId="37D4C660" w14:textId="64E0E470" w:rsidR="009471A9" w:rsidRPr="00D06084" w:rsidRDefault="009471A9" w:rsidP="009471A9">
            <w:pPr>
              <w:spacing w:before="120" w:after="120" w:line="240" w:lineRule="auto"/>
              <w:ind w:left="460"/>
              <w:jc w:val="both"/>
              <w:rPr>
                <w:rFonts w:ascii="Garamond" w:eastAsia="Times New Roman" w:hAnsi="Garamond"/>
              </w:rPr>
            </w:pPr>
            <w:r w:rsidRPr="00D06084">
              <w:rPr>
                <w:rFonts w:ascii="Garamond" w:eastAsia="Times New Roman" w:hAnsi="Garamond"/>
                <w:position w:val="-14"/>
                <w:lang w:val="en-GB"/>
              </w:rPr>
              <w:object w:dxaOrig="1400" w:dyaOrig="400" w14:anchorId="76F7CD33">
                <v:shape id="_x0000_i1027" type="#_x0000_t75" style="width:1in;height:20.2pt" o:ole="">
                  <v:imagedata r:id="rId12" o:title=""/>
                </v:shape>
                <o:OLEObject Type="Embed" ProgID="Equation.3" ShapeID="_x0000_i1027" DrawAspect="Content" ObjectID="_1791020850" r:id="rId13"/>
              </w:object>
            </w:r>
            <w:r w:rsidRPr="00D06084">
              <w:rPr>
                <w:rFonts w:ascii="Garamond" w:eastAsia="Times New Roman" w:hAnsi="Garamond"/>
                <w:bCs/>
              </w:rPr>
              <w:t xml:space="preserve"> – цена </w:t>
            </w:r>
            <w:r w:rsidRPr="00D06084">
              <w:rPr>
                <w:rFonts w:ascii="Garamond" w:eastAsia="Times New Roman" w:hAnsi="Garamond"/>
                <w:bCs/>
                <w:iCs/>
              </w:rPr>
              <w:t xml:space="preserve">мощности по ДПМ ВИЭ в месяце </w:t>
            </w:r>
            <w:r w:rsidRPr="00D06084">
              <w:rPr>
                <w:rFonts w:ascii="Garamond" w:eastAsia="Times New Roman" w:hAnsi="Garamond"/>
                <w:bCs/>
                <w:i/>
                <w:iCs/>
                <w:lang w:val="en-US"/>
              </w:rPr>
              <w:t>m</w:t>
            </w:r>
            <w:r w:rsidRPr="00D06084">
              <w:rPr>
                <w:rFonts w:ascii="Garamond" w:eastAsia="Times New Roman" w:hAnsi="Garamond"/>
                <w:bCs/>
                <w:iCs/>
              </w:rPr>
              <w:t>–2</w:t>
            </w:r>
            <w:r w:rsidRPr="00D06084">
              <w:rPr>
                <w:rFonts w:ascii="Garamond" w:eastAsia="Times New Roman" w:hAnsi="Garamond"/>
                <w:bCs/>
              </w:rPr>
              <w:t xml:space="preserve">, </w:t>
            </w:r>
            <w:r w:rsidRPr="00D06084">
              <w:rPr>
                <w:rFonts w:ascii="Garamond" w:eastAsia="Times New Roman" w:hAnsi="Garamond"/>
                <w:bCs/>
                <w:iCs/>
              </w:rPr>
              <w:t xml:space="preserve">производимой ГТП генерации </w:t>
            </w:r>
            <w:r w:rsidRPr="00D06084">
              <w:rPr>
                <w:rFonts w:ascii="Garamond" w:eastAsia="Times New Roman" w:hAnsi="Garamond"/>
                <w:bCs/>
                <w:i/>
                <w:iCs/>
                <w:lang w:val="en-US"/>
              </w:rPr>
              <w:t>p</w:t>
            </w:r>
            <w:r w:rsidRPr="00D06084">
              <w:rPr>
                <w:rFonts w:ascii="Garamond" w:eastAsia="Times New Roman" w:hAnsi="Garamond"/>
                <w:bCs/>
                <w:iCs/>
              </w:rPr>
              <w:t xml:space="preserve"> участника оптового рынка </w:t>
            </w:r>
            <w:proofErr w:type="spellStart"/>
            <w:r w:rsidRPr="00D06084">
              <w:rPr>
                <w:rFonts w:ascii="Garamond" w:eastAsia="Times New Roman" w:hAnsi="Garamond"/>
                <w:bCs/>
                <w:i/>
                <w:iCs/>
                <w:lang w:val="en-GB"/>
              </w:rPr>
              <w:t>i</w:t>
            </w:r>
            <w:proofErr w:type="spellEnd"/>
            <w:r w:rsidRPr="00D06084">
              <w:rPr>
                <w:rFonts w:ascii="Garamond" w:eastAsia="Times New Roman" w:hAnsi="Garamond"/>
                <w:bCs/>
                <w:i/>
                <w:iCs/>
              </w:rPr>
              <w:t>,</w:t>
            </w:r>
            <w:r w:rsidRPr="00D06084">
              <w:rPr>
                <w:rFonts w:ascii="Garamond" w:eastAsia="Times New Roman" w:hAnsi="Garamond"/>
                <w:bCs/>
              </w:rPr>
              <w:t xml:space="preserve"> определяемая с точностью до 7 (семи) знаков после запятой в соответствии с </w:t>
            </w:r>
            <w:r w:rsidRPr="00D06084">
              <w:rPr>
                <w:rFonts w:ascii="Garamond" w:eastAsia="Times New Roman" w:hAnsi="Garamond"/>
                <w:lang w:eastAsia="ru-RU"/>
              </w:rPr>
              <w:t xml:space="preserve">приложением 160 к настоящему Регламенту. В случае если в отношении месяца </w:t>
            </w:r>
            <w:r w:rsidRPr="00D06084">
              <w:rPr>
                <w:rFonts w:ascii="Garamond" w:eastAsia="Times New Roman" w:hAnsi="Garamond"/>
                <w:i/>
                <w:lang w:val="en-US" w:eastAsia="ru-RU"/>
              </w:rPr>
              <w:t>m</w:t>
            </w:r>
            <w:r w:rsidRPr="00D06084">
              <w:rPr>
                <w:rFonts w:ascii="Garamond" w:eastAsia="Times New Roman" w:hAnsi="Garamond"/>
                <w:lang w:eastAsia="ru-RU"/>
              </w:rPr>
              <w:t xml:space="preserve">–2 цена мощности, </w:t>
            </w:r>
            <w:r w:rsidRPr="00D06084">
              <w:rPr>
                <w:rFonts w:ascii="Garamond" w:eastAsia="Times New Roman" w:hAnsi="Garamond"/>
                <w:bCs/>
                <w:iCs/>
              </w:rPr>
              <w:t xml:space="preserve">производимой ГТП генерации </w:t>
            </w:r>
            <w:r w:rsidRPr="00D06084">
              <w:rPr>
                <w:rFonts w:ascii="Garamond" w:eastAsia="Times New Roman" w:hAnsi="Garamond"/>
                <w:bCs/>
                <w:i/>
                <w:iCs/>
                <w:lang w:val="en-US"/>
              </w:rPr>
              <w:t>p</w:t>
            </w:r>
            <w:r w:rsidRPr="00D06084">
              <w:rPr>
                <w:rFonts w:ascii="Garamond" w:eastAsia="Times New Roman" w:hAnsi="Garamond"/>
                <w:bCs/>
                <w:iCs/>
              </w:rPr>
              <w:t>,</w:t>
            </w:r>
            <w:r w:rsidRPr="00D06084">
              <w:rPr>
                <w:rFonts w:ascii="Garamond" w:eastAsia="Times New Roman" w:hAnsi="Garamond"/>
                <w:lang w:eastAsia="ru-RU"/>
              </w:rPr>
              <w:t xml:space="preserve"> не определялась, то в целях расчета </w:t>
            </w:r>
            <w:r w:rsidRPr="00D06084">
              <w:rPr>
                <w:rFonts w:ascii="Garamond" w:eastAsia="Times New Roman" w:hAnsi="Garamond"/>
                <w:position w:val="-14"/>
                <w:lang w:val="en-GB"/>
              </w:rPr>
              <w:object w:dxaOrig="1359" w:dyaOrig="400" w14:anchorId="1B881916">
                <v:shape id="_x0000_i1028" type="#_x0000_t75" style="width:66.55pt;height:20.2pt" o:ole="">
                  <v:imagedata r:id="rId14" o:title=""/>
                </v:shape>
                <o:OLEObject Type="Embed" ProgID="Equation.3" ShapeID="_x0000_i1028" DrawAspect="Content" ObjectID="_1791020851" r:id="rId15"/>
              </w:object>
            </w:r>
            <w:r w:rsidR="00D06084">
              <w:rPr>
                <w:rFonts w:ascii="Garamond" w:eastAsia="Times New Roman" w:hAnsi="Garamond"/>
              </w:rPr>
              <w:t xml:space="preserve"> </w:t>
            </w:r>
            <w:r w:rsidRPr="00D06084">
              <w:rPr>
                <w:rFonts w:ascii="Garamond" w:eastAsia="Times New Roman" w:hAnsi="Garamond"/>
                <w:lang w:eastAsia="ru-RU"/>
              </w:rPr>
              <w:t xml:space="preserve">значение величины </w:t>
            </w:r>
            <w:r w:rsidRPr="00D06084">
              <w:rPr>
                <w:rFonts w:ascii="Garamond" w:eastAsia="Times New Roman" w:hAnsi="Garamond"/>
                <w:position w:val="-16"/>
                <w:lang w:val="en-GB"/>
              </w:rPr>
              <w:object w:dxaOrig="1380" w:dyaOrig="420" w14:anchorId="4F3728B3">
                <v:shape id="_x0000_i1029" type="#_x0000_t75" style="width:1in;height:20.2pt" o:ole="">
                  <v:imagedata r:id="rId16" o:title=""/>
                </v:shape>
                <o:OLEObject Type="Embed" ProgID="Equation.3" ShapeID="_x0000_i1029" DrawAspect="Content" ObjectID="_1791020852" r:id="rId17"/>
              </w:object>
            </w:r>
            <w:r w:rsidRPr="00D06084">
              <w:rPr>
                <w:rFonts w:ascii="Garamond" w:eastAsia="Times New Roman" w:hAnsi="Garamond"/>
                <w:lang w:eastAsia="ru-RU"/>
              </w:rPr>
              <w:t xml:space="preserve"> принимается равной </w:t>
            </w:r>
            <w:r w:rsidRPr="00D06084">
              <w:rPr>
                <w:rFonts w:ascii="Garamond" w:eastAsia="Times New Roman" w:hAnsi="Garamond"/>
              </w:rPr>
              <w:t xml:space="preserve">средней цене поставки мощности по всем ГТП генерации, поставка мощности в которых осуществляется по ДПМ ВИЭ / ДПМ ТБО в месяце </w:t>
            </w:r>
            <w:r w:rsidRPr="00D06084">
              <w:rPr>
                <w:rFonts w:ascii="Garamond" w:eastAsia="Times New Roman" w:hAnsi="Garamond"/>
                <w:bCs/>
                <w:i/>
                <w:iCs/>
                <w:lang w:val="en-US"/>
              </w:rPr>
              <w:t>m</w:t>
            </w:r>
            <w:r w:rsidRPr="00D06084">
              <w:rPr>
                <w:rFonts w:ascii="Garamond" w:eastAsia="Times New Roman" w:hAnsi="Garamond"/>
                <w:bCs/>
                <w:iCs/>
              </w:rPr>
              <w:t>–2</w:t>
            </w:r>
            <w:r w:rsidRPr="00D06084">
              <w:rPr>
                <w:rFonts w:ascii="Garamond" w:eastAsia="Times New Roman" w:hAnsi="Garamond"/>
                <w:bCs/>
                <w:i/>
                <w:iCs/>
              </w:rPr>
              <w:t xml:space="preserve"> </w:t>
            </w:r>
            <w:r w:rsidRPr="00D06084">
              <w:rPr>
                <w:rFonts w:ascii="Garamond" w:eastAsia="Times New Roman" w:hAnsi="Garamond"/>
              </w:rPr>
              <w:t xml:space="preserve">в ценовой зоне </w:t>
            </w:r>
            <w:r w:rsidRPr="00D06084">
              <w:rPr>
                <w:rFonts w:ascii="Garamond" w:eastAsia="Times New Roman" w:hAnsi="Garamond"/>
                <w:i/>
                <w:lang w:val="en-US"/>
              </w:rPr>
              <w:t>z</w:t>
            </w:r>
            <w:r w:rsidRPr="00D06084">
              <w:rPr>
                <w:rFonts w:ascii="Garamond" w:eastAsia="Times New Roman" w:hAnsi="Garamond"/>
              </w:rPr>
              <w:t>, определяемой в соответствии с пунктом 26.5 настоящего Регламента</w:t>
            </w:r>
            <w:r w:rsidRPr="00D06084">
              <w:rPr>
                <w:rFonts w:ascii="Garamond" w:eastAsia="Times New Roman" w:hAnsi="Garamond"/>
                <w:lang w:eastAsia="ru-RU"/>
              </w:rPr>
              <w:t>;</w:t>
            </w:r>
          </w:p>
          <w:p w14:paraId="78CB356D" w14:textId="327B6014" w:rsidR="009471A9" w:rsidRPr="00D06084" w:rsidRDefault="009471A9" w:rsidP="009471A9">
            <w:pPr>
              <w:widowControl w:val="0"/>
              <w:spacing w:before="120" w:after="120" w:line="240" w:lineRule="auto"/>
              <w:ind w:left="426"/>
              <w:jc w:val="both"/>
              <w:rPr>
                <w:rFonts w:ascii="Garamond" w:eastAsia="Times New Roman" w:hAnsi="Garamond"/>
                <w:bCs/>
                <w:iCs/>
              </w:rPr>
            </w:pPr>
            <w:r w:rsidRPr="00D06084">
              <w:rPr>
                <w:rFonts w:ascii="Garamond" w:eastAsia="Times New Roman" w:hAnsi="Garamond"/>
                <w:position w:val="-14"/>
                <w:lang w:val="en-GB"/>
              </w:rPr>
              <w:object w:dxaOrig="780" w:dyaOrig="400" w14:anchorId="12212E5A">
                <v:shape id="_x0000_i1030" type="#_x0000_t75" style="width:41.45pt;height:20.2pt" o:ole="">
                  <v:imagedata r:id="rId18" o:title=""/>
                </v:shape>
                <o:OLEObject Type="Embed" ProgID="Equation.3" ShapeID="_x0000_i1030" DrawAspect="Content" ObjectID="_1791020853" r:id="rId19"/>
              </w:object>
            </w:r>
            <w:r w:rsidRPr="00D06084">
              <w:rPr>
                <w:rFonts w:ascii="Garamond" w:eastAsia="Times New Roman" w:hAnsi="Garamond"/>
                <w:bCs/>
                <w:iCs/>
              </w:rPr>
              <w:t xml:space="preserve"> – </w:t>
            </w:r>
            <w:r w:rsidRPr="00D06084">
              <w:rPr>
                <w:rFonts w:ascii="Garamond" w:eastAsia="Times New Roman" w:hAnsi="Garamond"/>
              </w:rPr>
              <w:t>коэффициент распределения по месяцам величины</w:t>
            </w:r>
            <w:r w:rsidRPr="00D06084">
              <w:rPr>
                <w:rFonts w:ascii="Garamond" w:eastAsia="Times New Roman" w:hAnsi="Garamond"/>
                <w:bCs/>
                <w:iCs/>
              </w:rPr>
              <w:t xml:space="preserve"> </w:t>
            </w:r>
            <w:r w:rsidRPr="00D06084">
              <w:rPr>
                <w:rFonts w:ascii="Garamond" w:eastAsia="Times New Roman" w:hAnsi="Garamond"/>
              </w:rPr>
              <w:t xml:space="preserve">планового годового объема производства электрической энергии, </w:t>
            </w:r>
            <w:r w:rsidRPr="00D06084">
              <w:rPr>
                <w:rFonts w:ascii="Garamond" w:eastAsia="Times New Roman" w:hAnsi="Garamond"/>
                <w:color w:val="000000"/>
              </w:rPr>
              <w:lastRenderedPageBreak/>
              <w:t xml:space="preserve">определяемый в отношении </w:t>
            </w:r>
            <w:r w:rsidRPr="00D06084">
              <w:rPr>
                <w:rFonts w:ascii="Garamond" w:eastAsia="Times New Roman" w:hAnsi="Garamond"/>
                <w:bCs/>
                <w:iCs/>
              </w:rPr>
              <w:t xml:space="preserve">ГТП генерации </w:t>
            </w:r>
            <w:r w:rsidRPr="00D06084">
              <w:rPr>
                <w:rFonts w:ascii="Garamond" w:eastAsia="Times New Roman" w:hAnsi="Garamond"/>
                <w:bCs/>
                <w:i/>
                <w:iCs/>
                <w:lang w:val="en-US"/>
              </w:rPr>
              <w:t>p</w:t>
            </w:r>
            <w:r w:rsidRPr="00D06084">
              <w:rPr>
                <w:rFonts w:ascii="Garamond" w:eastAsia="Times New Roman" w:hAnsi="Garamond"/>
                <w:color w:val="000000"/>
              </w:rPr>
              <w:t xml:space="preserve"> </w:t>
            </w:r>
            <w:r w:rsidRPr="00D06084">
              <w:rPr>
                <w:rFonts w:ascii="Garamond" w:eastAsia="Times New Roman" w:hAnsi="Garamond"/>
              </w:rPr>
              <w:t xml:space="preserve">для месяца </w:t>
            </w:r>
            <w:r w:rsidRPr="00D06084">
              <w:rPr>
                <w:rFonts w:ascii="Garamond" w:eastAsia="Times New Roman" w:hAnsi="Garamond"/>
                <w:i/>
                <w:iCs/>
                <w:lang w:val="en-US"/>
              </w:rPr>
              <w:t>m</w:t>
            </w:r>
            <w:r w:rsidRPr="00D06084">
              <w:rPr>
                <w:rFonts w:ascii="Garamond" w:eastAsia="Times New Roman" w:hAnsi="Garamond"/>
                <w:color w:val="000000"/>
              </w:rPr>
              <w:t xml:space="preserve"> в соответствии с приложением</w:t>
            </w:r>
            <w:r w:rsidRPr="00D06084">
              <w:rPr>
                <w:rFonts w:ascii="Garamond" w:eastAsia="Times New Roman" w:hAnsi="Garamond"/>
                <w:bCs/>
                <w:iCs/>
              </w:rPr>
              <w:t xml:space="preserve"> 160 к настоящему Регламенту. </w:t>
            </w:r>
            <w:r w:rsidRPr="00D06084">
              <w:rPr>
                <w:rFonts w:ascii="Garamond" w:eastAsia="Times New Roman" w:hAnsi="Garamond"/>
                <w:highlight w:val="yellow"/>
                <w:lang w:eastAsia="ru-RU"/>
              </w:rPr>
              <w:t xml:space="preserve">В случае если в отношении месяца </w:t>
            </w:r>
            <w:r w:rsidRPr="00D06084">
              <w:rPr>
                <w:rFonts w:ascii="Garamond" w:eastAsia="Times New Roman" w:hAnsi="Garamond"/>
                <w:i/>
                <w:highlight w:val="yellow"/>
                <w:lang w:val="en-US" w:eastAsia="ru-RU"/>
              </w:rPr>
              <w:t>m</w:t>
            </w:r>
            <w:r w:rsidRPr="00D06084">
              <w:rPr>
                <w:rFonts w:ascii="Garamond" w:eastAsia="Times New Roman" w:hAnsi="Garamond"/>
                <w:highlight w:val="yellow"/>
                <w:lang w:eastAsia="ru-RU"/>
              </w:rPr>
              <w:t xml:space="preserve">–2 цена мощности, </w:t>
            </w:r>
            <w:r w:rsidRPr="00D06084">
              <w:rPr>
                <w:rFonts w:ascii="Garamond" w:eastAsia="Times New Roman" w:hAnsi="Garamond"/>
                <w:bCs/>
                <w:iCs/>
                <w:highlight w:val="yellow"/>
                <w:lang w:eastAsia="ru-RU"/>
              </w:rPr>
              <w:t xml:space="preserve">производимой ГТП генерации </w:t>
            </w:r>
            <w:r w:rsidRPr="00D06084">
              <w:rPr>
                <w:rFonts w:ascii="Garamond" w:eastAsia="Times New Roman" w:hAnsi="Garamond"/>
                <w:bCs/>
                <w:i/>
                <w:iCs/>
                <w:highlight w:val="yellow"/>
                <w:lang w:val="en-US" w:eastAsia="ru-RU"/>
              </w:rPr>
              <w:t>p</w:t>
            </w:r>
            <w:r w:rsidRPr="00D06084">
              <w:rPr>
                <w:rFonts w:ascii="Garamond" w:eastAsia="Times New Roman" w:hAnsi="Garamond"/>
                <w:bCs/>
                <w:iCs/>
                <w:highlight w:val="yellow"/>
                <w:lang w:eastAsia="ru-RU"/>
              </w:rPr>
              <w:t>,</w:t>
            </w:r>
            <w:r w:rsidRPr="00D06084">
              <w:rPr>
                <w:rFonts w:ascii="Garamond" w:eastAsia="Times New Roman" w:hAnsi="Garamond"/>
                <w:highlight w:val="yellow"/>
                <w:lang w:eastAsia="ru-RU"/>
              </w:rPr>
              <w:t xml:space="preserve"> не определялась, то в целях расчета </w:t>
            </w:r>
            <w:r w:rsidRPr="00D06084">
              <w:rPr>
                <w:rFonts w:ascii="Garamond" w:eastAsia="Times New Roman" w:hAnsi="Garamond"/>
                <w:position w:val="-14"/>
                <w:highlight w:val="yellow"/>
                <w:lang w:val="en-GB"/>
              </w:rPr>
              <w:object w:dxaOrig="1356" w:dyaOrig="408" w14:anchorId="1DFBE593">
                <v:shape id="_x0000_i1031" type="#_x0000_t75" style="width:67.1pt;height:20.2pt" o:ole="">
                  <v:imagedata r:id="rId14" o:title=""/>
                </v:shape>
                <o:OLEObject Type="Embed" ProgID="Equation.3" ShapeID="_x0000_i1031" DrawAspect="Content" ObjectID="_1791020854" r:id="rId20"/>
              </w:object>
            </w:r>
            <w:r w:rsidR="00D06084">
              <w:rPr>
                <w:rFonts w:ascii="Garamond" w:eastAsia="Times New Roman" w:hAnsi="Garamond"/>
                <w:highlight w:val="yellow"/>
                <w:lang w:eastAsia="ru-RU"/>
              </w:rPr>
              <w:t xml:space="preserve"> </w:t>
            </w:r>
            <w:r w:rsidRPr="00D06084">
              <w:rPr>
                <w:rFonts w:ascii="Garamond" w:eastAsia="Times New Roman" w:hAnsi="Garamond"/>
                <w:highlight w:val="yellow"/>
                <w:lang w:eastAsia="ru-RU"/>
              </w:rPr>
              <w:t xml:space="preserve">значение величины </w:t>
            </w:r>
            <m:oMath>
              <m:sSubSup>
                <m:sSubSupPr>
                  <m:ctrlPr>
                    <w:rPr>
                      <w:rFonts w:ascii="Cambria Math" w:eastAsia="Times New Roman" w:hAnsi="Cambria Math"/>
                      <w:i/>
                      <w:highlight w:val="yellow"/>
                      <w:lang w:val="en-GB" w:eastAsia="ru-RU"/>
                    </w:rPr>
                  </m:ctrlPr>
                </m:sSubSupPr>
                <m:e>
                  <m:r>
                    <w:rPr>
                      <w:rFonts w:ascii="Cambria Math" w:eastAsia="Times New Roman" w:hAnsi="Cambria Math"/>
                      <w:highlight w:val="yellow"/>
                      <w:lang w:val="en-US" w:eastAsia="ru-RU"/>
                    </w:rPr>
                    <m:t>K</m:t>
                  </m:r>
                </m:e>
                <m:sub>
                  <m:r>
                    <w:rPr>
                      <w:rFonts w:ascii="Cambria Math" w:eastAsia="Times New Roman" w:hAnsi="Cambria Math"/>
                      <w:highlight w:val="yellow"/>
                      <w:lang w:val="en-US" w:eastAsia="ru-RU"/>
                    </w:rPr>
                    <m:t>p</m:t>
                  </m:r>
                  <m:r>
                    <w:rPr>
                      <w:rFonts w:ascii="Cambria Math" w:eastAsia="Times New Roman" w:hAnsi="Cambria Math"/>
                      <w:highlight w:val="yellow"/>
                      <w:lang w:eastAsia="ru-RU"/>
                    </w:rPr>
                    <m:t xml:space="preserve">, </m:t>
                  </m:r>
                  <m:r>
                    <w:rPr>
                      <w:rFonts w:ascii="Cambria Math" w:eastAsia="Times New Roman" w:hAnsi="Cambria Math"/>
                      <w:highlight w:val="yellow"/>
                      <w:lang w:val="en-US" w:eastAsia="ru-RU"/>
                    </w:rPr>
                    <m:t>m</m:t>
                  </m:r>
                  <m:r>
                    <w:rPr>
                      <w:rFonts w:ascii="Cambria Math" w:eastAsia="Times New Roman" w:hAnsi="Cambria Math"/>
                      <w:highlight w:val="yellow"/>
                      <w:lang w:eastAsia="ru-RU"/>
                    </w:rPr>
                    <m:t>-2</m:t>
                  </m:r>
                </m:sub>
                <m:sup>
                  <m:r>
                    <w:rPr>
                      <w:rFonts w:ascii="Cambria Math" w:eastAsia="Times New Roman" w:hAnsi="Cambria Math"/>
                      <w:highlight w:val="yellow"/>
                      <w:lang w:eastAsia="ru-RU"/>
                    </w:rPr>
                    <m:t>распред</m:t>
                  </m:r>
                </m:sup>
              </m:sSubSup>
            </m:oMath>
            <w:r w:rsidRPr="00D06084">
              <w:rPr>
                <w:rFonts w:ascii="Garamond" w:eastAsia="Times New Roman" w:hAnsi="Garamond"/>
                <w:highlight w:val="yellow"/>
                <w:lang w:eastAsia="ru-RU"/>
              </w:rPr>
              <w:t xml:space="preserve"> принимается равной значению </w:t>
            </w:r>
            <m:oMath>
              <m:sSubSup>
                <m:sSubSupPr>
                  <m:ctrlPr>
                    <w:rPr>
                      <w:rFonts w:ascii="Cambria Math" w:eastAsia="Times New Roman" w:hAnsi="Cambria Math"/>
                      <w:i/>
                      <w:highlight w:val="yellow"/>
                      <w:lang w:val="en-GB" w:eastAsia="ru-RU"/>
                    </w:rPr>
                  </m:ctrlPr>
                </m:sSubSupPr>
                <m:e>
                  <m:r>
                    <w:rPr>
                      <w:rFonts w:ascii="Cambria Math" w:eastAsia="Times New Roman" w:hAnsi="Cambria Math"/>
                      <w:highlight w:val="yellow"/>
                      <w:lang w:val="en-US" w:eastAsia="ru-RU"/>
                    </w:rPr>
                    <m:t>K</m:t>
                  </m:r>
                </m:e>
                <m:sub>
                  <m:r>
                    <w:rPr>
                      <w:rFonts w:ascii="Cambria Math" w:eastAsia="Times New Roman" w:hAnsi="Cambria Math"/>
                      <w:highlight w:val="yellow"/>
                      <w:lang w:val="en-US" w:eastAsia="ru-RU"/>
                    </w:rPr>
                    <m:t>p</m:t>
                  </m:r>
                  <m:r>
                    <w:rPr>
                      <w:rFonts w:ascii="Cambria Math" w:eastAsia="Times New Roman" w:hAnsi="Cambria Math"/>
                      <w:highlight w:val="yellow"/>
                      <w:lang w:eastAsia="ru-RU"/>
                    </w:rPr>
                    <m:t xml:space="preserve">, </m:t>
                  </m:r>
                  <m:r>
                    <w:rPr>
                      <w:rFonts w:ascii="Cambria Math" w:eastAsia="Times New Roman" w:hAnsi="Cambria Math"/>
                      <w:highlight w:val="yellow"/>
                      <w:lang w:val="en-US" w:eastAsia="ru-RU"/>
                    </w:rPr>
                    <m:t>m</m:t>
                  </m:r>
                  <m:r>
                    <w:rPr>
                      <w:rFonts w:ascii="Cambria Math" w:eastAsia="Times New Roman" w:hAnsi="Cambria Math"/>
                      <w:highlight w:val="yellow"/>
                      <w:lang w:eastAsia="ru-RU"/>
                    </w:rPr>
                    <m:t>+10</m:t>
                  </m:r>
                </m:sub>
                <m:sup>
                  <m:r>
                    <w:rPr>
                      <w:rFonts w:ascii="Cambria Math" w:eastAsia="Times New Roman" w:hAnsi="Cambria Math"/>
                      <w:highlight w:val="yellow"/>
                      <w:lang w:eastAsia="ru-RU"/>
                    </w:rPr>
                    <m:t>распред</m:t>
                  </m:r>
                </m:sup>
              </m:sSubSup>
            </m:oMath>
            <w:r w:rsidRPr="00D06084">
              <w:rPr>
                <w:rFonts w:ascii="Garamond" w:eastAsia="Times New Roman" w:hAnsi="Garamond"/>
                <w:lang w:eastAsia="ru-RU"/>
              </w:rPr>
              <w:t>.</w:t>
            </w:r>
          </w:p>
          <w:p w14:paraId="26CD8DA9" w14:textId="77777777" w:rsidR="009471A9" w:rsidRPr="00D06084" w:rsidRDefault="009471A9"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w:t>
            </w:r>
          </w:p>
        </w:tc>
        <w:tc>
          <w:tcPr>
            <w:tcW w:w="6945" w:type="dxa"/>
          </w:tcPr>
          <w:p w14:paraId="36C05800" w14:textId="77777777" w:rsidR="009471A9" w:rsidRPr="00D06084" w:rsidRDefault="009471A9" w:rsidP="009471A9">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lastRenderedPageBreak/>
              <w:t>…</w:t>
            </w:r>
          </w:p>
          <w:p w14:paraId="0BFCB60B" w14:textId="77777777" w:rsidR="009471A9" w:rsidRPr="00D06084" w:rsidRDefault="009471A9" w:rsidP="009471A9">
            <w:pPr>
              <w:spacing w:before="120" w:after="120" w:line="240" w:lineRule="auto"/>
              <w:jc w:val="both"/>
              <w:rPr>
                <w:rFonts w:ascii="Garamond" w:eastAsia="Times New Roman" w:hAnsi="Garamond"/>
              </w:rPr>
            </w:pPr>
            <w:r w:rsidRPr="00D06084">
              <w:rPr>
                <w:rFonts w:ascii="Garamond" w:eastAsia="Times New Roman" w:hAnsi="Garamond"/>
                <w:bCs/>
                <w:iCs/>
              </w:rPr>
              <w:t xml:space="preserve">для ДПМ ВИЭ, </w:t>
            </w:r>
            <w:r w:rsidRPr="00D06084">
              <w:rPr>
                <w:rFonts w:ascii="Garamond" w:eastAsia="Times New Roman" w:hAnsi="Garamond"/>
              </w:rPr>
              <w:t>заключенных по итогам ОПВ, проводимых после 1 января 2021 года:</w:t>
            </w:r>
          </w:p>
          <w:p w14:paraId="78E086C1" w14:textId="77777777" w:rsidR="009471A9" w:rsidRPr="00D06084" w:rsidRDefault="009471A9" w:rsidP="009471A9">
            <w:pPr>
              <w:widowControl w:val="0"/>
              <w:spacing w:before="120" w:after="120" w:line="240" w:lineRule="auto"/>
              <w:ind w:left="402"/>
              <w:jc w:val="center"/>
              <w:rPr>
                <w:rFonts w:ascii="Garamond" w:eastAsia="Times New Roman" w:hAnsi="Garamond"/>
                <w:bCs/>
                <w:iCs/>
              </w:rPr>
            </w:pPr>
            <w:r w:rsidRPr="00D06084">
              <w:rPr>
                <w:rFonts w:ascii="Garamond" w:eastAsia="Times New Roman" w:hAnsi="Garamond"/>
                <w:position w:val="-34"/>
                <w:lang w:val="en-GB"/>
              </w:rPr>
              <w:object w:dxaOrig="5500" w:dyaOrig="800" w14:anchorId="63A2F8B0">
                <v:shape id="_x0000_i1032" type="#_x0000_t75" style="width:272.75pt;height:40.9pt" o:ole="">
                  <v:imagedata r:id="rId8" o:title=""/>
                </v:shape>
                <o:OLEObject Type="Embed" ProgID="Equation.3" ShapeID="_x0000_i1032" DrawAspect="Content" ObjectID="_1791020855" r:id="rId21"/>
              </w:object>
            </w:r>
            <w:r w:rsidRPr="00D06084">
              <w:rPr>
                <w:rFonts w:ascii="Garamond" w:eastAsia="Times New Roman" w:hAnsi="Garamond"/>
              </w:rPr>
              <w:t>,</w:t>
            </w:r>
          </w:p>
          <w:p w14:paraId="589E943F" w14:textId="77777777" w:rsidR="009471A9" w:rsidRPr="00D06084" w:rsidRDefault="009471A9" w:rsidP="009471A9">
            <w:pPr>
              <w:spacing w:before="120" w:after="120" w:line="240" w:lineRule="auto"/>
              <w:ind w:left="416" w:hanging="416"/>
              <w:jc w:val="both"/>
              <w:rPr>
                <w:rFonts w:ascii="Garamond" w:eastAsia="Times New Roman" w:hAnsi="Garamond"/>
              </w:rPr>
            </w:pPr>
            <w:r w:rsidRPr="00D06084">
              <w:rPr>
                <w:rFonts w:ascii="Garamond" w:eastAsia="Times New Roman" w:hAnsi="Garamond"/>
              </w:rPr>
              <w:t xml:space="preserve">где </w:t>
            </w:r>
            <w:r w:rsidRPr="00D06084">
              <w:rPr>
                <w:rFonts w:ascii="Garamond" w:eastAsia="Times New Roman" w:hAnsi="Garamond"/>
                <w:position w:val="-14"/>
                <w:lang w:val="en-GB"/>
              </w:rPr>
              <w:object w:dxaOrig="1400" w:dyaOrig="400" w14:anchorId="7E2B724B">
                <v:shape id="_x0000_i1033" type="#_x0000_t75" style="width:1in;height:20.2pt" o:ole="">
                  <v:imagedata r:id="rId10" o:title=""/>
                </v:shape>
                <o:OLEObject Type="Embed" ProgID="Equation.3" ShapeID="_x0000_i1033" DrawAspect="Content" ObjectID="_1791020856" r:id="rId22"/>
              </w:object>
            </w:r>
            <w:r w:rsidRPr="00D06084">
              <w:rPr>
                <w:rFonts w:ascii="Garamond" w:eastAsia="Times New Roman" w:hAnsi="Garamond"/>
              </w:rPr>
              <w:t xml:space="preserve">– плановый объем продажи мощности генерирующих объектов, осуществляющих поставку мощности по ДПМ ВИЭ / ДПМ ТБО в ценовой зоне </w:t>
            </w:r>
            <w:r w:rsidRPr="00D06084">
              <w:rPr>
                <w:rFonts w:ascii="Garamond" w:eastAsia="Times New Roman" w:hAnsi="Garamond"/>
                <w:i/>
                <w:lang w:val="en-US"/>
              </w:rPr>
              <w:t>z</w:t>
            </w:r>
            <w:r w:rsidRPr="00D06084">
              <w:rPr>
                <w:rFonts w:ascii="Garamond" w:eastAsia="Times New Roman" w:hAnsi="Garamond"/>
              </w:rPr>
              <w:t xml:space="preserve">, в отношении ГТП генерации </w:t>
            </w:r>
            <w:r w:rsidRPr="00D06084">
              <w:rPr>
                <w:rFonts w:ascii="Garamond" w:eastAsia="Times New Roman" w:hAnsi="Garamond"/>
                <w:i/>
                <w:lang w:val="en-US"/>
              </w:rPr>
              <w:t>p</w:t>
            </w:r>
            <w:r w:rsidRPr="00D06084">
              <w:rPr>
                <w:rFonts w:ascii="Garamond" w:eastAsia="Times New Roman" w:hAnsi="Garamond"/>
              </w:rPr>
              <w:t xml:space="preserve"> участника оптового рынка </w:t>
            </w:r>
            <w:r w:rsidRPr="00D06084">
              <w:rPr>
                <w:rFonts w:ascii="Garamond" w:eastAsia="Times New Roman" w:hAnsi="Garamond"/>
                <w:i/>
                <w:lang w:val="en-GB"/>
              </w:rPr>
              <w:t>i</w:t>
            </w:r>
            <w:r w:rsidRPr="00D06084">
              <w:rPr>
                <w:rFonts w:ascii="Garamond" w:eastAsia="Times New Roman" w:hAnsi="Garamond"/>
              </w:rPr>
              <w:t xml:space="preserve">, используемый для расчета средневзвешенной нерегулируемой цены на мощность на оптовом рынке в расчетном периоде </w:t>
            </w:r>
            <w:r w:rsidRPr="00D06084">
              <w:rPr>
                <w:rFonts w:ascii="Garamond" w:eastAsia="Times New Roman" w:hAnsi="Garamond"/>
                <w:i/>
                <w:lang w:val="en-GB"/>
              </w:rPr>
              <w:t>m</w:t>
            </w:r>
            <w:r w:rsidRPr="00D06084">
              <w:rPr>
                <w:rFonts w:ascii="Garamond" w:eastAsia="Times New Roman" w:hAnsi="Garamond"/>
              </w:rPr>
              <w:t xml:space="preserve">, определенный в соответствии с разделом 17 </w:t>
            </w:r>
            <w:r w:rsidRPr="00D06084">
              <w:rPr>
                <w:rFonts w:ascii="Garamond" w:eastAsia="Times New Roman" w:hAnsi="Garamond"/>
                <w:i/>
              </w:rPr>
              <w:t>Регламента определения объемов покупки и продажи мощности на оптовом рынке</w:t>
            </w:r>
            <w:r w:rsidRPr="00D06084">
              <w:rPr>
                <w:rFonts w:ascii="Garamond" w:eastAsia="Times New Roman" w:hAnsi="Garamond"/>
              </w:rPr>
              <w:t xml:space="preserve"> (Приложение № 13.2 к </w:t>
            </w:r>
            <w:r w:rsidRPr="00D06084">
              <w:rPr>
                <w:rFonts w:ascii="Garamond" w:eastAsia="Times New Roman" w:hAnsi="Garamond"/>
                <w:i/>
              </w:rPr>
              <w:t>Договору о присоединении к торговой системе оптового рынка</w:t>
            </w:r>
            <w:r w:rsidRPr="00D06084">
              <w:rPr>
                <w:rFonts w:ascii="Garamond" w:eastAsia="Times New Roman" w:hAnsi="Garamond"/>
              </w:rPr>
              <w:t>);</w:t>
            </w:r>
          </w:p>
          <w:p w14:paraId="56AA11B9" w14:textId="3B657CBB" w:rsidR="009471A9" w:rsidRPr="00D06084" w:rsidRDefault="009471A9" w:rsidP="009471A9">
            <w:pPr>
              <w:spacing w:before="120" w:after="120" w:line="240" w:lineRule="auto"/>
              <w:ind w:left="460"/>
              <w:jc w:val="both"/>
              <w:rPr>
                <w:rFonts w:ascii="Garamond" w:eastAsia="Times New Roman" w:hAnsi="Garamond"/>
              </w:rPr>
            </w:pPr>
            <w:r w:rsidRPr="00D06084">
              <w:rPr>
                <w:rFonts w:ascii="Garamond" w:eastAsia="Times New Roman" w:hAnsi="Garamond"/>
                <w:position w:val="-14"/>
                <w:lang w:val="en-GB"/>
              </w:rPr>
              <w:object w:dxaOrig="1400" w:dyaOrig="400" w14:anchorId="63CC98D6">
                <v:shape id="_x0000_i1034" type="#_x0000_t75" style="width:1in;height:20.2pt" o:ole="">
                  <v:imagedata r:id="rId12" o:title=""/>
                </v:shape>
                <o:OLEObject Type="Embed" ProgID="Equation.3" ShapeID="_x0000_i1034" DrawAspect="Content" ObjectID="_1791020857" r:id="rId23"/>
              </w:object>
            </w:r>
            <w:r w:rsidRPr="00D06084">
              <w:rPr>
                <w:rFonts w:ascii="Garamond" w:eastAsia="Times New Roman" w:hAnsi="Garamond"/>
                <w:bCs/>
              </w:rPr>
              <w:t xml:space="preserve"> – цена </w:t>
            </w:r>
            <w:r w:rsidRPr="00D06084">
              <w:rPr>
                <w:rFonts w:ascii="Garamond" w:eastAsia="Times New Roman" w:hAnsi="Garamond"/>
                <w:bCs/>
                <w:iCs/>
              </w:rPr>
              <w:t xml:space="preserve">мощности по ДПМ ВИЭ в месяце </w:t>
            </w:r>
            <w:r w:rsidRPr="00D06084">
              <w:rPr>
                <w:rFonts w:ascii="Garamond" w:eastAsia="Times New Roman" w:hAnsi="Garamond"/>
                <w:bCs/>
                <w:i/>
                <w:iCs/>
                <w:lang w:val="en-US"/>
              </w:rPr>
              <w:t>m</w:t>
            </w:r>
            <w:r w:rsidRPr="00D06084">
              <w:rPr>
                <w:rFonts w:ascii="Garamond" w:eastAsia="Times New Roman" w:hAnsi="Garamond"/>
                <w:bCs/>
                <w:iCs/>
              </w:rPr>
              <w:t>–2</w:t>
            </w:r>
            <w:r w:rsidRPr="00D06084">
              <w:rPr>
                <w:rFonts w:ascii="Garamond" w:eastAsia="Times New Roman" w:hAnsi="Garamond"/>
                <w:bCs/>
              </w:rPr>
              <w:t xml:space="preserve">, </w:t>
            </w:r>
            <w:r w:rsidRPr="00D06084">
              <w:rPr>
                <w:rFonts w:ascii="Garamond" w:eastAsia="Times New Roman" w:hAnsi="Garamond"/>
                <w:bCs/>
                <w:iCs/>
              </w:rPr>
              <w:t xml:space="preserve">производимой ГТП генерации </w:t>
            </w:r>
            <w:r w:rsidRPr="00D06084">
              <w:rPr>
                <w:rFonts w:ascii="Garamond" w:eastAsia="Times New Roman" w:hAnsi="Garamond"/>
                <w:bCs/>
                <w:i/>
                <w:iCs/>
                <w:lang w:val="en-US"/>
              </w:rPr>
              <w:t>p</w:t>
            </w:r>
            <w:r w:rsidRPr="00D06084">
              <w:rPr>
                <w:rFonts w:ascii="Garamond" w:eastAsia="Times New Roman" w:hAnsi="Garamond"/>
                <w:bCs/>
                <w:iCs/>
              </w:rPr>
              <w:t xml:space="preserve"> участника оптового рынка </w:t>
            </w:r>
            <w:proofErr w:type="spellStart"/>
            <w:r w:rsidRPr="00D06084">
              <w:rPr>
                <w:rFonts w:ascii="Garamond" w:eastAsia="Times New Roman" w:hAnsi="Garamond"/>
                <w:bCs/>
                <w:i/>
                <w:iCs/>
                <w:lang w:val="en-GB"/>
              </w:rPr>
              <w:t>i</w:t>
            </w:r>
            <w:proofErr w:type="spellEnd"/>
            <w:r w:rsidRPr="00D06084">
              <w:rPr>
                <w:rFonts w:ascii="Garamond" w:eastAsia="Times New Roman" w:hAnsi="Garamond"/>
                <w:bCs/>
                <w:i/>
                <w:iCs/>
              </w:rPr>
              <w:t>,</w:t>
            </w:r>
            <w:r w:rsidRPr="00D06084">
              <w:rPr>
                <w:rFonts w:ascii="Garamond" w:eastAsia="Times New Roman" w:hAnsi="Garamond"/>
                <w:bCs/>
              </w:rPr>
              <w:t xml:space="preserve"> определяемая с точностью до 7 (семи) знаков после запятой в соответствии с </w:t>
            </w:r>
            <w:r w:rsidRPr="00D06084">
              <w:rPr>
                <w:rFonts w:ascii="Garamond" w:eastAsia="Times New Roman" w:hAnsi="Garamond"/>
                <w:lang w:eastAsia="ru-RU"/>
              </w:rPr>
              <w:t xml:space="preserve">приложением 160 к настоящему Регламенту. В случае если в отношении месяца </w:t>
            </w:r>
            <w:r w:rsidRPr="00D06084">
              <w:rPr>
                <w:rFonts w:ascii="Garamond" w:eastAsia="Times New Roman" w:hAnsi="Garamond"/>
                <w:i/>
                <w:lang w:val="en-US" w:eastAsia="ru-RU"/>
              </w:rPr>
              <w:t>m</w:t>
            </w:r>
            <w:r w:rsidRPr="00D06084">
              <w:rPr>
                <w:rFonts w:ascii="Garamond" w:eastAsia="Times New Roman" w:hAnsi="Garamond"/>
                <w:lang w:eastAsia="ru-RU"/>
              </w:rPr>
              <w:t xml:space="preserve">–2 цена мощности, </w:t>
            </w:r>
            <w:r w:rsidRPr="00D06084">
              <w:rPr>
                <w:rFonts w:ascii="Garamond" w:eastAsia="Times New Roman" w:hAnsi="Garamond"/>
                <w:bCs/>
                <w:iCs/>
              </w:rPr>
              <w:t xml:space="preserve">производимой ГТП генерации </w:t>
            </w:r>
            <w:r w:rsidRPr="00D06084">
              <w:rPr>
                <w:rFonts w:ascii="Garamond" w:eastAsia="Times New Roman" w:hAnsi="Garamond"/>
                <w:bCs/>
                <w:i/>
                <w:iCs/>
                <w:lang w:val="en-US"/>
              </w:rPr>
              <w:t>p</w:t>
            </w:r>
            <w:r w:rsidRPr="00D06084">
              <w:rPr>
                <w:rFonts w:ascii="Garamond" w:eastAsia="Times New Roman" w:hAnsi="Garamond"/>
                <w:bCs/>
                <w:iCs/>
              </w:rPr>
              <w:t>,</w:t>
            </w:r>
            <w:r w:rsidRPr="00D06084">
              <w:rPr>
                <w:rFonts w:ascii="Garamond" w:eastAsia="Times New Roman" w:hAnsi="Garamond"/>
                <w:lang w:eastAsia="ru-RU"/>
              </w:rPr>
              <w:t xml:space="preserve"> не определялась, то в целях расчета </w:t>
            </w:r>
            <w:r w:rsidRPr="00D06084">
              <w:rPr>
                <w:rFonts w:ascii="Garamond" w:eastAsia="Times New Roman" w:hAnsi="Garamond"/>
                <w:position w:val="-14"/>
                <w:lang w:val="en-GB"/>
              </w:rPr>
              <w:object w:dxaOrig="1359" w:dyaOrig="400" w14:anchorId="3B1031AB">
                <v:shape id="_x0000_i1035" type="#_x0000_t75" style="width:66.55pt;height:20.2pt" o:ole="">
                  <v:imagedata r:id="rId14" o:title=""/>
                </v:shape>
                <o:OLEObject Type="Embed" ProgID="Equation.3" ShapeID="_x0000_i1035" DrawAspect="Content" ObjectID="_1791020858" r:id="rId24"/>
              </w:object>
            </w:r>
            <w:r w:rsidR="00D06084">
              <w:rPr>
                <w:rFonts w:ascii="Garamond" w:eastAsia="Times New Roman" w:hAnsi="Garamond"/>
              </w:rPr>
              <w:t xml:space="preserve"> </w:t>
            </w:r>
            <w:r w:rsidRPr="00D06084">
              <w:rPr>
                <w:rFonts w:ascii="Garamond" w:eastAsia="Times New Roman" w:hAnsi="Garamond"/>
                <w:lang w:eastAsia="ru-RU"/>
              </w:rPr>
              <w:t xml:space="preserve">значение величины </w:t>
            </w:r>
            <w:r w:rsidRPr="00D06084">
              <w:rPr>
                <w:rFonts w:ascii="Garamond" w:eastAsia="Times New Roman" w:hAnsi="Garamond"/>
                <w:position w:val="-16"/>
                <w:lang w:val="en-GB"/>
              </w:rPr>
              <w:object w:dxaOrig="1380" w:dyaOrig="420" w14:anchorId="774E447C">
                <v:shape id="_x0000_i1036" type="#_x0000_t75" style="width:1in;height:20.2pt" o:ole="">
                  <v:imagedata r:id="rId16" o:title=""/>
                </v:shape>
                <o:OLEObject Type="Embed" ProgID="Equation.3" ShapeID="_x0000_i1036" DrawAspect="Content" ObjectID="_1791020859" r:id="rId25"/>
              </w:object>
            </w:r>
            <w:r w:rsidRPr="00D06084">
              <w:rPr>
                <w:rFonts w:ascii="Garamond" w:eastAsia="Times New Roman" w:hAnsi="Garamond"/>
                <w:lang w:eastAsia="ru-RU"/>
              </w:rPr>
              <w:t xml:space="preserve"> принимается равной </w:t>
            </w:r>
            <w:r w:rsidRPr="00D06084">
              <w:rPr>
                <w:rFonts w:ascii="Garamond" w:eastAsia="Times New Roman" w:hAnsi="Garamond"/>
              </w:rPr>
              <w:t xml:space="preserve">средней цене поставки мощности по всем ГТП генерации, поставка мощности в которых осуществляется по ДПМ ВИЭ / ДПМ ТБО в месяце </w:t>
            </w:r>
            <w:r w:rsidRPr="00D06084">
              <w:rPr>
                <w:rFonts w:ascii="Garamond" w:eastAsia="Times New Roman" w:hAnsi="Garamond"/>
                <w:bCs/>
                <w:i/>
                <w:iCs/>
                <w:lang w:val="en-US"/>
              </w:rPr>
              <w:t>m</w:t>
            </w:r>
            <w:r w:rsidRPr="00D06084">
              <w:rPr>
                <w:rFonts w:ascii="Garamond" w:eastAsia="Times New Roman" w:hAnsi="Garamond"/>
                <w:bCs/>
                <w:iCs/>
              </w:rPr>
              <w:t>–2</w:t>
            </w:r>
            <w:r w:rsidRPr="00D06084">
              <w:rPr>
                <w:rFonts w:ascii="Garamond" w:eastAsia="Times New Roman" w:hAnsi="Garamond"/>
                <w:bCs/>
                <w:i/>
                <w:iCs/>
              </w:rPr>
              <w:t xml:space="preserve"> </w:t>
            </w:r>
            <w:r w:rsidRPr="00D06084">
              <w:rPr>
                <w:rFonts w:ascii="Garamond" w:eastAsia="Times New Roman" w:hAnsi="Garamond"/>
              </w:rPr>
              <w:t xml:space="preserve">в ценовой зоне </w:t>
            </w:r>
            <w:r w:rsidRPr="00D06084">
              <w:rPr>
                <w:rFonts w:ascii="Garamond" w:eastAsia="Times New Roman" w:hAnsi="Garamond"/>
                <w:i/>
                <w:lang w:val="en-US"/>
              </w:rPr>
              <w:t>z</w:t>
            </w:r>
            <w:r w:rsidRPr="00D06084">
              <w:rPr>
                <w:rFonts w:ascii="Garamond" w:eastAsia="Times New Roman" w:hAnsi="Garamond"/>
              </w:rPr>
              <w:t>, определяемой в соответствии с пунктом 26.5 настоящего Регламента</w:t>
            </w:r>
            <w:r w:rsidRPr="00D06084">
              <w:rPr>
                <w:rFonts w:ascii="Garamond" w:eastAsia="Times New Roman" w:hAnsi="Garamond"/>
                <w:lang w:eastAsia="ru-RU"/>
              </w:rPr>
              <w:t>;</w:t>
            </w:r>
          </w:p>
          <w:p w14:paraId="5576C211" w14:textId="2766E4A7" w:rsidR="009471A9" w:rsidRPr="00D06084" w:rsidRDefault="009471A9" w:rsidP="009471A9">
            <w:pPr>
              <w:widowControl w:val="0"/>
              <w:spacing w:before="120" w:after="120" w:line="240" w:lineRule="auto"/>
              <w:ind w:left="426"/>
              <w:jc w:val="both"/>
              <w:rPr>
                <w:rFonts w:ascii="Garamond" w:eastAsia="Times New Roman" w:hAnsi="Garamond"/>
                <w:bCs/>
                <w:iCs/>
              </w:rPr>
            </w:pPr>
            <w:r w:rsidRPr="00D06084">
              <w:rPr>
                <w:rFonts w:ascii="Garamond" w:eastAsia="Times New Roman" w:hAnsi="Garamond"/>
                <w:position w:val="-14"/>
                <w:lang w:val="en-GB"/>
              </w:rPr>
              <w:object w:dxaOrig="780" w:dyaOrig="400" w14:anchorId="10A6414F">
                <v:shape id="_x0000_i1037" type="#_x0000_t75" style="width:36pt;height:20.2pt" o:ole="">
                  <v:imagedata r:id="rId18" o:title=""/>
                </v:shape>
                <o:OLEObject Type="Embed" ProgID="Equation.3" ShapeID="_x0000_i1037" DrawAspect="Content" ObjectID="_1791020860" r:id="rId26"/>
              </w:object>
            </w:r>
            <w:r w:rsidRPr="00D06084">
              <w:rPr>
                <w:rFonts w:ascii="Garamond" w:eastAsia="Times New Roman" w:hAnsi="Garamond"/>
                <w:bCs/>
                <w:iCs/>
              </w:rPr>
              <w:t xml:space="preserve"> – </w:t>
            </w:r>
            <w:r w:rsidRPr="00D06084">
              <w:rPr>
                <w:rFonts w:ascii="Garamond" w:eastAsia="Times New Roman" w:hAnsi="Garamond"/>
              </w:rPr>
              <w:t>коэффициент распределения по месяцам величины</w:t>
            </w:r>
            <w:r w:rsidRPr="00D06084">
              <w:rPr>
                <w:rFonts w:ascii="Garamond" w:eastAsia="Times New Roman" w:hAnsi="Garamond"/>
                <w:bCs/>
                <w:iCs/>
              </w:rPr>
              <w:t xml:space="preserve"> </w:t>
            </w:r>
            <w:r w:rsidRPr="00D06084">
              <w:rPr>
                <w:rFonts w:ascii="Garamond" w:eastAsia="Times New Roman" w:hAnsi="Garamond"/>
              </w:rPr>
              <w:lastRenderedPageBreak/>
              <w:t xml:space="preserve">планового годового объема производства электрической энергии, </w:t>
            </w:r>
            <w:r w:rsidRPr="00D06084">
              <w:rPr>
                <w:rFonts w:ascii="Garamond" w:eastAsia="Times New Roman" w:hAnsi="Garamond"/>
                <w:color w:val="000000"/>
              </w:rPr>
              <w:t xml:space="preserve">определяемый в отношении </w:t>
            </w:r>
            <w:r w:rsidRPr="00D06084">
              <w:rPr>
                <w:rFonts w:ascii="Garamond" w:eastAsia="Times New Roman" w:hAnsi="Garamond"/>
                <w:bCs/>
                <w:iCs/>
              </w:rPr>
              <w:t xml:space="preserve">ГТП генерации </w:t>
            </w:r>
            <w:r w:rsidRPr="00D06084">
              <w:rPr>
                <w:rFonts w:ascii="Garamond" w:eastAsia="Times New Roman" w:hAnsi="Garamond"/>
                <w:bCs/>
                <w:i/>
                <w:iCs/>
                <w:lang w:val="en-US"/>
              </w:rPr>
              <w:t>p</w:t>
            </w:r>
            <w:r w:rsidRPr="00D06084">
              <w:rPr>
                <w:rFonts w:ascii="Garamond" w:eastAsia="Times New Roman" w:hAnsi="Garamond"/>
                <w:color w:val="000000"/>
              </w:rPr>
              <w:t xml:space="preserve"> </w:t>
            </w:r>
            <w:r w:rsidRPr="00D06084">
              <w:rPr>
                <w:rFonts w:ascii="Garamond" w:eastAsia="Times New Roman" w:hAnsi="Garamond"/>
              </w:rPr>
              <w:t xml:space="preserve">для месяца </w:t>
            </w:r>
            <w:r w:rsidRPr="00D06084">
              <w:rPr>
                <w:rFonts w:ascii="Garamond" w:eastAsia="Times New Roman" w:hAnsi="Garamond"/>
                <w:i/>
                <w:iCs/>
                <w:lang w:val="en-US"/>
              </w:rPr>
              <w:t>m</w:t>
            </w:r>
            <w:r w:rsidRPr="00D06084">
              <w:rPr>
                <w:rFonts w:ascii="Garamond" w:eastAsia="Times New Roman" w:hAnsi="Garamond"/>
                <w:color w:val="000000"/>
              </w:rPr>
              <w:t xml:space="preserve"> в соответствии с приложением</w:t>
            </w:r>
            <w:r w:rsidRPr="00D06084">
              <w:rPr>
                <w:rFonts w:ascii="Garamond" w:eastAsia="Times New Roman" w:hAnsi="Garamond"/>
                <w:bCs/>
                <w:iCs/>
              </w:rPr>
              <w:t xml:space="preserve"> 160 к настоящему Регламенту. </w:t>
            </w:r>
            <w:r w:rsidRPr="00D06084">
              <w:rPr>
                <w:rFonts w:ascii="Garamond" w:hAnsi="Garamond"/>
                <w:highlight w:val="yellow"/>
                <w:lang w:eastAsia="ru-RU"/>
              </w:rPr>
              <w:t xml:space="preserve">В случае если в отношении месяца </w:t>
            </w:r>
            <w:r w:rsidRPr="00D06084">
              <w:rPr>
                <w:rFonts w:ascii="Garamond" w:hAnsi="Garamond"/>
                <w:i/>
                <w:iCs/>
                <w:highlight w:val="yellow"/>
                <w:lang w:val="en-US" w:eastAsia="ru-RU"/>
              </w:rPr>
              <w:t>m</w:t>
            </w:r>
            <w:r w:rsidRPr="00D06084">
              <w:rPr>
                <w:rFonts w:ascii="Garamond" w:hAnsi="Garamond"/>
                <w:highlight w:val="yellow"/>
                <w:lang w:eastAsia="ru-RU"/>
              </w:rPr>
              <w:t xml:space="preserve">–2 значение величины </w:t>
            </w:r>
            <m:oMath>
              <m:sSubSup>
                <m:sSubSupPr>
                  <m:ctrlPr>
                    <w:rPr>
                      <w:rFonts w:ascii="Cambria Math" w:hAnsi="Cambria Math"/>
                      <w:i/>
                      <w:iCs/>
                      <w:highlight w:val="yellow"/>
                    </w:rPr>
                  </m:ctrlPr>
                </m:sSubSupPr>
                <m:e>
                  <m:r>
                    <w:rPr>
                      <w:rFonts w:ascii="Cambria Math" w:hAnsi="Cambria Math"/>
                      <w:highlight w:val="yellow"/>
                      <w:lang w:val="en-US" w:eastAsia="ru-RU"/>
                    </w:rPr>
                    <m:t>K</m:t>
                  </m:r>
                </m:e>
                <m:sub>
                  <m:r>
                    <w:rPr>
                      <w:rFonts w:ascii="Cambria Math" w:hAnsi="Cambria Math"/>
                      <w:highlight w:val="yellow"/>
                      <w:lang w:val="en-US" w:eastAsia="ru-RU"/>
                    </w:rPr>
                    <m:t>p</m:t>
                  </m:r>
                  <m:r>
                    <w:rPr>
                      <w:rFonts w:ascii="Cambria Math" w:hAnsi="Cambria Math"/>
                      <w:highlight w:val="yellow"/>
                      <w:lang w:eastAsia="ru-RU"/>
                    </w:rPr>
                    <m:t xml:space="preserve">, </m:t>
                  </m:r>
                  <m:r>
                    <w:rPr>
                      <w:rFonts w:ascii="Cambria Math" w:hAnsi="Cambria Math"/>
                      <w:highlight w:val="yellow"/>
                      <w:lang w:val="en-US" w:eastAsia="ru-RU"/>
                    </w:rPr>
                    <m:t>m</m:t>
                  </m:r>
                  <m:r>
                    <w:rPr>
                      <w:rFonts w:ascii="Cambria Math" w:hAnsi="Cambria Math"/>
                      <w:highlight w:val="yellow"/>
                      <w:lang w:eastAsia="ru-RU"/>
                    </w:rPr>
                    <m:t>-2</m:t>
                  </m:r>
                </m:sub>
                <m:sup>
                  <m:r>
                    <w:rPr>
                      <w:rFonts w:ascii="Cambria Math" w:hAnsi="Cambria Math"/>
                      <w:highlight w:val="yellow"/>
                      <w:lang w:eastAsia="ru-RU"/>
                    </w:rPr>
                    <m:t>распред</m:t>
                  </m:r>
                </m:sup>
              </m:sSubSup>
            </m:oMath>
            <w:r w:rsidRPr="00D06084">
              <w:rPr>
                <w:rFonts w:ascii="Garamond" w:hAnsi="Garamond"/>
                <w:highlight w:val="yellow"/>
                <w:lang w:eastAsia="ru-RU"/>
              </w:rPr>
              <w:t xml:space="preserve"> в отношении ГТП генерации </w:t>
            </w:r>
            <w:r w:rsidRPr="00D06084">
              <w:rPr>
                <w:rFonts w:ascii="Garamond" w:hAnsi="Garamond"/>
                <w:i/>
                <w:iCs/>
                <w:highlight w:val="yellow"/>
                <w:lang w:val="en-US" w:eastAsia="ru-RU"/>
              </w:rPr>
              <w:t>p</w:t>
            </w:r>
            <w:r w:rsidRPr="00D06084">
              <w:rPr>
                <w:rFonts w:ascii="Garamond" w:hAnsi="Garamond"/>
                <w:highlight w:val="yellow"/>
                <w:lang w:eastAsia="ru-RU"/>
              </w:rPr>
              <w:t xml:space="preserve"> не </w:t>
            </w:r>
            <w:r w:rsidRPr="00D06084">
              <w:rPr>
                <w:rFonts w:ascii="Garamond" w:hAnsi="Garamond"/>
                <w:color w:val="000000"/>
                <w:highlight w:val="yellow"/>
              </w:rPr>
              <w:t>определено, то в целях расчета</w:t>
            </w:r>
            <w:r w:rsidR="00D06084">
              <w:rPr>
                <w:rFonts w:ascii="Garamond" w:hAnsi="Garamond"/>
                <w:color w:val="000000"/>
                <w:highlight w:val="yellow"/>
              </w:rPr>
              <w:t xml:space="preserve"> </w:t>
            </w:r>
            <w:r w:rsidRPr="00D06084">
              <w:rPr>
                <w:rFonts w:ascii="Garamond" w:hAnsi="Garamond"/>
                <w:color w:val="000000"/>
                <w:highlight w:val="yellow"/>
              </w:rPr>
              <w:t xml:space="preserve"> значение величины </w:t>
            </w:r>
            <m:oMath>
              <m:sSubSup>
                <m:sSubSupPr>
                  <m:ctrlPr>
                    <w:rPr>
                      <w:rFonts w:ascii="Cambria Math" w:hAnsi="Cambria Math"/>
                      <w:color w:val="000000"/>
                      <w:highlight w:val="yellow"/>
                    </w:rPr>
                  </m:ctrlPr>
                </m:sSubSupPr>
                <m:e>
                  <m:r>
                    <w:rPr>
                      <w:rFonts w:ascii="Cambria Math" w:hAnsi="Cambria Math"/>
                      <w:color w:val="000000"/>
                      <w:highlight w:val="yellow"/>
                    </w:rPr>
                    <m:t>K</m:t>
                  </m:r>
                </m:e>
                <m:sub>
                  <m:r>
                    <w:rPr>
                      <w:rFonts w:ascii="Cambria Math" w:hAnsi="Cambria Math"/>
                      <w:color w:val="000000"/>
                      <w:highlight w:val="yellow"/>
                    </w:rPr>
                    <m:t>p</m:t>
                  </m:r>
                  <m:r>
                    <m:rPr>
                      <m:sty m:val="p"/>
                    </m:rPr>
                    <w:rPr>
                      <w:rFonts w:ascii="Cambria Math" w:hAnsi="Cambria Math"/>
                      <w:color w:val="000000"/>
                      <w:highlight w:val="yellow"/>
                    </w:rPr>
                    <m:t xml:space="preserve">, </m:t>
                  </m:r>
                  <m:r>
                    <w:rPr>
                      <w:rFonts w:ascii="Cambria Math" w:hAnsi="Cambria Math"/>
                      <w:color w:val="000000"/>
                      <w:highlight w:val="yellow"/>
                    </w:rPr>
                    <m:t>m</m:t>
                  </m:r>
                  <m:r>
                    <m:rPr>
                      <m:sty m:val="p"/>
                    </m:rPr>
                    <w:rPr>
                      <w:rFonts w:ascii="Cambria Math" w:hAnsi="Cambria Math"/>
                      <w:color w:val="000000"/>
                      <w:highlight w:val="yellow"/>
                    </w:rPr>
                    <m:t>-2</m:t>
                  </m:r>
                </m:sub>
                <m:sup>
                  <m:r>
                    <m:rPr>
                      <m:sty m:val="p"/>
                    </m:rPr>
                    <w:rPr>
                      <w:rFonts w:ascii="Cambria Math" w:hAnsi="Cambria Math"/>
                      <w:color w:val="000000"/>
                      <w:highlight w:val="yellow"/>
                    </w:rPr>
                    <m:t>распред</m:t>
                  </m:r>
                </m:sup>
              </m:sSubSup>
            </m:oMath>
            <w:r w:rsidRPr="00D06084">
              <w:rPr>
                <w:rFonts w:ascii="Garamond" w:hAnsi="Garamond"/>
                <w:color w:val="000000"/>
                <w:highlight w:val="yellow"/>
              </w:rPr>
              <w:t xml:space="preserve"> принимается</w:t>
            </w:r>
            <w:r w:rsidRPr="00D06084">
              <w:rPr>
                <w:rFonts w:ascii="Garamond" w:hAnsi="Garamond"/>
                <w:highlight w:val="yellow"/>
                <w:lang w:eastAsia="ru-RU"/>
              </w:rPr>
              <w:t xml:space="preserve"> равн</w:t>
            </w:r>
            <w:r w:rsidR="003B7597">
              <w:rPr>
                <w:rFonts w:ascii="Garamond" w:hAnsi="Garamond"/>
                <w:highlight w:val="yellow"/>
                <w:lang w:eastAsia="ru-RU"/>
              </w:rPr>
              <w:t>ым</w:t>
            </w:r>
            <w:r w:rsidRPr="00D06084">
              <w:rPr>
                <w:rFonts w:ascii="Garamond" w:hAnsi="Garamond"/>
                <w:highlight w:val="yellow"/>
                <w:lang w:eastAsia="ru-RU"/>
              </w:rPr>
              <w:t xml:space="preserve"> значению </w:t>
            </w:r>
            <m:oMath>
              <m:sSubSup>
                <m:sSubSupPr>
                  <m:ctrlPr>
                    <w:rPr>
                      <w:rFonts w:ascii="Cambria Math" w:hAnsi="Cambria Math"/>
                      <w:i/>
                      <w:iCs/>
                      <w:highlight w:val="yellow"/>
                    </w:rPr>
                  </m:ctrlPr>
                </m:sSubSupPr>
                <m:e>
                  <m:r>
                    <w:rPr>
                      <w:rFonts w:ascii="Cambria Math" w:hAnsi="Cambria Math"/>
                      <w:highlight w:val="yellow"/>
                      <w:lang w:val="en-US" w:eastAsia="ru-RU"/>
                    </w:rPr>
                    <m:t>K</m:t>
                  </m:r>
                </m:e>
                <m:sub>
                  <m:r>
                    <w:rPr>
                      <w:rFonts w:ascii="Cambria Math" w:hAnsi="Cambria Math"/>
                      <w:highlight w:val="yellow"/>
                      <w:lang w:val="en-US" w:eastAsia="ru-RU"/>
                    </w:rPr>
                    <m:t>p</m:t>
                  </m:r>
                  <m:r>
                    <w:rPr>
                      <w:rFonts w:ascii="Cambria Math" w:hAnsi="Cambria Math"/>
                      <w:highlight w:val="yellow"/>
                      <w:lang w:eastAsia="ru-RU"/>
                    </w:rPr>
                    <m:t xml:space="preserve">, </m:t>
                  </m:r>
                  <m:r>
                    <w:rPr>
                      <w:rFonts w:ascii="Cambria Math" w:hAnsi="Cambria Math"/>
                      <w:highlight w:val="yellow"/>
                      <w:lang w:val="en-US" w:eastAsia="ru-RU"/>
                    </w:rPr>
                    <m:t>m</m:t>
                  </m:r>
                  <m:r>
                    <w:rPr>
                      <w:rFonts w:ascii="Cambria Math" w:hAnsi="Cambria Math"/>
                      <w:highlight w:val="yellow"/>
                      <w:lang w:eastAsia="ru-RU"/>
                    </w:rPr>
                    <m:t>+10</m:t>
                  </m:r>
                </m:sub>
                <m:sup>
                  <m:r>
                    <w:rPr>
                      <w:rFonts w:ascii="Cambria Math" w:hAnsi="Cambria Math"/>
                      <w:highlight w:val="yellow"/>
                      <w:lang w:eastAsia="ru-RU"/>
                    </w:rPr>
                    <m:t>распред</m:t>
                  </m:r>
                </m:sup>
              </m:sSubSup>
            </m:oMath>
            <w:r w:rsidRPr="00D06084">
              <w:rPr>
                <w:rFonts w:ascii="Garamond" w:eastAsia="Times New Roman" w:hAnsi="Garamond"/>
                <w:lang w:eastAsia="ru-RU"/>
              </w:rPr>
              <w:t>.</w:t>
            </w:r>
          </w:p>
          <w:p w14:paraId="47FFFA8A" w14:textId="77777777" w:rsidR="009471A9" w:rsidRPr="00D06084" w:rsidRDefault="009471A9" w:rsidP="009471A9">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w:t>
            </w:r>
          </w:p>
        </w:tc>
      </w:tr>
      <w:tr w:rsidR="00152B03" w:rsidRPr="00D06084" w14:paraId="0E0BD554" w14:textId="77777777" w:rsidTr="00D06084">
        <w:trPr>
          <w:trHeight w:val="435"/>
        </w:trPr>
        <w:tc>
          <w:tcPr>
            <w:tcW w:w="988" w:type="dxa"/>
            <w:vAlign w:val="center"/>
          </w:tcPr>
          <w:p w14:paraId="7A78D14E" w14:textId="38BDC368" w:rsidR="00152B03" w:rsidRPr="00D06084" w:rsidRDefault="00152B03" w:rsidP="00152B03">
            <w:pPr>
              <w:widowControl w:val="0"/>
              <w:spacing w:after="0" w:line="240" w:lineRule="auto"/>
              <w:ind w:left="-113" w:right="-111"/>
              <w:jc w:val="center"/>
              <w:rPr>
                <w:rFonts w:ascii="Garamond" w:eastAsiaTheme="minorHAnsi" w:hAnsi="Garamond" w:cs="Calibri"/>
                <w:b/>
              </w:rPr>
            </w:pPr>
            <w:r w:rsidRPr="00D06084">
              <w:rPr>
                <w:rFonts w:ascii="Garamond" w:eastAsiaTheme="minorHAnsi" w:hAnsi="Garamond" w:cs="Calibri"/>
                <w:b/>
              </w:rPr>
              <w:lastRenderedPageBreak/>
              <w:t>13.2.3</w:t>
            </w:r>
            <w:r w:rsidR="00D06084" w:rsidRPr="00D06084">
              <w:rPr>
                <w:rFonts w:ascii="Garamond" w:eastAsiaTheme="minorHAnsi" w:hAnsi="Garamond" w:cs="Calibri"/>
                <w:b/>
              </w:rPr>
              <w:t>,</w:t>
            </w:r>
            <w:r w:rsidRPr="00D06084">
              <w:rPr>
                <w:rFonts w:ascii="Garamond" w:eastAsiaTheme="minorHAnsi" w:hAnsi="Garamond" w:cs="Calibri"/>
                <w:b/>
              </w:rPr>
              <w:t xml:space="preserve"> </w:t>
            </w:r>
          </w:p>
          <w:p w14:paraId="0802A376" w14:textId="2643CA28" w:rsidR="00152B03" w:rsidRPr="00D06084" w:rsidRDefault="00152B03" w:rsidP="00D06084">
            <w:pPr>
              <w:widowControl w:val="0"/>
              <w:spacing w:after="0" w:line="240" w:lineRule="auto"/>
              <w:jc w:val="center"/>
              <w:rPr>
                <w:rFonts w:ascii="Garamond" w:hAnsi="Garamond"/>
                <w:b/>
                <w:color w:val="000000"/>
              </w:rPr>
            </w:pPr>
            <w:r w:rsidRPr="00D06084">
              <w:rPr>
                <w:rFonts w:ascii="Garamond" w:eastAsiaTheme="minorHAnsi" w:hAnsi="Garamond" w:cs="Calibri"/>
                <w:b/>
              </w:rPr>
              <w:t>п</w:t>
            </w:r>
            <w:r w:rsidR="00D06084" w:rsidRPr="00D06084">
              <w:rPr>
                <w:rFonts w:ascii="Garamond" w:eastAsiaTheme="minorHAnsi" w:hAnsi="Garamond" w:cs="Calibri"/>
                <w:b/>
              </w:rPr>
              <w:t>од</w:t>
            </w:r>
            <w:r w:rsidRPr="00D06084">
              <w:rPr>
                <w:rFonts w:ascii="Garamond" w:eastAsiaTheme="minorHAnsi" w:hAnsi="Garamond" w:cs="Calibri"/>
                <w:b/>
              </w:rPr>
              <w:t xml:space="preserve">п. </w:t>
            </w:r>
            <w:r w:rsidR="00D06084" w:rsidRPr="00D06084">
              <w:rPr>
                <w:rFonts w:ascii="Garamond" w:eastAsiaTheme="minorHAnsi" w:hAnsi="Garamond" w:cs="Calibri"/>
                <w:b/>
              </w:rPr>
              <w:t>«</w:t>
            </w:r>
            <w:r w:rsidRPr="00D06084">
              <w:rPr>
                <w:rFonts w:ascii="Garamond" w:eastAsiaTheme="minorHAnsi" w:hAnsi="Garamond" w:cs="Calibri"/>
                <w:b/>
              </w:rPr>
              <w:t>г</w:t>
            </w:r>
            <w:r w:rsidR="00D06084" w:rsidRPr="00D06084">
              <w:rPr>
                <w:rFonts w:ascii="Garamond" w:eastAsiaTheme="minorHAnsi" w:hAnsi="Garamond" w:cs="Calibri"/>
                <w:b/>
              </w:rPr>
              <w:t>»</w:t>
            </w:r>
          </w:p>
        </w:tc>
        <w:tc>
          <w:tcPr>
            <w:tcW w:w="6804" w:type="dxa"/>
          </w:tcPr>
          <w:p w14:paraId="68459EBC" w14:textId="77777777" w:rsidR="00152B03" w:rsidRPr="00D06084" w:rsidRDefault="00152B03" w:rsidP="00152B03">
            <w:pPr>
              <w:spacing w:before="120" w:after="120" w:line="240" w:lineRule="auto"/>
              <w:ind w:firstLine="567"/>
              <w:jc w:val="both"/>
              <w:rPr>
                <w:rFonts w:ascii="Garamond" w:eastAsia="Times New Roman" w:hAnsi="Garamond"/>
                <w:b/>
              </w:rPr>
            </w:pPr>
            <w:r w:rsidRPr="00D06084">
              <w:rPr>
                <w:rFonts w:ascii="Garamond" w:eastAsia="Times New Roman" w:hAnsi="Garamond"/>
                <w:b/>
              </w:rPr>
              <w:t>…</w:t>
            </w:r>
          </w:p>
          <w:p w14:paraId="51E78D54" w14:textId="77777777" w:rsidR="00152B03" w:rsidRPr="00D06084" w:rsidRDefault="00152B03" w:rsidP="00152B03">
            <w:pPr>
              <w:spacing w:before="120" w:after="120" w:line="240" w:lineRule="auto"/>
              <w:ind w:firstLine="567"/>
              <w:jc w:val="both"/>
              <w:rPr>
                <w:rFonts w:ascii="Garamond" w:eastAsia="Times New Roman" w:hAnsi="Garamond"/>
                <w:b/>
              </w:rPr>
            </w:pPr>
            <w:r w:rsidRPr="00D06084">
              <w:rPr>
                <w:rFonts w:ascii="Garamond" w:eastAsia="Times New Roman" w:hAnsi="Garamond"/>
                <w:b/>
              </w:rPr>
              <w:t>2. Расчет величины денежной суммы, обусловленной отказом поставщика от исполнения обязательств по поставке мощности по договорам КОМ НГО, заключенным в отношении генерирующего объекта, мощность которого поставляется потребителям обеих ценовых зон (за исключением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w:t>
            </w:r>
          </w:p>
          <w:p w14:paraId="3B25B319" w14:textId="77777777" w:rsidR="00152B03" w:rsidRPr="00D06084" w:rsidRDefault="00152B03" w:rsidP="00152B03">
            <w:pPr>
              <w:spacing w:before="120" w:after="120" w:line="240" w:lineRule="auto"/>
              <w:ind w:firstLine="567"/>
              <w:jc w:val="both"/>
              <w:rPr>
                <w:rFonts w:ascii="Garamond" w:eastAsia="Times New Roman" w:hAnsi="Garamond"/>
              </w:rPr>
            </w:pPr>
            <w:r w:rsidRPr="00D06084">
              <w:rPr>
                <w:rFonts w:ascii="Garamond" w:eastAsia="Times New Roman" w:hAnsi="Garamond"/>
              </w:rPr>
              <w:t xml:space="preserve">Размер денежной суммы, обусловленной отказом поставщика – участника оптового рынка </w:t>
            </w:r>
            <w:r w:rsidRPr="00D06084">
              <w:rPr>
                <w:rFonts w:ascii="Garamond" w:eastAsia="Times New Roman" w:hAnsi="Garamond"/>
                <w:i/>
              </w:rPr>
              <w:t>i</w:t>
            </w:r>
            <w:r w:rsidRPr="00D06084">
              <w:rPr>
                <w:rFonts w:ascii="Garamond" w:eastAsia="Times New Roman" w:hAnsi="Garamond"/>
              </w:rPr>
              <w:t xml:space="preserve"> от исполнения обязательств по поставке мощности ГТП генерации </w:t>
            </w:r>
            <w:r w:rsidRPr="00D06084">
              <w:rPr>
                <w:rFonts w:ascii="Garamond" w:eastAsia="Times New Roman" w:hAnsi="Garamond"/>
                <w:i/>
              </w:rPr>
              <w:t>p</w:t>
            </w:r>
            <w:r w:rsidRPr="00D06084">
              <w:rPr>
                <w:rFonts w:ascii="Garamond" w:eastAsia="Times New Roman" w:hAnsi="Garamond"/>
              </w:rPr>
              <w:t xml:space="preserve">, расположенной в ценовой зоне </w:t>
            </w:r>
            <w:r w:rsidRPr="00D06084">
              <w:rPr>
                <w:rFonts w:ascii="Garamond" w:eastAsia="Times New Roman" w:hAnsi="Garamond"/>
                <w:i/>
              </w:rPr>
              <w:t>gz</w:t>
            </w:r>
            <w:r w:rsidRPr="00D06084">
              <w:rPr>
                <w:rFonts w:ascii="Garamond" w:eastAsia="Times New Roman" w:hAnsi="Garamond"/>
              </w:rPr>
              <w:t xml:space="preserve">, по договорам КОМ НГО начиная с расчетного месяца </w:t>
            </w:r>
            <w:r w:rsidRPr="00D06084">
              <w:rPr>
                <w:rFonts w:ascii="Garamond" w:eastAsia="Times New Roman" w:hAnsi="Garamond"/>
                <w:i/>
              </w:rPr>
              <w:t>m</w:t>
            </w:r>
            <w:r w:rsidRPr="00D06084">
              <w:rPr>
                <w:rFonts w:ascii="Garamond" w:eastAsia="Times New Roman" w:hAnsi="Garamond"/>
              </w:rPr>
              <w:t xml:space="preserve">+1 (где месяц </w:t>
            </w:r>
            <w:r w:rsidRPr="00D06084">
              <w:rPr>
                <w:rFonts w:ascii="Garamond" w:eastAsia="Times New Roman" w:hAnsi="Garamond"/>
                <w:i/>
              </w:rPr>
              <w:t>m</w:t>
            </w:r>
            <w:r w:rsidRPr="00D06084">
              <w:rPr>
                <w:rFonts w:ascii="Garamond" w:eastAsia="Times New Roman" w:hAnsi="Garamond"/>
              </w:rPr>
              <w:t xml:space="preserve"> – месяц, наступающий ранее месяца, к которому принадлежит дата начала поставки мощности по договору), приходящийся на ГТП потребления (экспорта) </w:t>
            </w:r>
            <w:r w:rsidRPr="00D06084">
              <w:rPr>
                <w:rFonts w:ascii="Garamond" w:eastAsia="Times New Roman" w:hAnsi="Garamond"/>
                <w:i/>
              </w:rPr>
              <w:t>q</w:t>
            </w:r>
            <w:r w:rsidRPr="00D06084">
              <w:rPr>
                <w:rFonts w:ascii="Garamond" w:eastAsia="Times New Roman" w:hAnsi="Garamond"/>
              </w:rPr>
              <w:t xml:space="preserve"> участника оптового рынка </w:t>
            </w:r>
            <w:r w:rsidRPr="00D06084">
              <w:rPr>
                <w:rFonts w:ascii="Garamond" w:eastAsia="Times New Roman" w:hAnsi="Garamond"/>
                <w:i/>
              </w:rPr>
              <w:t>j</w:t>
            </w:r>
            <w:r w:rsidRPr="00D06084">
              <w:rPr>
                <w:rFonts w:ascii="Garamond" w:eastAsia="Times New Roman" w:hAnsi="Garamond"/>
              </w:rPr>
              <w:t xml:space="preserve">, расположенную в ценовой зоне покупки мощности </w:t>
            </w:r>
            <w:r w:rsidRPr="00D06084">
              <w:rPr>
                <w:rFonts w:ascii="Garamond" w:eastAsia="Times New Roman" w:hAnsi="Garamond"/>
                <w:i/>
              </w:rPr>
              <w:t>dz</w:t>
            </w:r>
            <w:r w:rsidRPr="00D06084">
              <w:rPr>
                <w:rFonts w:ascii="Garamond" w:eastAsia="Times New Roman" w:hAnsi="Garamond"/>
              </w:rPr>
              <w:t xml:space="preserve">, определяется для расчетного месяца </w:t>
            </w:r>
            <w:r w:rsidRPr="00D06084">
              <w:rPr>
                <w:rFonts w:ascii="Garamond" w:eastAsia="Times New Roman" w:hAnsi="Garamond"/>
                <w:i/>
              </w:rPr>
              <w:t>m</w:t>
            </w:r>
            <w:r w:rsidRPr="00D06084">
              <w:rPr>
                <w:rFonts w:ascii="Garamond" w:eastAsia="Times New Roman" w:hAnsi="Garamond"/>
              </w:rPr>
              <w:t xml:space="preserve"> в соответствии с формулой (с точностью до копеек с учетом правил математического округления):</w:t>
            </w:r>
          </w:p>
          <w:p w14:paraId="305488EB" w14:textId="77777777" w:rsidR="00152B03" w:rsidRPr="00D06084" w:rsidRDefault="00152B03" w:rsidP="00D06084">
            <w:pPr>
              <w:spacing w:before="120" w:after="120" w:line="240" w:lineRule="auto"/>
              <w:jc w:val="center"/>
              <w:rPr>
                <w:rFonts w:ascii="Garamond" w:eastAsia="Times New Roman" w:hAnsi="Garamond"/>
              </w:rPr>
            </w:pPr>
            <w:r w:rsidRPr="00D06084">
              <w:rPr>
                <w:rFonts w:ascii="Garamond" w:eastAsia="Times New Roman" w:hAnsi="Garamond"/>
              </w:rPr>
              <w:object w:dxaOrig="6100" w:dyaOrig="940" w14:anchorId="55243BB4">
                <v:shape id="_x0000_i1038" type="#_x0000_t75" style="width:303.25pt;height:46.35pt" o:ole="">
                  <v:imagedata r:id="rId27" o:title=""/>
                </v:shape>
                <o:OLEObject Type="Embed" ProgID="Equation.3" ShapeID="_x0000_i1038" DrawAspect="Content" ObjectID="_1791020861" r:id="rId28"/>
              </w:object>
            </w:r>
            <w:r w:rsidRPr="00D06084">
              <w:rPr>
                <w:rFonts w:ascii="Garamond" w:eastAsia="Times New Roman" w:hAnsi="Garamond"/>
              </w:rPr>
              <w:t>,</w:t>
            </w:r>
          </w:p>
          <w:p w14:paraId="36157A1C" w14:textId="77777777" w:rsidR="00152B03" w:rsidRPr="00D06084" w:rsidRDefault="00152B03" w:rsidP="00152B03">
            <w:pPr>
              <w:spacing w:before="120" w:after="120" w:line="240" w:lineRule="auto"/>
              <w:ind w:firstLine="567"/>
              <w:jc w:val="center"/>
              <w:rPr>
                <w:rFonts w:ascii="Garamond" w:eastAsia="Times New Roman" w:hAnsi="Garamond"/>
              </w:rPr>
            </w:pPr>
            <w:r w:rsidRPr="00D06084">
              <w:rPr>
                <w:rFonts w:ascii="Garamond" w:eastAsia="Times New Roman" w:hAnsi="Garamond"/>
              </w:rPr>
              <w:lastRenderedPageBreak/>
              <w:t xml:space="preserve">где </w:t>
            </w:r>
            <w:r w:rsidRPr="00D06084">
              <w:rPr>
                <w:rFonts w:ascii="Garamond" w:eastAsia="Times New Roman" w:hAnsi="Garamond"/>
              </w:rPr>
              <w:object w:dxaOrig="5280" w:dyaOrig="1120" w14:anchorId="6A135795">
                <v:shape id="_x0000_i1039" type="#_x0000_t75" style="width:262.35pt;height:51.8pt" o:ole="">
                  <v:imagedata r:id="rId29" o:title=""/>
                </v:shape>
                <o:OLEObject Type="Embed" ProgID="Equation.3" ShapeID="_x0000_i1039" DrawAspect="Content" ObjectID="_1791020862" r:id="rId30"/>
              </w:object>
            </w:r>
            <w:r w:rsidRPr="00D06084">
              <w:rPr>
                <w:rFonts w:ascii="Garamond" w:eastAsia="Times New Roman" w:hAnsi="Garamond"/>
              </w:rPr>
              <w:t>.</w:t>
            </w:r>
          </w:p>
          <w:p w14:paraId="70FA5CBC" w14:textId="77777777" w:rsidR="00152B03" w:rsidRPr="00D06084" w:rsidRDefault="00152B03" w:rsidP="00152B03">
            <w:pPr>
              <w:spacing w:before="120" w:after="120" w:line="240" w:lineRule="auto"/>
              <w:ind w:firstLine="567"/>
              <w:jc w:val="both"/>
              <w:rPr>
                <w:rFonts w:ascii="Garamond" w:eastAsia="Times New Roman" w:hAnsi="Garamond"/>
              </w:rPr>
            </w:pPr>
            <w:r w:rsidRPr="00D06084">
              <w:rPr>
                <w:rFonts w:ascii="Garamond" w:eastAsia="Times New Roman" w:hAnsi="Garamond"/>
              </w:rPr>
              <w:t xml:space="preserve">При этом в распределении участвуют ГТП потребления (экспорта) </w:t>
            </w:r>
            <w:r w:rsidRPr="00D06084">
              <w:rPr>
                <w:rFonts w:ascii="Garamond" w:eastAsia="Times New Roman" w:hAnsi="Garamond"/>
                <w:i/>
              </w:rPr>
              <w:t>q</w:t>
            </w:r>
            <w:r w:rsidRPr="00D06084">
              <w:rPr>
                <w:rFonts w:ascii="Garamond" w:eastAsia="Times New Roman" w:hAnsi="Garamond"/>
              </w:rPr>
              <w:t xml:space="preserve">, для которых в соответствии с п. 13.1.4.2 настоящего Регламента определены ненулевые величины </w:t>
            </w:r>
            <w:r w:rsidRPr="00D06084">
              <w:rPr>
                <w:rFonts w:ascii="Garamond" w:eastAsia="Times New Roman" w:hAnsi="Garamond"/>
              </w:rPr>
              <w:object w:dxaOrig="960" w:dyaOrig="400" w14:anchorId="0313DE40">
                <v:shape id="_x0000_i1040" type="#_x0000_t75" style="width:46.9pt;height:20.2pt" o:ole="">
                  <v:imagedata r:id="rId31" o:title=""/>
                </v:shape>
                <o:OLEObject Type="Embed" ProgID="Equation.3" ShapeID="_x0000_i1040" DrawAspect="Content" ObjectID="_1791020863" r:id="rId32"/>
              </w:object>
            </w:r>
            <w:r w:rsidRPr="00D06084">
              <w:rPr>
                <w:rFonts w:ascii="Garamond" w:eastAsia="Times New Roman" w:hAnsi="Garamond"/>
              </w:rPr>
              <w:t>.</w:t>
            </w:r>
          </w:p>
          <w:p w14:paraId="4FC48CF6" w14:textId="77777777" w:rsidR="00152B03" w:rsidRPr="00D06084" w:rsidRDefault="00152B03" w:rsidP="00152B03">
            <w:pPr>
              <w:spacing w:before="120" w:after="120" w:line="240" w:lineRule="auto"/>
              <w:jc w:val="both"/>
              <w:rPr>
                <w:rFonts w:ascii="Garamond" w:eastAsia="Times New Roman" w:hAnsi="Garamond"/>
              </w:rPr>
            </w:pPr>
            <w:r w:rsidRPr="00D06084">
              <w:rPr>
                <w:rFonts w:ascii="Garamond" w:eastAsia="Times New Roman" w:hAnsi="Garamond"/>
              </w:rPr>
              <w:object w:dxaOrig="760" w:dyaOrig="400" w14:anchorId="2C41FF0A">
                <v:shape id="_x0000_i1041" type="#_x0000_t75" style="width:41.45pt;height:20.2pt" o:ole="">
                  <v:imagedata r:id="rId33" o:title=""/>
                </v:shape>
                <o:OLEObject Type="Embed" ProgID="Equation.3" ShapeID="_x0000_i1041" DrawAspect="Content" ObjectID="_1791020864" r:id="rId34"/>
              </w:object>
            </w:r>
            <w:r w:rsidRPr="00D06084">
              <w:rPr>
                <w:rFonts w:ascii="Garamond" w:eastAsia="Times New Roman" w:hAnsi="Garamond"/>
              </w:rPr>
              <w:t xml:space="preserve">– значение предельных суммарных удельных капитальных затрат, определенное решением Правительства Российской Федерации в целях проведения КОМ НГО и равное </w:t>
            </w:r>
            <w:proofErr w:type="gramStart"/>
            <w:r w:rsidRPr="00D06084">
              <w:rPr>
                <w:rFonts w:ascii="Garamond" w:eastAsia="Times New Roman" w:hAnsi="Garamond"/>
              </w:rPr>
              <w:t>для КОМ</w:t>
            </w:r>
            <w:proofErr w:type="gramEnd"/>
            <w:r w:rsidRPr="00D06084">
              <w:rPr>
                <w:rFonts w:ascii="Garamond" w:eastAsia="Times New Roman" w:hAnsi="Garamond"/>
              </w:rPr>
              <w:t xml:space="preserve"> НГО, проведенного в соответствии с распоряжением Правительства Российской Федерации от 20.01.2024 № 102-р, 423 000 000 руб./МВт;</w:t>
            </w:r>
          </w:p>
          <w:p w14:paraId="42608C2A" w14:textId="77777777" w:rsidR="00152B03" w:rsidRPr="00D06084" w:rsidRDefault="00152B03" w:rsidP="00152B03">
            <w:pPr>
              <w:spacing w:before="120" w:after="120" w:line="288" w:lineRule="auto"/>
              <w:ind w:firstLine="567"/>
              <w:jc w:val="both"/>
              <w:rPr>
                <w:rFonts w:ascii="Garamond" w:eastAsia="Times New Roman" w:hAnsi="Garamond"/>
                <w:color w:val="000000"/>
              </w:rPr>
            </w:pPr>
            <w:r w:rsidRPr="00D06084">
              <w:rPr>
                <w:rFonts w:ascii="Garamond" w:eastAsia="Times New Roman" w:hAnsi="Garamond"/>
                <w:lang w:eastAsia="ru-RU"/>
              </w:rPr>
              <w:t>…</w:t>
            </w:r>
          </w:p>
        </w:tc>
        <w:tc>
          <w:tcPr>
            <w:tcW w:w="6945" w:type="dxa"/>
          </w:tcPr>
          <w:p w14:paraId="0CEDF616" w14:textId="77777777" w:rsidR="00152B03" w:rsidRPr="00D06084" w:rsidRDefault="00152B03" w:rsidP="00152B03">
            <w:pPr>
              <w:spacing w:before="120" w:after="120" w:line="240" w:lineRule="auto"/>
              <w:ind w:firstLine="567"/>
              <w:jc w:val="both"/>
              <w:rPr>
                <w:rFonts w:ascii="Garamond" w:eastAsia="Times New Roman" w:hAnsi="Garamond"/>
                <w:b/>
              </w:rPr>
            </w:pPr>
            <w:r w:rsidRPr="00D06084">
              <w:rPr>
                <w:rFonts w:ascii="Garamond" w:eastAsia="Times New Roman" w:hAnsi="Garamond"/>
                <w:b/>
              </w:rPr>
              <w:lastRenderedPageBreak/>
              <w:t>…</w:t>
            </w:r>
          </w:p>
          <w:p w14:paraId="200660C4" w14:textId="77777777" w:rsidR="00152B03" w:rsidRPr="00D06084" w:rsidRDefault="00152B03" w:rsidP="00152B03">
            <w:pPr>
              <w:spacing w:before="120" w:after="120" w:line="240" w:lineRule="auto"/>
              <w:ind w:firstLine="567"/>
              <w:jc w:val="both"/>
              <w:rPr>
                <w:rFonts w:ascii="Garamond" w:eastAsia="Times New Roman" w:hAnsi="Garamond"/>
                <w:b/>
              </w:rPr>
            </w:pPr>
            <w:r w:rsidRPr="00D06084">
              <w:rPr>
                <w:rFonts w:ascii="Garamond" w:eastAsia="Times New Roman" w:hAnsi="Garamond"/>
                <w:b/>
              </w:rPr>
              <w:t>2. Расчет величины денежной суммы, обусловленной отказом поставщика от исполнения обязательств по поставке мощности по договорам КОМ НГО, заключенным в отношении генерирующего объекта, мощность которого поставляется потребителям обеих ценовых зон (за исключением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w:t>
            </w:r>
          </w:p>
          <w:p w14:paraId="2FBB1094" w14:textId="77777777" w:rsidR="00152B03" w:rsidRPr="00D06084" w:rsidRDefault="00152B03" w:rsidP="00152B03">
            <w:pPr>
              <w:spacing w:before="120" w:after="120" w:line="240" w:lineRule="auto"/>
              <w:ind w:firstLine="567"/>
              <w:jc w:val="both"/>
              <w:rPr>
                <w:rFonts w:ascii="Garamond" w:eastAsia="Times New Roman" w:hAnsi="Garamond"/>
              </w:rPr>
            </w:pPr>
            <w:r w:rsidRPr="00D06084">
              <w:rPr>
                <w:rFonts w:ascii="Garamond" w:eastAsia="Times New Roman" w:hAnsi="Garamond"/>
              </w:rPr>
              <w:t xml:space="preserve">Размер денежной суммы, обусловленной отказом поставщика – участника оптового рынка </w:t>
            </w:r>
            <w:r w:rsidRPr="00D06084">
              <w:rPr>
                <w:rFonts w:ascii="Garamond" w:eastAsia="Times New Roman" w:hAnsi="Garamond"/>
                <w:i/>
              </w:rPr>
              <w:t>i</w:t>
            </w:r>
            <w:r w:rsidRPr="00D06084">
              <w:rPr>
                <w:rFonts w:ascii="Garamond" w:eastAsia="Times New Roman" w:hAnsi="Garamond"/>
              </w:rPr>
              <w:t xml:space="preserve"> от исполнения обязательств по поставке мощности ГТП генерации </w:t>
            </w:r>
            <w:r w:rsidRPr="00D06084">
              <w:rPr>
                <w:rFonts w:ascii="Garamond" w:eastAsia="Times New Roman" w:hAnsi="Garamond"/>
                <w:i/>
              </w:rPr>
              <w:t>p</w:t>
            </w:r>
            <w:r w:rsidRPr="00D06084">
              <w:rPr>
                <w:rFonts w:ascii="Garamond" w:eastAsia="Times New Roman" w:hAnsi="Garamond"/>
              </w:rPr>
              <w:t xml:space="preserve">, расположенной в ценовой зоне </w:t>
            </w:r>
            <w:r w:rsidRPr="00D06084">
              <w:rPr>
                <w:rFonts w:ascii="Garamond" w:eastAsia="Times New Roman" w:hAnsi="Garamond"/>
                <w:i/>
              </w:rPr>
              <w:t>gz</w:t>
            </w:r>
            <w:r w:rsidRPr="00D06084">
              <w:rPr>
                <w:rFonts w:ascii="Garamond" w:eastAsia="Times New Roman" w:hAnsi="Garamond"/>
              </w:rPr>
              <w:t xml:space="preserve">, по договорам КОМ НГО начиная с расчетного месяца </w:t>
            </w:r>
            <w:r w:rsidRPr="00D06084">
              <w:rPr>
                <w:rFonts w:ascii="Garamond" w:eastAsia="Times New Roman" w:hAnsi="Garamond"/>
                <w:i/>
              </w:rPr>
              <w:t>m</w:t>
            </w:r>
            <w:r w:rsidRPr="00D06084">
              <w:rPr>
                <w:rFonts w:ascii="Garamond" w:eastAsia="Times New Roman" w:hAnsi="Garamond"/>
              </w:rPr>
              <w:t xml:space="preserve">+1 (где месяц </w:t>
            </w:r>
            <w:r w:rsidRPr="00D06084">
              <w:rPr>
                <w:rFonts w:ascii="Garamond" w:eastAsia="Times New Roman" w:hAnsi="Garamond"/>
                <w:i/>
              </w:rPr>
              <w:t>m</w:t>
            </w:r>
            <w:r w:rsidRPr="00D06084">
              <w:rPr>
                <w:rFonts w:ascii="Garamond" w:eastAsia="Times New Roman" w:hAnsi="Garamond"/>
              </w:rPr>
              <w:t xml:space="preserve"> – месяц, наступающий ранее месяца, к которому принадлежит дата начала поставки мощности по договору), приходящийся на ГТП потребления (экспорта) </w:t>
            </w:r>
            <w:r w:rsidRPr="00D06084">
              <w:rPr>
                <w:rFonts w:ascii="Garamond" w:eastAsia="Times New Roman" w:hAnsi="Garamond"/>
                <w:i/>
              </w:rPr>
              <w:t>q</w:t>
            </w:r>
            <w:r w:rsidRPr="00D06084">
              <w:rPr>
                <w:rFonts w:ascii="Garamond" w:eastAsia="Times New Roman" w:hAnsi="Garamond"/>
              </w:rPr>
              <w:t xml:space="preserve"> участника оптового рынка </w:t>
            </w:r>
            <w:r w:rsidRPr="00D06084">
              <w:rPr>
                <w:rFonts w:ascii="Garamond" w:eastAsia="Times New Roman" w:hAnsi="Garamond"/>
                <w:i/>
              </w:rPr>
              <w:t>j</w:t>
            </w:r>
            <w:r w:rsidRPr="00D06084">
              <w:rPr>
                <w:rFonts w:ascii="Garamond" w:eastAsia="Times New Roman" w:hAnsi="Garamond"/>
              </w:rPr>
              <w:t xml:space="preserve">, расположенную в ценовой зоне покупки мощности </w:t>
            </w:r>
            <w:r w:rsidRPr="00D06084">
              <w:rPr>
                <w:rFonts w:ascii="Garamond" w:eastAsia="Times New Roman" w:hAnsi="Garamond"/>
                <w:i/>
              </w:rPr>
              <w:t>dz</w:t>
            </w:r>
            <w:r w:rsidRPr="00D06084">
              <w:rPr>
                <w:rFonts w:ascii="Garamond" w:eastAsia="Times New Roman" w:hAnsi="Garamond"/>
              </w:rPr>
              <w:t xml:space="preserve">, определяется для расчетного месяца </w:t>
            </w:r>
            <w:r w:rsidRPr="00D06084">
              <w:rPr>
                <w:rFonts w:ascii="Garamond" w:eastAsia="Times New Roman" w:hAnsi="Garamond"/>
                <w:i/>
              </w:rPr>
              <w:t>m</w:t>
            </w:r>
            <w:r w:rsidRPr="00D06084">
              <w:rPr>
                <w:rFonts w:ascii="Garamond" w:eastAsia="Times New Roman" w:hAnsi="Garamond"/>
              </w:rPr>
              <w:t xml:space="preserve"> в соответствии с формулой (с точностью до копеек с учетом правил математического округления):</w:t>
            </w:r>
          </w:p>
          <w:p w14:paraId="3677BB48" w14:textId="77777777" w:rsidR="00152B03" w:rsidRPr="00D06084" w:rsidRDefault="00152B03" w:rsidP="00152B03">
            <w:pPr>
              <w:spacing w:before="120" w:after="120" w:line="240" w:lineRule="auto"/>
              <w:ind w:firstLine="567"/>
              <w:jc w:val="center"/>
              <w:rPr>
                <w:rFonts w:ascii="Garamond" w:eastAsia="Times New Roman" w:hAnsi="Garamond"/>
              </w:rPr>
            </w:pPr>
            <w:r w:rsidRPr="00D06084">
              <w:rPr>
                <w:rFonts w:ascii="Garamond" w:eastAsia="Times New Roman" w:hAnsi="Garamond"/>
              </w:rPr>
              <w:object w:dxaOrig="6100" w:dyaOrig="940" w14:anchorId="7AE1E88A">
                <v:shape id="_x0000_i1042" type="#_x0000_t75" style="width:303.25pt;height:46.35pt" o:ole="">
                  <v:imagedata r:id="rId27" o:title=""/>
                </v:shape>
                <o:OLEObject Type="Embed" ProgID="Equation.3" ShapeID="_x0000_i1042" DrawAspect="Content" ObjectID="_1791020865" r:id="rId35"/>
              </w:object>
            </w:r>
            <w:r w:rsidRPr="00D06084">
              <w:rPr>
                <w:rFonts w:ascii="Garamond" w:eastAsia="Times New Roman" w:hAnsi="Garamond"/>
              </w:rPr>
              <w:t>,</w:t>
            </w:r>
          </w:p>
          <w:p w14:paraId="2A5897DE" w14:textId="77777777" w:rsidR="00152B03" w:rsidRPr="00D06084" w:rsidRDefault="00152B03" w:rsidP="00152B03">
            <w:pPr>
              <w:spacing w:before="120" w:after="120" w:line="240" w:lineRule="auto"/>
              <w:ind w:firstLine="567"/>
              <w:jc w:val="center"/>
              <w:rPr>
                <w:rFonts w:ascii="Garamond" w:eastAsia="Times New Roman" w:hAnsi="Garamond"/>
              </w:rPr>
            </w:pPr>
            <w:r w:rsidRPr="00D06084">
              <w:rPr>
                <w:rFonts w:ascii="Garamond" w:eastAsia="Times New Roman" w:hAnsi="Garamond"/>
              </w:rPr>
              <w:lastRenderedPageBreak/>
              <w:t xml:space="preserve">где </w:t>
            </w:r>
            <w:r w:rsidRPr="00D06084">
              <w:rPr>
                <w:rFonts w:ascii="Garamond" w:eastAsia="Times New Roman" w:hAnsi="Garamond"/>
              </w:rPr>
              <w:object w:dxaOrig="5280" w:dyaOrig="1120" w14:anchorId="47A2F908">
                <v:shape id="_x0000_i1043" type="#_x0000_t75" style="width:262.35pt;height:51.8pt" o:ole="">
                  <v:imagedata r:id="rId29" o:title=""/>
                </v:shape>
                <o:OLEObject Type="Embed" ProgID="Equation.3" ShapeID="_x0000_i1043" DrawAspect="Content" ObjectID="_1791020866" r:id="rId36"/>
              </w:object>
            </w:r>
            <w:r w:rsidRPr="00D06084">
              <w:rPr>
                <w:rFonts w:ascii="Garamond" w:eastAsia="Times New Roman" w:hAnsi="Garamond"/>
              </w:rPr>
              <w:t>.</w:t>
            </w:r>
          </w:p>
          <w:p w14:paraId="23C6E9E8" w14:textId="77777777" w:rsidR="00152B03" w:rsidRPr="00D06084" w:rsidRDefault="00152B03" w:rsidP="00152B03">
            <w:pPr>
              <w:spacing w:before="120" w:after="120" w:line="240" w:lineRule="auto"/>
              <w:ind w:firstLine="567"/>
              <w:jc w:val="both"/>
              <w:rPr>
                <w:rFonts w:ascii="Garamond" w:eastAsia="Times New Roman" w:hAnsi="Garamond"/>
              </w:rPr>
            </w:pPr>
            <w:r w:rsidRPr="00D06084">
              <w:rPr>
                <w:rFonts w:ascii="Garamond" w:eastAsia="Times New Roman" w:hAnsi="Garamond"/>
              </w:rPr>
              <w:t xml:space="preserve">При этом в распределении участвуют ГТП потребления (экспорта) </w:t>
            </w:r>
            <w:r w:rsidRPr="00D06084">
              <w:rPr>
                <w:rFonts w:ascii="Garamond" w:eastAsia="Times New Roman" w:hAnsi="Garamond"/>
                <w:i/>
              </w:rPr>
              <w:t>q</w:t>
            </w:r>
            <w:r w:rsidRPr="00D06084">
              <w:rPr>
                <w:rFonts w:ascii="Garamond" w:eastAsia="Times New Roman" w:hAnsi="Garamond"/>
              </w:rPr>
              <w:t xml:space="preserve">, для которых в соответствии с п. 13.1.4.2 настоящего Регламента определены ненулевые величины </w:t>
            </w:r>
            <w:r w:rsidRPr="00D06084">
              <w:rPr>
                <w:rFonts w:ascii="Garamond" w:eastAsia="Times New Roman" w:hAnsi="Garamond"/>
              </w:rPr>
              <w:object w:dxaOrig="960" w:dyaOrig="400" w14:anchorId="52388E55">
                <v:shape id="_x0000_i1044" type="#_x0000_t75" style="width:46.9pt;height:20.2pt" o:ole="">
                  <v:imagedata r:id="rId31" o:title=""/>
                </v:shape>
                <o:OLEObject Type="Embed" ProgID="Equation.3" ShapeID="_x0000_i1044" DrawAspect="Content" ObjectID="_1791020867" r:id="rId37"/>
              </w:object>
            </w:r>
            <w:r w:rsidRPr="00D06084">
              <w:rPr>
                <w:rFonts w:ascii="Garamond" w:eastAsia="Times New Roman" w:hAnsi="Garamond"/>
              </w:rPr>
              <w:t>.</w:t>
            </w:r>
          </w:p>
          <w:p w14:paraId="4BFF98DE" w14:textId="4E7C2544" w:rsidR="00152B03" w:rsidRPr="00D06084" w:rsidRDefault="00152B03" w:rsidP="00D06084">
            <w:pPr>
              <w:spacing w:before="120" w:after="120" w:line="240" w:lineRule="auto"/>
              <w:jc w:val="both"/>
              <w:rPr>
                <w:rFonts w:ascii="Garamond" w:hAnsi="Garamond"/>
                <w:highlight w:val="yellow"/>
              </w:rPr>
            </w:pPr>
            <w:r w:rsidRPr="00D06084">
              <w:rPr>
                <w:rFonts w:ascii="Garamond" w:eastAsia="Times New Roman" w:hAnsi="Garamond"/>
              </w:rPr>
              <w:object w:dxaOrig="760" w:dyaOrig="400" w14:anchorId="5EB93855">
                <v:shape id="_x0000_i1045" type="#_x0000_t75" style="width:41.45pt;height:20.2pt" o:ole="">
                  <v:imagedata r:id="rId33" o:title=""/>
                </v:shape>
                <o:OLEObject Type="Embed" ProgID="Equation.3" ShapeID="_x0000_i1045" DrawAspect="Content" ObjectID="_1791020868" r:id="rId38"/>
              </w:object>
            </w:r>
            <w:r w:rsidRPr="00D06084">
              <w:rPr>
                <w:rFonts w:ascii="Garamond" w:eastAsia="Times New Roman" w:hAnsi="Garamond"/>
              </w:rPr>
              <w:t xml:space="preserve">– значение предельных суммарных удельных капитальных затрат, определенное решением Правительства Российской Федерации в целях проведения КОМ НГО и равное </w:t>
            </w:r>
            <w:proofErr w:type="gramStart"/>
            <w:r w:rsidRPr="00D06084">
              <w:rPr>
                <w:rFonts w:ascii="Garamond" w:eastAsia="Times New Roman" w:hAnsi="Garamond"/>
              </w:rPr>
              <w:t>для КОМ</w:t>
            </w:r>
            <w:proofErr w:type="gramEnd"/>
            <w:r w:rsidRPr="00D06084">
              <w:rPr>
                <w:rFonts w:ascii="Garamond" w:eastAsia="Times New Roman" w:hAnsi="Garamond"/>
              </w:rPr>
              <w:t xml:space="preserve"> НГО, проведенного в соответствии с</w:t>
            </w:r>
            <w:r w:rsidR="00D06084">
              <w:rPr>
                <w:rFonts w:ascii="Garamond" w:eastAsia="Times New Roman" w:hAnsi="Garamond"/>
              </w:rPr>
              <w:t xml:space="preserve"> </w:t>
            </w:r>
            <w:r w:rsidRPr="00D06084">
              <w:rPr>
                <w:rFonts w:ascii="Garamond" w:hAnsi="Garamond"/>
              </w:rPr>
              <w:t>распоряжением Правительства Российской Федерации от 20.01.2024 № 102-р,</w:t>
            </w:r>
            <w:r w:rsidR="00D06084">
              <w:rPr>
                <w:rFonts w:ascii="Garamond" w:hAnsi="Garamond"/>
              </w:rPr>
              <w:t xml:space="preserve"> </w:t>
            </w:r>
            <w:r w:rsidRPr="00D06084">
              <w:rPr>
                <w:rFonts w:ascii="Garamond" w:hAnsi="Garamond"/>
              </w:rPr>
              <w:t>423 000 000 руб./МВт;</w:t>
            </w:r>
            <w:r w:rsidR="00D06084">
              <w:rPr>
                <w:rFonts w:ascii="Garamond" w:hAnsi="Garamond"/>
              </w:rPr>
              <w:t xml:space="preserve"> </w:t>
            </w:r>
            <w:r w:rsidR="00D06084" w:rsidRPr="00D06084">
              <w:rPr>
                <w:rFonts w:ascii="Garamond" w:eastAsia="Times New Roman" w:hAnsi="Garamond"/>
                <w:highlight w:val="yellow"/>
              </w:rPr>
              <w:t>в соответствии с</w:t>
            </w:r>
            <w:r w:rsidR="00D06084">
              <w:rPr>
                <w:rFonts w:ascii="Garamond" w:eastAsia="Times New Roman" w:hAnsi="Garamond"/>
              </w:rPr>
              <w:t xml:space="preserve"> </w:t>
            </w:r>
            <w:r w:rsidRPr="00D06084">
              <w:rPr>
                <w:rFonts w:ascii="Garamond" w:hAnsi="Garamond"/>
                <w:highlight w:val="yellow"/>
              </w:rPr>
              <w:t>распоряжением Правительства Российской Федерации от 18.07.2024 № 1920-р,</w:t>
            </w:r>
            <w:r w:rsidR="00D06084">
              <w:rPr>
                <w:rFonts w:ascii="Garamond" w:hAnsi="Garamond"/>
                <w:highlight w:val="yellow"/>
              </w:rPr>
              <w:t xml:space="preserve"> </w:t>
            </w:r>
            <w:r w:rsidRPr="00D06084">
              <w:rPr>
                <w:rFonts w:ascii="Garamond" w:hAnsi="Garamond"/>
                <w:highlight w:val="yellow"/>
              </w:rPr>
              <w:t>591 000 000 руб./МВт;</w:t>
            </w:r>
          </w:p>
          <w:p w14:paraId="18A85D31" w14:textId="4B785A86" w:rsidR="00152B03" w:rsidRPr="00D06084" w:rsidRDefault="00152B03" w:rsidP="00D06084">
            <w:pPr>
              <w:pStyle w:val="af4"/>
              <w:spacing w:before="120" w:after="120"/>
              <w:jc w:val="both"/>
              <w:rPr>
                <w:rFonts w:ascii="Garamond" w:hAnsi="Garamond"/>
                <w:sz w:val="22"/>
                <w:szCs w:val="22"/>
              </w:rPr>
            </w:pPr>
            <w:r w:rsidRPr="00D06084">
              <w:rPr>
                <w:rFonts w:ascii="Garamond" w:hAnsi="Garamond"/>
                <w:sz w:val="22"/>
                <w:szCs w:val="22"/>
              </w:rPr>
              <w:t>…</w:t>
            </w:r>
          </w:p>
        </w:tc>
      </w:tr>
      <w:tr w:rsidR="00172146" w:rsidRPr="00D06084" w14:paraId="27E73E94" w14:textId="77777777" w:rsidTr="00D06084">
        <w:trPr>
          <w:trHeight w:val="435"/>
        </w:trPr>
        <w:tc>
          <w:tcPr>
            <w:tcW w:w="988" w:type="dxa"/>
            <w:vAlign w:val="center"/>
          </w:tcPr>
          <w:p w14:paraId="7703B7A7" w14:textId="3F00CAFB" w:rsidR="00172146" w:rsidRPr="00D06084" w:rsidRDefault="00172146" w:rsidP="00172146">
            <w:pPr>
              <w:widowControl w:val="0"/>
              <w:spacing w:after="0" w:line="240" w:lineRule="auto"/>
              <w:jc w:val="center"/>
              <w:rPr>
                <w:rFonts w:ascii="Garamond" w:hAnsi="Garamond"/>
                <w:b/>
                <w:color w:val="000000"/>
              </w:rPr>
            </w:pPr>
            <w:r w:rsidRPr="00D06084">
              <w:rPr>
                <w:rFonts w:ascii="Garamond" w:hAnsi="Garamond"/>
                <w:b/>
                <w:color w:val="000000"/>
              </w:rPr>
              <w:lastRenderedPageBreak/>
              <w:t>Прил</w:t>
            </w:r>
            <w:r w:rsidR="00D06084" w:rsidRPr="00D06084">
              <w:rPr>
                <w:rFonts w:ascii="Garamond" w:hAnsi="Garamond"/>
                <w:b/>
                <w:color w:val="000000"/>
              </w:rPr>
              <w:t>ожение</w:t>
            </w:r>
            <w:r w:rsidRPr="00D06084">
              <w:rPr>
                <w:rFonts w:ascii="Garamond" w:hAnsi="Garamond"/>
                <w:b/>
                <w:color w:val="000000"/>
              </w:rPr>
              <w:t xml:space="preserve"> 160,</w:t>
            </w:r>
          </w:p>
          <w:p w14:paraId="64A96E16" w14:textId="421C5C9A" w:rsidR="00172146" w:rsidRPr="00D06084" w:rsidRDefault="00172146" w:rsidP="00172146">
            <w:pPr>
              <w:widowControl w:val="0"/>
              <w:spacing w:after="0" w:line="240" w:lineRule="auto"/>
              <w:jc w:val="center"/>
              <w:rPr>
                <w:rFonts w:ascii="Garamond" w:hAnsi="Garamond"/>
                <w:b/>
                <w:color w:val="000000"/>
              </w:rPr>
            </w:pPr>
            <w:r w:rsidRPr="00D06084">
              <w:rPr>
                <w:rFonts w:ascii="Garamond" w:hAnsi="Garamond"/>
                <w:b/>
                <w:color w:val="000000"/>
              </w:rPr>
              <w:t>разд</w:t>
            </w:r>
            <w:r w:rsidR="00D06084" w:rsidRPr="00D06084">
              <w:rPr>
                <w:rFonts w:ascii="Garamond" w:hAnsi="Garamond"/>
                <w:b/>
                <w:color w:val="000000"/>
              </w:rPr>
              <w:t>.</w:t>
            </w:r>
            <w:r w:rsidRPr="00D06084">
              <w:rPr>
                <w:rFonts w:ascii="Garamond" w:hAnsi="Garamond"/>
                <w:b/>
                <w:color w:val="000000"/>
              </w:rPr>
              <w:t xml:space="preserve"> I, п.</w:t>
            </w:r>
            <w:r w:rsidR="000816C5" w:rsidRPr="00D06084">
              <w:rPr>
                <w:rFonts w:ascii="Garamond" w:hAnsi="Garamond"/>
                <w:b/>
                <w:color w:val="000000"/>
              </w:rPr>
              <w:t xml:space="preserve"> 4</w:t>
            </w:r>
          </w:p>
        </w:tc>
        <w:tc>
          <w:tcPr>
            <w:tcW w:w="6804" w:type="dxa"/>
          </w:tcPr>
          <w:p w14:paraId="52F13BE6"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4. Для определения цены на мощность в месяце </w:t>
            </w:r>
            <w:r w:rsidRPr="00D06084">
              <w:rPr>
                <w:rFonts w:ascii="Garamond" w:eastAsia="Times New Roman" w:hAnsi="Garamond"/>
                <w:i/>
                <w:color w:val="000000"/>
                <w:lang w:val="en-US"/>
              </w:rPr>
              <w:t>m</w:t>
            </w:r>
            <w:r w:rsidRPr="00D06084">
              <w:rPr>
                <w:rFonts w:ascii="Garamond" w:eastAsia="Times New Roman" w:hAnsi="Garamond"/>
                <w:color w:val="000000"/>
              </w:rPr>
              <w:t xml:space="preserve">, в отношении которого предельный объем поставки мощности объекта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был определен Системным оператором больше нуля, Коммерческий оператор использует значение коэффициента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oMath>
            <w:r w:rsidRPr="00D06084">
              <w:rPr>
                <w:rFonts w:ascii="Garamond" w:eastAsia="Times New Roman" w:hAnsi="Garamond"/>
                <w:color w:val="000000"/>
              </w:rPr>
              <w:t>, указанн</w:t>
            </w:r>
            <w:r w:rsidRPr="00D06084">
              <w:rPr>
                <w:rFonts w:ascii="Garamond" w:eastAsia="Times New Roman" w:hAnsi="Garamond"/>
                <w:color w:val="000000"/>
                <w:highlight w:val="yellow"/>
              </w:rPr>
              <w:t>ое</w:t>
            </w:r>
            <w:r w:rsidRPr="00D06084">
              <w:rPr>
                <w:rFonts w:ascii="Garamond" w:eastAsia="Times New Roman" w:hAnsi="Garamond"/>
                <w:color w:val="000000"/>
              </w:rPr>
              <w:t xml:space="preserve"> в уведомлении о параметрах для расчета цен по форме, предусмотренной приложением 160.1 к настоящему Регламенту, полученном Коммерческим оператором от Совета рынка не позднее 3-го числа месяца </w:t>
            </w:r>
            <w:r w:rsidRPr="00D06084">
              <w:rPr>
                <w:rFonts w:ascii="Garamond" w:eastAsia="Times New Roman" w:hAnsi="Garamond"/>
                <w:i/>
                <w:color w:val="000000"/>
              </w:rPr>
              <w:t>m</w:t>
            </w:r>
            <w:r w:rsidRPr="00D06084">
              <w:rPr>
                <w:rFonts w:ascii="Garamond" w:eastAsia="Times New Roman" w:hAnsi="Garamond"/>
                <w:color w:val="000000"/>
              </w:rPr>
              <w:t xml:space="preserve">+1, за исключением объектов генерации, для которых целевой показатель экспорта не устанавливался. </w:t>
            </w:r>
          </w:p>
          <w:p w14:paraId="4153B151"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В случае если в отношении объекта генерации </w:t>
            </w:r>
            <w:r w:rsidRPr="00D06084">
              <w:rPr>
                <w:rFonts w:ascii="Garamond" w:eastAsia="Times New Roman" w:hAnsi="Garamond"/>
                <w:i/>
                <w:color w:val="000000"/>
                <w:lang w:val="en-US"/>
              </w:rPr>
              <w:t>g</w:t>
            </w:r>
            <w:r w:rsidRPr="00D06084">
              <w:rPr>
                <w:rFonts w:ascii="Garamond" w:eastAsia="Times New Roman" w:hAnsi="Garamond"/>
                <w:color w:val="000000"/>
              </w:rPr>
              <w:t xml:space="preserve"> целевой показатель экспорта не устанавливался, Коммерческий оператор использует значение коэффициента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oMath>
            <w:r w:rsidRPr="00D06084">
              <w:rPr>
                <w:rFonts w:ascii="Garamond" w:eastAsia="Times New Roman" w:hAnsi="Garamond"/>
                <w:color w:val="000000"/>
              </w:rPr>
              <w:t xml:space="preserve"> равное 1 (единице). Под объектом генерации, в отношении которого целевой показатель экспорта не устанавливался, в настоящем приложении понимается объект, если он относится к объектам солнечной генерации и календарный год, в котором должен вводиться такой объект генерации согласно заявке в отношении проекта по строительству данного объекта генерации, поданной на тот конкурсный отбор инвестиционных проектов по строительству генерирующих объектов, функционирующих на основе использования возобновляемых источников энергии, по результатам которого объект генерации был отобран, относится к периоду до 2024 года включительно.</w:t>
            </w:r>
          </w:p>
          <w:p w14:paraId="42C6458B"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highlight w:val="yellow"/>
              </w:rPr>
              <w:t xml:space="preserve">Если Коммерческому оператору от Совета рынка значение коэффициента </w:t>
            </w:r>
            <m:oMath>
              <m:sSubSup>
                <m:sSubSupPr>
                  <m:ctrlPr>
                    <w:rPr>
                      <w:rFonts w:ascii="Cambria Math" w:eastAsia="Times New Roman" w:hAnsi="Cambria Math"/>
                      <w:color w:val="000000"/>
                      <w:highlight w:val="yellow"/>
                      <w:lang w:val="en-US"/>
                    </w:rPr>
                  </m:ctrlPr>
                </m:sSubSupPr>
                <m:e>
                  <m:r>
                    <m:rPr>
                      <m:sty m:val="p"/>
                    </m:rPr>
                    <w:rPr>
                      <w:rFonts w:ascii="Cambria Math" w:eastAsia="Times New Roman" w:hAnsi="Cambria Math"/>
                      <w:color w:val="000000"/>
                      <w:highlight w:val="yellow"/>
                      <w:lang w:val="en-US"/>
                    </w:rPr>
                    <m:t>K</m:t>
                  </m:r>
                </m:e>
                <m:sub>
                  <m:r>
                    <m:rPr>
                      <m:sty m:val="p"/>
                    </m:rPr>
                    <w:rPr>
                      <w:rFonts w:ascii="Cambria Math" w:eastAsia="Times New Roman" w:hAnsi="Cambria Math"/>
                      <w:color w:val="000000"/>
                      <w:highlight w:val="yellow"/>
                    </w:rPr>
                    <m:t>экспорт</m:t>
                  </m:r>
                </m:sub>
                <m:sup>
                  <m:r>
                    <m:rPr>
                      <m:sty m:val="p"/>
                    </m:rPr>
                    <w:rPr>
                      <w:rFonts w:ascii="Cambria Math" w:eastAsia="Times New Roman" w:hAnsi="Cambria Math"/>
                      <w:color w:val="000000"/>
                      <w:highlight w:val="yellow"/>
                      <w:lang w:val="en-US"/>
                    </w:rPr>
                    <m:t>g</m:t>
                  </m:r>
                  <m:r>
                    <m:rPr>
                      <m:sty m:val="p"/>
                    </m:rPr>
                    <w:rPr>
                      <w:rFonts w:ascii="Cambria Math" w:eastAsia="Times New Roman" w:hAnsi="Cambria Math"/>
                      <w:color w:val="000000"/>
                      <w:highlight w:val="yellow"/>
                    </w:rPr>
                    <m:t>,</m:t>
                  </m:r>
                  <m:r>
                    <m:rPr>
                      <m:sty m:val="p"/>
                    </m:rPr>
                    <w:rPr>
                      <w:rFonts w:ascii="Cambria Math" w:eastAsia="Times New Roman" w:hAnsi="Cambria Math"/>
                      <w:color w:val="000000"/>
                      <w:highlight w:val="yellow"/>
                      <w:lang w:val="en-US"/>
                    </w:rPr>
                    <m:t>m</m:t>
                  </m:r>
                </m:sup>
              </m:sSubSup>
            </m:oMath>
            <w:r w:rsidRPr="00D06084">
              <w:rPr>
                <w:rFonts w:ascii="Garamond" w:eastAsia="Times New Roman" w:hAnsi="Garamond"/>
                <w:color w:val="000000"/>
                <w:highlight w:val="yellow"/>
              </w:rPr>
              <w:t xml:space="preserve"> не поступало (либо поступило позднее 3-го числа месяца </w:t>
            </w:r>
            <w:r w:rsidRPr="00D06084">
              <w:rPr>
                <w:rFonts w:ascii="Garamond" w:eastAsia="Times New Roman" w:hAnsi="Garamond"/>
                <w:i/>
                <w:color w:val="000000"/>
                <w:highlight w:val="yellow"/>
              </w:rPr>
              <w:t>m</w:t>
            </w:r>
            <w:r w:rsidRPr="00D06084">
              <w:rPr>
                <w:rFonts w:ascii="Garamond" w:eastAsia="Times New Roman" w:hAnsi="Garamond"/>
                <w:color w:val="000000"/>
                <w:highlight w:val="yellow"/>
              </w:rPr>
              <w:t xml:space="preserve">+1), то значение коэффициента </w:t>
            </w:r>
            <m:oMath>
              <m:sSubSup>
                <m:sSubSupPr>
                  <m:ctrlPr>
                    <w:rPr>
                      <w:rFonts w:ascii="Cambria Math" w:eastAsia="Times New Roman" w:hAnsi="Cambria Math"/>
                      <w:color w:val="000000"/>
                      <w:highlight w:val="yellow"/>
                      <w:lang w:val="en-US"/>
                    </w:rPr>
                  </m:ctrlPr>
                </m:sSubSupPr>
                <m:e>
                  <m:r>
                    <m:rPr>
                      <m:sty m:val="p"/>
                    </m:rPr>
                    <w:rPr>
                      <w:rFonts w:ascii="Cambria Math" w:eastAsia="Times New Roman" w:hAnsi="Cambria Math"/>
                      <w:color w:val="000000"/>
                      <w:highlight w:val="yellow"/>
                      <w:lang w:val="en-US"/>
                    </w:rPr>
                    <m:t>K</m:t>
                  </m:r>
                </m:e>
                <m:sub>
                  <m:r>
                    <m:rPr>
                      <m:sty m:val="p"/>
                    </m:rPr>
                    <w:rPr>
                      <w:rFonts w:ascii="Cambria Math" w:eastAsia="Times New Roman" w:hAnsi="Cambria Math"/>
                      <w:color w:val="000000"/>
                      <w:highlight w:val="yellow"/>
                    </w:rPr>
                    <m:t>экспорт</m:t>
                  </m:r>
                </m:sub>
                <m:sup>
                  <m:r>
                    <m:rPr>
                      <m:sty m:val="p"/>
                    </m:rPr>
                    <w:rPr>
                      <w:rFonts w:ascii="Cambria Math" w:eastAsia="Times New Roman" w:hAnsi="Cambria Math"/>
                      <w:color w:val="000000"/>
                      <w:highlight w:val="yellow"/>
                      <w:lang w:val="en-US"/>
                    </w:rPr>
                    <m:t>g</m:t>
                  </m:r>
                  <m:r>
                    <m:rPr>
                      <m:sty m:val="p"/>
                    </m:rPr>
                    <w:rPr>
                      <w:rFonts w:ascii="Cambria Math" w:eastAsia="Times New Roman" w:hAnsi="Cambria Math"/>
                      <w:color w:val="000000"/>
                      <w:highlight w:val="yellow"/>
                    </w:rPr>
                    <m:t>,</m:t>
                  </m:r>
                  <m:r>
                    <m:rPr>
                      <m:sty m:val="p"/>
                    </m:rPr>
                    <w:rPr>
                      <w:rFonts w:ascii="Cambria Math" w:eastAsia="Times New Roman" w:hAnsi="Cambria Math"/>
                      <w:color w:val="000000"/>
                      <w:highlight w:val="yellow"/>
                      <w:lang w:val="en-US"/>
                    </w:rPr>
                    <m:t>m</m:t>
                  </m:r>
                </m:sup>
              </m:sSubSup>
            </m:oMath>
            <w:r w:rsidRPr="00D06084">
              <w:rPr>
                <w:rFonts w:ascii="Garamond" w:eastAsia="Times New Roman" w:hAnsi="Garamond"/>
                <w:color w:val="000000"/>
                <w:highlight w:val="yellow"/>
              </w:rPr>
              <w:t xml:space="preserve"> в отношении объекта генерации </w:t>
            </w:r>
            <w:r w:rsidRPr="00D06084">
              <w:rPr>
                <w:rFonts w:ascii="Garamond" w:eastAsia="Times New Roman" w:hAnsi="Garamond"/>
                <w:i/>
                <w:color w:val="000000"/>
                <w:highlight w:val="yellow"/>
              </w:rPr>
              <w:t>g</w:t>
            </w:r>
            <w:r w:rsidRPr="00D06084">
              <w:rPr>
                <w:rFonts w:ascii="Garamond" w:eastAsia="Times New Roman" w:hAnsi="Garamond"/>
                <w:color w:val="000000"/>
                <w:highlight w:val="yellow"/>
              </w:rPr>
              <w:t xml:space="preserve"> принимается Коммерческим оператором равным значению коэффициента несоблюдения требований по экспорту </w:t>
            </w:r>
            <m:oMath>
              <m:sSubSup>
                <m:sSubSupPr>
                  <m:ctrlPr>
                    <w:rPr>
                      <w:rFonts w:ascii="Cambria Math" w:eastAsia="Times New Roman" w:hAnsi="Cambria Math"/>
                      <w:color w:val="000000"/>
                      <w:highlight w:val="yellow"/>
                      <w:lang w:val="en-US"/>
                    </w:rPr>
                  </m:ctrlPr>
                </m:sSubSupPr>
                <m:e>
                  <m:r>
                    <m:rPr>
                      <m:sty m:val="p"/>
                    </m:rPr>
                    <w:rPr>
                      <w:rFonts w:ascii="Cambria Math" w:eastAsia="Times New Roman" w:hAnsi="Cambria Math"/>
                      <w:color w:val="000000"/>
                      <w:highlight w:val="yellow"/>
                      <w:lang w:val="en-US"/>
                    </w:rPr>
                    <m:t>K</m:t>
                  </m:r>
                </m:e>
                <m:sub>
                  <m:r>
                    <m:rPr>
                      <m:sty m:val="p"/>
                    </m:rPr>
                    <w:rPr>
                      <w:rFonts w:ascii="Cambria Math" w:eastAsia="Times New Roman" w:hAnsi="Cambria Math"/>
                      <w:color w:val="000000"/>
                      <w:highlight w:val="yellow"/>
                    </w:rPr>
                    <m:t>экспорт(несоблюд)</m:t>
                  </m:r>
                </m:sub>
                <m:sup>
                  <m:r>
                    <m:rPr>
                      <m:sty m:val="p"/>
                    </m:rPr>
                    <w:rPr>
                      <w:rFonts w:ascii="Cambria Math" w:eastAsia="Times New Roman" w:hAnsi="Cambria Math"/>
                      <w:color w:val="000000"/>
                      <w:highlight w:val="yellow"/>
                      <w:lang w:val="en-US"/>
                    </w:rPr>
                    <m:t>g</m:t>
                  </m:r>
                  <m:r>
                    <m:rPr>
                      <m:sty m:val="p"/>
                    </m:rPr>
                    <w:rPr>
                      <w:rFonts w:ascii="Cambria Math" w:eastAsia="Times New Roman" w:hAnsi="Cambria Math"/>
                      <w:color w:val="000000"/>
                      <w:highlight w:val="yellow"/>
                    </w:rPr>
                    <m:t>,</m:t>
                  </m:r>
                  <m:r>
                    <m:rPr>
                      <m:sty m:val="p"/>
                    </m:rPr>
                    <w:rPr>
                      <w:rFonts w:ascii="Cambria Math" w:eastAsia="Times New Roman" w:hAnsi="Cambria Math"/>
                      <w:color w:val="000000"/>
                      <w:highlight w:val="yellow"/>
                      <w:lang w:val="en-US"/>
                    </w:rPr>
                    <m:t>m</m:t>
                  </m:r>
                </m:sup>
              </m:sSubSup>
            </m:oMath>
            <w:r w:rsidRPr="00D06084">
              <w:rPr>
                <w:rFonts w:ascii="Garamond" w:eastAsia="Times New Roman" w:hAnsi="Garamond"/>
                <w:color w:val="000000"/>
                <w:highlight w:val="yellow"/>
              </w:rPr>
              <w:t>, определяемому в соответствии с настоящим пунктом.</w:t>
            </w:r>
          </w:p>
          <w:p w14:paraId="4B66CC86" w14:textId="77777777" w:rsidR="000816C5" w:rsidRPr="00D06084" w:rsidRDefault="000816C5" w:rsidP="000816C5">
            <w:pPr>
              <w:spacing w:before="120" w:after="120" w:line="240" w:lineRule="auto"/>
              <w:ind w:firstLine="540"/>
              <w:jc w:val="both"/>
              <w:rPr>
                <w:rFonts w:ascii="Garamond" w:eastAsia="Times New Roman" w:hAnsi="Garamond" w:cs="Arial"/>
                <w:bCs/>
                <w:color w:val="000000"/>
              </w:rPr>
            </w:pPr>
            <w:r w:rsidRPr="00D06084">
              <w:rPr>
                <w:rFonts w:ascii="Garamond" w:eastAsia="Times New Roman" w:hAnsi="Garamond" w:cs="Arial"/>
                <w:bCs/>
                <w:color w:val="000000"/>
              </w:rPr>
              <w:t xml:space="preserve">В случае получения Коммерческим оператором от Совета рынка нескольких уведомлений о параметрах для расчета цен, Коммерческий оператор в отношении месяца </w:t>
            </w:r>
            <w:r w:rsidRPr="00D06084">
              <w:rPr>
                <w:rFonts w:ascii="Garamond" w:eastAsia="Times New Roman" w:hAnsi="Garamond" w:cs="Arial"/>
                <w:bCs/>
                <w:i/>
                <w:color w:val="000000"/>
                <w:lang w:val="en-GB"/>
              </w:rPr>
              <w:t>m</w:t>
            </w:r>
            <w:r w:rsidRPr="00D06084">
              <w:rPr>
                <w:rFonts w:ascii="Garamond" w:eastAsia="Times New Roman" w:hAnsi="Garamond" w:cs="Arial"/>
                <w:bCs/>
                <w:color w:val="000000"/>
              </w:rPr>
              <w:t xml:space="preserve"> использует значение коэффициента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oMath>
            <w:r w:rsidRPr="00D06084">
              <w:rPr>
                <w:rFonts w:ascii="Garamond" w:eastAsia="Times New Roman" w:hAnsi="Garamond"/>
                <w:color w:val="000000"/>
              </w:rPr>
              <w:t xml:space="preserve"> </w:t>
            </w:r>
            <w:r w:rsidRPr="00D06084">
              <w:rPr>
                <w:rFonts w:ascii="Garamond" w:eastAsia="Times New Roman" w:hAnsi="Garamond" w:cs="Arial"/>
                <w:bCs/>
                <w:color w:val="000000"/>
              </w:rPr>
              <w:t xml:space="preserve">для объекта генерации </w:t>
            </w:r>
            <w:r w:rsidRPr="00D06084">
              <w:rPr>
                <w:rFonts w:ascii="Garamond" w:eastAsia="Times New Roman" w:hAnsi="Garamond" w:cs="Arial"/>
                <w:bCs/>
                <w:i/>
                <w:color w:val="000000"/>
                <w:lang w:val="en-GB"/>
              </w:rPr>
              <w:t>g</w:t>
            </w:r>
            <w:r w:rsidRPr="00D06084">
              <w:rPr>
                <w:rFonts w:ascii="Garamond" w:eastAsia="Times New Roman" w:hAnsi="Garamond" w:cs="Arial"/>
                <w:bCs/>
                <w:color w:val="000000"/>
              </w:rPr>
              <w:t>, указанное в уведомлении с наиболее поздней датой</w:t>
            </w:r>
            <w:r w:rsidRPr="00D06084">
              <w:rPr>
                <w:rFonts w:ascii="Garamond" w:eastAsia="Times New Roman" w:hAnsi="Garamond" w:cs="Arial"/>
                <w:bCs/>
                <w:color w:val="000000"/>
                <w:highlight w:val="yellow"/>
              </w:rPr>
              <w:t>. При этом, если очередное</w:t>
            </w:r>
            <w:r w:rsidRPr="00D06084">
              <w:rPr>
                <w:rFonts w:ascii="Garamond" w:eastAsia="Times New Roman" w:hAnsi="Garamond" w:cs="Arial"/>
                <w:bCs/>
                <w:color w:val="000000"/>
              </w:rPr>
              <w:t xml:space="preserve"> уведомление о параметрах для расчета цен получено Коммерческим оператором от Совета рынка позднее 3-го числа месяца </w:t>
            </w:r>
            <w:r w:rsidRPr="00D06084">
              <w:rPr>
                <w:rFonts w:ascii="Garamond" w:eastAsia="Times New Roman" w:hAnsi="Garamond" w:cs="Arial"/>
                <w:bCs/>
                <w:i/>
                <w:color w:val="000000"/>
                <w:lang w:val="en-GB"/>
              </w:rPr>
              <w:t>m</w:t>
            </w:r>
            <w:r w:rsidRPr="00D06084">
              <w:rPr>
                <w:rFonts w:ascii="Garamond" w:eastAsia="Times New Roman" w:hAnsi="Garamond" w:cs="Arial"/>
                <w:bCs/>
                <w:color w:val="000000"/>
              </w:rPr>
              <w:t xml:space="preserve">+1, </w:t>
            </w:r>
            <w:r w:rsidRPr="00D06084">
              <w:rPr>
                <w:rFonts w:ascii="Garamond" w:eastAsia="Times New Roman" w:hAnsi="Garamond" w:cs="Arial"/>
                <w:bCs/>
                <w:color w:val="000000"/>
                <w:highlight w:val="yellow"/>
              </w:rPr>
              <w:t xml:space="preserve">то значение коэффициента </w:t>
            </w:r>
            <m:oMath>
              <m:sSubSup>
                <m:sSubSupPr>
                  <m:ctrlPr>
                    <w:rPr>
                      <w:rFonts w:ascii="Cambria Math" w:eastAsia="Times New Roman" w:hAnsi="Cambria Math"/>
                      <w:color w:val="000000"/>
                      <w:highlight w:val="yellow"/>
                      <w:lang w:val="en-US"/>
                    </w:rPr>
                  </m:ctrlPr>
                </m:sSubSupPr>
                <m:e>
                  <m:r>
                    <m:rPr>
                      <m:sty m:val="p"/>
                    </m:rPr>
                    <w:rPr>
                      <w:rFonts w:ascii="Cambria Math" w:eastAsia="Times New Roman" w:hAnsi="Cambria Math"/>
                      <w:color w:val="000000"/>
                      <w:highlight w:val="yellow"/>
                      <w:lang w:val="en-US"/>
                    </w:rPr>
                    <m:t>K</m:t>
                  </m:r>
                </m:e>
                <m:sub>
                  <m:r>
                    <m:rPr>
                      <m:sty m:val="p"/>
                    </m:rPr>
                    <w:rPr>
                      <w:rFonts w:ascii="Cambria Math" w:eastAsia="Times New Roman" w:hAnsi="Cambria Math"/>
                      <w:color w:val="000000"/>
                      <w:highlight w:val="yellow"/>
                    </w:rPr>
                    <m:t>экспорт</m:t>
                  </m:r>
                </m:sub>
                <m:sup>
                  <m:r>
                    <m:rPr>
                      <m:sty m:val="p"/>
                    </m:rPr>
                    <w:rPr>
                      <w:rFonts w:ascii="Cambria Math" w:eastAsia="Times New Roman" w:hAnsi="Cambria Math"/>
                      <w:color w:val="000000"/>
                      <w:highlight w:val="yellow"/>
                      <w:lang w:val="en-US"/>
                    </w:rPr>
                    <m:t>g</m:t>
                  </m:r>
                  <m:r>
                    <m:rPr>
                      <m:sty m:val="p"/>
                    </m:rPr>
                    <w:rPr>
                      <w:rFonts w:ascii="Cambria Math" w:eastAsia="Times New Roman" w:hAnsi="Cambria Math"/>
                      <w:color w:val="000000"/>
                      <w:highlight w:val="yellow"/>
                    </w:rPr>
                    <m:t>,</m:t>
                  </m:r>
                  <m:r>
                    <m:rPr>
                      <m:sty m:val="p"/>
                    </m:rPr>
                    <w:rPr>
                      <w:rFonts w:ascii="Cambria Math" w:eastAsia="Times New Roman" w:hAnsi="Cambria Math"/>
                      <w:color w:val="000000"/>
                      <w:highlight w:val="yellow"/>
                      <w:lang w:val="en-US"/>
                    </w:rPr>
                    <m:t>m</m:t>
                  </m:r>
                </m:sup>
              </m:sSubSup>
            </m:oMath>
            <w:r w:rsidRPr="00D06084">
              <w:rPr>
                <w:rFonts w:ascii="Garamond" w:eastAsia="Times New Roman" w:hAnsi="Garamond" w:cs="Arial"/>
                <w:bCs/>
                <w:color w:val="000000"/>
                <w:highlight w:val="yellow"/>
              </w:rPr>
              <w:t xml:space="preserve"> в отношении объекта генерации </w:t>
            </w:r>
            <w:r w:rsidRPr="00D06084">
              <w:rPr>
                <w:rFonts w:ascii="Garamond" w:eastAsia="Times New Roman" w:hAnsi="Garamond" w:cs="Arial"/>
                <w:bCs/>
                <w:i/>
                <w:color w:val="000000"/>
                <w:highlight w:val="yellow"/>
                <w:lang w:val="en-GB"/>
              </w:rPr>
              <w:t>g</w:t>
            </w:r>
            <w:r w:rsidRPr="00D06084">
              <w:rPr>
                <w:rFonts w:ascii="Garamond" w:eastAsia="Times New Roman" w:hAnsi="Garamond" w:cs="Arial"/>
                <w:bCs/>
                <w:color w:val="000000"/>
                <w:highlight w:val="yellow"/>
              </w:rPr>
              <w:t xml:space="preserve"> и месяца </w:t>
            </w:r>
            <w:r w:rsidRPr="00D06084">
              <w:rPr>
                <w:rFonts w:ascii="Garamond" w:eastAsia="Times New Roman" w:hAnsi="Garamond" w:cs="Arial"/>
                <w:bCs/>
                <w:i/>
                <w:color w:val="000000"/>
                <w:highlight w:val="yellow"/>
                <w:lang w:val="en-GB"/>
              </w:rPr>
              <w:t>m</w:t>
            </w:r>
            <w:r w:rsidRPr="00D06084">
              <w:rPr>
                <w:rFonts w:ascii="Garamond" w:eastAsia="Times New Roman" w:hAnsi="Garamond" w:cs="Arial"/>
                <w:bCs/>
                <w:color w:val="000000"/>
                <w:highlight w:val="yellow"/>
              </w:rPr>
              <w:t xml:space="preserve"> принимается Коммерческим оператором равным соответствующему значению, указанному в предыдущем уведомлении о ценовых параметрах</w:t>
            </w:r>
            <w:r w:rsidRPr="00D06084">
              <w:rPr>
                <w:rFonts w:ascii="Garamond" w:eastAsia="Times New Roman" w:hAnsi="Garamond" w:cs="Arial"/>
                <w:bCs/>
                <w:color w:val="000000"/>
              </w:rPr>
              <w:t>.</w:t>
            </w:r>
          </w:p>
          <w:p w14:paraId="41C10127"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Совет рынка направляет Коммерческому оператору информацию о значении </w:t>
            </w:r>
            <w:r w:rsidRPr="00D06084">
              <w:rPr>
                <w:rFonts w:ascii="Garamond" w:eastAsia="Times New Roman" w:hAnsi="Garamond" w:cs="Arial"/>
                <w:bCs/>
                <w:color w:val="000000"/>
              </w:rPr>
              <w:t xml:space="preserve">коэффициента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oMath>
            <w:r w:rsidRPr="00D06084">
              <w:rPr>
                <w:rFonts w:ascii="Garamond" w:eastAsia="Times New Roman" w:hAnsi="Garamond"/>
                <w:color w:val="000000"/>
              </w:rPr>
              <w:t xml:space="preserve"> в срок не позднее 3 рабочих дней с даты поступления в Совет рынка информации о значении показателя экспорта по генерирующему объекту, предоставленной Министерством промышленности и торговли Российской Федерации.</w:t>
            </w:r>
          </w:p>
          <w:p w14:paraId="24561228"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Совет рынка определяет значение коэффициента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oMath>
            <w:r w:rsidRPr="00D06084">
              <w:rPr>
                <w:rFonts w:ascii="Garamond" w:eastAsia="Times New Roman" w:hAnsi="Garamond"/>
                <w:color w:val="000000"/>
              </w:rPr>
              <w:t xml:space="preserve"> в отношении объекта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на основании информации о значении показателя экспорта по генерирующему объекту, предоставленной Министерством промышленности и торговли Российской Федерации, следующим образом:</w:t>
            </w:r>
          </w:p>
          <w:p w14:paraId="15034BF8"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если предоставленное Министерством промышленности и торговли Российской Федерации значение показателя экспорта по генерирующему объекту не менее значения целевого показателя экспорта, установленного Правительством Российской Федерации в отношении вида генерирующих объектов, к которому объект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относится в соответствии с приложением 1 к ДПМ ВИЭ для объектов генерации, отобранных после 1 января 2021 года, и для календарного года, в котором должен вводиться объект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согласно заявке в отношении проекта по строительству объекта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поданной на тот конкурсный отбор инвестиционных проектов по строительству генерирующих объектов, функционирующих на основе использования возобновляемых источников энергии, по результатам которого объект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был отобран, то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r>
                <w:rPr>
                  <w:rFonts w:ascii="Cambria Math" w:eastAsia="Times New Roman" w:hAnsi="Cambria Math"/>
                  <w:color w:val="000000"/>
                </w:rPr>
                <m:t>=1</m:t>
              </m:r>
            </m:oMath>
            <w:r w:rsidRPr="00D06084">
              <w:rPr>
                <w:rFonts w:ascii="Garamond" w:eastAsia="Times New Roman" w:hAnsi="Garamond"/>
                <w:color w:val="000000"/>
              </w:rPr>
              <w:t>;</w:t>
            </w:r>
          </w:p>
          <w:p w14:paraId="3A862EDA"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иначе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r>
                <w:rPr>
                  <w:rFonts w:ascii="Cambria Math" w:eastAsia="Times New Roman" w:hAnsi="Cambria Math"/>
                  <w:color w:val="000000"/>
                </w:rPr>
                <m:t>=</m:t>
              </m:r>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экспорт(несоблюд)</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oMath>
            <w:r w:rsidRPr="00D06084">
              <w:rPr>
                <w:rFonts w:ascii="Garamond" w:eastAsia="Times New Roman" w:hAnsi="Garamond"/>
                <w:color w:val="000000"/>
              </w:rPr>
              <w:t>.</w:t>
            </w:r>
          </w:p>
          <w:p w14:paraId="39DDA5EE"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В случае если Совет рынка передает Коммерческому оператору значение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rPr>
                    <m:t>g,m</m:t>
                  </m:r>
                </m:sup>
              </m:sSubSup>
            </m:oMath>
            <w:r w:rsidRPr="00D06084">
              <w:rPr>
                <w:rFonts w:ascii="Garamond" w:eastAsia="Times New Roman" w:hAnsi="Garamond"/>
                <w:color w:val="000000"/>
              </w:rPr>
              <w:t xml:space="preserve">, равное значению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K</m:t>
                  </m:r>
                </m:e>
                <m:sub>
                  <m:r>
                    <m:rPr>
                      <m:sty m:val="p"/>
                    </m:rPr>
                    <w:rPr>
                      <w:rFonts w:ascii="Cambria Math" w:eastAsia="Times New Roman" w:hAnsi="Cambria Math"/>
                      <w:color w:val="000000"/>
                    </w:rPr>
                    <m:t>экспорт(несоблюд)</m:t>
                  </m:r>
                </m:sub>
                <m:sup>
                  <m:r>
                    <m:rPr>
                      <m:sty m:val="p"/>
                    </m:rPr>
                    <w:rPr>
                      <w:rFonts w:ascii="Cambria Math" w:eastAsia="Times New Roman" w:hAnsi="Cambria Math"/>
                      <w:color w:val="000000"/>
                    </w:rPr>
                    <m:t>g,m</m:t>
                  </m:r>
                </m:sup>
              </m:sSubSup>
            </m:oMath>
            <w:r w:rsidRPr="00D06084">
              <w:rPr>
                <w:rFonts w:ascii="Garamond" w:eastAsia="Times New Roman" w:hAnsi="Garamond"/>
                <w:color w:val="000000"/>
              </w:rPr>
              <w:t xml:space="preserve">, либо в случае, если значение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rPr>
                    <m:t>g,m</m:t>
                  </m:r>
                </m:sup>
              </m:sSubSup>
            </m:oMath>
            <w:r w:rsidRPr="00D06084">
              <w:rPr>
                <w:rFonts w:ascii="Garamond" w:eastAsia="Times New Roman" w:hAnsi="Garamond"/>
                <w:color w:val="000000"/>
              </w:rPr>
              <w:t xml:space="preserve"> Советом рынка не передавалось, Коммерческий оператор определяет значение коэффициента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rPr>
                    <m:t>g,m</m:t>
                  </m:r>
                </m:sup>
              </m:sSubSup>
            </m:oMath>
            <w:r w:rsidRPr="00D06084">
              <w:rPr>
                <w:rFonts w:ascii="Garamond" w:eastAsia="Times New Roman" w:hAnsi="Garamond"/>
                <w:color w:val="000000"/>
              </w:rPr>
              <w:t xml:space="preserve"> в следующем порядке:</w:t>
            </w:r>
          </w:p>
          <w:p w14:paraId="07336558" w14:textId="77777777" w:rsidR="000816C5" w:rsidRPr="00D06084" w:rsidRDefault="00526084" w:rsidP="000816C5">
            <w:pPr>
              <w:spacing w:before="120" w:after="120" w:line="288" w:lineRule="auto"/>
              <w:ind w:firstLine="567"/>
              <w:jc w:val="both"/>
              <w:rPr>
                <w:rFonts w:ascii="Garamond" w:eastAsia="Times New Roman" w:hAnsi="Garamond"/>
                <w:color w:val="000000"/>
              </w:rPr>
            </w:pPr>
            <m:oMathPara>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r>
                  <m:rPr>
                    <m:sty m:val="p"/>
                  </m:rPr>
                  <w:rPr>
                    <w:rFonts w:ascii="Cambria Math" w:eastAsia="Times New Roman" w:hAnsi="Cambria Math"/>
                    <w:color w:val="000000"/>
                  </w:rPr>
                  <m:t>=</m:t>
                </m:r>
                <m:d>
                  <m:dPr>
                    <m:begChr m:val="{"/>
                    <m:endChr m:val=""/>
                    <m:ctrlPr>
                      <w:rPr>
                        <w:rFonts w:ascii="Cambria Math" w:eastAsia="Times New Roman" w:hAnsi="Cambria Math"/>
                        <w:color w:val="000000"/>
                        <w:lang w:val="en-US"/>
                      </w:rPr>
                    </m:ctrlPr>
                  </m:dPr>
                  <m:e>
                    <m:eqArr>
                      <m:eqArrPr>
                        <m:ctrlPr>
                          <w:rPr>
                            <w:rFonts w:ascii="Cambria Math" w:eastAsia="Times New Roman" w:hAnsi="Cambria Math"/>
                            <w:color w:val="000000"/>
                            <w:lang w:val="en-US"/>
                          </w:rPr>
                        </m:ctrlPr>
                      </m:eqArrPr>
                      <m:e>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d>
                              <m:dPr>
                                <m:ctrlPr>
                                  <w:rPr>
                                    <w:rFonts w:ascii="Cambria Math" w:eastAsia="Times New Roman" w:hAnsi="Cambria Math"/>
                                    <w:color w:val="000000"/>
                                    <w:lang w:val="en-GB"/>
                                  </w:rPr>
                                </m:ctrlPr>
                              </m:dPr>
                              <m:e>
                                <m:r>
                                  <m:rPr>
                                    <m:sty m:val="p"/>
                                  </m:rPr>
                                  <w:rPr>
                                    <w:rFonts w:ascii="Cambria Math" w:eastAsia="Times New Roman" w:hAnsi="Cambria Math"/>
                                    <w:color w:val="000000"/>
                                  </w:rPr>
                                  <m:t>несоблюд</m:t>
                                </m:r>
                              </m:e>
                            </m:d>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r>
                          <m:rPr>
                            <m:sty m:val="p"/>
                          </m:rPr>
                          <w:rPr>
                            <w:rFonts w:ascii="Cambria Math" w:eastAsia="Times New Roman" w:hAnsi="Cambria Math"/>
                            <w:color w:val="000000"/>
                          </w:rPr>
                          <m:t xml:space="preserve">, </m:t>
                        </m:r>
                      </m:e>
                      <m:e>
                        <m:r>
                          <m:rPr>
                            <m:sty m:val="p"/>
                          </m:rPr>
                          <w:rPr>
                            <w:rFonts w:ascii="Cambria Math" w:eastAsia="Times New Roman" w:hAnsi="Cambria Math"/>
                            <w:color w:val="000000"/>
                          </w:rPr>
                          <m:t xml:space="preserve">если </m:t>
                        </m:r>
                        <m:r>
                          <m:rPr>
                            <m:sty m:val="p"/>
                          </m:rPr>
                          <w:rPr>
                            <w:rFonts w:ascii="Cambria Math" w:eastAsia="Times New Roman" w:hAnsi="Cambria Math"/>
                            <w:color w:val="000000"/>
                            <w:lang w:val="en-GB"/>
                          </w:rPr>
                          <m:t>m</m:t>
                        </m:r>
                        <m:r>
                          <m:rPr>
                            <m:sty m:val="p"/>
                          </m:rPr>
                          <w:rPr>
                            <w:rFonts w:ascii="Cambria Math" w:eastAsia="Times New Roman" w:hAnsi="Cambria Math"/>
                            <w:color w:val="000000"/>
                          </w:rPr>
                          <m:t xml:space="preserve">=1 или </m:t>
                        </m:r>
                        <m:nary>
                          <m:naryPr>
                            <m:chr m:val="∑"/>
                            <m:limLoc m:val="undOvr"/>
                            <m:ctrlPr>
                              <w:rPr>
                                <w:rFonts w:ascii="Cambria Math" w:eastAsia="Times New Roman" w:hAnsi="Cambria Math"/>
                                <w:color w:val="000000"/>
                                <w:lang w:val="en-GB"/>
                              </w:rPr>
                            </m:ctrlPr>
                          </m:naryPr>
                          <m:sub>
                            <m:r>
                              <m:rPr>
                                <m:sty m:val="p"/>
                              </m:rPr>
                              <w:rPr>
                                <w:rFonts w:ascii="Cambria Math" w:eastAsia="Times New Roman" w:hAnsi="Cambria Math"/>
                                <w:color w:val="000000"/>
                                <w:lang w:val="en-US"/>
                              </w:rPr>
                              <m:t>i</m:t>
                            </m:r>
                            <m:r>
                              <m:rPr>
                                <m:sty m:val="p"/>
                              </m:rPr>
                              <w:rPr>
                                <w:rFonts w:ascii="Cambria Math" w:eastAsia="Times New Roman" w:hAnsi="Cambria Math"/>
                                <w:color w:val="000000"/>
                              </w:rPr>
                              <m:t>=1</m:t>
                            </m:r>
                          </m:sub>
                          <m:sup>
                            <m:r>
                              <m:rPr>
                                <m:sty m:val="p"/>
                              </m:rPr>
                              <w:rPr>
                                <w:rFonts w:ascii="Cambria Math" w:eastAsia="Times New Roman" w:hAnsi="Cambria Math"/>
                                <w:color w:val="000000"/>
                                <w:lang w:val="en-US"/>
                              </w:rPr>
                              <m:t>m</m:t>
                            </m:r>
                            <m:r>
                              <m:rPr>
                                <m:sty m:val="p"/>
                              </m:rPr>
                              <w:rPr>
                                <w:rFonts w:ascii="Cambria Math" w:eastAsia="Times New Roman" w:hAnsi="Cambria Math"/>
                                <w:color w:val="000000"/>
                              </w:rPr>
                              <m:t>-1</m:t>
                            </m:r>
                          </m:sup>
                          <m:e>
                            <m:sSub>
                              <m:sSubPr>
                                <m:ctrlPr>
                                  <w:rPr>
                                    <w:rFonts w:ascii="Cambria Math" w:eastAsia="Times New Roman" w:hAnsi="Cambria Math"/>
                                    <w:color w:val="000000"/>
                                    <w:lang w:val="en-GB"/>
                                  </w:rPr>
                                </m:ctrlPr>
                              </m:sSubPr>
                              <m:e>
                                <m:r>
                                  <m:rPr>
                                    <m:sty m:val="p"/>
                                  </m:rPr>
                                  <w:rPr>
                                    <w:rFonts w:ascii="Cambria Math" w:eastAsia="Times New Roman" w:hAnsi="Cambria Math"/>
                                    <w:color w:val="000000"/>
                                    <w:lang w:val="en-GB"/>
                                  </w:rPr>
                                  <m:t>N</m:t>
                                </m:r>
                              </m:e>
                              <m:sub>
                                <m:r>
                                  <m:rPr>
                                    <m:sty m:val="p"/>
                                  </m:rPr>
                                  <w:rPr>
                                    <w:rFonts w:ascii="Cambria Math" w:eastAsia="Times New Roman" w:hAnsi="Cambria Math"/>
                                    <w:color w:val="000000"/>
                                    <w:lang w:val="en-GB"/>
                                  </w:rPr>
                                  <m:t>g</m:t>
                                </m:r>
                                <m:r>
                                  <m:rPr>
                                    <m:sty m:val="p"/>
                                  </m:rPr>
                                  <w:rPr>
                                    <w:rFonts w:ascii="Cambria Math" w:eastAsia="Times New Roman" w:hAnsi="Cambria Math"/>
                                    <w:color w:val="000000"/>
                                  </w:rPr>
                                  <m:t>,</m:t>
                                </m:r>
                                <m:r>
                                  <m:rPr>
                                    <m:sty m:val="p"/>
                                  </m:rPr>
                                  <w:rPr>
                                    <w:rFonts w:ascii="Cambria Math" w:eastAsia="Times New Roman" w:hAnsi="Cambria Math"/>
                                    <w:color w:val="000000"/>
                                    <w:lang w:val="en-GB"/>
                                  </w:rPr>
                                  <m:t>i</m:t>
                                </m:r>
                              </m:sub>
                            </m:sSub>
                            <m:r>
                              <m:rPr>
                                <m:sty m:val="p"/>
                              </m:rPr>
                              <w:rPr>
                                <w:rFonts w:ascii="Cambria Math" w:eastAsia="Times New Roman" w:hAnsi="Cambria Math"/>
                                <w:color w:val="000000"/>
                              </w:rPr>
                              <m:t>×</m:t>
                            </m:r>
                            <m:d>
                              <m:dPr>
                                <m:ctrlPr>
                                  <w:rPr>
                                    <w:rFonts w:ascii="Cambria Math" w:eastAsia="Times New Roman" w:hAnsi="Cambria Math"/>
                                    <w:color w:val="000000"/>
                                    <w:lang w:val="en-GB"/>
                                  </w:rPr>
                                </m:ctrlPr>
                              </m:dPr>
                              <m:e>
                                <m:sSubSup>
                                  <m:sSubSupPr>
                                    <m:ctrlPr>
                                      <w:rPr>
                                        <w:rFonts w:ascii="Cambria Math" w:eastAsia="Times New Roman" w:hAnsi="Cambria Math"/>
                                        <w:iCs/>
                                        <w:color w:val="000000"/>
                                        <w:lang w:val="en-GB"/>
                                      </w:rPr>
                                    </m:ctrlPr>
                                  </m:sSubSupPr>
                                  <m:e>
                                    <m:r>
                                      <m:rPr>
                                        <m:sty m:val="p"/>
                                      </m:rPr>
                                      <w:rPr>
                                        <w:rFonts w:ascii="Cambria Math" w:eastAsia="Times New Roman" w:hAnsi="Cambria Math"/>
                                        <w:color w:val="000000"/>
                                      </w:rPr>
                                      <m:t>Ц</m:t>
                                    </m:r>
                                  </m:e>
                                  <m:sub>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GB"/>
                                      </w:rPr>
                                      <m:t>i</m:t>
                                    </m:r>
                                  </m:sub>
                                  <m:sup>
                                    <m:r>
                                      <m:rPr>
                                        <m:nor/>
                                      </m:rPr>
                                      <w:rPr>
                                        <w:rFonts w:ascii="Garamond" w:eastAsia="Times New Roman" w:hAnsi="Garamond"/>
                                        <w:color w:val="000000"/>
                                      </w:rPr>
                                      <m:t>прод_ДПМ_ВИЭ_экспорт</m:t>
                                    </m:r>
                                  </m:sup>
                                </m:sSubSup>
                                <m:r>
                                  <m:rPr>
                                    <m:sty m:val="p"/>
                                  </m:rPr>
                                  <w:rPr>
                                    <w:rFonts w:ascii="Cambria Math" w:eastAsia="Times New Roman" w:hAnsi="Cambria Math"/>
                                    <w:color w:val="000000"/>
                                  </w:rPr>
                                  <m:t>-</m:t>
                                </m:r>
                                <m:sSubSup>
                                  <m:sSubSupPr>
                                    <m:ctrlPr>
                                      <w:rPr>
                                        <w:rFonts w:ascii="Cambria Math" w:eastAsia="Times New Roman" w:hAnsi="Cambria Math"/>
                                        <w:iCs/>
                                        <w:color w:val="000000"/>
                                        <w:lang w:val="en-GB"/>
                                      </w:rPr>
                                    </m:ctrlPr>
                                  </m:sSubSupPr>
                                  <m:e>
                                    <m:r>
                                      <m:rPr>
                                        <m:sty m:val="p"/>
                                      </m:rPr>
                                      <w:rPr>
                                        <w:rFonts w:ascii="Cambria Math" w:eastAsia="Times New Roman" w:hAnsi="Cambria Math"/>
                                        <w:color w:val="000000"/>
                                      </w:rPr>
                                      <m:t>Ц</m:t>
                                    </m:r>
                                  </m:e>
                                  <m:sub>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i</m:t>
                                    </m:r>
                                  </m:sub>
                                  <m:sup>
                                    <m:r>
                                      <m:rPr>
                                        <m:nor/>
                                      </m:rPr>
                                      <w:rPr>
                                        <w:rFonts w:ascii="Garamond" w:eastAsia="Times New Roman" w:hAnsi="Garamond"/>
                                        <w:color w:val="000000"/>
                                      </w:rPr>
                                      <m:t>прод_ДПМ_ВИЭ</m:t>
                                    </m:r>
                                  </m:sup>
                                </m:sSubSup>
                              </m:e>
                            </m:d>
                            <m:r>
                              <m:rPr>
                                <m:sty m:val="p"/>
                              </m:rPr>
                              <w:rPr>
                                <w:rFonts w:ascii="Cambria Math" w:eastAsia="Times New Roman" w:hAnsi="Cambria Math"/>
                                <w:color w:val="000000"/>
                              </w:rPr>
                              <m:t>&lt;</m:t>
                            </m:r>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rPr>
                                  <m:t>2×</m:t>
                                </m:r>
                                <m:r>
                                  <m:rPr>
                                    <m:sty m:val="p"/>
                                  </m:rPr>
                                  <w:rPr>
                                    <w:rFonts w:ascii="Cambria Math" w:eastAsia="Times New Roman" w:hAnsi="Cambria Math"/>
                                    <w:color w:val="000000"/>
                                    <w:lang w:val="en-US"/>
                                  </w:rPr>
                                  <m:t>V</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sup>
                            </m:sSubSup>
                          </m:e>
                        </m:nary>
                        <m:r>
                          <m:rPr>
                            <m:sty m:val="p"/>
                          </m:rPr>
                          <w:rPr>
                            <w:rFonts w:ascii="Cambria Math" w:eastAsia="Times New Roman" w:hAnsi="Cambria Math"/>
                            <w:color w:val="000000"/>
                          </w:rPr>
                          <m:t xml:space="preserve"> ;</m:t>
                        </m:r>
                        <m:ctrlPr>
                          <w:rPr>
                            <w:rFonts w:ascii="Cambria Math" w:eastAsia="Cambria Math" w:hAnsi="Cambria Math" w:cs="Cambria Math"/>
                            <w:color w:val="000000"/>
                            <w:lang w:val="en-GB"/>
                          </w:rPr>
                        </m:ctrlPr>
                      </m:e>
                      <m:e>
                        <m:r>
                          <m:rPr>
                            <m:sty m:val="p"/>
                          </m:rPr>
                          <w:rPr>
                            <w:rFonts w:ascii="Cambria Math" w:eastAsia="Times New Roman" w:hAnsi="Cambria Math"/>
                            <w:color w:val="000000"/>
                          </w:rPr>
                          <m:t>иначе:1</m:t>
                        </m:r>
                      </m:e>
                    </m:eqArr>
                  </m:e>
                </m:d>
              </m:oMath>
            </m:oMathPara>
          </w:p>
          <w:p w14:paraId="59C39831" w14:textId="77777777" w:rsidR="000816C5" w:rsidRPr="00D06084" w:rsidRDefault="000816C5" w:rsidP="000816C5">
            <w:pPr>
              <w:spacing w:before="120" w:after="120" w:line="288" w:lineRule="auto"/>
              <w:jc w:val="both"/>
              <w:rPr>
                <w:rFonts w:ascii="Garamond" w:eastAsia="Times New Roman" w:hAnsi="Garamond"/>
                <w:color w:val="000000"/>
              </w:rPr>
            </w:pPr>
            <w:r w:rsidRPr="00D06084">
              <w:rPr>
                <w:rFonts w:ascii="Garamond" w:eastAsia="Times New Roman" w:hAnsi="Garamond"/>
                <w:color w:val="000000"/>
              </w:rPr>
              <w:t xml:space="preserve">где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Ц</m:t>
                  </m:r>
                </m:e>
                <m:sub>
                  <m:r>
                    <m:rPr>
                      <m:sty m:val="p"/>
                    </m:rPr>
                    <w:rPr>
                      <w:rFonts w:ascii="Cambria Math" w:eastAsia="Times New Roman" w:hAnsi="Cambria Math"/>
                      <w:color w:val="000000"/>
                    </w:rPr>
                    <m:t>g,i</m:t>
                  </m:r>
                </m:sub>
                <m:sup>
                  <m:r>
                    <m:rPr>
                      <m:sty m:val="p"/>
                    </m:rPr>
                    <w:rPr>
                      <w:rFonts w:ascii="Cambria Math" w:eastAsia="Times New Roman" w:hAnsi="Cambria Math"/>
                      <w:color w:val="000000"/>
                    </w:rPr>
                    <m:t>прод_ДПМ_ВИЭ_экспорт</m:t>
                  </m:r>
                </m:sup>
              </m:sSubSup>
            </m:oMath>
            <w:r w:rsidRPr="00D06084">
              <w:rPr>
                <w:rFonts w:ascii="Garamond" w:eastAsia="Times New Roman" w:hAnsi="Garamond"/>
                <w:i/>
                <w:color w:val="000000"/>
              </w:rPr>
              <w:t xml:space="preserve"> – </w:t>
            </w:r>
            <w:r w:rsidRPr="00D06084">
              <w:rPr>
                <w:rFonts w:ascii="Garamond" w:eastAsia="Times New Roman" w:hAnsi="Garamond"/>
                <w:color w:val="000000"/>
              </w:rPr>
              <w:t xml:space="preserve">величина, рассчитываемая в порядке, предусмотренном п. 1 настоящего приложения для величины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Ц</m:t>
                  </m:r>
                </m:e>
                <m:sub>
                  <m:r>
                    <m:rPr>
                      <m:sty m:val="p"/>
                    </m:rPr>
                    <w:rPr>
                      <w:rFonts w:ascii="Cambria Math" w:eastAsia="Times New Roman" w:hAnsi="Cambria Math"/>
                      <w:color w:val="000000"/>
                    </w:rPr>
                    <m:t>g,i</m:t>
                  </m:r>
                </m:sub>
                <m:sup>
                  <m:r>
                    <m:rPr>
                      <m:sty m:val="p"/>
                    </m:rPr>
                    <w:rPr>
                      <w:rFonts w:ascii="Cambria Math" w:eastAsia="Times New Roman" w:hAnsi="Cambria Math"/>
                      <w:color w:val="000000"/>
                    </w:rPr>
                    <m:t>прод_ДПМ_ВИЭ</m:t>
                  </m:r>
                </m:sup>
              </m:sSubSup>
            </m:oMath>
            <w:r w:rsidRPr="00D06084">
              <w:rPr>
                <w:rFonts w:ascii="Garamond" w:eastAsia="Times New Roman" w:hAnsi="Garamond"/>
                <w:color w:val="000000"/>
              </w:rPr>
              <w:t xml:space="preserve">, при условии, что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i</m:t>
                  </m:r>
                </m:sup>
              </m:sSubSup>
            </m:oMath>
            <w:r w:rsidRPr="00D06084">
              <w:rPr>
                <w:rFonts w:ascii="Garamond" w:eastAsia="Times New Roman" w:hAnsi="Garamond"/>
                <w:color w:val="000000"/>
              </w:rPr>
              <w:t xml:space="preserve"> = 1.</w:t>
            </w:r>
            <w:r w:rsidRPr="00D06084">
              <w:rPr>
                <w:rFonts w:ascii="Garamond" w:eastAsia="Times New Roman" w:hAnsi="Garamond"/>
                <w:i/>
                <w:color w:val="000000"/>
              </w:rPr>
              <w:t xml:space="preserve"> </w:t>
            </w:r>
          </w:p>
          <w:p w14:paraId="3FB2649F" w14:textId="77777777" w:rsidR="000816C5" w:rsidRPr="00D06084" w:rsidRDefault="000816C5" w:rsidP="000816C5">
            <w:pPr>
              <w:spacing w:before="120" w:after="120" w:line="288" w:lineRule="auto"/>
              <w:ind w:firstLine="567"/>
              <w:jc w:val="both"/>
              <w:rPr>
                <w:rFonts w:ascii="Garamond" w:eastAsia="Times New Roman" w:hAnsi="Garamond"/>
                <w:b/>
                <w:color w:val="000000"/>
              </w:rPr>
            </w:pPr>
            <w:r w:rsidRPr="00D06084">
              <w:rPr>
                <w:rFonts w:ascii="Garamond" w:eastAsia="Times New Roman" w:hAnsi="Garamond"/>
                <w:color w:val="000000"/>
              </w:rPr>
              <w:t xml:space="preserve">В случае если до наступления месяца </w:t>
            </w:r>
            <w:r w:rsidRPr="00D06084">
              <w:rPr>
                <w:rFonts w:ascii="Garamond" w:eastAsia="Times New Roman" w:hAnsi="Garamond"/>
                <w:i/>
                <w:color w:val="000000"/>
                <w:lang w:val="en-US"/>
              </w:rPr>
              <w:t>m</w:t>
            </w:r>
            <w:r w:rsidRPr="00D06084">
              <w:rPr>
                <w:rFonts w:ascii="Garamond" w:eastAsia="Times New Roman" w:hAnsi="Garamond"/>
                <w:i/>
                <w:color w:val="000000"/>
              </w:rPr>
              <w:t xml:space="preserve">, </w:t>
            </w:r>
            <w:r w:rsidRPr="00D06084">
              <w:rPr>
                <w:rFonts w:ascii="Garamond" w:eastAsia="Times New Roman" w:hAnsi="Garamond"/>
                <w:color w:val="000000"/>
              </w:rPr>
              <w:t xml:space="preserve">в котором величина </w:t>
            </w:r>
            <m:oMath>
              <m:nary>
                <m:naryPr>
                  <m:chr m:val="∑"/>
                  <m:limLoc m:val="undOvr"/>
                  <m:ctrlPr>
                    <w:rPr>
                      <w:rFonts w:ascii="Cambria Math" w:eastAsia="Times New Roman" w:hAnsi="Cambria Math"/>
                      <w:i/>
                      <w:color w:val="000000"/>
                    </w:rPr>
                  </m:ctrlPr>
                </m:naryPr>
                <m:sub>
                  <m:r>
                    <w:rPr>
                      <w:rFonts w:ascii="Cambria Math" w:eastAsia="Times New Roman" w:hAnsi="Cambria Math"/>
                      <w:color w:val="000000"/>
                      <w:lang w:val="en-US"/>
                    </w:rPr>
                    <m:t>i</m:t>
                  </m:r>
                  <m:r>
                    <w:rPr>
                      <w:rFonts w:ascii="Cambria Math" w:eastAsia="Times New Roman" w:hAnsi="Cambria Math"/>
                      <w:color w:val="000000"/>
                    </w:rPr>
                    <m:t>=1</m:t>
                  </m:r>
                </m:sub>
                <m:sup>
                  <m:r>
                    <w:rPr>
                      <w:rFonts w:ascii="Cambria Math" w:eastAsia="Times New Roman" w:hAnsi="Cambria Math"/>
                      <w:color w:val="000000"/>
                      <w:lang w:val="en-US"/>
                    </w:rPr>
                    <m:t>m</m:t>
                  </m:r>
                  <m:r>
                    <w:rPr>
                      <w:rFonts w:ascii="Cambria Math" w:eastAsia="Times New Roman" w:hAnsi="Cambria Math"/>
                      <w:color w:val="000000"/>
                    </w:rPr>
                    <m:t>-1</m:t>
                  </m:r>
                </m:sup>
                <m:e>
                  <m:sSub>
                    <m:sSubPr>
                      <m:ctrlPr>
                        <w:rPr>
                          <w:rFonts w:ascii="Cambria Math" w:eastAsia="Times New Roman" w:hAnsi="Cambria Math"/>
                          <w:color w:val="000000"/>
                        </w:rPr>
                      </m:ctrlPr>
                    </m:sSubPr>
                    <m:e>
                      <m:r>
                        <m:rPr>
                          <m:sty m:val="p"/>
                        </m:rPr>
                        <w:rPr>
                          <w:rFonts w:ascii="Cambria Math" w:eastAsia="Times New Roman" w:hAnsi="Cambria Math"/>
                          <w:color w:val="000000"/>
                        </w:rPr>
                        <m:t>N</m:t>
                      </m:r>
                    </m:e>
                    <m:sub>
                      <m:r>
                        <m:rPr>
                          <m:sty m:val="p"/>
                        </m:rPr>
                        <w:rPr>
                          <w:rFonts w:ascii="Cambria Math" w:eastAsia="Times New Roman" w:hAnsi="Cambria Math"/>
                          <w:color w:val="000000"/>
                        </w:rPr>
                        <m:t>g,i</m:t>
                      </m:r>
                    </m:sub>
                  </m:sSub>
                  <m:r>
                    <w:rPr>
                      <w:rFonts w:ascii="Cambria Math" w:eastAsia="Times New Roman" w:hAnsi="Cambria Math"/>
                      <w:color w:val="000000"/>
                    </w:rPr>
                    <m:t>×(</m:t>
                  </m:r>
                  <m:sSubSup>
                    <m:sSubSupPr>
                      <m:ctrlPr>
                        <w:rPr>
                          <w:rFonts w:ascii="Cambria Math" w:eastAsia="Times New Roman" w:hAnsi="Cambria Math"/>
                          <w:iCs/>
                          <w:color w:val="000000"/>
                        </w:rPr>
                      </m:ctrlPr>
                    </m:sSubSupPr>
                    <m:e>
                      <m:r>
                        <m:rPr>
                          <m:sty m:val="p"/>
                        </m:rPr>
                        <w:rPr>
                          <w:rFonts w:ascii="Cambria Math" w:eastAsia="Times New Roman" w:hAnsi="Cambria Math"/>
                          <w:color w:val="000000"/>
                        </w:rPr>
                        <m:t>Ц</m:t>
                      </m:r>
                    </m:e>
                    <m:sub>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i</m:t>
                      </m:r>
                    </m:sub>
                    <m:sup>
                      <m:r>
                        <m:rPr>
                          <m:nor/>
                        </m:rPr>
                        <w:rPr>
                          <w:rFonts w:ascii="Garamond" w:eastAsia="Times New Roman" w:hAnsi="Garamond"/>
                          <w:color w:val="000000"/>
                        </w:rPr>
                        <m:t>прод_ДПМ_ВИЭ_экспорт</m:t>
                      </m:r>
                    </m:sup>
                  </m:sSubSup>
                  <m:r>
                    <w:rPr>
                      <w:rFonts w:ascii="Cambria Math" w:eastAsia="Times New Roman" w:hAnsi="Cambria Math"/>
                      <w:color w:val="000000"/>
                    </w:rPr>
                    <m:t>-</m:t>
                  </m:r>
                  <m:sSubSup>
                    <m:sSubSupPr>
                      <m:ctrlPr>
                        <w:rPr>
                          <w:rFonts w:ascii="Cambria Math" w:eastAsia="Times New Roman" w:hAnsi="Cambria Math"/>
                          <w:iCs/>
                          <w:color w:val="000000"/>
                        </w:rPr>
                      </m:ctrlPr>
                    </m:sSubSupPr>
                    <m:e>
                      <m:r>
                        <m:rPr>
                          <m:sty m:val="p"/>
                        </m:rPr>
                        <w:rPr>
                          <w:rFonts w:ascii="Cambria Math" w:eastAsia="Times New Roman" w:hAnsi="Cambria Math"/>
                          <w:color w:val="000000"/>
                        </w:rPr>
                        <m:t>Ц</m:t>
                      </m:r>
                    </m:e>
                    <m:sub>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i</m:t>
                      </m:r>
                    </m:sub>
                    <m:sup>
                      <m:r>
                        <m:rPr>
                          <m:nor/>
                        </m:rPr>
                        <w:rPr>
                          <w:rFonts w:ascii="Garamond" w:eastAsia="Times New Roman" w:hAnsi="Garamond"/>
                          <w:color w:val="000000"/>
                        </w:rPr>
                        <m:t>прод_ДПМ_ВИЭ</m:t>
                      </m:r>
                    </m:sup>
                  </m:sSubSup>
                  <m:r>
                    <w:rPr>
                      <w:rFonts w:ascii="Cambria Math" w:eastAsia="Times New Roman" w:hAnsi="Cambria Math"/>
                      <w:color w:val="000000"/>
                    </w:rPr>
                    <m:t>)</m:t>
                  </m:r>
                </m:e>
              </m:nary>
            </m:oMath>
            <w:r w:rsidRPr="00D06084">
              <w:rPr>
                <w:rFonts w:ascii="Garamond" w:eastAsia="Times New Roman" w:hAnsi="Garamond"/>
                <w:color w:val="000000"/>
              </w:rPr>
              <w:t xml:space="preserve"> примет значение большее либо равное </w:t>
            </w:r>
            <m:oMath>
              <m:sSubSup>
                <m:sSubSupPr>
                  <m:ctrlPr>
                    <w:rPr>
                      <w:rFonts w:ascii="Cambria Math" w:eastAsia="Times New Roman" w:hAnsi="Cambria Math"/>
                      <w:i/>
                      <w:color w:val="000000"/>
                      <w:lang w:val="en-US"/>
                    </w:rPr>
                  </m:ctrlPr>
                </m:sSubSupPr>
                <m:e>
                  <m:r>
                    <w:rPr>
                      <w:rFonts w:ascii="Cambria Math" w:eastAsia="Times New Roman" w:hAnsi="Cambria Math"/>
                      <w:color w:val="000000"/>
                    </w:rPr>
                    <m:t>2∙</m:t>
                  </m:r>
                  <m:r>
                    <w:rPr>
                      <w:rFonts w:ascii="Cambria Math" w:eastAsia="Times New Roman" w:hAnsi="Cambria Math"/>
                      <w:color w:val="000000"/>
                      <w:lang w:val="en-US"/>
                    </w:rPr>
                    <m:t>V</m:t>
                  </m:r>
                </m:e>
                <m:sub>
                  <m:r>
                    <w:rPr>
                      <w:rFonts w:ascii="Cambria Math" w:eastAsia="Times New Roman" w:hAnsi="Cambria Math"/>
                      <w:color w:val="000000"/>
                    </w:rPr>
                    <m:t>экспорт</m:t>
                  </m:r>
                </m:sub>
                <m:sup>
                  <m:r>
                    <w:rPr>
                      <w:rFonts w:ascii="Cambria Math" w:eastAsia="Times New Roman" w:hAnsi="Cambria Math"/>
                      <w:color w:val="000000"/>
                      <w:lang w:val="en-US"/>
                    </w:rPr>
                    <m:t>g</m:t>
                  </m:r>
                </m:sup>
              </m:sSubSup>
            </m:oMath>
            <w:r w:rsidRPr="00D06084">
              <w:rPr>
                <w:rFonts w:ascii="Garamond" w:eastAsia="Times New Roman" w:hAnsi="Garamond"/>
                <w:color w:val="000000"/>
              </w:rPr>
              <w:t xml:space="preserve">, Коммерческий оператор получит от Совета рынка уведомление </w:t>
            </w:r>
            <w:r w:rsidRPr="00D06084">
              <w:rPr>
                <w:rFonts w:ascii="Garamond" w:eastAsia="Times New Roman" w:hAnsi="Garamond" w:cs="Arial"/>
                <w:bCs/>
                <w:color w:val="000000"/>
              </w:rPr>
              <w:t>о параметрах для расчета цен</w:t>
            </w:r>
            <w:r w:rsidRPr="00D06084">
              <w:rPr>
                <w:rFonts w:ascii="Garamond" w:eastAsia="Times New Roman" w:hAnsi="Garamond"/>
                <w:color w:val="000000"/>
              </w:rPr>
              <w:t xml:space="preserve">, в котором значение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rPr>
                    <m:t>g,i</m:t>
                  </m:r>
                </m:sup>
              </m:sSubSup>
            </m:oMath>
            <w:r w:rsidRPr="00D06084">
              <w:rPr>
                <w:rFonts w:ascii="Garamond" w:eastAsia="Times New Roman" w:hAnsi="Garamond"/>
                <w:color w:val="000000"/>
              </w:rPr>
              <w:t xml:space="preserve"> = 1, Коммерческий оператор применяет в расчетах указанное значение (начиная с месяца </w:t>
            </w:r>
            <w:r w:rsidRPr="00D06084">
              <w:rPr>
                <w:rFonts w:ascii="Garamond" w:eastAsia="Times New Roman" w:hAnsi="Garamond"/>
                <w:i/>
                <w:color w:val="000000"/>
                <w:lang w:val="en-US"/>
              </w:rPr>
              <w:t>m</w:t>
            </w:r>
            <w:r w:rsidRPr="00D06084">
              <w:rPr>
                <w:rFonts w:ascii="Garamond" w:eastAsia="Times New Roman" w:hAnsi="Garamond"/>
                <w:color w:val="000000"/>
              </w:rPr>
              <w:t xml:space="preserve"> </w:t>
            </w:r>
            <w:r w:rsidRPr="00D06084">
              <w:rPr>
                <w:rFonts w:ascii="Garamond" w:eastAsia="Times New Roman" w:hAnsi="Garamond" w:cs="Arial"/>
                <w:bCs/>
                <w:color w:val="000000"/>
              </w:rPr>
              <w:t xml:space="preserve">в случае, если уведомление о параметрах для расчета цен получено Коммерческим оператором от Совета рынка позднее 3-го числа месяца </w:t>
            </w:r>
            <w:r w:rsidRPr="00D06084">
              <w:rPr>
                <w:rFonts w:ascii="Garamond" w:eastAsia="Times New Roman" w:hAnsi="Garamond" w:cs="Arial"/>
                <w:bCs/>
                <w:i/>
                <w:color w:val="000000"/>
              </w:rPr>
              <w:t>m</w:t>
            </w:r>
            <w:r w:rsidRPr="00D06084">
              <w:rPr>
                <w:rFonts w:ascii="Garamond" w:eastAsia="Times New Roman" w:hAnsi="Garamond" w:cs="Arial"/>
                <w:bCs/>
                <w:color w:val="000000"/>
              </w:rPr>
              <w:t>+1).</w:t>
            </w:r>
          </w:p>
          <w:p w14:paraId="39CAF2EA"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Коэффициент несоблюдения требований по экспорту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K</m:t>
                  </m:r>
                </m:e>
                <m:sub>
                  <m:r>
                    <m:rPr>
                      <m:sty m:val="p"/>
                    </m:rPr>
                    <w:rPr>
                      <w:rFonts w:ascii="Cambria Math" w:eastAsia="Times New Roman" w:hAnsi="Cambria Math"/>
                      <w:color w:val="000000"/>
                    </w:rPr>
                    <m:t>экспорт(несоблюд)</m:t>
                  </m:r>
                </m:sub>
                <m:sup>
                  <m:r>
                    <m:rPr>
                      <m:sty m:val="p"/>
                    </m:rPr>
                    <w:rPr>
                      <w:rFonts w:ascii="Cambria Math" w:eastAsia="Times New Roman" w:hAnsi="Cambria Math"/>
                      <w:color w:val="000000"/>
                    </w:rPr>
                    <m:t>g,m</m:t>
                  </m:r>
                </m:sup>
              </m:sSubSup>
            </m:oMath>
            <w:r w:rsidRPr="00D06084">
              <w:rPr>
                <w:rFonts w:ascii="Garamond" w:eastAsia="Times New Roman" w:hAnsi="Garamond"/>
                <w:color w:val="000000"/>
              </w:rPr>
              <w:t xml:space="preserve"> </w:t>
            </w:r>
            <w:r w:rsidRPr="00D06084">
              <w:rPr>
                <w:rFonts w:ascii="Garamond" w:eastAsia="Times New Roman" w:hAnsi="Garamond"/>
                <w:color w:val="000000"/>
                <w:highlight w:val="yellow"/>
              </w:rPr>
              <w:t>может</w:t>
            </w:r>
            <w:r w:rsidRPr="00D06084">
              <w:rPr>
                <w:rFonts w:ascii="Garamond" w:eastAsia="Times New Roman" w:hAnsi="Garamond"/>
                <w:color w:val="000000"/>
              </w:rPr>
              <w:t xml:space="preserve"> </w:t>
            </w:r>
            <w:r w:rsidRPr="00D06084">
              <w:rPr>
                <w:rFonts w:ascii="Garamond" w:eastAsia="Times New Roman" w:hAnsi="Garamond"/>
                <w:color w:val="000000"/>
                <w:highlight w:val="yellow"/>
              </w:rPr>
              <w:t>принимать</w:t>
            </w:r>
            <w:r w:rsidRPr="00D06084">
              <w:rPr>
                <w:rFonts w:ascii="Garamond" w:eastAsia="Times New Roman" w:hAnsi="Garamond"/>
                <w:color w:val="000000"/>
              </w:rPr>
              <w:t xml:space="preserve"> следующие значения:</w:t>
            </w:r>
          </w:p>
          <w:p w14:paraId="39D5DBF7"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0,98 – если объект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относится к генерирующим объектам гидрогенерации и календарный год, в котором должен вводиться объект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согласно заявке в отношении проекта по строительству объекта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поданной на тот конкурсный отбор инвестиционных проектов по строительству генерирующих объектов, функционирующих на основе использования возобновляемых источников энергии, по результатам которого объект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был отобран, относится к периоду, начинающемуся с 2025 года до 2030 года включительно;</w:t>
            </w:r>
          </w:p>
          <w:p w14:paraId="13E52BDE" w14:textId="76B0B3D7" w:rsidR="00172146" w:rsidRPr="00D06084" w:rsidRDefault="005C7EB8" w:rsidP="00D06084">
            <w:pPr>
              <w:spacing w:before="120" w:after="120" w:line="288" w:lineRule="auto"/>
              <w:ind w:left="284"/>
              <w:jc w:val="both"/>
              <w:rPr>
                <w:rFonts w:ascii="Garamond" w:eastAsia="Times New Roman" w:hAnsi="Garamond"/>
                <w:color w:val="000000"/>
              </w:rPr>
            </w:pPr>
            <w:r w:rsidRPr="00D06084">
              <w:rPr>
                <w:rFonts w:ascii="Garamond" w:eastAsia="Times New Roman" w:hAnsi="Garamond"/>
                <w:color w:val="000000"/>
              </w:rPr>
              <w:t>…</w:t>
            </w:r>
          </w:p>
        </w:tc>
        <w:tc>
          <w:tcPr>
            <w:tcW w:w="6945" w:type="dxa"/>
          </w:tcPr>
          <w:p w14:paraId="59D0AF1A"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4. Для определения цены на мощность в месяце </w:t>
            </w:r>
            <w:r w:rsidRPr="00D06084">
              <w:rPr>
                <w:rFonts w:ascii="Garamond" w:eastAsia="Times New Roman" w:hAnsi="Garamond"/>
                <w:i/>
                <w:color w:val="000000"/>
                <w:lang w:val="en-US"/>
              </w:rPr>
              <w:t>m</w:t>
            </w:r>
            <w:r w:rsidRPr="00D06084">
              <w:rPr>
                <w:rFonts w:ascii="Garamond" w:eastAsia="Times New Roman" w:hAnsi="Garamond"/>
                <w:color w:val="000000"/>
              </w:rPr>
              <w:t xml:space="preserve">, в отношении которого предельный объем поставки мощности объекта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был определен Системным оператором больше нуля, Коммерческий оператор использует значение коэффициента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oMath>
            <w:r w:rsidRPr="00D06084">
              <w:rPr>
                <w:rFonts w:ascii="Garamond" w:eastAsia="Times New Roman" w:hAnsi="Garamond"/>
                <w:color w:val="000000"/>
              </w:rPr>
              <w:t xml:space="preserve">, </w:t>
            </w:r>
            <w:r w:rsidR="004D2EEB" w:rsidRPr="00D06084">
              <w:rPr>
                <w:rFonts w:ascii="Garamond" w:eastAsia="Times New Roman" w:hAnsi="Garamond"/>
                <w:color w:val="000000"/>
                <w:highlight w:val="yellow"/>
              </w:rPr>
              <w:t xml:space="preserve">определенное в соответствии с </w:t>
            </w:r>
            <w:r w:rsidR="00CB61FF" w:rsidRPr="00D06084">
              <w:rPr>
                <w:rFonts w:ascii="Garamond" w:eastAsia="Times New Roman" w:hAnsi="Garamond"/>
                <w:color w:val="000000"/>
                <w:highlight w:val="yellow"/>
              </w:rPr>
              <w:t>настоящим пунктом</w:t>
            </w:r>
            <w:r w:rsidR="004D2EEB" w:rsidRPr="00D06084">
              <w:rPr>
                <w:rFonts w:ascii="Garamond" w:eastAsia="Times New Roman" w:hAnsi="Garamond"/>
                <w:color w:val="000000"/>
                <w:highlight w:val="yellow"/>
              </w:rPr>
              <w:t xml:space="preserve"> </w:t>
            </w:r>
            <w:r w:rsidR="006811C9" w:rsidRPr="00D06084">
              <w:rPr>
                <w:rFonts w:ascii="Garamond" w:eastAsia="Times New Roman" w:hAnsi="Garamond"/>
                <w:color w:val="000000"/>
                <w:highlight w:val="yellow"/>
              </w:rPr>
              <w:t xml:space="preserve">с учетом информации, </w:t>
            </w:r>
            <w:r w:rsidR="006811C9" w:rsidRPr="00D06084">
              <w:rPr>
                <w:rFonts w:ascii="Garamond" w:eastAsia="Times New Roman" w:hAnsi="Garamond"/>
                <w:color w:val="000000"/>
              </w:rPr>
              <w:t>указанн</w:t>
            </w:r>
            <w:r w:rsidR="006811C9" w:rsidRPr="00D06084">
              <w:rPr>
                <w:rFonts w:ascii="Garamond" w:eastAsia="Times New Roman" w:hAnsi="Garamond"/>
                <w:color w:val="000000"/>
                <w:highlight w:val="yellow"/>
              </w:rPr>
              <w:t>ой</w:t>
            </w:r>
            <w:r w:rsidR="006811C9" w:rsidRPr="00D06084">
              <w:rPr>
                <w:rFonts w:ascii="Garamond" w:eastAsia="Times New Roman" w:hAnsi="Garamond"/>
                <w:color w:val="000000"/>
              </w:rPr>
              <w:t xml:space="preserve"> в</w:t>
            </w:r>
            <w:r w:rsidR="006811C9" w:rsidRPr="00D06084">
              <w:rPr>
                <w:rFonts w:ascii="Garamond" w:eastAsia="Times New Roman" w:hAnsi="Garamond"/>
                <w:color w:val="000000"/>
                <w:highlight w:val="yellow"/>
              </w:rPr>
              <w:t xml:space="preserve"> </w:t>
            </w:r>
            <w:r w:rsidRPr="00D06084">
              <w:rPr>
                <w:rFonts w:ascii="Garamond" w:eastAsia="Times New Roman" w:hAnsi="Garamond"/>
                <w:color w:val="000000"/>
              </w:rPr>
              <w:t>уведомлени</w:t>
            </w:r>
            <w:r w:rsidR="006811C9" w:rsidRPr="00D06084">
              <w:rPr>
                <w:rFonts w:ascii="Garamond" w:eastAsia="Times New Roman" w:hAnsi="Garamond"/>
                <w:color w:val="000000"/>
              </w:rPr>
              <w:t>и</w:t>
            </w:r>
            <w:r w:rsidRPr="00D06084">
              <w:rPr>
                <w:rFonts w:ascii="Garamond" w:eastAsia="Times New Roman" w:hAnsi="Garamond"/>
                <w:color w:val="000000"/>
              </w:rPr>
              <w:t xml:space="preserve"> о параметрах для расчета цен по форме, предусмотренной приложением 160.1 к настоящему Регламенту, полученно</w:t>
            </w:r>
            <w:r w:rsidR="006811C9" w:rsidRPr="00D06084">
              <w:rPr>
                <w:rFonts w:ascii="Garamond" w:eastAsia="Times New Roman" w:hAnsi="Garamond"/>
                <w:color w:val="000000"/>
              </w:rPr>
              <w:t>м</w:t>
            </w:r>
            <w:r w:rsidRPr="00D06084">
              <w:rPr>
                <w:rFonts w:ascii="Garamond" w:eastAsia="Times New Roman" w:hAnsi="Garamond"/>
                <w:color w:val="000000"/>
              </w:rPr>
              <w:t xml:space="preserve"> Коммерческим оператором от Совета рынка не позднее 3-го числа месяца </w:t>
            </w:r>
            <w:r w:rsidRPr="00D06084">
              <w:rPr>
                <w:rFonts w:ascii="Garamond" w:eastAsia="Times New Roman" w:hAnsi="Garamond"/>
                <w:i/>
                <w:color w:val="000000"/>
              </w:rPr>
              <w:t>m</w:t>
            </w:r>
            <w:r w:rsidRPr="00D06084">
              <w:rPr>
                <w:rFonts w:ascii="Garamond" w:eastAsia="Times New Roman" w:hAnsi="Garamond"/>
                <w:color w:val="000000"/>
              </w:rPr>
              <w:t xml:space="preserve">+1, за исключением объектов генерации, для которых целевой показатель экспорта не устанавливался. </w:t>
            </w:r>
          </w:p>
          <w:p w14:paraId="7A7404F2" w14:textId="3A8C5C90" w:rsidR="004B3279" w:rsidRPr="00D06084" w:rsidRDefault="004B3279" w:rsidP="004B3279">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В случае если в отношении объекта генерации </w:t>
            </w:r>
            <w:r w:rsidRPr="00D06084">
              <w:rPr>
                <w:rFonts w:ascii="Garamond" w:eastAsia="Times New Roman" w:hAnsi="Garamond"/>
                <w:i/>
                <w:color w:val="000000"/>
                <w:lang w:val="en-US"/>
              </w:rPr>
              <w:t>g</w:t>
            </w:r>
            <w:r w:rsidRPr="00D06084">
              <w:rPr>
                <w:rFonts w:ascii="Garamond" w:eastAsia="Times New Roman" w:hAnsi="Garamond"/>
                <w:color w:val="000000"/>
              </w:rPr>
              <w:t xml:space="preserve"> целевой показатель экспорта не устанавливался, Коммерческий оператор использует значение коэффициента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oMath>
            <w:r w:rsidRPr="00D06084">
              <w:rPr>
                <w:rFonts w:ascii="Garamond" w:eastAsia="Times New Roman" w:hAnsi="Garamond"/>
                <w:color w:val="000000"/>
              </w:rPr>
              <w:t xml:space="preserve"> равное 1 (единице). Под объектом генерации, в отношении которого целевой показатель экспорта не устанавливался, в настоящем приложении понимается объект, если он относится к объектам солнечной генерации и календарный год, в котором должен вводиться такой объект генерации согласно заявке в отношении проекта по строительству данного объекта генерации, поданной на тот конкурсный отбор инвестиционных проектов по строительству генерирующих объектов, функционирующих на основе использования возобновляемых источников энергии </w:t>
            </w:r>
            <w:r w:rsidRPr="00D06084">
              <w:rPr>
                <w:rFonts w:ascii="Garamond" w:hAnsi="Garamond"/>
                <w:color w:val="000000"/>
                <w:highlight w:val="yellow"/>
              </w:rPr>
              <w:t xml:space="preserve">(календарный год, соответствующий дате начала поставки мощности объекта генерации </w:t>
            </w:r>
            <w:r w:rsidRPr="00D06084">
              <w:rPr>
                <w:rFonts w:ascii="Garamond" w:hAnsi="Garamond"/>
                <w:i/>
                <w:iCs/>
                <w:color w:val="000000"/>
                <w:highlight w:val="yellow"/>
              </w:rPr>
              <w:t>g</w:t>
            </w:r>
            <w:r w:rsidRPr="00D06084">
              <w:rPr>
                <w:rFonts w:ascii="Garamond" w:hAnsi="Garamond"/>
                <w:color w:val="000000"/>
                <w:highlight w:val="yellow"/>
              </w:rPr>
              <w:t>, указанной в соответствующих ДПМ ВИЭ для объектов генерации, отобранных после 1 января 2021 года (без учета изменения такой даты))</w:t>
            </w:r>
            <w:r w:rsidRPr="00D06084">
              <w:rPr>
                <w:rFonts w:ascii="Garamond" w:eastAsia="Times New Roman" w:hAnsi="Garamond"/>
                <w:color w:val="000000"/>
              </w:rPr>
              <w:t>, по результатам которого объект генерации был отобран, относится к периоду до 2024 года включительно.</w:t>
            </w:r>
          </w:p>
          <w:p w14:paraId="2BD2B76F" w14:textId="1748E397" w:rsidR="000816C5" w:rsidRPr="00D06084" w:rsidRDefault="000816C5" w:rsidP="000816C5">
            <w:pPr>
              <w:spacing w:before="120" w:after="120" w:line="240" w:lineRule="auto"/>
              <w:ind w:firstLine="540"/>
              <w:jc w:val="both"/>
              <w:rPr>
                <w:rFonts w:ascii="Garamond" w:eastAsia="Times New Roman" w:hAnsi="Garamond" w:cs="Arial"/>
                <w:bCs/>
                <w:color w:val="000000"/>
              </w:rPr>
            </w:pPr>
            <w:r w:rsidRPr="00D06084">
              <w:rPr>
                <w:rFonts w:ascii="Garamond" w:eastAsia="Times New Roman" w:hAnsi="Garamond" w:cs="Arial"/>
                <w:bCs/>
                <w:color w:val="000000"/>
              </w:rPr>
              <w:t xml:space="preserve">В случае получения Коммерческим оператором от Совета рынка нескольких уведомлений о параметрах для расчета цен, Коммерческий оператор в отношении месяца </w:t>
            </w:r>
            <w:r w:rsidRPr="00D06084">
              <w:rPr>
                <w:rFonts w:ascii="Garamond" w:eastAsia="Times New Roman" w:hAnsi="Garamond" w:cs="Arial"/>
                <w:bCs/>
                <w:i/>
                <w:color w:val="000000"/>
                <w:lang w:val="en-GB"/>
              </w:rPr>
              <w:t>m</w:t>
            </w:r>
            <w:r w:rsidRPr="00D06084">
              <w:rPr>
                <w:rFonts w:ascii="Garamond" w:eastAsia="Times New Roman" w:hAnsi="Garamond" w:cs="Arial"/>
                <w:bCs/>
                <w:color w:val="000000"/>
              </w:rPr>
              <w:t xml:space="preserve"> использует значение коэффициента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oMath>
            <w:r w:rsidRPr="00D06084">
              <w:rPr>
                <w:rFonts w:ascii="Garamond" w:eastAsia="Times New Roman" w:hAnsi="Garamond"/>
                <w:color w:val="000000"/>
              </w:rPr>
              <w:t xml:space="preserve"> </w:t>
            </w:r>
            <w:r w:rsidRPr="00D06084">
              <w:rPr>
                <w:rFonts w:ascii="Garamond" w:eastAsia="Times New Roman" w:hAnsi="Garamond" w:cs="Arial"/>
                <w:bCs/>
                <w:color w:val="000000"/>
              </w:rPr>
              <w:t xml:space="preserve">для объекта генерации </w:t>
            </w:r>
            <w:r w:rsidRPr="00D06084">
              <w:rPr>
                <w:rFonts w:ascii="Garamond" w:eastAsia="Times New Roman" w:hAnsi="Garamond" w:cs="Arial"/>
                <w:bCs/>
                <w:i/>
                <w:color w:val="000000"/>
                <w:lang w:val="en-GB"/>
              </w:rPr>
              <w:t>g</w:t>
            </w:r>
            <w:r w:rsidRPr="00D06084">
              <w:rPr>
                <w:rFonts w:ascii="Garamond" w:eastAsia="Times New Roman" w:hAnsi="Garamond" w:cs="Arial"/>
                <w:bCs/>
                <w:color w:val="000000"/>
              </w:rPr>
              <w:t>, указанное в уведо</w:t>
            </w:r>
            <w:r w:rsidR="00556412" w:rsidRPr="00D06084">
              <w:rPr>
                <w:rFonts w:ascii="Garamond" w:eastAsia="Times New Roman" w:hAnsi="Garamond" w:cs="Arial"/>
                <w:bCs/>
                <w:color w:val="000000"/>
              </w:rPr>
              <w:t>млении с наиболее поздней датой</w:t>
            </w:r>
            <w:r w:rsidR="00556412" w:rsidRPr="00D06084">
              <w:rPr>
                <w:rFonts w:ascii="Garamond" w:eastAsia="Times New Roman" w:hAnsi="Garamond" w:cs="Arial"/>
                <w:bCs/>
                <w:color w:val="000000"/>
                <w:highlight w:val="yellow"/>
              </w:rPr>
              <w:t>, п</w:t>
            </w:r>
            <w:r w:rsidRPr="00D06084">
              <w:rPr>
                <w:rFonts w:ascii="Garamond" w:eastAsia="Times New Roman" w:hAnsi="Garamond" w:cs="Arial"/>
                <w:bCs/>
                <w:color w:val="000000"/>
                <w:highlight w:val="yellow"/>
              </w:rPr>
              <w:t xml:space="preserve">ри </w:t>
            </w:r>
            <w:r w:rsidR="00556412" w:rsidRPr="00D06084">
              <w:rPr>
                <w:rFonts w:ascii="Garamond" w:eastAsia="Times New Roman" w:hAnsi="Garamond" w:cs="Arial"/>
                <w:bCs/>
                <w:color w:val="000000"/>
                <w:highlight w:val="yellow"/>
              </w:rPr>
              <w:t>условии что</w:t>
            </w:r>
            <w:r w:rsidRPr="00D06084">
              <w:rPr>
                <w:rFonts w:ascii="Garamond" w:eastAsia="Times New Roman" w:hAnsi="Garamond" w:cs="Arial"/>
                <w:bCs/>
                <w:color w:val="000000"/>
                <w:highlight w:val="yellow"/>
              </w:rPr>
              <w:t xml:space="preserve"> </w:t>
            </w:r>
            <w:r w:rsidR="004D2EEB" w:rsidRPr="00D06084">
              <w:rPr>
                <w:rFonts w:ascii="Garamond" w:eastAsia="Times New Roman" w:hAnsi="Garamond" w:cs="Arial"/>
                <w:bCs/>
                <w:color w:val="000000"/>
                <w:highlight w:val="yellow"/>
              </w:rPr>
              <w:t>такое</w:t>
            </w:r>
            <w:r w:rsidRPr="00D06084">
              <w:rPr>
                <w:rFonts w:ascii="Garamond" w:eastAsia="Times New Roman" w:hAnsi="Garamond" w:cs="Arial"/>
                <w:bCs/>
                <w:color w:val="000000"/>
              </w:rPr>
              <w:t xml:space="preserve"> уведомление о параметрах для расчета цен получено Коммерческим оператором от Совета рынка </w:t>
            </w:r>
            <w:r w:rsidR="00556412" w:rsidRPr="00D06084">
              <w:rPr>
                <w:rFonts w:ascii="Garamond" w:eastAsia="Times New Roman" w:hAnsi="Garamond" w:cs="Arial"/>
                <w:bCs/>
                <w:color w:val="000000"/>
                <w:highlight w:val="yellow"/>
              </w:rPr>
              <w:t>не</w:t>
            </w:r>
            <w:r w:rsidR="00556412" w:rsidRPr="00D06084">
              <w:rPr>
                <w:rFonts w:ascii="Garamond" w:eastAsia="Times New Roman" w:hAnsi="Garamond" w:cs="Arial"/>
                <w:bCs/>
                <w:color w:val="000000"/>
              </w:rPr>
              <w:t xml:space="preserve"> </w:t>
            </w:r>
            <w:r w:rsidRPr="00D06084">
              <w:rPr>
                <w:rFonts w:ascii="Garamond" w:eastAsia="Times New Roman" w:hAnsi="Garamond" w:cs="Arial"/>
                <w:bCs/>
                <w:color w:val="000000"/>
              </w:rPr>
              <w:t xml:space="preserve">позднее 3-го числа месяца </w:t>
            </w:r>
            <w:r w:rsidRPr="00D06084">
              <w:rPr>
                <w:rFonts w:ascii="Garamond" w:eastAsia="Times New Roman" w:hAnsi="Garamond" w:cs="Arial"/>
                <w:bCs/>
                <w:i/>
                <w:color w:val="000000"/>
                <w:lang w:val="en-GB"/>
              </w:rPr>
              <w:t>m</w:t>
            </w:r>
            <w:r w:rsidR="00556412" w:rsidRPr="00D06084">
              <w:rPr>
                <w:rFonts w:ascii="Garamond" w:eastAsia="Times New Roman" w:hAnsi="Garamond" w:cs="Arial"/>
                <w:bCs/>
                <w:color w:val="000000"/>
              </w:rPr>
              <w:t>+1</w:t>
            </w:r>
            <w:r w:rsidRPr="00D06084">
              <w:rPr>
                <w:rFonts w:ascii="Garamond" w:eastAsia="Times New Roman" w:hAnsi="Garamond" w:cs="Arial"/>
                <w:bCs/>
                <w:color w:val="000000"/>
              </w:rPr>
              <w:t>.</w:t>
            </w:r>
          </w:p>
          <w:p w14:paraId="50CF07A0" w14:textId="77777777" w:rsidR="000816C5" w:rsidRPr="00D06084" w:rsidRDefault="004D2EEB"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highlight w:val="yellow"/>
              </w:rPr>
              <w:t>1)</w:t>
            </w:r>
            <w:r w:rsidRPr="00D06084">
              <w:rPr>
                <w:rFonts w:ascii="Garamond" w:eastAsia="Times New Roman" w:hAnsi="Garamond"/>
                <w:color w:val="000000"/>
              </w:rPr>
              <w:t xml:space="preserve"> </w:t>
            </w:r>
            <w:r w:rsidR="000816C5" w:rsidRPr="00D06084">
              <w:rPr>
                <w:rFonts w:ascii="Garamond" w:eastAsia="Times New Roman" w:hAnsi="Garamond"/>
                <w:color w:val="000000"/>
              </w:rPr>
              <w:t xml:space="preserve">Совет рынка направляет Коммерческому оператору информацию о значении </w:t>
            </w:r>
            <w:r w:rsidR="000816C5" w:rsidRPr="00D06084">
              <w:rPr>
                <w:rFonts w:ascii="Garamond" w:eastAsia="Times New Roman" w:hAnsi="Garamond" w:cs="Arial"/>
                <w:bCs/>
                <w:color w:val="000000"/>
              </w:rPr>
              <w:t xml:space="preserve">коэффициента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oMath>
            <w:r w:rsidR="000816C5" w:rsidRPr="00D06084">
              <w:rPr>
                <w:rFonts w:ascii="Garamond" w:eastAsia="Times New Roman" w:hAnsi="Garamond"/>
                <w:color w:val="000000"/>
              </w:rPr>
              <w:t xml:space="preserve"> в срок не позднее 3 рабочих дней с даты поступления в Совет рынка информации о значении показателя экспорта по генерирующему объекту, предоставленной Министерством промышленности и торговли Российской Федерации.</w:t>
            </w:r>
          </w:p>
          <w:p w14:paraId="316458E5"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Совет рынка определяет значение коэффициента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oMath>
            <w:r w:rsidRPr="00D06084">
              <w:rPr>
                <w:rFonts w:ascii="Garamond" w:eastAsia="Times New Roman" w:hAnsi="Garamond"/>
                <w:color w:val="000000"/>
              </w:rPr>
              <w:t xml:space="preserve"> в отношении объекта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на основании информации о значении показателя экспорта по генерирующему объекту, предоставленной Министерством промышленности и торговли Российской Федерации, следующим образом:</w:t>
            </w:r>
          </w:p>
          <w:p w14:paraId="71B325E0"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если предоставленное Министерством промышленности и торговли Российской Федерации значение показателя экспорта по генерирующему объекту не менее значения целевого показателя экспорта, установленного Правительством Российской Федерации в отношении вида генерирующих объектов, к которому объект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относится в соответствии с приложением 1 к ДПМ ВИЭ для объектов генерации, отобранных после 1 января 2021 года, и для календарного года, в котором должен вводиться объект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согласно заявке в отношении проекта по строительству объекта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поданной на тот конкурсный отбор инвестиционных проектов по строительству генерирующих объектов, функционирующих на основе использования возобновляемых источников энергии, по результатам которого объект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был отобран, то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r>
                <w:rPr>
                  <w:rFonts w:ascii="Cambria Math" w:eastAsia="Times New Roman" w:hAnsi="Cambria Math"/>
                  <w:color w:val="000000"/>
                </w:rPr>
                <m:t>=1</m:t>
              </m:r>
            </m:oMath>
            <w:r w:rsidRPr="00D06084">
              <w:rPr>
                <w:rFonts w:ascii="Garamond" w:eastAsia="Times New Roman" w:hAnsi="Garamond"/>
                <w:color w:val="000000"/>
              </w:rPr>
              <w:t>;</w:t>
            </w:r>
          </w:p>
          <w:p w14:paraId="00C0F6AB"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иначе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r>
                <w:rPr>
                  <w:rFonts w:ascii="Cambria Math" w:eastAsia="Times New Roman" w:hAnsi="Cambria Math"/>
                  <w:color w:val="000000"/>
                </w:rPr>
                <m:t>=</m:t>
              </m:r>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экспорт(несоблюд)</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oMath>
            <w:r w:rsidRPr="00D06084">
              <w:rPr>
                <w:rFonts w:ascii="Garamond" w:eastAsia="Times New Roman" w:hAnsi="Garamond"/>
                <w:color w:val="000000"/>
              </w:rPr>
              <w:t>.</w:t>
            </w:r>
          </w:p>
          <w:p w14:paraId="05C3AE01" w14:textId="77777777" w:rsidR="00556412" w:rsidRPr="00D06084" w:rsidRDefault="00556412" w:rsidP="00556412">
            <w:pPr>
              <w:pStyle w:val="afffa"/>
              <w:rPr>
                <w:i/>
              </w:rPr>
            </w:pPr>
            <w:r w:rsidRPr="00D06084">
              <w:rPr>
                <w:highlight w:val="yellow"/>
              </w:rPr>
              <w:t xml:space="preserve">2) В случае если в </w:t>
            </w:r>
            <w:r w:rsidRPr="00D06084">
              <w:rPr>
                <w:rFonts w:cs="Arial"/>
                <w:bCs/>
                <w:highlight w:val="yellow"/>
              </w:rPr>
              <w:t xml:space="preserve">уведомлении о параметрах для расчета цен, поступившем в Коммерческий оператор в срок, установленный настоящим пунктом, </w:t>
            </w:r>
            <m:oMath>
              <m:sSubSup>
                <m:sSubSupPr>
                  <m:ctrlPr>
                    <w:rPr>
                      <w:rFonts w:ascii="Cambria Math" w:hAnsi="Cambria Math"/>
                      <w:color w:val="000000"/>
                      <w:highlight w:val="yellow"/>
                      <w:lang w:val="en-US"/>
                    </w:rPr>
                  </m:ctrlPr>
                </m:sSubSupPr>
                <m:e>
                  <m:r>
                    <m:rPr>
                      <m:sty m:val="p"/>
                    </m:rPr>
                    <w:rPr>
                      <w:rFonts w:ascii="Cambria Math" w:hAnsi="Cambria Math"/>
                      <w:highlight w:val="yellow"/>
                      <w:lang w:val="en-US"/>
                    </w:rPr>
                    <m:t>K</m:t>
                  </m:r>
                </m:e>
                <m:sub>
                  <m:r>
                    <m:rPr>
                      <m:sty m:val="p"/>
                    </m:rPr>
                    <w:rPr>
                      <w:rFonts w:ascii="Cambria Math" w:hAnsi="Cambria Math"/>
                      <w:highlight w:val="yellow"/>
                    </w:rPr>
                    <m:t>экспорт</m:t>
                  </m:r>
                </m:sub>
                <m:sup>
                  <m:r>
                    <m:rPr>
                      <m:sty m:val="p"/>
                    </m:rPr>
                    <w:rPr>
                      <w:rFonts w:ascii="Cambria Math" w:hAnsi="Cambria Math"/>
                      <w:highlight w:val="yellow"/>
                      <w:lang w:val="en-US"/>
                    </w:rPr>
                    <m:t>g</m:t>
                  </m:r>
                  <m:r>
                    <m:rPr>
                      <m:sty m:val="p"/>
                    </m:rPr>
                    <w:rPr>
                      <w:rFonts w:ascii="Cambria Math" w:hAnsi="Cambria Math"/>
                      <w:highlight w:val="yellow"/>
                    </w:rPr>
                    <m:t>,</m:t>
                  </m:r>
                  <m:r>
                    <m:rPr>
                      <m:sty m:val="p"/>
                    </m:rPr>
                    <w:rPr>
                      <w:rFonts w:ascii="Cambria Math" w:hAnsi="Cambria Math"/>
                      <w:highlight w:val="yellow"/>
                      <w:lang w:val="en-US"/>
                    </w:rPr>
                    <m:t>m</m:t>
                  </m:r>
                </m:sup>
              </m:sSubSup>
              <m:r>
                <w:rPr>
                  <w:rFonts w:ascii="Cambria Math" w:hAnsi="Cambria Math"/>
                  <w:highlight w:val="yellow"/>
                </w:rPr>
                <m:t>=1</m:t>
              </m:r>
            </m:oMath>
            <w:r w:rsidRPr="00D06084">
              <w:rPr>
                <w:highlight w:val="yellow"/>
              </w:rPr>
              <w:t xml:space="preserve">, то Коммерческий оператор использует значение </w:t>
            </w:r>
            <m:oMath>
              <m:sSubSup>
                <m:sSubSupPr>
                  <m:ctrlPr>
                    <w:rPr>
                      <w:rFonts w:ascii="Cambria Math" w:hAnsi="Cambria Math"/>
                      <w:color w:val="000000"/>
                      <w:highlight w:val="yellow"/>
                      <w:lang w:val="en-US"/>
                    </w:rPr>
                  </m:ctrlPr>
                </m:sSubSupPr>
                <m:e>
                  <m:r>
                    <m:rPr>
                      <m:sty m:val="p"/>
                    </m:rPr>
                    <w:rPr>
                      <w:rFonts w:ascii="Cambria Math" w:hAnsi="Cambria Math"/>
                      <w:highlight w:val="yellow"/>
                      <w:lang w:val="en-US"/>
                    </w:rPr>
                    <m:t>K</m:t>
                  </m:r>
                </m:e>
                <m:sub>
                  <m:r>
                    <m:rPr>
                      <m:sty m:val="p"/>
                    </m:rPr>
                    <w:rPr>
                      <w:rFonts w:ascii="Cambria Math" w:hAnsi="Cambria Math"/>
                      <w:highlight w:val="yellow"/>
                    </w:rPr>
                    <m:t>экспорт</m:t>
                  </m:r>
                </m:sub>
                <m:sup>
                  <m:r>
                    <m:rPr>
                      <m:sty m:val="p"/>
                    </m:rPr>
                    <w:rPr>
                      <w:rFonts w:ascii="Cambria Math" w:hAnsi="Cambria Math"/>
                      <w:highlight w:val="yellow"/>
                      <w:lang w:val="en-US"/>
                    </w:rPr>
                    <m:t>g</m:t>
                  </m:r>
                  <m:r>
                    <m:rPr>
                      <m:sty m:val="p"/>
                    </m:rPr>
                    <w:rPr>
                      <w:rFonts w:ascii="Cambria Math" w:hAnsi="Cambria Math"/>
                      <w:highlight w:val="yellow"/>
                    </w:rPr>
                    <m:t>,</m:t>
                  </m:r>
                  <m:r>
                    <m:rPr>
                      <m:sty m:val="p"/>
                    </m:rPr>
                    <w:rPr>
                      <w:rFonts w:ascii="Cambria Math" w:hAnsi="Cambria Math"/>
                      <w:highlight w:val="yellow"/>
                      <w:lang w:val="en-US"/>
                    </w:rPr>
                    <m:t>m</m:t>
                  </m:r>
                </m:sup>
              </m:sSubSup>
              <m:r>
                <w:rPr>
                  <w:rFonts w:ascii="Cambria Math" w:hAnsi="Cambria Math"/>
                  <w:highlight w:val="yellow"/>
                </w:rPr>
                <m:t>=1</m:t>
              </m:r>
            </m:oMath>
            <w:r w:rsidRPr="00D06084">
              <w:rPr>
                <w:highlight w:val="yellow"/>
              </w:rPr>
              <w:t>.</w:t>
            </w:r>
          </w:p>
          <w:p w14:paraId="3EF71277" w14:textId="77777777" w:rsidR="000816C5" w:rsidRPr="00D06084" w:rsidRDefault="00556412"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highlight w:val="yellow"/>
              </w:rPr>
              <w:t>3</w:t>
            </w:r>
            <w:r w:rsidR="004D2EEB" w:rsidRPr="00D06084">
              <w:rPr>
                <w:rFonts w:ascii="Garamond" w:eastAsia="Times New Roman" w:hAnsi="Garamond"/>
                <w:color w:val="000000"/>
                <w:highlight w:val="yellow"/>
              </w:rPr>
              <w:t>)</w:t>
            </w:r>
            <w:r w:rsidR="004D2EEB" w:rsidRPr="00D06084">
              <w:rPr>
                <w:rFonts w:ascii="Garamond" w:eastAsia="Times New Roman" w:hAnsi="Garamond"/>
                <w:color w:val="000000"/>
              </w:rPr>
              <w:t xml:space="preserve"> </w:t>
            </w:r>
            <w:r w:rsidR="000816C5" w:rsidRPr="00D06084">
              <w:rPr>
                <w:rFonts w:ascii="Garamond" w:eastAsia="Times New Roman" w:hAnsi="Garamond"/>
                <w:color w:val="000000"/>
              </w:rPr>
              <w:t xml:space="preserve">В случае если Совет рынка передает Коммерческому оператору значение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rPr>
                    <m:t>g,m</m:t>
                  </m:r>
                </m:sup>
              </m:sSubSup>
            </m:oMath>
            <w:r w:rsidR="000816C5" w:rsidRPr="00D06084">
              <w:rPr>
                <w:rFonts w:ascii="Garamond" w:eastAsia="Times New Roman" w:hAnsi="Garamond"/>
                <w:color w:val="000000"/>
              </w:rPr>
              <w:t xml:space="preserve">, равное значению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K</m:t>
                  </m:r>
                </m:e>
                <m:sub>
                  <m:r>
                    <m:rPr>
                      <m:sty m:val="p"/>
                    </m:rPr>
                    <w:rPr>
                      <w:rFonts w:ascii="Cambria Math" w:eastAsia="Times New Roman" w:hAnsi="Cambria Math"/>
                      <w:color w:val="000000"/>
                    </w:rPr>
                    <m:t>экспорт(несоблюд)</m:t>
                  </m:r>
                </m:sub>
                <m:sup>
                  <m:r>
                    <m:rPr>
                      <m:sty m:val="p"/>
                    </m:rPr>
                    <w:rPr>
                      <w:rFonts w:ascii="Cambria Math" w:eastAsia="Times New Roman" w:hAnsi="Cambria Math"/>
                      <w:color w:val="000000"/>
                    </w:rPr>
                    <m:t>g,m</m:t>
                  </m:r>
                </m:sup>
              </m:sSubSup>
            </m:oMath>
            <w:r w:rsidR="000816C5" w:rsidRPr="00D06084">
              <w:rPr>
                <w:rFonts w:ascii="Garamond" w:eastAsia="Times New Roman" w:hAnsi="Garamond"/>
                <w:color w:val="000000"/>
              </w:rPr>
              <w:t xml:space="preserve">, либо в случае, если значение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rPr>
                    <m:t>g,m</m:t>
                  </m:r>
                </m:sup>
              </m:sSubSup>
            </m:oMath>
            <w:r w:rsidR="000816C5" w:rsidRPr="00D06084">
              <w:rPr>
                <w:rFonts w:ascii="Garamond" w:eastAsia="Times New Roman" w:hAnsi="Garamond"/>
                <w:color w:val="000000"/>
              </w:rPr>
              <w:t xml:space="preserve"> Советом рынка не передавалось</w:t>
            </w:r>
            <w:r w:rsidRPr="00D06084">
              <w:rPr>
                <w:rFonts w:ascii="Garamond" w:eastAsia="Times New Roman" w:hAnsi="Garamond"/>
                <w:color w:val="000000"/>
              </w:rPr>
              <w:t xml:space="preserve"> </w:t>
            </w:r>
            <w:r w:rsidR="00AE5C61" w:rsidRPr="00D06084">
              <w:rPr>
                <w:rFonts w:ascii="Garamond" w:eastAsia="Times New Roman" w:hAnsi="Garamond"/>
                <w:color w:val="000000"/>
                <w:highlight w:val="yellow"/>
              </w:rPr>
              <w:t>или</w:t>
            </w:r>
            <w:r w:rsidRPr="00D06084">
              <w:rPr>
                <w:rFonts w:ascii="Garamond" w:eastAsia="Times New Roman" w:hAnsi="Garamond"/>
                <w:color w:val="000000"/>
                <w:highlight w:val="yellow"/>
              </w:rPr>
              <w:t xml:space="preserve"> поступило позднее 3-го числа месяца </w:t>
            </w:r>
            <w:r w:rsidRPr="00D06084">
              <w:rPr>
                <w:rFonts w:ascii="Garamond" w:eastAsia="Times New Roman" w:hAnsi="Garamond"/>
                <w:i/>
                <w:color w:val="000000"/>
                <w:highlight w:val="yellow"/>
              </w:rPr>
              <w:t>m</w:t>
            </w:r>
            <w:r w:rsidRPr="00D06084">
              <w:rPr>
                <w:rFonts w:ascii="Garamond" w:eastAsia="Times New Roman" w:hAnsi="Garamond"/>
                <w:color w:val="000000"/>
                <w:highlight w:val="yellow"/>
              </w:rPr>
              <w:t>+1</w:t>
            </w:r>
            <w:r w:rsidR="00AE5C61" w:rsidRPr="00D06084">
              <w:rPr>
                <w:rFonts w:ascii="Garamond" w:eastAsia="Times New Roman" w:hAnsi="Garamond"/>
                <w:color w:val="000000"/>
                <w:highlight w:val="yellow"/>
              </w:rPr>
              <w:t xml:space="preserve"> (за исключением объектов генерации, для которых целевой показатель экспорта не устанавливался)</w:t>
            </w:r>
            <w:r w:rsidR="000816C5" w:rsidRPr="00D06084">
              <w:rPr>
                <w:rFonts w:ascii="Garamond" w:eastAsia="Times New Roman" w:hAnsi="Garamond"/>
                <w:color w:val="000000"/>
              </w:rPr>
              <w:t xml:space="preserve">, Коммерческий оператор определяет значение коэффициента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rPr>
                    <m:t>g,m</m:t>
                  </m:r>
                </m:sup>
              </m:sSubSup>
            </m:oMath>
            <w:r w:rsidR="000816C5" w:rsidRPr="00D06084">
              <w:rPr>
                <w:rFonts w:ascii="Garamond" w:eastAsia="Times New Roman" w:hAnsi="Garamond"/>
                <w:color w:val="000000"/>
              </w:rPr>
              <w:t xml:space="preserve"> в следующем порядке:</w:t>
            </w:r>
          </w:p>
          <w:p w14:paraId="278C23C0" w14:textId="77777777" w:rsidR="000816C5" w:rsidRPr="00D06084" w:rsidRDefault="00526084" w:rsidP="000816C5">
            <w:pPr>
              <w:spacing w:before="120" w:after="120" w:line="288" w:lineRule="auto"/>
              <w:ind w:firstLine="567"/>
              <w:jc w:val="both"/>
              <w:rPr>
                <w:rFonts w:ascii="Garamond" w:eastAsia="Times New Roman" w:hAnsi="Garamond"/>
                <w:color w:val="000000"/>
              </w:rPr>
            </w:pPr>
            <m:oMathPara>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r>
                  <m:rPr>
                    <m:sty m:val="p"/>
                  </m:rPr>
                  <w:rPr>
                    <w:rFonts w:ascii="Cambria Math" w:eastAsia="Times New Roman" w:hAnsi="Cambria Math"/>
                    <w:color w:val="000000"/>
                  </w:rPr>
                  <m:t>=</m:t>
                </m:r>
                <m:d>
                  <m:dPr>
                    <m:begChr m:val="{"/>
                    <m:endChr m:val=""/>
                    <m:ctrlPr>
                      <w:rPr>
                        <w:rFonts w:ascii="Cambria Math" w:eastAsia="Times New Roman" w:hAnsi="Cambria Math"/>
                        <w:color w:val="000000"/>
                        <w:lang w:val="en-US"/>
                      </w:rPr>
                    </m:ctrlPr>
                  </m:dPr>
                  <m:e>
                    <m:eqArr>
                      <m:eqArrPr>
                        <m:ctrlPr>
                          <w:rPr>
                            <w:rFonts w:ascii="Cambria Math" w:eastAsia="Times New Roman" w:hAnsi="Cambria Math"/>
                            <w:color w:val="000000"/>
                            <w:lang w:val="en-US"/>
                          </w:rPr>
                        </m:ctrlPr>
                      </m:eqArrPr>
                      <m:e>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d>
                              <m:dPr>
                                <m:ctrlPr>
                                  <w:rPr>
                                    <w:rFonts w:ascii="Cambria Math" w:eastAsia="Times New Roman" w:hAnsi="Cambria Math"/>
                                    <w:color w:val="000000"/>
                                    <w:lang w:val="en-GB"/>
                                  </w:rPr>
                                </m:ctrlPr>
                              </m:dPr>
                              <m:e>
                                <m:r>
                                  <m:rPr>
                                    <m:sty m:val="p"/>
                                  </m:rPr>
                                  <w:rPr>
                                    <w:rFonts w:ascii="Cambria Math" w:eastAsia="Times New Roman" w:hAnsi="Cambria Math"/>
                                    <w:color w:val="000000"/>
                                  </w:rPr>
                                  <m:t>несоблюд</m:t>
                                </m:r>
                              </m:e>
                            </m:d>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m</m:t>
                            </m:r>
                          </m:sup>
                        </m:sSubSup>
                        <m:r>
                          <m:rPr>
                            <m:sty m:val="p"/>
                          </m:rPr>
                          <w:rPr>
                            <w:rFonts w:ascii="Cambria Math" w:eastAsia="Times New Roman" w:hAnsi="Cambria Math"/>
                            <w:color w:val="000000"/>
                          </w:rPr>
                          <m:t xml:space="preserve">, </m:t>
                        </m:r>
                      </m:e>
                      <m:e>
                        <m:r>
                          <m:rPr>
                            <m:sty m:val="p"/>
                          </m:rPr>
                          <w:rPr>
                            <w:rFonts w:ascii="Cambria Math" w:eastAsia="Times New Roman" w:hAnsi="Cambria Math"/>
                            <w:color w:val="000000"/>
                          </w:rPr>
                          <m:t xml:space="preserve">если </m:t>
                        </m:r>
                        <m:r>
                          <m:rPr>
                            <m:sty m:val="p"/>
                          </m:rPr>
                          <w:rPr>
                            <w:rFonts w:ascii="Cambria Math" w:eastAsia="Times New Roman" w:hAnsi="Cambria Math"/>
                            <w:color w:val="000000"/>
                            <w:lang w:val="en-GB"/>
                          </w:rPr>
                          <m:t>m</m:t>
                        </m:r>
                        <m:r>
                          <m:rPr>
                            <m:sty m:val="p"/>
                          </m:rPr>
                          <w:rPr>
                            <w:rFonts w:ascii="Cambria Math" w:eastAsia="Times New Roman" w:hAnsi="Cambria Math"/>
                            <w:color w:val="000000"/>
                          </w:rPr>
                          <m:t xml:space="preserve">=1 или </m:t>
                        </m:r>
                        <m:nary>
                          <m:naryPr>
                            <m:chr m:val="∑"/>
                            <m:limLoc m:val="undOvr"/>
                            <m:ctrlPr>
                              <w:rPr>
                                <w:rFonts w:ascii="Cambria Math" w:eastAsia="Times New Roman" w:hAnsi="Cambria Math"/>
                                <w:color w:val="000000"/>
                                <w:lang w:val="en-GB"/>
                              </w:rPr>
                            </m:ctrlPr>
                          </m:naryPr>
                          <m:sub>
                            <m:r>
                              <m:rPr>
                                <m:sty m:val="p"/>
                              </m:rPr>
                              <w:rPr>
                                <w:rFonts w:ascii="Cambria Math" w:eastAsia="Times New Roman" w:hAnsi="Cambria Math"/>
                                <w:color w:val="000000"/>
                                <w:lang w:val="en-US"/>
                              </w:rPr>
                              <m:t>i</m:t>
                            </m:r>
                            <m:r>
                              <m:rPr>
                                <m:sty m:val="p"/>
                              </m:rPr>
                              <w:rPr>
                                <w:rFonts w:ascii="Cambria Math" w:eastAsia="Times New Roman" w:hAnsi="Cambria Math"/>
                                <w:color w:val="000000"/>
                              </w:rPr>
                              <m:t>=1</m:t>
                            </m:r>
                          </m:sub>
                          <m:sup>
                            <m:r>
                              <m:rPr>
                                <m:sty m:val="p"/>
                              </m:rPr>
                              <w:rPr>
                                <w:rFonts w:ascii="Cambria Math" w:eastAsia="Times New Roman" w:hAnsi="Cambria Math"/>
                                <w:color w:val="000000"/>
                                <w:lang w:val="en-US"/>
                              </w:rPr>
                              <m:t>m</m:t>
                            </m:r>
                            <m:r>
                              <m:rPr>
                                <m:sty m:val="p"/>
                              </m:rPr>
                              <w:rPr>
                                <w:rFonts w:ascii="Cambria Math" w:eastAsia="Times New Roman" w:hAnsi="Cambria Math"/>
                                <w:color w:val="000000"/>
                              </w:rPr>
                              <m:t>-1</m:t>
                            </m:r>
                          </m:sup>
                          <m:e>
                            <m:sSub>
                              <m:sSubPr>
                                <m:ctrlPr>
                                  <w:rPr>
                                    <w:rFonts w:ascii="Cambria Math" w:eastAsia="Times New Roman" w:hAnsi="Cambria Math"/>
                                    <w:color w:val="000000"/>
                                    <w:lang w:val="en-GB"/>
                                  </w:rPr>
                                </m:ctrlPr>
                              </m:sSubPr>
                              <m:e>
                                <m:r>
                                  <m:rPr>
                                    <m:sty m:val="p"/>
                                  </m:rPr>
                                  <w:rPr>
                                    <w:rFonts w:ascii="Cambria Math" w:eastAsia="Times New Roman" w:hAnsi="Cambria Math"/>
                                    <w:color w:val="000000"/>
                                    <w:lang w:val="en-GB"/>
                                  </w:rPr>
                                  <m:t>N</m:t>
                                </m:r>
                              </m:e>
                              <m:sub>
                                <m:r>
                                  <m:rPr>
                                    <m:sty m:val="p"/>
                                  </m:rPr>
                                  <w:rPr>
                                    <w:rFonts w:ascii="Cambria Math" w:eastAsia="Times New Roman" w:hAnsi="Cambria Math"/>
                                    <w:color w:val="000000"/>
                                    <w:lang w:val="en-GB"/>
                                  </w:rPr>
                                  <m:t>g</m:t>
                                </m:r>
                                <m:r>
                                  <m:rPr>
                                    <m:sty m:val="p"/>
                                  </m:rPr>
                                  <w:rPr>
                                    <w:rFonts w:ascii="Cambria Math" w:eastAsia="Times New Roman" w:hAnsi="Cambria Math"/>
                                    <w:color w:val="000000"/>
                                  </w:rPr>
                                  <m:t>,</m:t>
                                </m:r>
                                <m:r>
                                  <m:rPr>
                                    <m:sty m:val="p"/>
                                  </m:rPr>
                                  <w:rPr>
                                    <w:rFonts w:ascii="Cambria Math" w:eastAsia="Times New Roman" w:hAnsi="Cambria Math"/>
                                    <w:color w:val="000000"/>
                                    <w:lang w:val="en-GB"/>
                                  </w:rPr>
                                  <m:t>i</m:t>
                                </m:r>
                              </m:sub>
                            </m:sSub>
                            <m:r>
                              <m:rPr>
                                <m:sty m:val="p"/>
                              </m:rPr>
                              <w:rPr>
                                <w:rFonts w:ascii="Cambria Math" w:eastAsia="Times New Roman" w:hAnsi="Cambria Math"/>
                                <w:color w:val="000000"/>
                              </w:rPr>
                              <m:t>×</m:t>
                            </m:r>
                            <m:d>
                              <m:dPr>
                                <m:ctrlPr>
                                  <w:rPr>
                                    <w:rFonts w:ascii="Cambria Math" w:eastAsia="Times New Roman" w:hAnsi="Cambria Math"/>
                                    <w:color w:val="000000"/>
                                    <w:lang w:val="en-GB"/>
                                  </w:rPr>
                                </m:ctrlPr>
                              </m:dPr>
                              <m:e>
                                <m:sSubSup>
                                  <m:sSubSupPr>
                                    <m:ctrlPr>
                                      <w:rPr>
                                        <w:rFonts w:ascii="Cambria Math" w:eastAsia="Times New Roman" w:hAnsi="Cambria Math"/>
                                        <w:iCs/>
                                        <w:color w:val="000000"/>
                                        <w:lang w:val="en-GB"/>
                                      </w:rPr>
                                    </m:ctrlPr>
                                  </m:sSubSupPr>
                                  <m:e>
                                    <m:r>
                                      <m:rPr>
                                        <m:sty m:val="p"/>
                                      </m:rPr>
                                      <w:rPr>
                                        <w:rFonts w:ascii="Cambria Math" w:eastAsia="Times New Roman" w:hAnsi="Cambria Math"/>
                                        <w:color w:val="000000"/>
                                      </w:rPr>
                                      <m:t>Ц</m:t>
                                    </m:r>
                                  </m:e>
                                  <m:sub>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GB"/>
                                      </w:rPr>
                                      <m:t>i</m:t>
                                    </m:r>
                                  </m:sub>
                                  <m:sup>
                                    <m:r>
                                      <m:rPr>
                                        <m:nor/>
                                      </m:rPr>
                                      <w:rPr>
                                        <w:rFonts w:ascii="Garamond" w:eastAsia="Times New Roman" w:hAnsi="Garamond"/>
                                        <w:color w:val="000000"/>
                                      </w:rPr>
                                      <m:t>прод_ДПМ_ВИЭ_экспорт</m:t>
                                    </m:r>
                                  </m:sup>
                                </m:sSubSup>
                                <m:r>
                                  <m:rPr>
                                    <m:sty m:val="p"/>
                                  </m:rPr>
                                  <w:rPr>
                                    <w:rFonts w:ascii="Cambria Math" w:eastAsia="Times New Roman" w:hAnsi="Cambria Math"/>
                                    <w:color w:val="000000"/>
                                  </w:rPr>
                                  <m:t>-</m:t>
                                </m:r>
                                <m:sSubSup>
                                  <m:sSubSupPr>
                                    <m:ctrlPr>
                                      <w:rPr>
                                        <w:rFonts w:ascii="Cambria Math" w:eastAsia="Times New Roman" w:hAnsi="Cambria Math"/>
                                        <w:iCs/>
                                        <w:color w:val="000000"/>
                                        <w:lang w:val="en-GB"/>
                                      </w:rPr>
                                    </m:ctrlPr>
                                  </m:sSubSupPr>
                                  <m:e>
                                    <m:r>
                                      <m:rPr>
                                        <m:sty m:val="p"/>
                                      </m:rPr>
                                      <w:rPr>
                                        <w:rFonts w:ascii="Cambria Math" w:eastAsia="Times New Roman" w:hAnsi="Cambria Math"/>
                                        <w:color w:val="000000"/>
                                      </w:rPr>
                                      <m:t>Ц</m:t>
                                    </m:r>
                                  </m:e>
                                  <m:sub>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i</m:t>
                                    </m:r>
                                  </m:sub>
                                  <m:sup>
                                    <m:r>
                                      <m:rPr>
                                        <m:nor/>
                                      </m:rPr>
                                      <w:rPr>
                                        <w:rFonts w:ascii="Garamond" w:eastAsia="Times New Roman" w:hAnsi="Garamond"/>
                                        <w:color w:val="000000"/>
                                      </w:rPr>
                                      <m:t>прод_ДПМ_ВИЭ</m:t>
                                    </m:r>
                                  </m:sup>
                                </m:sSubSup>
                              </m:e>
                            </m:d>
                            <m:r>
                              <m:rPr>
                                <m:sty m:val="p"/>
                              </m:rPr>
                              <w:rPr>
                                <w:rFonts w:ascii="Cambria Math" w:eastAsia="Times New Roman" w:hAnsi="Cambria Math"/>
                                <w:color w:val="000000"/>
                              </w:rPr>
                              <m:t>&lt;</m:t>
                            </m:r>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rPr>
                                  <m:t>2×</m:t>
                                </m:r>
                                <m:r>
                                  <m:rPr>
                                    <m:sty m:val="p"/>
                                  </m:rPr>
                                  <w:rPr>
                                    <w:rFonts w:ascii="Cambria Math" w:eastAsia="Times New Roman" w:hAnsi="Cambria Math"/>
                                    <w:color w:val="000000"/>
                                    <w:lang w:val="en-US"/>
                                  </w:rPr>
                                  <m:t>V</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sup>
                            </m:sSubSup>
                          </m:e>
                        </m:nary>
                        <m:r>
                          <m:rPr>
                            <m:sty m:val="p"/>
                          </m:rPr>
                          <w:rPr>
                            <w:rFonts w:ascii="Cambria Math" w:eastAsia="Times New Roman" w:hAnsi="Cambria Math"/>
                            <w:color w:val="000000"/>
                          </w:rPr>
                          <m:t xml:space="preserve"> ;</m:t>
                        </m:r>
                        <m:ctrlPr>
                          <w:rPr>
                            <w:rFonts w:ascii="Cambria Math" w:eastAsia="Cambria Math" w:hAnsi="Cambria Math" w:cs="Cambria Math"/>
                            <w:color w:val="000000"/>
                            <w:lang w:val="en-GB"/>
                          </w:rPr>
                        </m:ctrlPr>
                      </m:e>
                      <m:e>
                        <m:r>
                          <m:rPr>
                            <m:sty m:val="p"/>
                          </m:rPr>
                          <w:rPr>
                            <w:rFonts w:ascii="Cambria Math" w:eastAsia="Times New Roman" w:hAnsi="Cambria Math"/>
                            <w:color w:val="000000"/>
                          </w:rPr>
                          <m:t>иначе:1</m:t>
                        </m:r>
                      </m:e>
                    </m:eqArr>
                  </m:e>
                </m:d>
              </m:oMath>
            </m:oMathPara>
          </w:p>
          <w:p w14:paraId="46444009" w14:textId="77777777" w:rsidR="000816C5" w:rsidRPr="00D06084" w:rsidRDefault="000816C5" w:rsidP="000816C5">
            <w:pPr>
              <w:spacing w:before="120" w:after="120" w:line="288" w:lineRule="auto"/>
              <w:jc w:val="both"/>
              <w:rPr>
                <w:rFonts w:ascii="Garamond" w:eastAsia="Times New Roman" w:hAnsi="Garamond"/>
                <w:color w:val="000000"/>
              </w:rPr>
            </w:pPr>
            <w:r w:rsidRPr="00D06084">
              <w:rPr>
                <w:rFonts w:ascii="Garamond" w:eastAsia="Times New Roman" w:hAnsi="Garamond"/>
                <w:color w:val="000000"/>
              </w:rPr>
              <w:t xml:space="preserve">где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Ц</m:t>
                  </m:r>
                </m:e>
                <m:sub>
                  <m:r>
                    <m:rPr>
                      <m:sty m:val="p"/>
                    </m:rPr>
                    <w:rPr>
                      <w:rFonts w:ascii="Cambria Math" w:eastAsia="Times New Roman" w:hAnsi="Cambria Math"/>
                      <w:color w:val="000000"/>
                    </w:rPr>
                    <m:t>g,i</m:t>
                  </m:r>
                </m:sub>
                <m:sup>
                  <m:r>
                    <m:rPr>
                      <m:sty m:val="p"/>
                    </m:rPr>
                    <w:rPr>
                      <w:rFonts w:ascii="Cambria Math" w:eastAsia="Times New Roman" w:hAnsi="Cambria Math"/>
                      <w:color w:val="000000"/>
                    </w:rPr>
                    <m:t>прод_ДПМ_ВИЭ_экспорт</m:t>
                  </m:r>
                </m:sup>
              </m:sSubSup>
            </m:oMath>
            <w:r w:rsidRPr="00D06084">
              <w:rPr>
                <w:rFonts w:ascii="Garamond" w:eastAsia="Times New Roman" w:hAnsi="Garamond"/>
                <w:i/>
                <w:color w:val="000000"/>
              </w:rPr>
              <w:t xml:space="preserve"> – </w:t>
            </w:r>
            <w:r w:rsidRPr="00D06084">
              <w:rPr>
                <w:rFonts w:ascii="Garamond" w:eastAsia="Times New Roman" w:hAnsi="Garamond"/>
                <w:color w:val="000000"/>
              </w:rPr>
              <w:t xml:space="preserve">величина, рассчитываемая в порядке, предусмотренном п. 1 настоящего приложения для величины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Ц</m:t>
                  </m:r>
                </m:e>
                <m:sub>
                  <m:r>
                    <m:rPr>
                      <m:sty m:val="p"/>
                    </m:rPr>
                    <w:rPr>
                      <w:rFonts w:ascii="Cambria Math" w:eastAsia="Times New Roman" w:hAnsi="Cambria Math"/>
                      <w:color w:val="000000"/>
                    </w:rPr>
                    <m:t>g,i</m:t>
                  </m:r>
                </m:sub>
                <m:sup>
                  <m:r>
                    <m:rPr>
                      <m:sty m:val="p"/>
                    </m:rPr>
                    <w:rPr>
                      <w:rFonts w:ascii="Cambria Math" w:eastAsia="Times New Roman" w:hAnsi="Cambria Math"/>
                      <w:color w:val="000000"/>
                    </w:rPr>
                    <m:t>прод_ДПМ_ВИЭ</m:t>
                  </m:r>
                </m:sup>
              </m:sSubSup>
            </m:oMath>
            <w:r w:rsidRPr="00D06084">
              <w:rPr>
                <w:rFonts w:ascii="Garamond" w:eastAsia="Times New Roman" w:hAnsi="Garamond"/>
                <w:color w:val="000000"/>
              </w:rPr>
              <w:t xml:space="preserve">, при условии, что </w:t>
            </w:r>
            <m:oMath>
              <m:sSubSup>
                <m:sSubSupPr>
                  <m:ctrlPr>
                    <w:rPr>
                      <w:rFonts w:ascii="Cambria Math" w:eastAsia="Times New Roman" w:hAnsi="Cambria Math"/>
                      <w:color w:val="000000"/>
                      <w:lang w:val="en-US"/>
                    </w:rPr>
                  </m:ctrlPr>
                </m:sSubSupPr>
                <m:e>
                  <m:r>
                    <m:rPr>
                      <m:sty m:val="p"/>
                    </m:rPr>
                    <w:rPr>
                      <w:rFonts w:ascii="Cambria Math" w:eastAsia="Times New Roman" w:hAnsi="Cambria Math"/>
                      <w:color w:val="000000"/>
                      <w:lang w:val="en-US"/>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i</m:t>
                  </m:r>
                </m:sup>
              </m:sSubSup>
            </m:oMath>
            <w:r w:rsidRPr="00D06084">
              <w:rPr>
                <w:rFonts w:ascii="Garamond" w:eastAsia="Times New Roman" w:hAnsi="Garamond"/>
                <w:color w:val="000000"/>
              </w:rPr>
              <w:t xml:space="preserve"> = 1.</w:t>
            </w:r>
            <w:r w:rsidRPr="00D06084">
              <w:rPr>
                <w:rFonts w:ascii="Garamond" w:eastAsia="Times New Roman" w:hAnsi="Garamond"/>
                <w:i/>
                <w:color w:val="000000"/>
              </w:rPr>
              <w:t xml:space="preserve"> </w:t>
            </w:r>
          </w:p>
          <w:p w14:paraId="43597774" w14:textId="77777777" w:rsidR="000816C5" w:rsidRPr="00D06084" w:rsidRDefault="000816C5" w:rsidP="000816C5">
            <w:pPr>
              <w:spacing w:before="120" w:after="120" w:line="288" w:lineRule="auto"/>
              <w:ind w:firstLine="567"/>
              <w:jc w:val="both"/>
              <w:rPr>
                <w:rFonts w:ascii="Garamond" w:eastAsia="Times New Roman" w:hAnsi="Garamond"/>
                <w:b/>
                <w:color w:val="000000"/>
              </w:rPr>
            </w:pPr>
            <w:r w:rsidRPr="00D06084">
              <w:rPr>
                <w:rFonts w:ascii="Garamond" w:eastAsia="Times New Roman" w:hAnsi="Garamond"/>
                <w:color w:val="000000"/>
              </w:rPr>
              <w:t xml:space="preserve">В случае если до наступления месяца </w:t>
            </w:r>
            <w:r w:rsidRPr="00D06084">
              <w:rPr>
                <w:rFonts w:ascii="Garamond" w:eastAsia="Times New Roman" w:hAnsi="Garamond"/>
                <w:i/>
                <w:color w:val="000000"/>
                <w:lang w:val="en-US"/>
              </w:rPr>
              <w:t>m</w:t>
            </w:r>
            <w:r w:rsidRPr="00D06084">
              <w:rPr>
                <w:rFonts w:ascii="Garamond" w:eastAsia="Times New Roman" w:hAnsi="Garamond"/>
                <w:i/>
                <w:color w:val="000000"/>
              </w:rPr>
              <w:t xml:space="preserve">, </w:t>
            </w:r>
            <w:r w:rsidRPr="00D06084">
              <w:rPr>
                <w:rFonts w:ascii="Garamond" w:eastAsia="Times New Roman" w:hAnsi="Garamond"/>
                <w:color w:val="000000"/>
              </w:rPr>
              <w:t xml:space="preserve">в котором величина </w:t>
            </w:r>
            <m:oMath>
              <m:nary>
                <m:naryPr>
                  <m:chr m:val="∑"/>
                  <m:limLoc m:val="undOvr"/>
                  <m:ctrlPr>
                    <w:rPr>
                      <w:rFonts w:ascii="Cambria Math" w:eastAsia="Times New Roman" w:hAnsi="Cambria Math"/>
                      <w:i/>
                      <w:color w:val="000000"/>
                    </w:rPr>
                  </m:ctrlPr>
                </m:naryPr>
                <m:sub>
                  <m:r>
                    <w:rPr>
                      <w:rFonts w:ascii="Cambria Math" w:eastAsia="Times New Roman" w:hAnsi="Cambria Math"/>
                      <w:color w:val="000000"/>
                      <w:lang w:val="en-US"/>
                    </w:rPr>
                    <m:t>i</m:t>
                  </m:r>
                  <m:r>
                    <w:rPr>
                      <w:rFonts w:ascii="Cambria Math" w:eastAsia="Times New Roman" w:hAnsi="Cambria Math"/>
                      <w:color w:val="000000"/>
                    </w:rPr>
                    <m:t>=1</m:t>
                  </m:r>
                </m:sub>
                <m:sup>
                  <m:r>
                    <w:rPr>
                      <w:rFonts w:ascii="Cambria Math" w:eastAsia="Times New Roman" w:hAnsi="Cambria Math"/>
                      <w:color w:val="000000"/>
                      <w:lang w:val="en-US"/>
                    </w:rPr>
                    <m:t>m</m:t>
                  </m:r>
                  <m:r>
                    <w:rPr>
                      <w:rFonts w:ascii="Cambria Math" w:eastAsia="Times New Roman" w:hAnsi="Cambria Math"/>
                      <w:color w:val="000000"/>
                    </w:rPr>
                    <m:t>-1</m:t>
                  </m:r>
                </m:sup>
                <m:e>
                  <m:sSub>
                    <m:sSubPr>
                      <m:ctrlPr>
                        <w:rPr>
                          <w:rFonts w:ascii="Cambria Math" w:eastAsia="Times New Roman" w:hAnsi="Cambria Math"/>
                          <w:color w:val="000000"/>
                        </w:rPr>
                      </m:ctrlPr>
                    </m:sSubPr>
                    <m:e>
                      <m:r>
                        <m:rPr>
                          <m:sty m:val="p"/>
                        </m:rPr>
                        <w:rPr>
                          <w:rFonts w:ascii="Cambria Math" w:eastAsia="Times New Roman" w:hAnsi="Cambria Math"/>
                          <w:color w:val="000000"/>
                        </w:rPr>
                        <m:t>N</m:t>
                      </m:r>
                    </m:e>
                    <m:sub>
                      <m:r>
                        <m:rPr>
                          <m:sty m:val="p"/>
                        </m:rPr>
                        <w:rPr>
                          <w:rFonts w:ascii="Cambria Math" w:eastAsia="Times New Roman" w:hAnsi="Cambria Math"/>
                          <w:color w:val="000000"/>
                        </w:rPr>
                        <m:t>g,i</m:t>
                      </m:r>
                    </m:sub>
                  </m:sSub>
                  <m:r>
                    <w:rPr>
                      <w:rFonts w:ascii="Cambria Math" w:eastAsia="Times New Roman" w:hAnsi="Cambria Math"/>
                      <w:color w:val="000000"/>
                    </w:rPr>
                    <m:t>×(</m:t>
                  </m:r>
                  <m:sSubSup>
                    <m:sSubSupPr>
                      <m:ctrlPr>
                        <w:rPr>
                          <w:rFonts w:ascii="Cambria Math" w:eastAsia="Times New Roman" w:hAnsi="Cambria Math"/>
                          <w:iCs/>
                          <w:color w:val="000000"/>
                        </w:rPr>
                      </m:ctrlPr>
                    </m:sSubSupPr>
                    <m:e>
                      <m:r>
                        <m:rPr>
                          <m:sty m:val="p"/>
                        </m:rPr>
                        <w:rPr>
                          <w:rFonts w:ascii="Cambria Math" w:eastAsia="Times New Roman" w:hAnsi="Cambria Math"/>
                          <w:color w:val="000000"/>
                        </w:rPr>
                        <m:t>Ц</m:t>
                      </m:r>
                    </m:e>
                    <m:sub>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i</m:t>
                      </m:r>
                    </m:sub>
                    <m:sup>
                      <m:r>
                        <m:rPr>
                          <m:nor/>
                        </m:rPr>
                        <w:rPr>
                          <w:rFonts w:ascii="Garamond" w:eastAsia="Times New Roman" w:hAnsi="Garamond"/>
                          <w:color w:val="000000"/>
                        </w:rPr>
                        <m:t>прод_ДПМ_ВИЭ_экспорт</m:t>
                      </m:r>
                    </m:sup>
                  </m:sSubSup>
                  <m:r>
                    <w:rPr>
                      <w:rFonts w:ascii="Cambria Math" w:eastAsia="Times New Roman" w:hAnsi="Cambria Math"/>
                      <w:color w:val="000000"/>
                    </w:rPr>
                    <m:t>-</m:t>
                  </m:r>
                  <m:sSubSup>
                    <m:sSubSupPr>
                      <m:ctrlPr>
                        <w:rPr>
                          <w:rFonts w:ascii="Cambria Math" w:eastAsia="Times New Roman" w:hAnsi="Cambria Math"/>
                          <w:iCs/>
                          <w:color w:val="000000"/>
                        </w:rPr>
                      </m:ctrlPr>
                    </m:sSubSupPr>
                    <m:e>
                      <m:r>
                        <m:rPr>
                          <m:sty m:val="p"/>
                        </m:rPr>
                        <w:rPr>
                          <w:rFonts w:ascii="Cambria Math" w:eastAsia="Times New Roman" w:hAnsi="Cambria Math"/>
                          <w:color w:val="000000"/>
                        </w:rPr>
                        <m:t>Ц</m:t>
                      </m:r>
                    </m:e>
                    <m:sub>
                      <m:r>
                        <m:rPr>
                          <m:sty m:val="p"/>
                        </m:rPr>
                        <w:rPr>
                          <w:rFonts w:ascii="Cambria Math" w:eastAsia="Times New Roman" w:hAnsi="Cambria Math"/>
                          <w:color w:val="000000"/>
                          <w:lang w:val="en-US"/>
                        </w:rPr>
                        <m:t>g</m:t>
                      </m:r>
                      <m:r>
                        <m:rPr>
                          <m:sty m:val="p"/>
                        </m:rPr>
                        <w:rPr>
                          <w:rFonts w:ascii="Cambria Math" w:eastAsia="Times New Roman" w:hAnsi="Cambria Math"/>
                          <w:color w:val="000000"/>
                        </w:rPr>
                        <m:t>,</m:t>
                      </m:r>
                      <m:r>
                        <m:rPr>
                          <m:sty m:val="p"/>
                        </m:rPr>
                        <w:rPr>
                          <w:rFonts w:ascii="Cambria Math" w:eastAsia="Times New Roman" w:hAnsi="Cambria Math"/>
                          <w:color w:val="000000"/>
                          <w:lang w:val="en-US"/>
                        </w:rPr>
                        <m:t>i</m:t>
                      </m:r>
                    </m:sub>
                    <m:sup>
                      <m:r>
                        <m:rPr>
                          <m:nor/>
                        </m:rPr>
                        <w:rPr>
                          <w:rFonts w:ascii="Garamond" w:eastAsia="Times New Roman" w:hAnsi="Garamond"/>
                          <w:color w:val="000000"/>
                        </w:rPr>
                        <m:t>прод_ДПМ_ВИЭ</m:t>
                      </m:r>
                    </m:sup>
                  </m:sSubSup>
                  <m:r>
                    <w:rPr>
                      <w:rFonts w:ascii="Cambria Math" w:eastAsia="Times New Roman" w:hAnsi="Cambria Math"/>
                      <w:color w:val="000000"/>
                    </w:rPr>
                    <m:t>)</m:t>
                  </m:r>
                </m:e>
              </m:nary>
            </m:oMath>
            <w:r w:rsidRPr="00D06084">
              <w:rPr>
                <w:rFonts w:ascii="Garamond" w:eastAsia="Times New Roman" w:hAnsi="Garamond"/>
                <w:color w:val="000000"/>
              </w:rPr>
              <w:t xml:space="preserve"> примет значение большее либо равное </w:t>
            </w:r>
            <m:oMath>
              <m:sSubSup>
                <m:sSubSupPr>
                  <m:ctrlPr>
                    <w:rPr>
                      <w:rFonts w:ascii="Cambria Math" w:eastAsia="Times New Roman" w:hAnsi="Cambria Math"/>
                      <w:i/>
                      <w:color w:val="000000"/>
                      <w:lang w:val="en-US"/>
                    </w:rPr>
                  </m:ctrlPr>
                </m:sSubSupPr>
                <m:e>
                  <m:r>
                    <w:rPr>
                      <w:rFonts w:ascii="Cambria Math" w:eastAsia="Times New Roman" w:hAnsi="Cambria Math"/>
                      <w:color w:val="000000"/>
                    </w:rPr>
                    <m:t>2∙</m:t>
                  </m:r>
                  <m:r>
                    <w:rPr>
                      <w:rFonts w:ascii="Cambria Math" w:eastAsia="Times New Roman" w:hAnsi="Cambria Math"/>
                      <w:color w:val="000000"/>
                      <w:lang w:val="en-US"/>
                    </w:rPr>
                    <m:t>V</m:t>
                  </m:r>
                </m:e>
                <m:sub>
                  <m:r>
                    <w:rPr>
                      <w:rFonts w:ascii="Cambria Math" w:eastAsia="Times New Roman" w:hAnsi="Cambria Math"/>
                      <w:color w:val="000000"/>
                    </w:rPr>
                    <m:t>экспорт</m:t>
                  </m:r>
                </m:sub>
                <m:sup>
                  <m:r>
                    <w:rPr>
                      <w:rFonts w:ascii="Cambria Math" w:eastAsia="Times New Roman" w:hAnsi="Cambria Math"/>
                      <w:color w:val="000000"/>
                      <w:lang w:val="en-US"/>
                    </w:rPr>
                    <m:t>g</m:t>
                  </m:r>
                </m:sup>
              </m:sSubSup>
            </m:oMath>
            <w:r w:rsidRPr="00D06084">
              <w:rPr>
                <w:rFonts w:ascii="Garamond" w:eastAsia="Times New Roman" w:hAnsi="Garamond"/>
                <w:color w:val="000000"/>
              </w:rPr>
              <w:t xml:space="preserve">, Коммерческий оператор получит от Совета рынка уведомление </w:t>
            </w:r>
            <w:r w:rsidRPr="00D06084">
              <w:rPr>
                <w:rFonts w:ascii="Garamond" w:eastAsia="Times New Roman" w:hAnsi="Garamond" w:cs="Arial"/>
                <w:bCs/>
                <w:color w:val="000000"/>
              </w:rPr>
              <w:t>о параметрах для расчета цен</w:t>
            </w:r>
            <w:r w:rsidRPr="00D06084">
              <w:rPr>
                <w:rFonts w:ascii="Garamond" w:eastAsia="Times New Roman" w:hAnsi="Garamond"/>
                <w:color w:val="000000"/>
              </w:rPr>
              <w:t xml:space="preserve">, в котором значение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K</m:t>
                  </m:r>
                </m:e>
                <m:sub>
                  <m:r>
                    <m:rPr>
                      <m:sty m:val="p"/>
                    </m:rPr>
                    <w:rPr>
                      <w:rFonts w:ascii="Cambria Math" w:eastAsia="Times New Roman" w:hAnsi="Cambria Math"/>
                      <w:color w:val="000000"/>
                    </w:rPr>
                    <m:t>экспорт</m:t>
                  </m:r>
                </m:sub>
                <m:sup>
                  <m:r>
                    <m:rPr>
                      <m:sty m:val="p"/>
                    </m:rPr>
                    <w:rPr>
                      <w:rFonts w:ascii="Cambria Math" w:eastAsia="Times New Roman" w:hAnsi="Cambria Math"/>
                      <w:color w:val="000000"/>
                    </w:rPr>
                    <m:t>g,i</m:t>
                  </m:r>
                </m:sup>
              </m:sSubSup>
            </m:oMath>
            <w:r w:rsidRPr="00D06084">
              <w:rPr>
                <w:rFonts w:ascii="Garamond" w:eastAsia="Times New Roman" w:hAnsi="Garamond"/>
                <w:color w:val="000000"/>
              </w:rPr>
              <w:t xml:space="preserve"> = 1, Коммерческий оператор применяет в расчетах указанное значение (начиная с месяца </w:t>
            </w:r>
            <w:r w:rsidRPr="00D06084">
              <w:rPr>
                <w:rFonts w:ascii="Garamond" w:eastAsia="Times New Roman" w:hAnsi="Garamond"/>
                <w:i/>
                <w:color w:val="000000"/>
                <w:lang w:val="en-US"/>
              </w:rPr>
              <w:t>m</w:t>
            </w:r>
            <w:r w:rsidRPr="00D06084">
              <w:rPr>
                <w:rFonts w:ascii="Garamond" w:eastAsia="Times New Roman" w:hAnsi="Garamond"/>
                <w:color w:val="000000"/>
              </w:rPr>
              <w:t xml:space="preserve"> </w:t>
            </w:r>
            <w:r w:rsidRPr="00D06084">
              <w:rPr>
                <w:rFonts w:ascii="Garamond" w:eastAsia="Times New Roman" w:hAnsi="Garamond" w:cs="Arial"/>
                <w:bCs/>
                <w:color w:val="000000"/>
              </w:rPr>
              <w:t xml:space="preserve">в случае, если уведомление о параметрах для расчета цен получено Коммерческим оператором от Совета рынка позднее 3-го числа месяца </w:t>
            </w:r>
            <w:r w:rsidRPr="00D06084">
              <w:rPr>
                <w:rFonts w:ascii="Garamond" w:eastAsia="Times New Roman" w:hAnsi="Garamond" w:cs="Arial"/>
                <w:bCs/>
                <w:i/>
                <w:color w:val="000000"/>
              </w:rPr>
              <w:t>m</w:t>
            </w:r>
            <w:r w:rsidRPr="00D06084">
              <w:rPr>
                <w:rFonts w:ascii="Garamond" w:eastAsia="Times New Roman" w:hAnsi="Garamond" w:cs="Arial"/>
                <w:bCs/>
                <w:color w:val="000000"/>
              </w:rPr>
              <w:t>+1).</w:t>
            </w:r>
          </w:p>
          <w:p w14:paraId="5A488357"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Коэффициент несоблюдения требований по экспорту </w:t>
            </w:r>
            <m:oMath>
              <m:sSubSup>
                <m:sSubSupPr>
                  <m:ctrlPr>
                    <w:rPr>
                      <w:rFonts w:ascii="Cambria Math" w:eastAsia="Times New Roman" w:hAnsi="Cambria Math"/>
                      <w:color w:val="000000"/>
                    </w:rPr>
                  </m:ctrlPr>
                </m:sSubSupPr>
                <m:e>
                  <m:r>
                    <m:rPr>
                      <m:sty m:val="p"/>
                    </m:rPr>
                    <w:rPr>
                      <w:rFonts w:ascii="Cambria Math" w:eastAsia="Times New Roman" w:hAnsi="Cambria Math"/>
                      <w:color w:val="000000"/>
                    </w:rPr>
                    <m:t>K</m:t>
                  </m:r>
                </m:e>
                <m:sub>
                  <m:r>
                    <m:rPr>
                      <m:sty m:val="p"/>
                    </m:rPr>
                    <w:rPr>
                      <w:rFonts w:ascii="Cambria Math" w:eastAsia="Times New Roman" w:hAnsi="Cambria Math"/>
                      <w:color w:val="000000"/>
                    </w:rPr>
                    <m:t>экспорт(несоблюд)</m:t>
                  </m:r>
                </m:sub>
                <m:sup>
                  <m:r>
                    <m:rPr>
                      <m:sty m:val="p"/>
                    </m:rPr>
                    <w:rPr>
                      <w:rFonts w:ascii="Cambria Math" w:eastAsia="Times New Roman" w:hAnsi="Cambria Math"/>
                      <w:color w:val="000000"/>
                    </w:rPr>
                    <m:t>g,m</m:t>
                  </m:r>
                </m:sup>
              </m:sSubSup>
            </m:oMath>
            <w:r w:rsidRPr="00D06084">
              <w:rPr>
                <w:rFonts w:ascii="Garamond" w:eastAsia="Times New Roman" w:hAnsi="Garamond"/>
                <w:color w:val="000000"/>
              </w:rPr>
              <w:t xml:space="preserve"> </w:t>
            </w:r>
            <w:r w:rsidR="00556412" w:rsidRPr="00D06084">
              <w:rPr>
                <w:rFonts w:ascii="Garamond" w:eastAsia="Times New Roman" w:hAnsi="Garamond"/>
                <w:color w:val="000000"/>
                <w:highlight w:val="yellow"/>
              </w:rPr>
              <w:t>принимает</w:t>
            </w:r>
            <w:r w:rsidRPr="00D06084">
              <w:rPr>
                <w:rFonts w:ascii="Garamond" w:eastAsia="Times New Roman" w:hAnsi="Garamond"/>
                <w:color w:val="000000"/>
              </w:rPr>
              <w:t xml:space="preserve"> следующие значения:</w:t>
            </w:r>
          </w:p>
          <w:p w14:paraId="2AE39785" w14:textId="77777777" w:rsidR="000816C5" w:rsidRPr="00D06084" w:rsidRDefault="000816C5" w:rsidP="000816C5">
            <w:pPr>
              <w:spacing w:before="120" w:after="120" w:line="288" w:lineRule="auto"/>
              <w:ind w:firstLine="567"/>
              <w:jc w:val="both"/>
              <w:rPr>
                <w:rFonts w:ascii="Garamond" w:eastAsia="Times New Roman" w:hAnsi="Garamond"/>
                <w:color w:val="000000"/>
              </w:rPr>
            </w:pPr>
            <w:r w:rsidRPr="00D06084">
              <w:rPr>
                <w:rFonts w:ascii="Garamond" w:eastAsia="Times New Roman" w:hAnsi="Garamond"/>
                <w:color w:val="000000"/>
              </w:rPr>
              <w:t xml:space="preserve">0,98 – если объект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относится к генерирующим объектам гидрогенерации и календарный год, в котором должен вводиться объект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согласно заявке в отношении проекта по строительству объекта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поданной на тот конкурсный отбор инвестиционных проектов по строительству генерирующих объектов, функционирующих на основе использования возобновляемых источников энергии, по результатам которого объект генерации </w:t>
            </w:r>
            <w:r w:rsidRPr="00D06084">
              <w:rPr>
                <w:rFonts w:ascii="Garamond" w:eastAsia="Times New Roman" w:hAnsi="Garamond"/>
                <w:i/>
                <w:color w:val="000000"/>
              </w:rPr>
              <w:t>g</w:t>
            </w:r>
            <w:r w:rsidRPr="00D06084">
              <w:rPr>
                <w:rFonts w:ascii="Garamond" w:eastAsia="Times New Roman" w:hAnsi="Garamond"/>
                <w:color w:val="000000"/>
              </w:rPr>
              <w:t xml:space="preserve"> был отобран, относится к периоду, начинающемуся с 2025 года до 2030 года включительно;</w:t>
            </w:r>
          </w:p>
          <w:p w14:paraId="2B9C57F6" w14:textId="2A2BEC12" w:rsidR="00172146" w:rsidRPr="00D06084" w:rsidRDefault="005C7EB8" w:rsidP="00D06084">
            <w:pPr>
              <w:spacing w:before="120" w:after="120" w:line="288" w:lineRule="auto"/>
              <w:ind w:left="284"/>
              <w:jc w:val="both"/>
              <w:rPr>
                <w:rFonts w:ascii="Garamond" w:eastAsia="Times New Roman" w:hAnsi="Garamond"/>
                <w:color w:val="000000"/>
              </w:rPr>
            </w:pPr>
            <w:r w:rsidRPr="00D06084">
              <w:rPr>
                <w:rFonts w:ascii="Garamond" w:eastAsia="Times New Roman" w:hAnsi="Garamond"/>
                <w:color w:val="000000"/>
              </w:rPr>
              <w:t>…</w:t>
            </w:r>
          </w:p>
        </w:tc>
      </w:tr>
    </w:tbl>
    <w:p w14:paraId="6D586ECF" w14:textId="77777777" w:rsidR="00773932" w:rsidRDefault="00773932" w:rsidP="00773932">
      <w:pPr>
        <w:spacing w:after="0" w:line="240" w:lineRule="auto"/>
        <w:jc w:val="both"/>
        <w:rPr>
          <w:rFonts w:ascii="Garamond" w:hAnsi="Garamond"/>
        </w:rPr>
      </w:pPr>
    </w:p>
    <w:p w14:paraId="749FDA21" w14:textId="77777777" w:rsidR="0012245F" w:rsidRDefault="0012245F" w:rsidP="00773932">
      <w:pPr>
        <w:spacing w:after="0" w:line="240" w:lineRule="auto"/>
        <w:jc w:val="both"/>
        <w:rPr>
          <w:rFonts w:ascii="Garamond" w:hAnsi="Garamond"/>
        </w:rPr>
      </w:pPr>
    </w:p>
    <w:p w14:paraId="4CF84AA5" w14:textId="77777777" w:rsidR="00D06084" w:rsidRDefault="00152B03" w:rsidP="00152B03">
      <w:pPr>
        <w:overflowPunct w:val="0"/>
        <w:autoSpaceDE w:val="0"/>
        <w:autoSpaceDN w:val="0"/>
        <w:adjustRightInd w:val="0"/>
        <w:spacing w:before="180" w:after="60" w:line="240" w:lineRule="auto"/>
        <w:jc w:val="both"/>
        <w:textAlignment w:val="baseline"/>
        <w:rPr>
          <w:rFonts w:ascii="Garamond" w:eastAsia="Batang" w:hAnsi="Garamond"/>
          <w:b/>
          <w:sz w:val="26"/>
          <w:szCs w:val="26"/>
        </w:rPr>
      </w:pPr>
      <w:r>
        <w:rPr>
          <w:rFonts w:ascii="Garamond" w:eastAsia="Times New Roman" w:hAnsi="Garamond"/>
          <w:b/>
          <w:snapToGrid w:val="0"/>
        </w:rPr>
        <w:br w:type="textWrapping" w:clear="all"/>
      </w:r>
    </w:p>
    <w:p w14:paraId="7E3496F7" w14:textId="77777777" w:rsidR="00D06084" w:rsidRDefault="00D06084">
      <w:pPr>
        <w:spacing w:after="160" w:line="259" w:lineRule="auto"/>
        <w:rPr>
          <w:rFonts w:ascii="Garamond" w:eastAsia="Batang" w:hAnsi="Garamond"/>
          <w:b/>
          <w:sz w:val="26"/>
          <w:szCs w:val="26"/>
        </w:rPr>
      </w:pPr>
      <w:r>
        <w:rPr>
          <w:rFonts w:ascii="Garamond" w:eastAsia="Batang" w:hAnsi="Garamond"/>
          <w:b/>
          <w:sz w:val="26"/>
          <w:szCs w:val="26"/>
        </w:rPr>
        <w:br w:type="page"/>
      </w:r>
    </w:p>
    <w:p w14:paraId="3EFC8B5D" w14:textId="6C546F09" w:rsidR="00152B03" w:rsidRPr="000858D3" w:rsidRDefault="00152B03" w:rsidP="00D06084">
      <w:pPr>
        <w:overflowPunct w:val="0"/>
        <w:autoSpaceDE w:val="0"/>
        <w:autoSpaceDN w:val="0"/>
        <w:adjustRightInd w:val="0"/>
        <w:spacing w:before="180" w:after="60" w:line="240" w:lineRule="auto"/>
        <w:textAlignment w:val="baseline"/>
        <w:rPr>
          <w:rFonts w:ascii="Garamond" w:hAnsi="Garamond"/>
          <w:b/>
          <w:sz w:val="26"/>
          <w:szCs w:val="26"/>
        </w:rPr>
      </w:pPr>
      <w:r w:rsidRPr="000858D3">
        <w:rPr>
          <w:rFonts w:ascii="Garamond" w:eastAsia="Batang" w:hAnsi="Garamond"/>
          <w:b/>
          <w:sz w:val="26"/>
          <w:szCs w:val="26"/>
        </w:rPr>
        <w:t xml:space="preserve">Предложения по изменениям и дополнениям в </w:t>
      </w:r>
      <w:r w:rsidRPr="00AF069A">
        <w:rPr>
          <w:rFonts w:ascii="Garamond" w:hAnsi="Garamond"/>
          <w:b/>
          <w:caps/>
          <w:sz w:val="26"/>
          <w:szCs w:val="26"/>
        </w:rPr>
        <w:t>Положение о порядке предоставления финансовых гарантий на оптовом рынке</w:t>
      </w:r>
      <w:r w:rsidRPr="000858D3">
        <w:rPr>
          <w:rFonts w:ascii="Garamond" w:hAnsi="Garamond"/>
          <w:b/>
          <w:sz w:val="26"/>
          <w:szCs w:val="26"/>
        </w:rPr>
        <w:t xml:space="preserve"> (</w:t>
      </w:r>
      <w:r w:rsidRPr="000858D3">
        <w:rPr>
          <w:rFonts w:ascii="Garamond" w:hAnsi="Garamond"/>
          <w:b/>
          <w:bCs/>
          <w:sz w:val="26"/>
          <w:szCs w:val="26"/>
        </w:rPr>
        <w:t xml:space="preserve">Приложение № </w:t>
      </w:r>
      <w:r>
        <w:rPr>
          <w:rFonts w:ascii="Garamond" w:hAnsi="Garamond"/>
          <w:b/>
          <w:bCs/>
          <w:sz w:val="26"/>
          <w:szCs w:val="26"/>
        </w:rPr>
        <w:t>2</w:t>
      </w:r>
      <w:r w:rsidRPr="000858D3">
        <w:rPr>
          <w:rFonts w:ascii="Garamond" w:hAnsi="Garamond"/>
          <w:b/>
          <w:bCs/>
          <w:sz w:val="26"/>
          <w:szCs w:val="26"/>
        </w:rPr>
        <w:t>6 к</w:t>
      </w:r>
      <w:r w:rsidRPr="000858D3">
        <w:rPr>
          <w:rFonts w:ascii="Garamond" w:hAnsi="Garamond"/>
          <w:b/>
          <w:bCs/>
          <w:i/>
          <w:sz w:val="26"/>
          <w:szCs w:val="26"/>
        </w:rPr>
        <w:t xml:space="preserve"> </w:t>
      </w:r>
      <w:r w:rsidRPr="000858D3">
        <w:rPr>
          <w:rFonts w:ascii="Garamond" w:hAnsi="Garamond"/>
          <w:b/>
          <w:bCs/>
          <w:sz w:val="26"/>
          <w:szCs w:val="26"/>
        </w:rPr>
        <w:t>Д</w:t>
      </w:r>
      <w:r w:rsidRPr="000858D3">
        <w:rPr>
          <w:rFonts w:ascii="Garamond" w:hAnsi="Garamond"/>
          <w:b/>
          <w:sz w:val="26"/>
          <w:szCs w:val="26"/>
        </w:rPr>
        <w:t xml:space="preserve">оговору о присоединении к торговой системе оптового рынка) </w:t>
      </w:r>
    </w:p>
    <w:p w14:paraId="797B4AF2" w14:textId="77777777" w:rsidR="00152B03" w:rsidRDefault="00152B03" w:rsidP="00152B03">
      <w:pPr>
        <w:spacing w:after="0"/>
        <w:rPr>
          <w:b/>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
        <w:gridCol w:w="6662"/>
        <w:gridCol w:w="7087"/>
      </w:tblGrid>
      <w:tr w:rsidR="00023085" w:rsidRPr="003B7597" w14:paraId="7ED072F4" w14:textId="77777777" w:rsidTr="00D06084">
        <w:trPr>
          <w:trHeight w:val="536"/>
        </w:trPr>
        <w:tc>
          <w:tcPr>
            <w:tcW w:w="988" w:type="dxa"/>
            <w:tcBorders>
              <w:top w:val="single" w:sz="4" w:space="0" w:color="000000"/>
              <w:left w:val="single" w:sz="4" w:space="0" w:color="000000"/>
              <w:bottom w:val="single" w:sz="4" w:space="0" w:color="000000"/>
              <w:right w:val="single" w:sz="4" w:space="0" w:color="000000"/>
            </w:tcBorders>
            <w:vAlign w:val="center"/>
          </w:tcPr>
          <w:p w14:paraId="41F8D99A" w14:textId="77777777" w:rsidR="00023085" w:rsidRPr="003B7597" w:rsidRDefault="00023085" w:rsidP="00023085">
            <w:pPr>
              <w:widowControl w:val="0"/>
              <w:spacing w:after="0" w:line="240" w:lineRule="auto"/>
              <w:ind w:left="-113" w:right="-111"/>
              <w:jc w:val="center"/>
              <w:rPr>
                <w:rFonts w:ascii="Garamond" w:eastAsiaTheme="minorHAnsi" w:hAnsi="Garamond" w:cs="Calibri"/>
                <w:b/>
              </w:rPr>
            </w:pPr>
            <w:r w:rsidRPr="003B7597">
              <w:rPr>
                <w:rFonts w:ascii="Garamond" w:eastAsiaTheme="minorHAnsi" w:hAnsi="Garamond" w:cs="Calibri"/>
                <w:b/>
              </w:rPr>
              <w:t>№</w:t>
            </w:r>
          </w:p>
          <w:p w14:paraId="46C0BEF3" w14:textId="02C0AD82" w:rsidR="00023085" w:rsidRPr="003B7597" w:rsidRDefault="00023085" w:rsidP="00023085">
            <w:pPr>
              <w:spacing w:after="0" w:line="240" w:lineRule="auto"/>
              <w:jc w:val="center"/>
              <w:rPr>
                <w:rFonts w:ascii="Garamond" w:hAnsi="Garamond"/>
                <w:b/>
              </w:rPr>
            </w:pPr>
            <w:r w:rsidRPr="003B7597">
              <w:rPr>
                <w:rFonts w:ascii="Garamond" w:eastAsiaTheme="minorHAnsi" w:hAnsi="Garamond" w:cs="Calibri"/>
                <w:b/>
              </w:rPr>
              <w:t>пункта</w:t>
            </w:r>
          </w:p>
        </w:tc>
        <w:tc>
          <w:tcPr>
            <w:tcW w:w="6662" w:type="dxa"/>
            <w:tcBorders>
              <w:top w:val="single" w:sz="4" w:space="0" w:color="000000"/>
              <w:left w:val="single" w:sz="4" w:space="0" w:color="000000"/>
              <w:bottom w:val="single" w:sz="4" w:space="0" w:color="000000"/>
              <w:right w:val="single" w:sz="4" w:space="0" w:color="000000"/>
            </w:tcBorders>
            <w:vAlign w:val="center"/>
          </w:tcPr>
          <w:p w14:paraId="34CD0F6C" w14:textId="77777777" w:rsidR="00023085" w:rsidRPr="003B7597" w:rsidRDefault="00023085" w:rsidP="00023085">
            <w:pPr>
              <w:widowControl w:val="0"/>
              <w:spacing w:after="0" w:line="240" w:lineRule="auto"/>
              <w:jc w:val="center"/>
              <w:rPr>
                <w:rFonts w:ascii="Garamond" w:eastAsiaTheme="minorHAnsi" w:hAnsi="Garamond" w:cs="Calibri"/>
                <w:b/>
              </w:rPr>
            </w:pPr>
            <w:r w:rsidRPr="003B7597">
              <w:rPr>
                <w:rFonts w:ascii="Garamond" w:eastAsiaTheme="minorHAnsi" w:hAnsi="Garamond" w:cs="Calibri"/>
                <w:b/>
              </w:rPr>
              <w:t>Редакция, действующая на момент</w:t>
            </w:r>
          </w:p>
          <w:p w14:paraId="6B6A5249" w14:textId="39D568BF" w:rsidR="00023085" w:rsidRPr="003B7597" w:rsidRDefault="00023085" w:rsidP="00023085">
            <w:pPr>
              <w:pStyle w:val="13"/>
              <w:tabs>
                <w:tab w:val="left" w:pos="567"/>
                <w:tab w:val="left" w:pos="9534"/>
              </w:tabs>
              <w:ind w:left="0"/>
              <w:jc w:val="center"/>
              <w:rPr>
                <w:rFonts w:ascii="Garamond" w:hAnsi="Garamond"/>
                <w:bCs/>
                <w:color w:val="000000"/>
                <w:sz w:val="22"/>
                <w:szCs w:val="22"/>
              </w:rPr>
            </w:pPr>
            <w:r w:rsidRPr="003B7597">
              <w:rPr>
                <w:rFonts w:ascii="Garamond" w:eastAsiaTheme="minorHAnsi" w:hAnsi="Garamond" w:cs="Calibri"/>
                <w:b/>
                <w:sz w:val="22"/>
                <w:szCs w:val="22"/>
              </w:rPr>
              <w:t>вступления в силу изменений</w:t>
            </w:r>
          </w:p>
        </w:tc>
        <w:tc>
          <w:tcPr>
            <w:tcW w:w="7087" w:type="dxa"/>
            <w:tcBorders>
              <w:top w:val="single" w:sz="4" w:space="0" w:color="000000"/>
              <w:left w:val="single" w:sz="4" w:space="0" w:color="000000"/>
              <w:bottom w:val="single" w:sz="4" w:space="0" w:color="000000"/>
              <w:right w:val="single" w:sz="4" w:space="0" w:color="000000"/>
            </w:tcBorders>
            <w:vAlign w:val="center"/>
          </w:tcPr>
          <w:p w14:paraId="4B202EF1" w14:textId="360FABFA" w:rsidR="00023085" w:rsidRPr="003B7597" w:rsidRDefault="00023085" w:rsidP="00023085">
            <w:pPr>
              <w:widowControl w:val="0"/>
              <w:spacing w:after="0" w:line="240" w:lineRule="auto"/>
              <w:jc w:val="center"/>
              <w:rPr>
                <w:rFonts w:ascii="Garamond" w:eastAsiaTheme="minorHAnsi" w:hAnsi="Garamond" w:cs="Calibri"/>
                <w:b/>
              </w:rPr>
            </w:pPr>
            <w:r w:rsidRPr="003B7597">
              <w:rPr>
                <w:rFonts w:ascii="Garamond" w:eastAsiaTheme="minorHAnsi" w:hAnsi="Garamond" w:cs="Calibri"/>
                <w:b/>
              </w:rPr>
              <w:t>Предлагаем</w:t>
            </w:r>
            <w:r w:rsidR="003B7597" w:rsidRPr="003B7597">
              <w:rPr>
                <w:rFonts w:ascii="Garamond" w:eastAsiaTheme="minorHAnsi" w:hAnsi="Garamond" w:cs="Calibri"/>
                <w:b/>
              </w:rPr>
              <w:t>ая редакция</w:t>
            </w:r>
          </w:p>
          <w:p w14:paraId="68E39B79" w14:textId="2CB5BF4D" w:rsidR="00023085" w:rsidRPr="003B7597" w:rsidRDefault="00023085" w:rsidP="00023085">
            <w:pPr>
              <w:autoSpaceDE w:val="0"/>
              <w:autoSpaceDN w:val="0"/>
              <w:adjustRightInd w:val="0"/>
              <w:spacing w:after="0" w:line="240" w:lineRule="auto"/>
              <w:jc w:val="center"/>
              <w:rPr>
                <w:rFonts w:ascii="Garamond" w:hAnsi="Garamond"/>
              </w:rPr>
            </w:pPr>
            <w:r w:rsidRPr="003B7597">
              <w:rPr>
                <w:rFonts w:ascii="Garamond" w:eastAsiaTheme="minorHAnsi" w:hAnsi="Garamond" w:cs="Calibri"/>
              </w:rPr>
              <w:t>(изменения выделены цветом)</w:t>
            </w:r>
          </w:p>
        </w:tc>
      </w:tr>
      <w:tr w:rsidR="00023085" w:rsidRPr="003B7597" w14:paraId="77603CB8" w14:textId="77777777" w:rsidTr="00D06084">
        <w:trPr>
          <w:trHeight w:val="1488"/>
        </w:trPr>
        <w:tc>
          <w:tcPr>
            <w:tcW w:w="988" w:type="dxa"/>
            <w:tcBorders>
              <w:top w:val="single" w:sz="4" w:space="0" w:color="000000"/>
              <w:left w:val="single" w:sz="4" w:space="0" w:color="000000"/>
              <w:bottom w:val="single" w:sz="4" w:space="0" w:color="000000"/>
              <w:right w:val="single" w:sz="4" w:space="0" w:color="000000"/>
            </w:tcBorders>
            <w:vAlign w:val="center"/>
          </w:tcPr>
          <w:p w14:paraId="52E44922" w14:textId="6926493A" w:rsidR="00023085" w:rsidRPr="003B7597" w:rsidRDefault="00023085" w:rsidP="00023085">
            <w:pPr>
              <w:spacing w:after="0"/>
              <w:jc w:val="center"/>
              <w:rPr>
                <w:rFonts w:ascii="Garamond" w:hAnsi="Garamond"/>
                <w:b/>
              </w:rPr>
            </w:pPr>
            <w:r w:rsidRPr="003B7597">
              <w:rPr>
                <w:rFonts w:ascii="Garamond" w:eastAsiaTheme="minorHAnsi" w:hAnsi="Garamond" w:cs="Calibri"/>
                <w:b/>
              </w:rPr>
              <w:t>Приложение 9.2</w:t>
            </w:r>
          </w:p>
        </w:tc>
        <w:tc>
          <w:tcPr>
            <w:tcW w:w="6662" w:type="dxa"/>
            <w:tcBorders>
              <w:top w:val="single" w:sz="4" w:space="0" w:color="000000"/>
              <w:left w:val="single" w:sz="4" w:space="0" w:color="000000"/>
              <w:bottom w:val="single" w:sz="4" w:space="0" w:color="000000"/>
              <w:right w:val="single" w:sz="4" w:space="0" w:color="000000"/>
            </w:tcBorders>
          </w:tcPr>
          <w:p w14:paraId="73137A08" w14:textId="7475D4BF" w:rsidR="00023085" w:rsidRPr="003B7597" w:rsidRDefault="00023085" w:rsidP="00150CDF">
            <w:pPr>
              <w:tabs>
                <w:tab w:val="left" w:pos="828"/>
              </w:tabs>
              <w:spacing w:before="120" w:after="120" w:line="240" w:lineRule="auto"/>
              <w:jc w:val="both"/>
              <w:rPr>
                <w:rFonts w:ascii="Garamond" w:eastAsia="Times New Roman" w:hAnsi="Garamond"/>
                <w:lang w:eastAsia="ru-RU"/>
              </w:rPr>
            </w:pPr>
            <w:r w:rsidRPr="003B7597">
              <w:rPr>
                <w:rFonts w:ascii="Garamond" w:eastAsia="Times New Roman" w:hAnsi="Garamond"/>
                <w:b/>
                <w:bCs/>
                <w:lang w:eastAsia="ru-RU"/>
              </w:rPr>
              <w:t>Стандартный перечень действий банка, осуществляемых в рамках оказания услуги по осуществлению функций авизующего банка</w:t>
            </w:r>
            <w:r w:rsidR="00D06084" w:rsidRPr="003B7597">
              <w:rPr>
                <w:rFonts w:ascii="Garamond" w:eastAsia="Times New Roman" w:hAnsi="Garamond"/>
                <w:b/>
                <w:bCs/>
                <w:lang w:eastAsia="ru-RU"/>
              </w:rPr>
              <w:t xml:space="preserve"> </w:t>
            </w:r>
            <w:r w:rsidRPr="003B7597">
              <w:rPr>
                <w:rFonts w:ascii="Garamond" w:eastAsia="Times New Roman" w:hAnsi="Garamond"/>
                <w:b/>
                <w:bCs/>
                <w:lang w:eastAsia="ru-RU"/>
              </w:rPr>
              <w:t>в системе финансовых гарантий на оптовом рынке</w:t>
            </w:r>
            <w:r w:rsidRPr="003B7597">
              <w:rPr>
                <w:rFonts w:ascii="Garamond" w:eastAsia="Times New Roman" w:hAnsi="Garamond"/>
                <w:lang w:eastAsia="ru-RU"/>
              </w:rPr>
              <w:t> </w:t>
            </w:r>
          </w:p>
          <w:p w14:paraId="4D3D7AEB" w14:textId="77777777" w:rsidR="00023085" w:rsidRPr="003B7597" w:rsidRDefault="00023085" w:rsidP="00150CDF">
            <w:pPr>
              <w:numPr>
                <w:ilvl w:val="0"/>
                <w:numId w:val="27"/>
              </w:numPr>
              <w:tabs>
                <w:tab w:val="left" w:pos="828"/>
              </w:tabs>
              <w:spacing w:before="120" w:after="120" w:line="240" w:lineRule="auto"/>
              <w:jc w:val="both"/>
              <w:rPr>
                <w:rFonts w:ascii="Garamond" w:eastAsia="Times New Roman" w:hAnsi="Garamond"/>
                <w:lang w:eastAsia="ru-RU"/>
              </w:rPr>
            </w:pPr>
            <w:r w:rsidRPr="003B7597">
              <w:rPr>
                <w:rFonts w:ascii="Garamond" w:eastAsia="Times New Roman" w:hAnsi="Garamond"/>
                <w:b/>
                <w:bCs/>
                <w:lang w:eastAsia="ru-RU"/>
              </w:rPr>
              <w:t>Авизование банковской гарантии, включающее получение по системе SWIFT либо через систему передачи финансовых сообщений Банка России (СПФС) от гаранта банковских гарантий и передача их бенефициару – АО «ЦФР» в виде сформированного по каждой банковской гарантии единого пакета следующих документов в электронном виде с использованием электронной подписи:</w:t>
            </w:r>
          </w:p>
          <w:p w14:paraId="1AD678FE" w14:textId="5AEA1C10" w:rsidR="00023085" w:rsidRPr="003B7597" w:rsidRDefault="00023085" w:rsidP="00150CDF">
            <w:pPr>
              <w:tabs>
                <w:tab w:val="left" w:pos="828"/>
              </w:tabs>
              <w:spacing w:before="120" w:after="120" w:line="240" w:lineRule="auto"/>
              <w:jc w:val="both"/>
              <w:rPr>
                <w:rFonts w:ascii="Garamond" w:hAnsi="Garamond"/>
                <w:bCs/>
                <w:color w:val="000000"/>
              </w:rPr>
            </w:pPr>
            <w:r w:rsidRPr="003B7597">
              <w:rPr>
                <w:rFonts w:ascii="Garamond" w:eastAsia="Times New Roman" w:hAnsi="Garamond"/>
                <w:lang w:eastAsia="ru-RU"/>
              </w:rPr>
              <w:t>…</w:t>
            </w:r>
          </w:p>
        </w:tc>
        <w:tc>
          <w:tcPr>
            <w:tcW w:w="7087" w:type="dxa"/>
            <w:tcBorders>
              <w:top w:val="single" w:sz="4" w:space="0" w:color="000000"/>
              <w:left w:val="single" w:sz="4" w:space="0" w:color="000000"/>
              <w:bottom w:val="single" w:sz="4" w:space="0" w:color="000000"/>
              <w:right w:val="single" w:sz="4" w:space="0" w:color="000000"/>
            </w:tcBorders>
          </w:tcPr>
          <w:p w14:paraId="4D6CFB09" w14:textId="7EF36D1F" w:rsidR="00023085" w:rsidRPr="003B7597" w:rsidRDefault="00023085" w:rsidP="00150CDF">
            <w:pPr>
              <w:tabs>
                <w:tab w:val="left" w:pos="828"/>
              </w:tabs>
              <w:spacing w:before="120" w:after="120" w:line="240" w:lineRule="auto"/>
              <w:jc w:val="both"/>
              <w:rPr>
                <w:rFonts w:ascii="Garamond" w:eastAsia="Times New Roman" w:hAnsi="Garamond"/>
                <w:lang w:eastAsia="ru-RU"/>
              </w:rPr>
            </w:pPr>
            <w:r w:rsidRPr="003B7597">
              <w:rPr>
                <w:rFonts w:ascii="Garamond" w:eastAsia="Times New Roman" w:hAnsi="Garamond"/>
                <w:b/>
                <w:bCs/>
                <w:lang w:eastAsia="ru-RU"/>
              </w:rPr>
              <w:t>Стандартный перечень действий банка, осуществляемых в рамках оказания услуги по осуществлению функций авизующего банка</w:t>
            </w:r>
            <w:r w:rsidRPr="003B7597">
              <w:rPr>
                <w:rFonts w:ascii="Garamond" w:eastAsia="Times New Roman" w:hAnsi="Garamond"/>
                <w:lang w:eastAsia="ru-RU"/>
              </w:rPr>
              <w:br/>
            </w:r>
            <w:r w:rsidRPr="003B7597">
              <w:rPr>
                <w:rFonts w:ascii="Garamond" w:eastAsia="Times New Roman" w:hAnsi="Garamond"/>
                <w:b/>
                <w:bCs/>
                <w:lang w:eastAsia="ru-RU"/>
              </w:rPr>
              <w:t>в системе финансовых гарантий на оптовом рынке</w:t>
            </w:r>
            <w:r w:rsidRPr="003B7597">
              <w:rPr>
                <w:rFonts w:ascii="Garamond" w:eastAsia="Times New Roman" w:hAnsi="Garamond"/>
                <w:lang w:eastAsia="ru-RU"/>
              </w:rPr>
              <w:t> </w:t>
            </w:r>
          </w:p>
          <w:p w14:paraId="68E76A20" w14:textId="2EAB309D" w:rsidR="00023085" w:rsidRPr="003B7597" w:rsidRDefault="00023085" w:rsidP="00150CDF">
            <w:pPr>
              <w:numPr>
                <w:ilvl w:val="0"/>
                <w:numId w:val="28"/>
              </w:numPr>
              <w:tabs>
                <w:tab w:val="left" w:pos="828"/>
              </w:tabs>
              <w:spacing w:before="120" w:after="120" w:line="240" w:lineRule="auto"/>
              <w:jc w:val="both"/>
              <w:rPr>
                <w:rFonts w:ascii="Garamond" w:eastAsia="Times New Roman" w:hAnsi="Garamond"/>
                <w:lang w:eastAsia="ru-RU"/>
              </w:rPr>
            </w:pPr>
            <w:r w:rsidRPr="003B7597">
              <w:rPr>
                <w:rFonts w:ascii="Garamond" w:eastAsia="Times New Roman" w:hAnsi="Garamond"/>
                <w:b/>
                <w:bCs/>
                <w:lang w:eastAsia="ru-RU"/>
              </w:rPr>
              <w:t xml:space="preserve">Авизование банковской гарантии </w:t>
            </w:r>
            <w:r w:rsidRPr="003B7597">
              <w:rPr>
                <w:rFonts w:ascii="Garamond" w:eastAsia="Times New Roman" w:hAnsi="Garamond"/>
                <w:b/>
                <w:bCs/>
                <w:highlight w:val="yellow"/>
                <w:lang w:eastAsia="ru-RU"/>
              </w:rPr>
              <w:t>/</w:t>
            </w:r>
            <w:r w:rsidR="003B7597" w:rsidRPr="003B7597">
              <w:rPr>
                <w:rFonts w:ascii="Garamond" w:eastAsia="Times New Roman" w:hAnsi="Garamond"/>
                <w:b/>
                <w:bCs/>
                <w:highlight w:val="yellow"/>
                <w:lang w:eastAsia="ru-RU"/>
              </w:rPr>
              <w:t xml:space="preserve"> </w:t>
            </w:r>
            <w:r w:rsidRPr="003B7597">
              <w:rPr>
                <w:rFonts w:ascii="Garamond" w:eastAsia="Times New Roman" w:hAnsi="Garamond"/>
                <w:b/>
                <w:bCs/>
                <w:highlight w:val="yellow"/>
                <w:lang w:eastAsia="ru-RU"/>
              </w:rPr>
              <w:t>изменени</w:t>
            </w:r>
            <w:r w:rsidR="00EE22A6" w:rsidRPr="003B7597">
              <w:rPr>
                <w:rFonts w:ascii="Garamond" w:eastAsia="Times New Roman" w:hAnsi="Garamond"/>
                <w:b/>
                <w:bCs/>
                <w:highlight w:val="yellow"/>
                <w:lang w:eastAsia="ru-RU"/>
              </w:rPr>
              <w:t>я</w:t>
            </w:r>
            <w:r w:rsidRPr="003B7597">
              <w:rPr>
                <w:rFonts w:ascii="Garamond" w:eastAsia="Times New Roman" w:hAnsi="Garamond"/>
                <w:b/>
                <w:bCs/>
                <w:highlight w:val="yellow"/>
                <w:lang w:eastAsia="ru-RU"/>
              </w:rPr>
              <w:t xml:space="preserve"> банковской гарантии</w:t>
            </w:r>
            <w:r w:rsidRPr="003B7597">
              <w:rPr>
                <w:rFonts w:ascii="Garamond" w:eastAsia="Times New Roman" w:hAnsi="Garamond"/>
                <w:b/>
                <w:bCs/>
                <w:lang w:eastAsia="ru-RU"/>
              </w:rPr>
              <w:t>, включающее получение по системе SWIFT либо через систему передачи финансовых сообщений Банка России (СПФС) от гаранта банковских гарантий и передача их бенефициару – АО «ЦФР» в виде сформированного по каждой банковской гарантии единого пакета следующих документов в электронном виде с использованием электронной подписи:</w:t>
            </w:r>
          </w:p>
          <w:p w14:paraId="30EC615F" w14:textId="25B63A5F" w:rsidR="00023085" w:rsidRPr="003B7597" w:rsidRDefault="00023085" w:rsidP="00150CDF">
            <w:pPr>
              <w:tabs>
                <w:tab w:val="left" w:pos="828"/>
              </w:tabs>
              <w:spacing w:before="120" w:after="120" w:line="240" w:lineRule="auto"/>
              <w:jc w:val="both"/>
              <w:rPr>
                <w:rFonts w:ascii="Garamond" w:hAnsi="Garamond"/>
              </w:rPr>
            </w:pPr>
            <w:r w:rsidRPr="003B7597">
              <w:rPr>
                <w:rFonts w:ascii="Garamond" w:eastAsia="Times New Roman" w:hAnsi="Garamond"/>
                <w:lang w:eastAsia="ru-RU"/>
              </w:rPr>
              <w:t>…</w:t>
            </w:r>
          </w:p>
        </w:tc>
      </w:tr>
      <w:tr w:rsidR="00152B03" w:rsidRPr="003B7597" w14:paraId="5D233C07" w14:textId="77777777" w:rsidTr="00D06084">
        <w:trPr>
          <w:trHeight w:val="1488"/>
        </w:trPr>
        <w:tc>
          <w:tcPr>
            <w:tcW w:w="988" w:type="dxa"/>
            <w:tcBorders>
              <w:top w:val="single" w:sz="4" w:space="0" w:color="000000"/>
              <w:left w:val="single" w:sz="4" w:space="0" w:color="000000"/>
              <w:bottom w:val="single" w:sz="4" w:space="0" w:color="000000"/>
              <w:right w:val="single" w:sz="4" w:space="0" w:color="000000"/>
            </w:tcBorders>
          </w:tcPr>
          <w:p w14:paraId="09F70FCB" w14:textId="050AACB6" w:rsidR="00152B03" w:rsidRPr="003B7597" w:rsidRDefault="00152B03" w:rsidP="00800DDC">
            <w:pPr>
              <w:spacing w:after="0"/>
              <w:jc w:val="center"/>
              <w:rPr>
                <w:rFonts w:ascii="Garamond" w:hAnsi="Garamond"/>
                <w:b/>
              </w:rPr>
            </w:pPr>
            <w:r w:rsidRPr="003B7597">
              <w:rPr>
                <w:rFonts w:ascii="Garamond" w:hAnsi="Garamond"/>
                <w:b/>
              </w:rPr>
              <w:t xml:space="preserve">Приложение </w:t>
            </w:r>
            <w:r w:rsidR="00D06084" w:rsidRPr="003B7597">
              <w:rPr>
                <w:rFonts w:ascii="Garamond" w:hAnsi="Garamond"/>
                <w:b/>
              </w:rPr>
              <w:t xml:space="preserve">2 к приложению </w:t>
            </w:r>
            <w:r w:rsidRPr="003B7597">
              <w:rPr>
                <w:rFonts w:ascii="Garamond" w:hAnsi="Garamond"/>
                <w:b/>
              </w:rPr>
              <w:t xml:space="preserve">10, </w:t>
            </w:r>
          </w:p>
          <w:p w14:paraId="48733CE2" w14:textId="4456653A" w:rsidR="00152B03" w:rsidRPr="003B7597" w:rsidRDefault="00152B03" w:rsidP="00D06084">
            <w:pPr>
              <w:spacing w:before="120" w:after="0"/>
              <w:jc w:val="center"/>
              <w:rPr>
                <w:rFonts w:ascii="Garamond" w:hAnsi="Garamond"/>
                <w:b/>
              </w:rPr>
            </w:pPr>
            <w:r w:rsidRPr="003B7597">
              <w:rPr>
                <w:rFonts w:ascii="Garamond" w:hAnsi="Garamond"/>
                <w:b/>
              </w:rPr>
              <w:t>п.</w:t>
            </w:r>
            <w:r w:rsidR="00D06084" w:rsidRPr="003B7597">
              <w:rPr>
                <w:rFonts w:ascii="Garamond" w:hAnsi="Garamond"/>
                <w:b/>
              </w:rPr>
              <w:t> </w:t>
            </w:r>
            <w:r w:rsidRPr="003B7597">
              <w:rPr>
                <w:rFonts w:ascii="Garamond" w:hAnsi="Garamond"/>
                <w:b/>
              </w:rPr>
              <w:t>3.3.3</w:t>
            </w:r>
          </w:p>
        </w:tc>
        <w:tc>
          <w:tcPr>
            <w:tcW w:w="6662" w:type="dxa"/>
            <w:tcBorders>
              <w:top w:val="single" w:sz="4" w:space="0" w:color="000000"/>
              <w:left w:val="single" w:sz="4" w:space="0" w:color="000000"/>
              <w:bottom w:val="single" w:sz="4" w:space="0" w:color="000000"/>
              <w:right w:val="single" w:sz="4" w:space="0" w:color="000000"/>
            </w:tcBorders>
          </w:tcPr>
          <w:p w14:paraId="07F377A8" w14:textId="77777777" w:rsidR="00152B03" w:rsidRPr="003B7597" w:rsidRDefault="00152B03" w:rsidP="00150CDF">
            <w:pPr>
              <w:pStyle w:val="13"/>
              <w:tabs>
                <w:tab w:val="left" w:pos="567"/>
                <w:tab w:val="left" w:pos="9534"/>
              </w:tabs>
              <w:spacing w:before="120" w:after="120"/>
              <w:ind w:left="0"/>
              <w:jc w:val="both"/>
              <w:rPr>
                <w:rFonts w:ascii="Garamond" w:hAnsi="Garamond"/>
                <w:bCs/>
                <w:color w:val="000000"/>
                <w:sz w:val="22"/>
                <w:szCs w:val="22"/>
              </w:rPr>
            </w:pPr>
            <w:r w:rsidRPr="003B7597">
              <w:rPr>
                <w:rFonts w:ascii="Garamond" w:hAnsi="Garamond"/>
                <w:bCs/>
                <w:color w:val="000000"/>
                <w:sz w:val="22"/>
                <w:szCs w:val="22"/>
              </w:rPr>
              <w:t>3.3.3.</w:t>
            </w:r>
            <w:r w:rsidRPr="003B7597">
              <w:rPr>
                <w:rFonts w:ascii="Garamond" w:hAnsi="Garamond"/>
                <w:bCs/>
                <w:color w:val="000000"/>
                <w:sz w:val="22"/>
                <w:szCs w:val="22"/>
              </w:rPr>
              <w:tab/>
              <w:t>копию полученного от Гаранта SWIFT-сообщения с текстом банковской гарантии, транслитерированным Авизующим банком на русский язык по стандарту SWIFT RUR6, по форме</w:t>
            </w:r>
            <w:r w:rsidRPr="003B7597">
              <w:rPr>
                <w:rFonts w:ascii="Garamond" w:hAnsi="Garamond"/>
                <w:bCs/>
                <w:color w:val="000000"/>
                <w:sz w:val="22"/>
                <w:szCs w:val="22"/>
                <w:highlight w:val="yellow"/>
              </w:rPr>
              <w:t>, указанной в приложениях 3, 3.1, 3.2, 3.3, 3.4, 3.5, 3.5.1, 3.6, 3.7</w:t>
            </w:r>
            <w:r w:rsidRPr="003B7597">
              <w:rPr>
                <w:rFonts w:ascii="Garamond" w:hAnsi="Garamond"/>
                <w:bCs/>
                <w:color w:val="000000"/>
                <w:sz w:val="22"/>
                <w:szCs w:val="22"/>
              </w:rPr>
              <w:t xml:space="preserve"> к настоящему Соглашению;</w:t>
            </w:r>
          </w:p>
        </w:tc>
        <w:tc>
          <w:tcPr>
            <w:tcW w:w="7087" w:type="dxa"/>
            <w:tcBorders>
              <w:top w:val="single" w:sz="4" w:space="0" w:color="000000"/>
              <w:left w:val="single" w:sz="4" w:space="0" w:color="000000"/>
              <w:bottom w:val="single" w:sz="4" w:space="0" w:color="000000"/>
              <w:right w:val="single" w:sz="4" w:space="0" w:color="000000"/>
            </w:tcBorders>
          </w:tcPr>
          <w:p w14:paraId="22421B6F" w14:textId="77777777" w:rsidR="00152B03" w:rsidRPr="003B7597" w:rsidRDefault="00152B03" w:rsidP="00150CDF">
            <w:pPr>
              <w:autoSpaceDE w:val="0"/>
              <w:autoSpaceDN w:val="0"/>
              <w:adjustRightInd w:val="0"/>
              <w:spacing w:before="120" w:after="120" w:line="240" w:lineRule="auto"/>
              <w:jc w:val="both"/>
              <w:rPr>
                <w:rFonts w:ascii="Garamond" w:hAnsi="Garamond"/>
              </w:rPr>
            </w:pPr>
            <w:r w:rsidRPr="003B7597">
              <w:rPr>
                <w:rFonts w:ascii="Garamond" w:hAnsi="Garamond"/>
              </w:rPr>
              <w:t>3.3.3.</w:t>
            </w:r>
            <w:r w:rsidRPr="003B7597">
              <w:rPr>
                <w:rFonts w:ascii="Garamond" w:hAnsi="Garamond"/>
              </w:rPr>
              <w:tab/>
              <w:t xml:space="preserve">копию полученного от Гаранта SWIFT-сообщения с текстом банковской гарантии, транслитерированным Авизующим банком на русский язык по стандарту SWIFT RUR6, по форме </w:t>
            </w:r>
            <w:r w:rsidRPr="003B7597">
              <w:rPr>
                <w:rFonts w:ascii="Garamond" w:hAnsi="Garamond"/>
                <w:highlight w:val="yellow"/>
              </w:rPr>
              <w:t>соответствующего приложения</w:t>
            </w:r>
            <w:r w:rsidRPr="003B7597">
              <w:rPr>
                <w:rFonts w:ascii="Garamond" w:hAnsi="Garamond"/>
              </w:rPr>
              <w:t xml:space="preserve"> к настоящему Соглашению;</w:t>
            </w:r>
          </w:p>
        </w:tc>
      </w:tr>
      <w:tr w:rsidR="00152B03" w:rsidRPr="003B7597" w14:paraId="38D9466E" w14:textId="77777777" w:rsidTr="00150CDF">
        <w:trPr>
          <w:trHeight w:val="64"/>
        </w:trPr>
        <w:tc>
          <w:tcPr>
            <w:tcW w:w="988" w:type="dxa"/>
            <w:tcBorders>
              <w:top w:val="single" w:sz="4" w:space="0" w:color="000000"/>
              <w:left w:val="single" w:sz="4" w:space="0" w:color="000000"/>
              <w:bottom w:val="single" w:sz="4" w:space="0" w:color="000000"/>
              <w:right w:val="single" w:sz="4" w:space="0" w:color="000000"/>
            </w:tcBorders>
          </w:tcPr>
          <w:p w14:paraId="2BC2B60E" w14:textId="77777777" w:rsidR="00152B03" w:rsidRPr="003B7597" w:rsidRDefault="00152B03" w:rsidP="00800DDC">
            <w:pPr>
              <w:jc w:val="center"/>
              <w:rPr>
                <w:rFonts w:ascii="Garamond" w:hAnsi="Garamond"/>
                <w:b/>
              </w:rPr>
            </w:pPr>
          </w:p>
          <w:p w14:paraId="67CF04EF" w14:textId="6115A72A" w:rsidR="00152B03" w:rsidRPr="003B7597" w:rsidRDefault="00152B03" w:rsidP="00D06084">
            <w:pPr>
              <w:jc w:val="center"/>
              <w:rPr>
                <w:rFonts w:ascii="Garamond" w:hAnsi="Garamond"/>
                <w:b/>
              </w:rPr>
            </w:pPr>
            <w:r w:rsidRPr="003B7597">
              <w:rPr>
                <w:rFonts w:ascii="Garamond" w:hAnsi="Garamond"/>
                <w:b/>
              </w:rPr>
              <w:t xml:space="preserve">Приложение 7 к </w:t>
            </w:r>
            <w:r w:rsidR="00D06084" w:rsidRPr="003B7597">
              <w:rPr>
                <w:rFonts w:ascii="Garamond" w:hAnsi="Garamond"/>
                <w:b/>
              </w:rPr>
              <w:t>п</w:t>
            </w:r>
            <w:r w:rsidRPr="003B7597">
              <w:rPr>
                <w:rFonts w:ascii="Garamond" w:hAnsi="Garamond"/>
                <w:b/>
              </w:rPr>
              <w:t>риложению 10</w:t>
            </w:r>
          </w:p>
        </w:tc>
        <w:tc>
          <w:tcPr>
            <w:tcW w:w="6662" w:type="dxa"/>
            <w:tcBorders>
              <w:top w:val="single" w:sz="4" w:space="0" w:color="000000"/>
              <w:left w:val="single" w:sz="4" w:space="0" w:color="000000"/>
              <w:bottom w:val="single" w:sz="4" w:space="0" w:color="000000"/>
              <w:right w:val="single" w:sz="4" w:space="0" w:color="000000"/>
            </w:tcBorders>
          </w:tcPr>
          <w:p w14:paraId="0BFD3A77"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0CB8A174" w14:textId="77777777" w:rsidR="00152B03" w:rsidRPr="003B7597" w:rsidRDefault="00152B03" w:rsidP="00150CDF">
            <w:pPr>
              <w:keepNext/>
              <w:spacing w:after="0" w:line="240" w:lineRule="auto"/>
              <w:jc w:val="center"/>
              <w:rPr>
                <w:rFonts w:ascii="Garamond" w:eastAsia="Times New Roman" w:hAnsi="Garamond"/>
                <w:b/>
                <w:color w:val="000000"/>
                <w:lang w:eastAsia="ru-RU"/>
              </w:rPr>
            </w:pPr>
            <w:r w:rsidRPr="003B7597">
              <w:rPr>
                <w:rFonts w:ascii="Garamond" w:eastAsia="Times New Roman" w:hAnsi="Garamond"/>
                <w:b/>
                <w:color w:val="000000"/>
                <w:lang w:eastAsia="ru-RU"/>
              </w:rPr>
              <w:t xml:space="preserve">Требование об осуществлении платежа по банковской гарантии по договору РСВ в формате </w:t>
            </w:r>
            <w:r w:rsidRPr="003B7597">
              <w:rPr>
                <w:rFonts w:ascii="Garamond" w:eastAsia="Times New Roman" w:hAnsi="Garamond"/>
                <w:b/>
                <w:color w:val="000000"/>
                <w:lang w:val="en-US" w:eastAsia="ru-RU"/>
              </w:rPr>
              <w:t>SWIFT</w:t>
            </w:r>
            <w:r w:rsidRPr="003B7597">
              <w:rPr>
                <w:rFonts w:ascii="Garamond" w:eastAsia="Times New Roman" w:hAnsi="Garamond"/>
                <w:b/>
                <w:color w:val="000000"/>
                <w:lang w:eastAsia="ru-RU"/>
              </w:rPr>
              <w:t>-сообщения</w:t>
            </w:r>
          </w:p>
          <w:p w14:paraId="221697CA" w14:textId="77777777" w:rsidR="00152B03" w:rsidRPr="003B7597" w:rsidRDefault="00152B03" w:rsidP="00150CDF">
            <w:pPr>
              <w:keepNext/>
              <w:spacing w:after="0" w:line="240" w:lineRule="auto"/>
              <w:jc w:val="center"/>
              <w:rPr>
                <w:rFonts w:ascii="Garamond" w:eastAsia="Times New Roman" w:hAnsi="Garamond"/>
                <w:b/>
                <w:color w:val="000000"/>
                <w:lang w:eastAsia="ru-RU"/>
              </w:rPr>
            </w:pPr>
          </w:p>
          <w:p w14:paraId="57C9E025" w14:textId="77777777" w:rsidR="00152B03" w:rsidRPr="003B7597" w:rsidRDefault="00152B03" w:rsidP="00150CDF">
            <w:pPr>
              <w:spacing w:after="0" w:line="240" w:lineRule="auto"/>
              <w:jc w:val="center"/>
              <w:rPr>
                <w:rFonts w:ascii="Garamond" w:eastAsia="Times New Roman" w:hAnsi="Garamond" w:cs="Helv"/>
                <w:color w:val="000000"/>
                <w:lang w:val="de-DE" w:eastAsia="ru-RU"/>
              </w:rPr>
            </w:pPr>
            <w:r w:rsidRPr="003B7597">
              <w:rPr>
                <w:rFonts w:ascii="Garamond" w:eastAsia="Times New Roman" w:hAnsi="Garamond" w:cs="Helv"/>
                <w:color w:val="000000"/>
                <w:lang w:val="de-DE" w:eastAsia="ru-RU"/>
              </w:rPr>
              <w:t>FORMA</w:t>
            </w:r>
          </w:p>
          <w:p w14:paraId="76A8DB62" w14:textId="77777777"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p w14:paraId="7EE4808A" w14:textId="77777777" w:rsidR="00150CDF" w:rsidRDefault="00152B03" w:rsidP="00150CDF">
            <w:pPr>
              <w:spacing w:after="0" w:line="240" w:lineRule="auto"/>
              <w:rPr>
                <w:rFonts w:ascii="Garamond" w:eastAsia="Times New Roman" w:hAnsi="Garamond" w:cs="Helv"/>
                <w:color w:val="000000"/>
                <w:lang w:val="es-ES" w:eastAsia="ru-RU"/>
              </w:rPr>
            </w:pPr>
            <w:r w:rsidRPr="003B7597">
              <w:rPr>
                <w:rFonts w:ascii="Garamond" w:eastAsia="Times New Roman" w:hAnsi="Garamond" w:cs="Helv"/>
                <w:color w:val="000000"/>
                <w:lang w:val="es-ES" w:eastAsia="ru-RU"/>
              </w:rPr>
              <w:t>RAZMER ZADOLJENNOSTI</w:t>
            </w:r>
            <w:r w:rsidR="00D06084" w:rsidRPr="003B7597">
              <w:rPr>
                <w:rFonts w:ascii="Garamond" w:eastAsia="Times New Roman" w:hAnsi="Garamond" w:cs="Helv"/>
                <w:color w:val="000000"/>
                <w:lang w:val="es-ES" w:eastAsia="ru-RU"/>
              </w:rPr>
              <w:t xml:space="preserve">  </w:t>
            </w:r>
            <w:r w:rsidRPr="003B7597">
              <w:rPr>
                <w:rFonts w:ascii="Garamond" w:eastAsia="Times New Roman" w:hAnsi="Garamond" w:cs="Helv"/>
                <w:color w:val="000000"/>
                <w:lang w:val="es-ES" w:eastAsia="ru-RU"/>
              </w:rPr>
              <w:t>RUB. KOP. (SUMMA PROPISXu)</w:t>
            </w:r>
          </w:p>
          <w:p w14:paraId="3AE01A1D" w14:textId="77777777" w:rsidR="00150CDF" w:rsidRDefault="00152B03" w:rsidP="00150CDF">
            <w:pPr>
              <w:spacing w:after="0" w:line="240" w:lineRule="auto"/>
              <w:rPr>
                <w:rFonts w:ascii="Garamond" w:eastAsia="Times New Roman" w:hAnsi="Garamond" w:cs="Helv"/>
                <w:color w:val="000000"/>
                <w:lang w:val="en-US" w:eastAsia="ru-RU"/>
              </w:rPr>
            </w:pPr>
            <w:r w:rsidRPr="003B7597">
              <w:rPr>
                <w:rFonts w:ascii="Garamond" w:eastAsia="Times New Roman" w:hAnsi="Garamond" w:cs="Helv"/>
                <w:color w:val="000000"/>
                <w:lang w:val="en-US" w:eastAsia="ru-RU"/>
              </w:rPr>
              <w:t xml:space="preserve">V T.c. NDS </w:t>
            </w:r>
            <w:r w:rsidRPr="003B7597">
              <w:rPr>
                <w:rFonts w:ascii="Garamond" w:eastAsia="Times New Roman" w:hAnsi="Garamond" w:cs="Helv"/>
                <w:color w:val="000000"/>
                <w:highlight w:val="yellow"/>
                <w:lang w:val="en-US" w:eastAsia="ru-RU"/>
              </w:rPr>
              <w:t>18 PROCENTOV</w:t>
            </w:r>
            <w:r w:rsidRPr="003B7597">
              <w:rPr>
                <w:rFonts w:ascii="Garamond" w:eastAsia="Times New Roman" w:hAnsi="Garamond" w:cs="Helv"/>
                <w:color w:val="000000"/>
                <w:lang w:val="en-US" w:eastAsia="ru-RU"/>
              </w:rPr>
              <w:t xml:space="preserve"> RUB. KOP.</w:t>
            </w:r>
          </w:p>
          <w:p w14:paraId="1C8B1137" w14:textId="24B7D12B" w:rsidR="00152B03" w:rsidRPr="003B7597" w:rsidRDefault="00152B03" w:rsidP="00150CDF">
            <w:pPr>
              <w:spacing w:after="0" w:line="240" w:lineRule="auto"/>
              <w:rPr>
                <w:rFonts w:ascii="Garamond" w:eastAsia="Times New Roman" w:hAnsi="Garamond" w:cs="Helv"/>
                <w:b/>
                <w:color w:val="000000"/>
                <w:lang w:eastAsia="ru-RU"/>
              </w:rPr>
            </w:pPr>
            <w:r w:rsidRPr="003B7597">
              <w:rPr>
                <w:rFonts w:ascii="Garamond" w:hAnsi="Garamond"/>
              </w:rPr>
              <w:t>…</w:t>
            </w:r>
          </w:p>
        </w:tc>
        <w:tc>
          <w:tcPr>
            <w:tcW w:w="7087" w:type="dxa"/>
            <w:tcBorders>
              <w:top w:val="single" w:sz="4" w:space="0" w:color="000000"/>
              <w:left w:val="single" w:sz="4" w:space="0" w:color="000000"/>
              <w:bottom w:val="single" w:sz="4" w:space="0" w:color="000000"/>
              <w:right w:val="single" w:sz="4" w:space="0" w:color="000000"/>
            </w:tcBorders>
          </w:tcPr>
          <w:p w14:paraId="1E201B9C"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50D00517" w14:textId="77777777" w:rsidR="00152B03" w:rsidRPr="003B7597" w:rsidRDefault="00152B03" w:rsidP="00150CDF">
            <w:pPr>
              <w:keepNext/>
              <w:spacing w:after="0" w:line="240" w:lineRule="auto"/>
              <w:jc w:val="center"/>
              <w:rPr>
                <w:rFonts w:ascii="Garamond" w:eastAsia="Times New Roman" w:hAnsi="Garamond"/>
                <w:b/>
                <w:color w:val="000000"/>
                <w:lang w:eastAsia="ru-RU"/>
              </w:rPr>
            </w:pPr>
            <w:r w:rsidRPr="003B7597">
              <w:rPr>
                <w:rFonts w:ascii="Garamond" w:eastAsia="Times New Roman" w:hAnsi="Garamond"/>
                <w:b/>
                <w:color w:val="000000"/>
                <w:lang w:eastAsia="ru-RU"/>
              </w:rPr>
              <w:t xml:space="preserve">Требование об осуществлении платежа по банковской гарантии по договору РСВ в формате </w:t>
            </w:r>
            <w:r w:rsidRPr="003B7597">
              <w:rPr>
                <w:rFonts w:ascii="Garamond" w:eastAsia="Times New Roman" w:hAnsi="Garamond"/>
                <w:b/>
                <w:color w:val="000000"/>
                <w:lang w:val="en-US" w:eastAsia="ru-RU"/>
              </w:rPr>
              <w:t>SWIFT</w:t>
            </w:r>
            <w:r w:rsidRPr="003B7597">
              <w:rPr>
                <w:rFonts w:ascii="Garamond" w:eastAsia="Times New Roman" w:hAnsi="Garamond"/>
                <w:b/>
                <w:color w:val="000000"/>
                <w:lang w:eastAsia="ru-RU"/>
              </w:rPr>
              <w:t>-сообщения</w:t>
            </w:r>
          </w:p>
          <w:p w14:paraId="57601FE4" w14:textId="77777777" w:rsidR="00152B03" w:rsidRPr="003B7597" w:rsidRDefault="00152B03" w:rsidP="00150CDF">
            <w:pPr>
              <w:keepNext/>
              <w:spacing w:after="0" w:line="240" w:lineRule="auto"/>
              <w:jc w:val="center"/>
              <w:rPr>
                <w:rFonts w:ascii="Garamond" w:eastAsia="Times New Roman" w:hAnsi="Garamond"/>
                <w:b/>
                <w:color w:val="000000"/>
                <w:lang w:eastAsia="ru-RU"/>
              </w:rPr>
            </w:pPr>
          </w:p>
          <w:p w14:paraId="1DB4542F" w14:textId="77777777" w:rsidR="00152B03" w:rsidRPr="003B7597" w:rsidRDefault="00152B03" w:rsidP="00150CDF">
            <w:pPr>
              <w:spacing w:after="0" w:line="240" w:lineRule="auto"/>
              <w:jc w:val="center"/>
              <w:rPr>
                <w:rFonts w:ascii="Garamond" w:eastAsia="Times New Roman" w:hAnsi="Garamond" w:cs="Helv"/>
                <w:color w:val="000000"/>
                <w:lang w:val="de-DE" w:eastAsia="ru-RU"/>
              </w:rPr>
            </w:pPr>
            <w:r w:rsidRPr="003B7597">
              <w:rPr>
                <w:rFonts w:ascii="Garamond" w:eastAsia="Times New Roman" w:hAnsi="Garamond" w:cs="Helv"/>
                <w:color w:val="000000"/>
                <w:lang w:val="de-DE" w:eastAsia="ru-RU"/>
              </w:rPr>
              <w:t>FORMA</w:t>
            </w:r>
          </w:p>
          <w:p w14:paraId="2A0E4732" w14:textId="77777777"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p w14:paraId="2C53740B" w14:textId="77777777" w:rsidR="00150CDF" w:rsidRDefault="00152B03" w:rsidP="00150CDF">
            <w:pPr>
              <w:spacing w:after="0" w:line="240" w:lineRule="auto"/>
              <w:rPr>
                <w:rFonts w:ascii="Garamond" w:eastAsia="Times New Roman" w:hAnsi="Garamond" w:cs="Helv"/>
                <w:color w:val="000000"/>
                <w:lang w:val="es-ES" w:eastAsia="ru-RU"/>
              </w:rPr>
            </w:pPr>
            <w:r w:rsidRPr="003B7597">
              <w:rPr>
                <w:rFonts w:ascii="Garamond" w:eastAsia="Times New Roman" w:hAnsi="Garamond" w:cs="Helv"/>
                <w:color w:val="000000"/>
                <w:lang w:val="es-ES" w:eastAsia="ru-RU"/>
              </w:rPr>
              <w:t>RAZMER ZADOLJENNOSTI</w:t>
            </w:r>
            <w:r w:rsidR="00D06084" w:rsidRPr="003B7597">
              <w:rPr>
                <w:rFonts w:ascii="Garamond" w:eastAsia="Times New Roman" w:hAnsi="Garamond" w:cs="Helv"/>
                <w:color w:val="000000"/>
                <w:lang w:val="es-ES" w:eastAsia="ru-RU"/>
              </w:rPr>
              <w:t xml:space="preserve">  </w:t>
            </w:r>
            <w:r w:rsidRPr="003B7597">
              <w:rPr>
                <w:rFonts w:ascii="Garamond" w:eastAsia="Times New Roman" w:hAnsi="Garamond" w:cs="Helv"/>
                <w:color w:val="000000"/>
                <w:lang w:val="es-ES" w:eastAsia="ru-RU"/>
              </w:rPr>
              <w:t>RUB. KOP. (SUMMA PROPISXu)</w:t>
            </w:r>
          </w:p>
          <w:p w14:paraId="0FE18F58" w14:textId="77777777" w:rsidR="00150CDF" w:rsidRDefault="00152B03" w:rsidP="00150CDF">
            <w:pPr>
              <w:spacing w:after="0" w:line="240" w:lineRule="auto"/>
              <w:rPr>
                <w:rFonts w:ascii="Garamond" w:eastAsia="Times New Roman" w:hAnsi="Garamond" w:cs="Helv"/>
                <w:color w:val="000000"/>
                <w:lang w:val="en-US" w:eastAsia="ru-RU"/>
              </w:rPr>
            </w:pPr>
            <w:r w:rsidRPr="003B7597">
              <w:rPr>
                <w:rFonts w:ascii="Garamond" w:eastAsia="Times New Roman" w:hAnsi="Garamond" w:cs="Helv"/>
                <w:color w:val="000000"/>
                <w:lang w:val="en-US" w:eastAsia="ru-RU"/>
              </w:rPr>
              <w:t xml:space="preserve">V T.c. NDS  RUB. KOP. </w:t>
            </w:r>
          </w:p>
          <w:p w14:paraId="71ED54C0" w14:textId="270542D4" w:rsidR="00152B03" w:rsidRPr="003B7597" w:rsidRDefault="00152B03" w:rsidP="00150CDF">
            <w:pPr>
              <w:spacing w:after="0" w:line="240" w:lineRule="auto"/>
              <w:rPr>
                <w:rFonts w:ascii="Garamond" w:eastAsia="Times New Roman" w:hAnsi="Garamond" w:cs="Helv"/>
                <w:b/>
                <w:color w:val="000000"/>
                <w:lang w:eastAsia="ru-RU"/>
              </w:rPr>
            </w:pPr>
            <w:r w:rsidRPr="003B7597">
              <w:rPr>
                <w:rFonts w:ascii="Garamond" w:hAnsi="Garamond"/>
              </w:rPr>
              <w:t>…</w:t>
            </w:r>
          </w:p>
        </w:tc>
      </w:tr>
      <w:tr w:rsidR="00152B03" w:rsidRPr="003B7597" w14:paraId="28C4FAFC" w14:textId="77777777" w:rsidTr="00D06084">
        <w:trPr>
          <w:trHeight w:val="841"/>
        </w:trPr>
        <w:tc>
          <w:tcPr>
            <w:tcW w:w="988" w:type="dxa"/>
            <w:tcBorders>
              <w:top w:val="single" w:sz="4" w:space="0" w:color="000000"/>
              <w:left w:val="single" w:sz="4" w:space="0" w:color="000000"/>
              <w:bottom w:val="single" w:sz="4" w:space="0" w:color="000000"/>
              <w:right w:val="single" w:sz="4" w:space="0" w:color="000000"/>
            </w:tcBorders>
          </w:tcPr>
          <w:p w14:paraId="026FCD65" w14:textId="27A652A7" w:rsidR="00152B03" w:rsidRPr="003B7597" w:rsidRDefault="00152B03" w:rsidP="00D06084">
            <w:pPr>
              <w:jc w:val="center"/>
              <w:rPr>
                <w:rFonts w:ascii="Garamond" w:hAnsi="Garamond"/>
                <w:b/>
              </w:rPr>
            </w:pPr>
            <w:r w:rsidRPr="003B7597">
              <w:rPr>
                <w:rFonts w:ascii="Garamond" w:hAnsi="Garamond"/>
                <w:b/>
              </w:rPr>
              <w:t>Приложение 7</w:t>
            </w:r>
            <w:r w:rsidRPr="003B7597">
              <w:rPr>
                <w:rFonts w:ascii="Garamond" w:hAnsi="Garamond"/>
                <w:b/>
                <w:lang w:val="en-US"/>
              </w:rPr>
              <w:t xml:space="preserve">.1 </w:t>
            </w:r>
            <w:r w:rsidRPr="003B7597">
              <w:rPr>
                <w:rFonts w:ascii="Garamond" w:hAnsi="Garamond"/>
                <w:b/>
              </w:rPr>
              <w:t xml:space="preserve">к </w:t>
            </w:r>
            <w:r w:rsidR="00D06084" w:rsidRPr="003B7597">
              <w:rPr>
                <w:rFonts w:ascii="Garamond" w:hAnsi="Garamond"/>
                <w:b/>
              </w:rPr>
              <w:t>п</w:t>
            </w:r>
            <w:r w:rsidRPr="003B7597">
              <w:rPr>
                <w:rFonts w:ascii="Garamond" w:hAnsi="Garamond"/>
                <w:b/>
              </w:rPr>
              <w:t xml:space="preserve">риложению 10 </w:t>
            </w:r>
          </w:p>
        </w:tc>
        <w:tc>
          <w:tcPr>
            <w:tcW w:w="6662" w:type="dxa"/>
            <w:tcBorders>
              <w:top w:val="single" w:sz="4" w:space="0" w:color="000000"/>
              <w:left w:val="single" w:sz="4" w:space="0" w:color="000000"/>
              <w:bottom w:val="single" w:sz="4" w:space="0" w:color="000000"/>
              <w:right w:val="single" w:sz="4" w:space="0" w:color="000000"/>
            </w:tcBorders>
          </w:tcPr>
          <w:p w14:paraId="16275098"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5773678F" w14:textId="0485ABD0" w:rsidR="00152B03" w:rsidRPr="003B7597" w:rsidRDefault="00152B03" w:rsidP="00150CDF">
            <w:pPr>
              <w:keepNext/>
              <w:spacing w:after="0" w:line="240" w:lineRule="auto"/>
              <w:jc w:val="center"/>
              <w:rPr>
                <w:rFonts w:ascii="Garamond" w:eastAsia="Times New Roman" w:hAnsi="Garamond"/>
                <w:b/>
                <w:color w:val="000000"/>
                <w:lang w:eastAsia="ru-RU"/>
              </w:rPr>
            </w:pPr>
            <w:r w:rsidRPr="003B7597">
              <w:rPr>
                <w:rFonts w:ascii="Garamond" w:eastAsia="Times New Roman" w:hAnsi="Garamond"/>
                <w:b/>
                <w:color w:val="000000"/>
                <w:lang w:eastAsia="ru-RU"/>
              </w:rPr>
              <w:t xml:space="preserve">Требование об осуществлении платежа по банковской гарантии по договору РСВ переток НЦЗ в формате </w:t>
            </w:r>
            <w:r w:rsidRPr="003B7597">
              <w:rPr>
                <w:rFonts w:ascii="Garamond" w:eastAsia="Times New Roman" w:hAnsi="Garamond"/>
                <w:b/>
                <w:color w:val="000000"/>
                <w:lang w:val="en-US" w:eastAsia="ru-RU"/>
              </w:rPr>
              <w:t>SWIFT</w:t>
            </w:r>
            <w:r w:rsidRPr="003B7597">
              <w:rPr>
                <w:rFonts w:ascii="Garamond" w:eastAsia="Times New Roman" w:hAnsi="Garamond"/>
                <w:b/>
                <w:color w:val="000000"/>
                <w:lang w:eastAsia="ru-RU"/>
              </w:rPr>
              <w:t>-сообщения</w:t>
            </w:r>
          </w:p>
          <w:p w14:paraId="0158CBAB" w14:textId="77777777" w:rsidR="00152B03" w:rsidRPr="003B7597" w:rsidRDefault="00152B03" w:rsidP="00150CDF">
            <w:pPr>
              <w:spacing w:after="0" w:line="240" w:lineRule="auto"/>
              <w:jc w:val="center"/>
              <w:rPr>
                <w:rFonts w:ascii="Garamond" w:eastAsia="Times New Roman" w:hAnsi="Garamond" w:cs="Helv"/>
                <w:color w:val="000000"/>
                <w:lang w:val="de-DE" w:eastAsia="ru-RU"/>
              </w:rPr>
            </w:pPr>
            <w:r w:rsidRPr="003B7597">
              <w:rPr>
                <w:rFonts w:ascii="Garamond" w:eastAsia="Times New Roman" w:hAnsi="Garamond" w:cs="Helv"/>
                <w:color w:val="000000"/>
                <w:lang w:val="de-DE" w:eastAsia="ru-RU"/>
              </w:rPr>
              <w:t>FORMA</w:t>
            </w:r>
          </w:p>
          <w:p w14:paraId="468A161E" w14:textId="77777777"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p w14:paraId="440C9854" w14:textId="1EC276A3" w:rsidR="00152B03" w:rsidRPr="003B7597" w:rsidRDefault="00152B03" w:rsidP="00150CDF">
            <w:pPr>
              <w:spacing w:after="0" w:line="240" w:lineRule="auto"/>
              <w:rPr>
                <w:rFonts w:ascii="Garamond" w:eastAsia="Times New Roman" w:hAnsi="Garamond" w:cs="Helv"/>
                <w:color w:val="000000"/>
                <w:lang w:val="de-DE" w:eastAsia="ru-RU"/>
              </w:rPr>
            </w:pPr>
            <w:r w:rsidRPr="003B7597">
              <w:rPr>
                <w:rFonts w:ascii="Garamond" w:eastAsia="Times New Roman" w:hAnsi="Garamond" w:cs="Helv"/>
                <w:color w:val="000000"/>
                <w:lang w:val="de-DE" w:eastAsia="ru-RU"/>
              </w:rPr>
              <w:t xml:space="preserve">RAZMER ZADOLJENNOSTI    RUB. KOP. (SUMMA PROPISXu)                      </w:t>
            </w:r>
          </w:p>
          <w:p w14:paraId="323CA655" w14:textId="77777777" w:rsidR="00152B03" w:rsidRPr="003B7597" w:rsidRDefault="00152B03" w:rsidP="00150CDF">
            <w:pPr>
              <w:pStyle w:val="13"/>
              <w:tabs>
                <w:tab w:val="left" w:pos="567"/>
                <w:tab w:val="left" w:pos="9534"/>
              </w:tabs>
              <w:ind w:left="0"/>
              <w:jc w:val="both"/>
              <w:rPr>
                <w:rFonts w:ascii="Garamond" w:hAnsi="Garamond"/>
                <w:b/>
                <w:bCs/>
                <w:color w:val="000000"/>
                <w:sz w:val="22"/>
                <w:szCs w:val="22"/>
                <w:lang w:val="en-US"/>
              </w:rPr>
            </w:pPr>
            <w:r w:rsidRPr="003B7597">
              <w:rPr>
                <w:rFonts w:ascii="Garamond" w:hAnsi="Garamond" w:cs="Helv"/>
                <w:color w:val="000000"/>
                <w:sz w:val="22"/>
                <w:szCs w:val="22"/>
                <w:lang w:val="de-DE"/>
              </w:rPr>
              <w:t xml:space="preserve">V T.c. NDS </w:t>
            </w:r>
            <w:r w:rsidRPr="003B7597">
              <w:rPr>
                <w:rFonts w:ascii="Garamond" w:hAnsi="Garamond" w:cs="Helv"/>
                <w:color w:val="000000"/>
                <w:sz w:val="22"/>
                <w:szCs w:val="22"/>
                <w:highlight w:val="yellow"/>
                <w:lang w:val="de-DE"/>
              </w:rPr>
              <w:t>18 PROCENTOV</w:t>
            </w:r>
            <w:r w:rsidRPr="003B7597">
              <w:rPr>
                <w:rFonts w:ascii="Garamond" w:hAnsi="Garamond" w:cs="Helv"/>
                <w:color w:val="000000"/>
                <w:sz w:val="22"/>
                <w:szCs w:val="22"/>
                <w:lang w:val="de-DE"/>
              </w:rPr>
              <w:t xml:space="preserve"> RUB. KOP.                                       </w:t>
            </w:r>
          </w:p>
          <w:p w14:paraId="5137C046" w14:textId="77777777" w:rsidR="00152B03" w:rsidRPr="003B7597" w:rsidRDefault="00152B03" w:rsidP="00150CDF">
            <w:pPr>
              <w:autoSpaceDE w:val="0"/>
              <w:autoSpaceDN w:val="0"/>
              <w:adjustRightInd w:val="0"/>
              <w:spacing w:after="0" w:line="240" w:lineRule="auto"/>
              <w:jc w:val="both"/>
              <w:rPr>
                <w:rFonts w:ascii="Garamond" w:hAnsi="Garamond"/>
                <w:b/>
                <w:bCs/>
                <w:color w:val="000000"/>
                <w:lang w:val="en-US"/>
              </w:rPr>
            </w:pPr>
            <w:r w:rsidRPr="003B7597">
              <w:rPr>
                <w:rFonts w:ascii="Garamond" w:hAnsi="Garamond"/>
              </w:rPr>
              <w:t>…</w:t>
            </w:r>
          </w:p>
        </w:tc>
        <w:tc>
          <w:tcPr>
            <w:tcW w:w="7087" w:type="dxa"/>
            <w:tcBorders>
              <w:top w:val="single" w:sz="4" w:space="0" w:color="000000"/>
              <w:left w:val="single" w:sz="4" w:space="0" w:color="000000"/>
              <w:bottom w:val="single" w:sz="4" w:space="0" w:color="000000"/>
              <w:right w:val="single" w:sz="4" w:space="0" w:color="000000"/>
            </w:tcBorders>
          </w:tcPr>
          <w:p w14:paraId="62D827E7"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513796C7" w14:textId="17097FA1" w:rsidR="00152B03" w:rsidRPr="003B7597" w:rsidRDefault="00152B03" w:rsidP="00150CDF">
            <w:pPr>
              <w:keepNext/>
              <w:spacing w:after="0" w:line="240" w:lineRule="auto"/>
              <w:jc w:val="center"/>
              <w:rPr>
                <w:rFonts w:ascii="Garamond" w:eastAsia="Times New Roman" w:hAnsi="Garamond"/>
                <w:b/>
                <w:color w:val="000000"/>
                <w:lang w:eastAsia="ru-RU"/>
              </w:rPr>
            </w:pPr>
            <w:r w:rsidRPr="003B7597">
              <w:rPr>
                <w:rFonts w:ascii="Garamond" w:eastAsia="Times New Roman" w:hAnsi="Garamond"/>
                <w:b/>
                <w:color w:val="000000"/>
                <w:lang w:eastAsia="ru-RU"/>
              </w:rPr>
              <w:t xml:space="preserve">Требование об осуществлении платежа по банковской гарантии по договору РСВ переток НЦЗ в формате </w:t>
            </w:r>
            <w:r w:rsidRPr="003B7597">
              <w:rPr>
                <w:rFonts w:ascii="Garamond" w:eastAsia="Times New Roman" w:hAnsi="Garamond"/>
                <w:b/>
                <w:color w:val="000000"/>
                <w:lang w:val="en-US" w:eastAsia="ru-RU"/>
              </w:rPr>
              <w:t>SWIFT</w:t>
            </w:r>
            <w:r w:rsidRPr="003B7597">
              <w:rPr>
                <w:rFonts w:ascii="Garamond" w:eastAsia="Times New Roman" w:hAnsi="Garamond"/>
                <w:b/>
                <w:color w:val="000000"/>
                <w:lang w:eastAsia="ru-RU"/>
              </w:rPr>
              <w:t>-сообщения</w:t>
            </w:r>
          </w:p>
          <w:p w14:paraId="5CA024F6" w14:textId="77777777" w:rsidR="00152B03" w:rsidRPr="003B7597" w:rsidRDefault="00152B03" w:rsidP="00150CDF">
            <w:pPr>
              <w:spacing w:after="0" w:line="240" w:lineRule="auto"/>
              <w:jc w:val="center"/>
              <w:rPr>
                <w:rFonts w:ascii="Garamond" w:eastAsia="Times New Roman" w:hAnsi="Garamond" w:cs="Helv"/>
                <w:color w:val="000000"/>
                <w:lang w:val="de-DE" w:eastAsia="ru-RU"/>
              </w:rPr>
            </w:pPr>
            <w:r w:rsidRPr="003B7597">
              <w:rPr>
                <w:rFonts w:ascii="Garamond" w:eastAsia="Times New Roman" w:hAnsi="Garamond" w:cs="Helv"/>
                <w:color w:val="000000"/>
                <w:lang w:val="de-DE" w:eastAsia="ru-RU"/>
              </w:rPr>
              <w:t>FORMA</w:t>
            </w:r>
          </w:p>
          <w:p w14:paraId="06B6D4F3" w14:textId="77777777"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p w14:paraId="34AD0046" w14:textId="77777777" w:rsidR="00152B03" w:rsidRPr="003B7597" w:rsidRDefault="00152B03" w:rsidP="00150CDF">
            <w:pPr>
              <w:spacing w:after="0" w:line="240" w:lineRule="auto"/>
              <w:rPr>
                <w:rFonts w:ascii="Garamond" w:eastAsia="Times New Roman" w:hAnsi="Garamond" w:cs="Helv"/>
                <w:color w:val="000000"/>
                <w:lang w:val="de-DE" w:eastAsia="ru-RU"/>
              </w:rPr>
            </w:pPr>
            <w:r w:rsidRPr="003B7597">
              <w:rPr>
                <w:rFonts w:ascii="Garamond" w:eastAsia="Times New Roman" w:hAnsi="Garamond" w:cs="Helv"/>
                <w:color w:val="000000"/>
                <w:lang w:val="de-DE" w:eastAsia="ru-RU"/>
              </w:rPr>
              <w:t xml:space="preserve">RAZMER ZADOLJENNOSTI    RUB. KOP. (SUMMA PROPISXu)                      </w:t>
            </w:r>
          </w:p>
          <w:p w14:paraId="6BF055FE" w14:textId="77777777" w:rsidR="00152B03" w:rsidRPr="003B7597" w:rsidRDefault="00152B03" w:rsidP="00150CDF">
            <w:pPr>
              <w:autoSpaceDE w:val="0"/>
              <w:autoSpaceDN w:val="0"/>
              <w:adjustRightInd w:val="0"/>
              <w:spacing w:after="0" w:line="240" w:lineRule="auto"/>
              <w:jc w:val="both"/>
              <w:rPr>
                <w:rFonts w:ascii="Garamond" w:eastAsia="Times New Roman" w:hAnsi="Garamond" w:cs="Helv"/>
                <w:color w:val="000000"/>
                <w:lang w:val="de-DE" w:eastAsia="ru-RU"/>
              </w:rPr>
            </w:pPr>
            <w:r w:rsidRPr="003B7597">
              <w:rPr>
                <w:rFonts w:ascii="Garamond" w:eastAsia="Times New Roman" w:hAnsi="Garamond" w:cs="Helv"/>
                <w:color w:val="000000"/>
                <w:lang w:val="de-DE" w:eastAsia="ru-RU"/>
              </w:rPr>
              <w:t xml:space="preserve">V T.c. NDS   </w:t>
            </w:r>
            <w:r w:rsidRPr="003B7597">
              <w:rPr>
                <w:rFonts w:ascii="Garamond" w:eastAsia="Times New Roman" w:hAnsi="Garamond" w:cs="Helv"/>
                <w:color w:val="000000"/>
                <w:lang w:val="en-US" w:eastAsia="ru-RU"/>
              </w:rPr>
              <w:t xml:space="preserve"> </w:t>
            </w:r>
            <w:r w:rsidRPr="003B7597">
              <w:rPr>
                <w:rFonts w:ascii="Garamond" w:eastAsia="Times New Roman" w:hAnsi="Garamond" w:cs="Helv"/>
                <w:color w:val="000000"/>
                <w:lang w:val="de-DE" w:eastAsia="ru-RU"/>
              </w:rPr>
              <w:t xml:space="preserve">RUB. KOP.   </w:t>
            </w:r>
          </w:p>
          <w:p w14:paraId="7E1FE5EF" w14:textId="2E5D6BD5" w:rsidR="00152B03" w:rsidRPr="003B7597" w:rsidRDefault="00152B03" w:rsidP="00150CDF">
            <w:pPr>
              <w:autoSpaceDE w:val="0"/>
              <w:autoSpaceDN w:val="0"/>
              <w:adjustRightInd w:val="0"/>
              <w:spacing w:after="0" w:line="240" w:lineRule="auto"/>
              <w:jc w:val="both"/>
              <w:rPr>
                <w:rFonts w:ascii="Garamond" w:hAnsi="Garamond"/>
                <w:b/>
                <w:lang w:val="en-US"/>
              </w:rPr>
            </w:pPr>
            <w:r w:rsidRPr="003B7597">
              <w:rPr>
                <w:rFonts w:ascii="Garamond" w:hAnsi="Garamond"/>
              </w:rPr>
              <w:t>…</w:t>
            </w:r>
          </w:p>
        </w:tc>
      </w:tr>
      <w:tr w:rsidR="00152B03" w:rsidRPr="003B7597" w14:paraId="6F256869" w14:textId="77777777" w:rsidTr="00150CDF">
        <w:trPr>
          <w:trHeight w:val="2579"/>
        </w:trPr>
        <w:tc>
          <w:tcPr>
            <w:tcW w:w="988" w:type="dxa"/>
            <w:tcBorders>
              <w:top w:val="single" w:sz="4" w:space="0" w:color="000000"/>
              <w:left w:val="single" w:sz="4" w:space="0" w:color="000000"/>
              <w:bottom w:val="single" w:sz="4" w:space="0" w:color="000000"/>
              <w:right w:val="single" w:sz="4" w:space="0" w:color="000000"/>
            </w:tcBorders>
          </w:tcPr>
          <w:p w14:paraId="27DD6473" w14:textId="77777777" w:rsidR="00152B03" w:rsidRPr="003B7597" w:rsidRDefault="00152B03" w:rsidP="00800DDC">
            <w:pPr>
              <w:jc w:val="center"/>
              <w:rPr>
                <w:rFonts w:ascii="Garamond" w:hAnsi="Garamond"/>
                <w:b/>
              </w:rPr>
            </w:pPr>
          </w:p>
          <w:p w14:paraId="73634D84" w14:textId="77777777" w:rsidR="00152B03" w:rsidRPr="003B7597" w:rsidRDefault="00152B03" w:rsidP="00800DDC">
            <w:pPr>
              <w:jc w:val="center"/>
              <w:rPr>
                <w:rFonts w:ascii="Garamond" w:hAnsi="Garamond"/>
                <w:b/>
              </w:rPr>
            </w:pPr>
            <w:r w:rsidRPr="003B7597">
              <w:rPr>
                <w:rFonts w:ascii="Garamond" w:hAnsi="Garamond"/>
                <w:b/>
              </w:rPr>
              <w:t>Приложение 7.2 к Соглашению</w:t>
            </w:r>
          </w:p>
        </w:tc>
        <w:tc>
          <w:tcPr>
            <w:tcW w:w="6662" w:type="dxa"/>
            <w:tcBorders>
              <w:top w:val="single" w:sz="4" w:space="0" w:color="000000"/>
              <w:left w:val="single" w:sz="4" w:space="0" w:color="000000"/>
              <w:bottom w:val="single" w:sz="4" w:space="0" w:color="000000"/>
              <w:right w:val="single" w:sz="4" w:space="0" w:color="000000"/>
            </w:tcBorders>
          </w:tcPr>
          <w:p w14:paraId="43A1B491"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2D990302" w14:textId="77777777" w:rsidR="00152B03" w:rsidRPr="003B7597" w:rsidRDefault="00152B03" w:rsidP="00150CDF">
            <w:pPr>
              <w:pStyle w:val="21"/>
              <w:keepNext/>
              <w:spacing w:after="0" w:line="240" w:lineRule="auto"/>
              <w:jc w:val="center"/>
              <w:rPr>
                <w:rFonts w:ascii="Garamond" w:hAnsi="Garamond"/>
                <w:b/>
                <w:color w:val="000000"/>
                <w:sz w:val="22"/>
                <w:szCs w:val="22"/>
              </w:rPr>
            </w:pPr>
            <w:r w:rsidRPr="003B7597">
              <w:rPr>
                <w:rFonts w:ascii="Garamond" w:hAnsi="Garamond"/>
                <w:b/>
                <w:color w:val="000000"/>
                <w:sz w:val="22"/>
                <w:szCs w:val="22"/>
              </w:rPr>
              <w:t xml:space="preserve">Требование об осуществлении платежа по банковской гарантии по договору </w:t>
            </w:r>
            <w:r w:rsidRPr="003B7597">
              <w:rPr>
                <w:rFonts w:ascii="Garamond" w:hAnsi="Garamond"/>
                <w:b/>
                <w:sz w:val="22"/>
                <w:szCs w:val="22"/>
              </w:rPr>
              <w:t>купли-продажи электрической энергии в НЦЗ</w:t>
            </w:r>
            <w:r w:rsidRPr="003B7597">
              <w:rPr>
                <w:rFonts w:ascii="Garamond" w:hAnsi="Garamond"/>
                <w:b/>
                <w:color w:val="000000"/>
                <w:sz w:val="22"/>
                <w:szCs w:val="22"/>
              </w:rPr>
              <w:t xml:space="preserve"> в формате SWIFT-сообщения</w:t>
            </w:r>
          </w:p>
          <w:p w14:paraId="62151F85" w14:textId="77777777" w:rsidR="00152B03" w:rsidRPr="003B7597" w:rsidRDefault="00152B03" w:rsidP="00150CDF">
            <w:pPr>
              <w:pStyle w:val="21"/>
              <w:keepNext/>
              <w:spacing w:after="0" w:line="240" w:lineRule="auto"/>
              <w:jc w:val="center"/>
              <w:rPr>
                <w:rFonts w:ascii="Garamond" w:hAnsi="Garamond"/>
                <w:b/>
                <w:color w:val="000000"/>
                <w:sz w:val="22"/>
                <w:szCs w:val="22"/>
              </w:rPr>
            </w:pPr>
          </w:p>
          <w:p w14:paraId="5F670935" w14:textId="77777777" w:rsidR="00152B03" w:rsidRPr="003B7597" w:rsidRDefault="00152B03" w:rsidP="00150CDF">
            <w:pPr>
              <w:spacing w:after="0" w:line="240" w:lineRule="auto"/>
              <w:jc w:val="center"/>
              <w:rPr>
                <w:rFonts w:ascii="Garamond" w:hAnsi="Garamond" w:cs="Helv"/>
                <w:color w:val="000000"/>
                <w:lang w:val="de-DE"/>
              </w:rPr>
            </w:pPr>
            <w:r w:rsidRPr="003B7597">
              <w:rPr>
                <w:rFonts w:ascii="Garamond" w:hAnsi="Garamond" w:cs="Helv"/>
                <w:color w:val="000000"/>
                <w:lang w:val="de-DE"/>
              </w:rPr>
              <w:t>FORMA</w:t>
            </w:r>
          </w:p>
          <w:p w14:paraId="0ED91292" w14:textId="77777777" w:rsidR="00152B03" w:rsidRPr="003B7597" w:rsidRDefault="00152B03" w:rsidP="00150CDF">
            <w:pPr>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p w14:paraId="38AA1620" w14:textId="77777777" w:rsidR="00152B03" w:rsidRPr="003B7597" w:rsidRDefault="00152B03" w:rsidP="00150CDF">
            <w:pPr>
              <w:spacing w:after="0" w:line="240" w:lineRule="auto"/>
              <w:rPr>
                <w:rFonts w:ascii="Garamond" w:hAnsi="Garamond" w:cs="Helv"/>
                <w:color w:val="000000"/>
                <w:lang w:val="es-ES"/>
              </w:rPr>
            </w:pPr>
            <w:r w:rsidRPr="003B7597">
              <w:rPr>
                <w:rFonts w:ascii="Garamond" w:hAnsi="Garamond" w:cs="Helv"/>
                <w:color w:val="000000"/>
                <w:lang w:val="es-ES"/>
              </w:rPr>
              <w:t xml:space="preserve">RAZMER ZADOLJENNOSTI    RUB. KOP. (SUMMA PROPISXu)                      </w:t>
            </w:r>
          </w:p>
          <w:p w14:paraId="701F8E1B" w14:textId="06069602" w:rsidR="00152B03" w:rsidRPr="003B7597" w:rsidRDefault="00152B03" w:rsidP="00150CDF">
            <w:pPr>
              <w:keepNext/>
              <w:spacing w:after="0" w:line="240" w:lineRule="auto"/>
              <w:rPr>
                <w:rFonts w:ascii="Garamond" w:hAnsi="Garamond" w:cs="Helv"/>
                <w:color w:val="000000"/>
                <w:lang w:val="en-US"/>
              </w:rPr>
            </w:pPr>
            <w:r w:rsidRPr="003B7597">
              <w:rPr>
                <w:rFonts w:ascii="Garamond" w:hAnsi="Garamond" w:cs="Helv"/>
                <w:color w:val="000000"/>
                <w:lang w:val="en-US"/>
              </w:rPr>
              <w:t xml:space="preserve">V T.c. NDS </w:t>
            </w:r>
            <w:r w:rsidRPr="003B7597">
              <w:rPr>
                <w:rFonts w:ascii="Garamond" w:hAnsi="Garamond" w:cs="Helv"/>
                <w:color w:val="000000"/>
                <w:highlight w:val="yellow"/>
                <w:lang w:val="en-US"/>
              </w:rPr>
              <w:t>18 PROCENTOV</w:t>
            </w:r>
            <w:r w:rsidR="003B7597" w:rsidRPr="003B7597">
              <w:rPr>
                <w:rFonts w:ascii="Garamond" w:hAnsi="Garamond" w:cs="Helv"/>
                <w:color w:val="000000"/>
                <w:lang w:val="en-US"/>
              </w:rPr>
              <w:t xml:space="preserve"> RUB. KOP.</w:t>
            </w:r>
          </w:p>
          <w:p w14:paraId="3EBFDD8B" w14:textId="38FB684E" w:rsidR="00152B03" w:rsidRPr="003B7597" w:rsidRDefault="00152B03" w:rsidP="00150CDF">
            <w:pPr>
              <w:autoSpaceDE w:val="0"/>
              <w:autoSpaceDN w:val="0"/>
              <w:adjustRightInd w:val="0"/>
              <w:spacing w:after="0" w:line="240" w:lineRule="auto"/>
              <w:jc w:val="both"/>
              <w:rPr>
                <w:rFonts w:ascii="Garamond" w:eastAsia="Times New Roman" w:hAnsi="Garamond"/>
                <w:b/>
                <w:color w:val="000000"/>
                <w:lang w:eastAsia="ru-RU"/>
              </w:rPr>
            </w:pPr>
            <w:r w:rsidRPr="003B7597">
              <w:rPr>
                <w:rFonts w:ascii="Garamond" w:hAnsi="Garamond"/>
              </w:rPr>
              <w:t>…</w:t>
            </w:r>
          </w:p>
        </w:tc>
        <w:tc>
          <w:tcPr>
            <w:tcW w:w="7087" w:type="dxa"/>
            <w:tcBorders>
              <w:top w:val="single" w:sz="4" w:space="0" w:color="000000"/>
              <w:left w:val="single" w:sz="4" w:space="0" w:color="000000"/>
              <w:bottom w:val="single" w:sz="4" w:space="0" w:color="000000"/>
              <w:right w:val="single" w:sz="4" w:space="0" w:color="000000"/>
            </w:tcBorders>
          </w:tcPr>
          <w:p w14:paraId="44844994"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2207820B" w14:textId="77777777" w:rsidR="00152B03" w:rsidRPr="003B7597" w:rsidRDefault="00152B03" w:rsidP="00150CDF">
            <w:pPr>
              <w:pStyle w:val="21"/>
              <w:keepNext/>
              <w:spacing w:after="0" w:line="240" w:lineRule="auto"/>
              <w:jc w:val="center"/>
              <w:rPr>
                <w:rFonts w:ascii="Garamond" w:hAnsi="Garamond"/>
                <w:b/>
                <w:color w:val="000000"/>
                <w:sz w:val="22"/>
                <w:szCs w:val="22"/>
              </w:rPr>
            </w:pPr>
            <w:r w:rsidRPr="003B7597">
              <w:rPr>
                <w:rFonts w:ascii="Garamond" w:hAnsi="Garamond"/>
                <w:b/>
                <w:color w:val="000000"/>
                <w:sz w:val="22"/>
                <w:szCs w:val="22"/>
              </w:rPr>
              <w:t xml:space="preserve">Требование об осуществлении платежа по банковской гарантии по договору </w:t>
            </w:r>
            <w:r w:rsidRPr="003B7597">
              <w:rPr>
                <w:rFonts w:ascii="Garamond" w:hAnsi="Garamond"/>
                <w:b/>
                <w:sz w:val="22"/>
                <w:szCs w:val="22"/>
              </w:rPr>
              <w:t>купли-продажи электрической энергии в НЦЗ</w:t>
            </w:r>
            <w:r w:rsidRPr="003B7597">
              <w:rPr>
                <w:rFonts w:ascii="Garamond" w:hAnsi="Garamond"/>
                <w:b/>
                <w:color w:val="000000"/>
                <w:sz w:val="22"/>
                <w:szCs w:val="22"/>
              </w:rPr>
              <w:t xml:space="preserve"> в формате SWIFT-сообщения</w:t>
            </w:r>
          </w:p>
          <w:p w14:paraId="15149A38" w14:textId="77777777" w:rsidR="00152B03" w:rsidRPr="003B7597" w:rsidRDefault="00152B03" w:rsidP="00150CDF">
            <w:pPr>
              <w:pStyle w:val="21"/>
              <w:keepNext/>
              <w:spacing w:after="0" w:line="240" w:lineRule="auto"/>
              <w:jc w:val="center"/>
              <w:rPr>
                <w:rFonts w:ascii="Garamond" w:hAnsi="Garamond"/>
                <w:b/>
                <w:color w:val="000000"/>
                <w:sz w:val="22"/>
                <w:szCs w:val="22"/>
              </w:rPr>
            </w:pPr>
          </w:p>
          <w:p w14:paraId="526D0EFD" w14:textId="77777777" w:rsidR="00152B03" w:rsidRPr="003B7597" w:rsidRDefault="00152B03" w:rsidP="00150CDF">
            <w:pPr>
              <w:spacing w:after="0" w:line="240" w:lineRule="auto"/>
              <w:jc w:val="center"/>
              <w:rPr>
                <w:rFonts w:ascii="Garamond" w:hAnsi="Garamond" w:cs="Helv"/>
                <w:color w:val="000000"/>
                <w:lang w:val="de-DE"/>
              </w:rPr>
            </w:pPr>
            <w:r w:rsidRPr="003B7597">
              <w:rPr>
                <w:rFonts w:ascii="Garamond" w:hAnsi="Garamond" w:cs="Helv"/>
                <w:color w:val="000000"/>
                <w:lang w:val="de-DE"/>
              </w:rPr>
              <w:t>FORMA</w:t>
            </w:r>
          </w:p>
          <w:p w14:paraId="3CE4E60A" w14:textId="77777777" w:rsidR="00152B03" w:rsidRPr="003B7597" w:rsidRDefault="00152B03" w:rsidP="00150CDF">
            <w:pPr>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p w14:paraId="3459D737" w14:textId="77777777" w:rsidR="00152B03" w:rsidRPr="003B7597" w:rsidRDefault="00152B03" w:rsidP="00150CDF">
            <w:pPr>
              <w:spacing w:after="0" w:line="240" w:lineRule="auto"/>
              <w:rPr>
                <w:rFonts w:ascii="Garamond" w:hAnsi="Garamond" w:cs="Helv"/>
                <w:color w:val="000000"/>
                <w:lang w:val="es-ES"/>
              </w:rPr>
            </w:pPr>
            <w:r w:rsidRPr="003B7597">
              <w:rPr>
                <w:rFonts w:ascii="Garamond" w:hAnsi="Garamond" w:cs="Helv"/>
                <w:color w:val="000000"/>
                <w:lang w:val="es-ES"/>
              </w:rPr>
              <w:t xml:space="preserve">RAZMER ZADOLJENNOSTI    RUB. KOP. (SUMMA PROPISXu)                      </w:t>
            </w:r>
          </w:p>
          <w:p w14:paraId="75A21AB1" w14:textId="5FA01F3D" w:rsidR="00152B03" w:rsidRPr="003B7597" w:rsidRDefault="00152B03" w:rsidP="00150CDF">
            <w:pPr>
              <w:keepNext/>
              <w:spacing w:after="0" w:line="240" w:lineRule="auto"/>
              <w:rPr>
                <w:rFonts w:ascii="Garamond" w:hAnsi="Garamond" w:cs="Helv"/>
                <w:color w:val="000000"/>
                <w:lang w:val="en-US"/>
              </w:rPr>
            </w:pPr>
            <w:r w:rsidRPr="003B7597">
              <w:rPr>
                <w:rFonts w:ascii="Garamond" w:hAnsi="Garamond" w:cs="Helv"/>
                <w:color w:val="000000"/>
                <w:lang w:val="en-US"/>
              </w:rPr>
              <w:t xml:space="preserve">V T.c. NDS  </w:t>
            </w:r>
            <w:r w:rsidR="003B7597" w:rsidRPr="003B7597">
              <w:rPr>
                <w:rFonts w:ascii="Garamond" w:hAnsi="Garamond" w:cs="Helv"/>
                <w:color w:val="000000"/>
                <w:lang w:val="en-US"/>
              </w:rPr>
              <w:t>RUB. KOP.</w:t>
            </w:r>
          </w:p>
          <w:p w14:paraId="41D04CF7" w14:textId="72EC336F" w:rsidR="00152B03" w:rsidRPr="003B7597" w:rsidRDefault="003B7597" w:rsidP="00150CDF">
            <w:pPr>
              <w:autoSpaceDE w:val="0"/>
              <w:autoSpaceDN w:val="0"/>
              <w:adjustRightInd w:val="0"/>
              <w:spacing w:after="0" w:line="240" w:lineRule="auto"/>
              <w:jc w:val="both"/>
              <w:rPr>
                <w:rFonts w:ascii="Garamond" w:hAnsi="Garamond"/>
              </w:rPr>
            </w:pPr>
            <w:r w:rsidRPr="003B7597">
              <w:rPr>
                <w:rFonts w:ascii="Garamond" w:hAnsi="Garamond"/>
              </w:rPr>
              <w:t>…</w:t>
            </w:r>
          </w:p>
        </w:tc>
      </w:tr>
      <w:tr w:rsidR="00152B03" w:rsidRPr="00C9053A" w14:paraId="42BE5427" w14:textId="77777777" w:rsidTr="00D06084">
        <w:trPr>
          <w:trHeight w:val="64"/>
        </w:trPr>
        <w:tc>
          <w:tcPr>
            <w:tcW w:w="988" w:type="dxa"/>
            <w:tcBorders>
              <w:top w:val="single" w:sz="4" w:space="0" w:color="000000"/>
              <w:left w:val="single" w:sz="4" w:space="0" w:color="000000"/>
              <w:bottom w:val="single" w:sz="4" w:space="0" w:color="000000"/>
              <w:right w:val="single" w:sz="4" w:space="0" w:color="000000"/>
            </w:tcBorders>
          </w:tcPr>
          <w:p w14:paraId="09236555" w14:textId="77777777" w:rsidR="00152B03" w:rsidRPr="003B7597" w:rsidRDefault="00152B03" w:rsidP="00800DDC">
            <w:pPr>
              <w:jc w:val="center"/>
              <w:rPr>
                <w:rFonts w:ascii="Garamond" w:hAnsi="Garamond"/>
                <w:b/>
              </w:rPr>
            </w:pPr>
          </w:p>
          <w:p w14:paraId="2DF3119F" w14:textId="77777777" w:rsidR="00152B03" w:rsidRPr="003B7597" w:rsidRDefault="00152B03" w:rsidP="00800DDC">
            <w:pPr>
              <w:jc w:val="center"/>
              <w:rPr>
                <w:rFonts w:ascii="Garamond" w:hAnsi="Garamond"/>
                <w:b/>
              </w:rPr>
            </w:pPr>
            <w:r w:rsidRPr="003B7597">
              <w:rPr>
                <w:rFonts w:ascii="Garamond" w:hAnsi="Garamond"/>
                <w:b/>
              </w:rPr>
              <w:t>Приложение 7.3 к Соглашению</w:t>
            </w:r>
          </w:p>
        </w:tc>
        <w:tc>
          <w:tcPr>
            <w:tcW w:w="6662" w:type="dxa"/>
            <w:tcBorders>
              <w:top w:val="single" w:sz="4" w:space="0" w:color="000000"/>
              <w:left w:val="single" w:sz="4" w:space="0" w:color="000000"/>
              <w:bottom w:val="single" w:sz="4" w:space="0" w:color="000000"/>
              <w:right w:val="single" w:sz="4" w:space="0" w:color="000000"/>
            </w:tcBorders>
          </w:tcPr>
          <w:p w14:paraId="60F7CCE3"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1D7C0F49" w14:textId="77777777" w:rsidR="00152B03" w:rsidRPr="003B7597" w:rsidRDefault="00152B03" w:rsidP="00150CDF">
            <w:pPr>
              <w:keepNext/>
              <w:spacing w:after="0" w:line="240" w:lineRule="auto"/>
              <w:jc w:val="center"/>
              <w:rPr>
                <w:rFonts w:ascii="Garamond" w:eastAsia="Times New Roman" w:hAnsi="Garamond"/>
                <w:b/>
                <w:color w:val="000000"/>
                <w:lang w:eastAsia="ru-RU"/>
              </w:rPr>
            </w:pPr>
            <w:r w:rsidRPr="003B7597">
              <w:rPr>
                <w:rFonts w:ascii="Garamond" w:eastAsia="Times New Roman" w:hAnsi="Garamond"/>
                <w:b/>
                <w:color w:val="000000"/>
                <w:lang w:eastAsia="ru-RU"/>
              </w:rPr>
              <w:t>Требование об осуществлении платежа по банковской гарантии по соглашению о порядке расчетов по ДПМ ВИЭ в формате SWIFT-сообщения</w:t>
            </w:r>
          </w:p>
          <w:p w14:paraId="3B632FCC" w14:textId="77777777" w:rsidR="00152B03" w:rsidRPr="003B7597" w:rsidRDefault="00152B03" w:rsidP="00150CDF">
            <w:pPr>
              <w:keepNext/>
              <w:spacing w:after="0" w:line="240" w:lineRule="auto"/>
              <w:jc w:val="center"/>
              <w:rPr>
                <w:rFonts w:ascii="Garamond" w:eastAsia="Times New Roman" w:hAnsi="Garamond"/>
                <w:b/>
                <w:color w:val="000000"/>
                <w:lang w:eastAsia="ru-RU"/>
              </w:rPr>
            </w:pPr>
          </w:p>
          <w:p w14:paraId="672D7B80" w14:textId="77777777" w:rsidR="00152B03" w:rsidRPr="003B7597" w:rsidRDefault="00152B03" w:rsidP="00150CDF">
            <w:pPr>
              <w:spacing w:after="0" w:line="240" w:lineRule="auto"/>
              <w:jc w:val="center"/>
              <w:rPr>
                <w:rFonts w:ascii="Garamond" w:eastAsia="Times New Roman" w:hAnsi="Garamond" w:cs="Helv"/>
                <w:color w:val="000000"/>
                <w:lang w:val="de-DE" w:eastAsia="ru-RU"/>
              </w:rPr>
            </w:pPr>
            <w:r w:rsidRPr="003B7597">
              <w:rPr>
                <w:rFonts w:ascii="Garamond" w:eastAsia="Times New Roman" w:hAnsi="Garamond" w:cs="Helv"/>
                <w:color w:val="000000"/>
                <w:lang w:val="de-DE" w:eastAsia="ru-RU"/>
              </w:rPr>
              <w:t>FORMA</w:t>
            </w:r>
          </w:p>
          <w:p w14:paraId="56E7C7E6" w14:textId="77777777"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p w14:paraId="14EC99B3" w14:textId="77777777" w:rsidR="00152B03" w:rsidRPr="003B7597" w:rsidRDefault="00152B03" w:rsidP="00150CDF">
            <w:pPr>
              <w:spacing w:after="0" w:line="240" w:lineRule="auto"/>
              <w:rPr>
                <w:rFonts w:ascii="Garamond" w:eastAsia="Times New Roman" w:hAnsi="Garamond" w:cs="Helv"/>
                <w:color w:val="000000"/>
                <w:lang w:val="de-DE" w:eastAsia="ru-RU"/>
              </w:rPr>
            </w:pPr>
            <w:r w:rsidRPr="003B7597">
              <w:rPr>
                <w:rFonts w:ascii="Garamond" w:eastAsia="Times New Roman" w:hAnsi="Garamond" w:cs="Helv"/>
                <w:color w:val="000000"/>
                <w:lang w:val="de-DE" w:eastAsia="ru-RU"/>
              </w:rPr>
              <w:t xml:space="preserve">RAZMER ZADOLJENNOSTI    RUB. KOP. (SUMMA PROPISXu)                      </w:t>
            </w:r>
          </w:p>
          <w:p w14:paraId="53D12505" w14:textId="77777777" w:rsidR="00152B03" w:rsidRPr="003B7597" w:rsidRDefault="00152B03" w:rsidP="00150CDF">
            <w:pPr>
              <w:keepNext/>
              <w:spacing w:after="0" w:line="240" w:lineRule="auto"/>
              <w:rPr>
                <w:rFonts w:ascii="Garamond" w:eastAsia="Times New Roman" w:hAnsi="Garamond" w:cs="Helv"/>
                <w:color w:val="000000"/>
                <w:lang w:val="de-DE" w:eastAsia="ru-RU"/>
              </w:rPr>
            </w:pPr>
            <w:r w:rsidRPr="003B7597">
              <w:rPr>
                <w:rFonts w:ascii="Garamond" w:eastAsia="Times New Roman" w:hAnsi="Garamond" w:cs="Helv"/>
                <w:color w:val="000000"/>
                <w:highlight w:val="yellow"/>
                <w:lang w:val="de-DE" w:eastAsia="ru-RU"/>
              </w:rPr>
              <w:t>V T.c. NDS 18 PROCENTOV RUB. KOP.</w:t>
            </w:r>
          </w:p>
          <w:p w14:paraId="457EEA46" w14:textId="53A9A059" w:rsidR="00152B03" w:rsidRPr="003B7597" w:rsidRDefault="00152B03" w:rsidP="00150CDF">
            <w:pPr>
              <w:autoSpaceDE w:val="0"/>
              <w:autoSpaceDN w:val="0"/>
              <w:adjustRightInd w:val="0"/>
              <w:spacing w:after="0" w:line="240" w:lineRule="auto"/>
              <w:jc w:val="both"/>
              <w:rPr>
                <w:rFonts w:ascii="Garamond" w:eastAsia="Times New Roman" w:hAnsi="Garamond"/>
                <w:b/>
                <w:color w:val="000000"/>
                <w:lang w:eastAsia="ru-RU"/>
              </w:rPr>
            </w:pPr>
            <w:r w:rsidRPr="003B7597">
              <w:rPr>
                <w:rFonts w:ascii="Garamond" w:hAnsi="Garamond"/>
              </w:rPr>
              <w:t>…</w:t>
            </w:r>
          </w:p>
        </w:tc>
        <w:tc>
          <w:tcPr>
            <w:tcW w:w="7087" w:type="dxa"/>
            <w:tcBorders>
              <w:top w:val="single" w:sz="4" w:space="0" w:color="000000"/>
              <w:left w:val="single" w:sz="4" w:space="0" w:color="000000"/>
              <w:bottom w:val="single" w:sz="4" w:space="0" w:color="000000"/>
              <w:right w:val="single" w:sz="4" w:space="0" w:color="000000"/>
            </w:tcBorders>
          </w:tcPr>
          <w:p w14:paraId="30EE56DF"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428781E0" w14:textId="77777777" w:rsidR="00152B03" w:rsidRPr="003B7597" w:rsidRDefault="00152B03" w:rsidP="00150CDF">
            <w:pPr>
              <w:keepNext/>
              <w:spacing w:after="0" w:line="240" w:lineRule="auto"/>
              <w:jc w:val="center"/>
              <w:rPr>
                <w:rFonts w:ascii="Garamond" w:eastAsia="Times New Roman" w:hAnsi="Garamond"/>
                <w:b/>
                <w:color w:val="000000"/>
                <w:lang w:eastAsia="ru-RU"/>
              </w:rPr>
            </w:pPr>
            <w:r w:rsidRPr="003B7597">
              <w:rPr>
                <w:rFonts w:ascii="Garamond" w:eastAsia="Times New Roman" w:hAnsi="Garamond"/>
                <w:b/>
                <w:color w:val="000000"/>
                <w:lang w:eastAsia="ru-RU"/>
              </w:rPr>
              <w:t>Требование об осуществлении платежа по банковской гарантии по соглашению о порядке расчетов по ДПМ ВИЭ в формате SWIFT-сообщения</w:t>
            </w:r>
          </w:p>
          <w:p w14:paraId="638E588C" w14:textId="77777777" w:rsidR="00152B03" w:rsidRPr="003B7597" w:rsidRDefault="00152B03" w:rsidP="00150CDF">
            <w:pPr>
              <w:keepNext/>
              <w:spacing w:after="0" w:line="240" w:lineRule="auto"/>
              <w:jc w:val="center"/>
              <w:rPr>
                <w:rFonts w:ascii="Garamond" w:eastAsia="Times New Roman" w:hAnsi="Garamond"/>
                <w:b/>
                <w:color w:val="000000"/>
                <w:lang w:eastAsia="ru-RU"/>
              </w:rPr>
            </w:pPr>
          </w:p>
          <w:p w14:paraId="66E7DB75" w14:textId="77777777" w:rsidR="00152B03" w:rsidRPr="003B7597" w:rsidRDefault="00152B03" w:rsidP="00150CDF">
            <w:pPr>
              <w:spacing w:after="0" w:line="240" w:lineRule="auto"/>
              <w:jc w:val="center"/>
              <w:rPr>
                <w:rFonts w:ascii="Garamond" w:eastAsia="Times New Roman" w:hAnsi="Garamond" w:cs="Helv"/>
                <w:color w:val="000000"/>
                <w:lang w:val="de-DE" w:eastAsia="ru-RU"/>
              </w:rPr>
            </w:pPr>
            <w:r w:rsidRPr="003B7597">
              <w:rPr>
                <w:rFonts w:ascii="Garamond" w:eastAsia="Times New Roman" w:hAnsi="Garamond" w:cs="Helv"/>
                <w:color w:val="000000"/>
                <w:lang w:val="de-DE" w:eastAsia="ru-RU"/>
              </w:rPr>
              <w:t>FORMA</w:t>
            </w:r>
          </w:p>
          <w:p w14:paraId="67DB0738" w14:textId="77777777"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p w14:paraId="58B0E8E0" w14:textId="77777777" w:rsidR="00152B03" w:rsidRPr="003B7597" w:rsidRDefault="00152B03" w:rsidP="00150CDF">
            <w:pPr>
              <w:spacing w:after="0" w:line="240" w:lineRule="auto"/>
              <w:rPr>
                <w:rFonts w:ascii="Garamond" w:eastAsia="Times New Roman" w:hAnsi="Garamond" w:cs="Helv"/>
                <w:color w:val="000000"/>
                <w:lang w:val="de-DE" w:eastAsia="ru-RU"/>
              </w:rPr>
            </w:pPr>
            <w:r w:rsidRPr="003B7597">
              <w:rPr>
                <w:rFonts w:ascii="Garamond" w:eastAsia="Times New Roman" w:hAnsi="Garamond" w:cs="Helv"/>
                <w:color w:val="000000"/>
                <w:lang w:val="de-DE" w:eastAsia="ru-RU"/>
              </w:rPr>
              <w:t xml:space="preserve">RAZMER ZADOLJENNOSTI    RUB. KOP. (SUMMA PROPISXu)                      </w:t>
            </w:r>
          </w:p>
          <w:p w14:paraId="15E2CB0B" w14:textId="77777777" w:rsidR="00152B03" w:rsidRPr="003B7597" w:rsidRDefault="00152B03" w:rsidP="00150CDF">
            <w:pPr>
              <w:pStyle w:val="Default"/>
              <w:rPr>
                <w:rFonts w:ascii="Garamond" w:hAnsi="Garamond"/>
                <w:sz w:val="22"/>
                <w:szCs w:val="22"/>
                <w:lang w:val="en-US"/>
              </w:rPr>
            </w:pPr>
            <w:r w:rsidRPr="003B7597">
              <w:rPr>
                <w:rFonts w:ascii="Garamond" w:hAnsi="Garamond"/>
                <w:sz w:val="22"/>
                <w:szCs w:val="22"/>
                <w:highlight w:val="yellow"/>
                <w:lang w:val="en-US"/>
              </w:rPr>
              <w:t>NDS NE OBLAGAETSa</w:t>
            </w:r>
            <w:r w:rsidRPr="003B7597">
              <w:rPr>
                <w:rFonts w:ascii="Garamond" w:hAnsi="Garamond"/>
                <w:sz w:val="22"/>
                <w:szCs w:val="22"/>
                <w:lang w:val="en-US"/>
              </w:rPr>
              <w:t xml:space="preserve"> </w:t>
            </w:r>
          </w:p>
          <w:p w14:paraId="27A3674A" w14:textId="659B9AF1" w:rsidR="00152B03" w:rsidRPr="003B7597" w:rsidRDefault="00C63A57" w:rsidP="00150CDF">
            <w:pPr>
              <w:autoSpaceDE w:val="0"/>
              <w:autoSpaceDN w:val="0"/>
              <w:adjustRightInd w:val="0"/>
              <w:spacing w:after="0" w:line="240" w:lineRule="auto"/>
              <w:jc w:val="both"/>
              <w:rPr>
                <w:rFonts w:ascii="Garamond" w:eastAsia="Times New Roman" w:hAnsi="Garamond"/>
                <w:b/>
                <w:color w:val="000000"/>
                <w:lang w:val="en-US" w:eastAsia="ru-RU"/>
              </w:rPr>
            </w:pPr>
            <w:r w:rsidRPr="00C9053A">
              <w:rPr>
                <w:rFonts w:ascii="Garamond" w:hAnsi="Garamond"/>
                <w:lang w:val="en-US"/>
              </w:rPr>
              <w:t>…</w:t>
            </w:r>
          </w:p>
        </w:tc>
      </w:tr>
      <w:tr w:rsidR="00152B03" w:rsidRPr="00C9053A" w14:paraId="4686AA3F" w14:textId="77777777" w:rsidTr="00150CDF">
        <w:trPr>
          <w:trHeight w:val="2412"/>
        </w:trPr>
        <w:tc>
          <w:tcPr>
            <w:tcW w:w="988" w:type="dxa"/>
            <w:tcBorders>
              <w:top w:val="single" w:sz="4" w:space="0" w:color="000000"/>
              <w:left w:val="single" w:sz="4" w:space="0" w:color="000000"/>
              <w:bottom w:val="single" w:sz="4" w:space="0" w:color="000000"/>
              <w:right w:val="single" w:sz="4" w:space="0" w:color="000000"/>
            </w:tcBorders>
          </w:tcPr>
          <w:p w14:paraId="1AAF46F2" w14:textId="77777777" w:rsidR="00152B03" w:rsidRPr="003B7597" w:rsidRDefault="00152B03" w:rsidP="00800DDC">
            <w:pPr>
              <w:jc w:val="center"/>
              <w:rPr>
                <w:rFonts w:ascii="Garamond" w:hAnsi="Garamond"/>
                <w:b/>
              </w:rPr>
            </w:pPr>
            <w:r w:rsidRPr="003B7597">
              <w:rPr>
                <w:rFonts w:ascii="Garamond" w:hAnsi="Garamond"/>
                <w:b/>
              </w:rPr>
              <w:t>Приложение 7.3.1 к Соглашению</w:t>
            </w:r>
          </w:p>
        </w:tc>
        <w:tc>
          <w:tcPr>
            <w:tcW w:w="6662" w:type="dxa"/>
            <w:tcBorders>
              <w:top w:val="single" w:sz="4" w:space="0" w:color="000000"/>
              <w:left w:val="single" w:sz="4" w:space="0" w:color="000000"/>
              <w:bottom w:val="single" w:sz="4" w:space="0" w:color="000000"/>
              <w:right w:val="single" w:sz="4" w:space="0" w:color="000000"/>
            </w:tcBorders>
          </w:tcPr>
          <w:p w14:paraId="51415F2C"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53ECE9BC" w14:textId="77777777" w:rsidR="00152B03" w:rsidRPr="003B7597" w:rsidRDefault="00152B03" w:rsidP="00150CDF">
            <w:pPr>
              <w:pStyle w:val="21"/>
              <w:keepNext/>
              <w:spacing w:after="0" w:line="240" w:lineRule="auto"/>
              <w:jc w:val="center"/>
              <w:rPr>
                <w:rFonts w:ascii="Garamond" w:hAnsi="Garamond"/>
                <w:b/>
                <w:color w:val="000000"/>
                <w:sz w:val="22"/>
                <w:szCs w:val="22"/>
              </w:rPr>
            </w:pPr>
            <w:r w:rsidRPr="003B7597">
              <w:rPr>
                <w:rFonts w:ascii="Garamond" w:hAnsi="Garamond"/>
                <w:b/>
                <w:color w:val="000000"/>
                <w:sz w:val="22"/>
                <w:szCs w:val="22"/>
              </w:rPr>
              <w:t>Требование об осуществлении платежа по банковской гарантии по соглашению о порядке расчетов по ДПМ ВИЭ,</w:t>
            </w:r>
            <w:r w:rsidRPr="003B7597">
              <w:rPr>
                <w:rFonts w:ascii="Garamond" w:eastAsia="Calibri" w:hAnsi="Garamond"/>
                <w:b/>
                <w:color w:val="000000"/>
                <w:sz w:val="22"/>
                <w:szCs w:val="22"/>
              </w:rPr>
              <w:t xml:space="preserve"> заключенным по результатам отбора проектов ВИЭ после 01.01.2021</w:t>
            </w:r>
            <w:r w:rsidRPr="003B7597">
              <w:rPr>
                <w:rFonts w:ascii="Garamond" w:hAnsi="Garamond"/>
                <w:b/>
                <w:color w:val="000000"/>
                <w:sz w:val="22"/>
                <w:szCs w:val="22"/>
              </w:rPr>
              <w:t>, в формате SWIFT-сообщения</w:t>
            </w:r>
          </w:p>
          <w:p w14:paraId="42CFA777" w14:textId="77777777" w:rsidR="00152B03" w:rsidRPr="003B7597" w:rsidRDefault="00152B03" w:rsidP="00150CDF">
            <w:pPr>
              <w:spacing w:after="0" w:line="240" w:lineRule="auto"/>
              <w:jc w:val="center"/>
              <w:rPr>
                <w:rFonts w:ascii="Garamond" w:hAnsi="Garamond"/>
                <w:color w:val="000000"/>
                <w:lang w:val="de-DE"/>
              </w:rPr>
            </w:pPr>
            <w:r w:rsidRPr="003B7597">
              <w:rPr>
                <w:rFonts w:ascii="Garamond" w:hAnsi="Garamond"/>
                <w:color w:val="000000"/>
                <w:lang w:val="de-DE"/>
              </w:rPr>
              <w:t>FORMA</w:t>
            </w:r>
          </w:p>
          <w:p w14:paraId="335855BA" w14:textId="77777777"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p w14:paraId="5EDD7DB6" w14:textId="77777777" w:rsidR="00152B03" w:rsidRPr="003B7597" w:rsidRDefault="00152B03" w:rsidP="00150CDF">
            <w:pPr>
              <w:spacing w:after="0" w:line="240" w:lineRule="auto"/>
              <w:rPr>
                <w:rFonts w:ascii="Garamond" w:hAnsi="Garamond"/>
                <w:lang w:val="en-US"/>
              </w:rPr>
            </w:pPr>
            <w:r w:rsidRPr="003B7597">
              <w:rPr>
                <w:rFonts w:ascii="Garamond" w:hAnsi="Garamond"/>
                <w:lang w:val="en-US"/>
              </w:rPr>
              <w:t xml:space="preserve">RAZMER ZADOLJENNOSTI    RUB. KOP. (SUMMA PROPISXu)                      </w:t>
            </w:r>
          </w:p>
          <w:p w14:paraId="722C9158" w14:textId="77777777" w:rsidR="00152B03" w:rsidRPr="003B7597" w:rsidRDefault="00152B03" w:rsidP="00150CDF">
            <w:pPr>
              <w:keepNext/>
              <w:spacing w:after="0" w:line="240" w:lineRule="auto"/>
              <w:rPr>
                <w:rFonts w:ascii="Garamond" w:hAnsi="Garamond"/>
                <w:lang w:val="en-US"/>
              </w:rPr>
            </w:pPr>
            <w:r w:rsidRPr="003B7597">
              <w:rPr>
                <w:rFonts w:ascii="Garamond" w:hAnsi="Garamond"/>
                <w:highlight w:val="yellow"/>
                <w:lang w:val="en-US"/>
              </w:rPr>
              <w:t>V T.c. NDS 18 PROCENTOV RUB. KOP.</w:t>
            </w:r>
          </w:p>
          <w:p w14:paraId="12824A25" w14:textId="263AB01F" w:rsidR="00152B03" w:rsidRPr="003B7597" w:rsidRDefault="003B7597"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tc>
        <w:tc>
          <w:tcPr>
            <w:tcW w:w="7087" w:type="dxa"/>
            <w:tcBorders>
              <w:top w:val="single" w:sz="4" w:space="0" w:color="000000"/>
              <w:left w:val="single" w:sz="4" w:space="0" w:color="000000"/>
              <w:bottom w:val="single" w:sz="4" w:space="0" w:color="000000"/>
              <w:right w:val="single" w:sz="4" w:space="0" w:color="000000"/>
            </w:tcBorders>
          </w:tcPr>
          <w:p w14:paraId="2B6326D7"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15D5BED4" w14:textId="77777777" w:rsidR="00152B03" w:rsidRPr="003B7597" w:rsidRDefault="00152B03" w:rsidP="00150CDF">
            <w:pPr>
              <w:pStyle w:val="21"/>
              <w:keepNext/>
              <w:spacing w:after="0" w:line="240" w:lineRule="auto"/>
              <w:jc w:val="center"/>
              <w:rPr>
                <w:rFonts w:ascii="Garamond" w:hAnsi="Garamond"/>
                <w:b/>
                <w:color w:val="000000"/>
                <w:sz w:val="22"/>
                <w:szCs w:val="22"/>
              </w:rPr>
            </w:pPr>
            <w:r w:rsidRPr="003B7597">
              <w:rPr>
                <w:rFonts w:ascii="Garamond" w:hAnsi="Garamond"/>
                <w:b/>
                <w:color w:val="000000"/>
                <w:sz w:val="22"/>
                <w:szCs w:val="22"/>
              </w:rPr>
              <w:t>Требование об осуществлении платежа по банковской гарантии по соглашению о порядке расчетов по ДПМ ВИЭ,</w:t>
            </w:r>
            <w:r w:rsidRPr="003B7597">
              <w:rPr>
                <w:rFonts w:ascii="Garamond" w:eastAsia="Calibri" w:hAnsi="Garamond"/>
                <w:b/>
                <w:color w:val="000000"/>
                <w:sz w:val="22"/>
                <w:szCs w:val="22"/>
              </w:rPr>
              <w:t xml:space="preserve"> заключенным по результатам отбора проектов ВИЭ после 01.01.2021</w:t>
            </w:r>
            <w:r w:rsidRPr="003B7597">
              <w:rPr>
                <w:rFonts w:ascii="Garamond" w:hAnsi="Garamond"/>
                <w:b/>
                <w:color w:val="000000"/>
                <w:sz w:val="22"/>
                <w:szCs w:val="22"/>
              </w:rPr>
              <w:t>, в формате SWIFT-сообщения</w:t>
            </w:r>
          </w:p>
          <w:p w14:paraId="440691BF" w14:textId="77777777" w:rsidR="00152B03" w:rsidRPr="003B7597" w:rsidRDefault="00152B03" w:rsidP="00150CDF">
            <w:pPr>
              <w:spacing w:after="0" w:line="240" w:lineRule="auto"/>
              <w:jc w:val="center"/>
              <w:rPr>
                <w:rFonts w:ascii="Garamond" w:hAnsi="Garamond"/>
                <w:color w:val="000000"/>
                <w:lang w:val="de-DE"/>
              </w:rPr>
            </w:pPr>
            <w:r w:rsidRPr="003B7597">
              <w:rPr>
                <w:rFonts w:ascii="Garamond" w:hAnsi="Garamond"/>
                <w:color w:val="000000"/>
                <w:lang w:val="de-DE"/>
              </w:rPr>
              <w:t>FORMA</w:t>
            </w:r>
          </w:p>
          <w:p w14:paraId="4B123835" w14:textId="77777777"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p w14:paraId="150331B5" w14:textId="77777777" w:rsidR="00152B03" w:rsidRPr="003B7597" w:rsidRDefault="00152B03" w:rsidP="00150CDF">
            <w:pPr>
              <w:spacing w:after="0" w:line="240" w:lineRule="auto"/>
              <w:rPr>
                <w:rFonts w:ascii="Garamond" w:hAnsi="Garamond"/>
                <w:lang w:val="en-US"/>
              </w:rPr>
            </w:pPr>
            <w:r w:rsidRPr="003B7597">
              <w:rPr>
                <w:rFonts w:ascii="Garamond" w:hAnsi="Garamond"/>
                <w:lang w:val="en-US"/>
              </w:rPr>
              <w:t xml:space="preserve">RAZMER ZADOLJENNOSTI    RUB. KOP. (SUMMA PROPISXu)                      </w:t>
            </w:r>
          </w:p>
          <w:p w14:paraId="3696A82C" w14:textId="77777777" w:rsidR="00152B03" w:rsidRPr="003B7597" w:rsidRDefault="00152B03" w:rsidP="00150CDF">
            <w:pPr>
              <w:keepNext/>
              <w:spacing w:after="0" w:line="240" w:lineRule="auto"/>
              <w:rPr>
                <w:rFonts w:ascii="Garamond" w:hAnsi="Garamond"/>
                <w:lang w:val="en-US"/>
              </w:rPr>
            </w:pPr>
            <w:r w:rsidRPr="003B7597">
              <w:rPr>
                <w:rFonts w:ascii="Garamond" w:hAnsi="Garamond"/>
                <w:highlight w:val="yellow"/>
                <w:lang w:val="en-US"/>
              </w:rPr>
              <w:t>NDS NE OBLAGAETSa</w:t>
            </w:r>
          </w:p>
          <w:p w14:paraId="4290C29C" w14:textId="01026DEC"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hAnsi="Garamond"/>
                <w:lang w:val="en-US"/>
              </w:rPr>
              <w:t xml:space="preserve"> </w:t>
            </w:r>
            <w:r w:rsidR="003B7597" w:rsidRPr="003B7597">
              <w:rPr>
                <w:rFonts w:ascii="Garamond" w:eastAsia="Times New Roman" w:hAnsi="Garamond"/>
                <w:b/>
                <w:color w:val="000000"/>
                <w:lang w:val="en-US" w:eastAsia="ru-RU"/>
              </w:rPr>
              <w:t>…</w:t>
            </w:r>
          </w:p>
        </w:tc>
      </w:tr>
      <w:tr w:rsidR="00152B03" w:rsidRPr="003B7597" w14:paraId="7F805988" w14:textId="77777777" w:rsidTr="00D06084">
        <w:trPr>
          <w:trHeight w:val="1565"/>
        </w:trPr>
        <w:tc>
          <w:tcPr>
            <w:tcW w:w="988" w:type="dxa"/>
            <w:tcBorders>
              <w:top w:val="single" w:sz="4" w:space="0" w:color="000000"/>
              <w:left w:val="single" w:sz="4" w:space="0" w:color="000000"/>
              <w:bottom w:val="single" w:sz="4" w:space="0" w:color="000000"/>
              <w:right w:val="single" w:sz="4" w:space="0" w:color="000000"/>
            </w:tcBorders>
          </w:tcPr>
          <w:p w14:paraId="373E08FB" w14:textId="77777777" w:rsidR="00152B03" w:rsidRPr="003B7597" w:rsidRDefault="00152B03" w:rsidP="00800DDC">
            <w:pPr>
              <w:jc w:val="center"/>
              <w:rPr>
                <w:rFonts w:ascii="Garamond" w:hAnsi="Garamond"/>
                <w:b/>
                <w:lang w:val="en-US"/>
              </w:rPr>
            </w:pPr>
            <w:r w:rsidRPr="003B7597">
              <w:rPr>
                <w:rFonts w:ascii="Garamond" w:hAnsi="Garamond"/>
                <w:b/>
              </w:rPr>
              <w:t>Приложение 7.4</w:t>
            </w:r>
            <w:r w:rsidRPr="003B7597">
              <w:rPr>
                <w:rFonts w:ascii="Garamond" w:hAnsi="Garamond"/>
                <w:b/>
                <w:color w:val="FF0000"/>
              </w:rPr>
              <w:t xml:space="preserve"> </w:t>
            </w:r>
            <w:r w:rsidRPr="003B7597">
              <w:rPr>
                <w:rFonts w:ascii="Garamond" w:hAnsi="Garamond"/>
                <w:b/>
              </w:rPr>
              <w:t>к Соглашению</w:t>
            </w:r>
          </w:p>
        </w:tc>
        <w:tc>
          <w:tcPr>
            <w:tcW w:w="6662" w:type="dxa"/>
            <w:tcBorders>
              <w:top w:val="single" w:sz="4" w:space="0" w:color="000000"/>
              <w:left w:val="single" w:sz="4" w:space="0" w:color="000000"/>
              <w:bottom w:val="single" w:sz="4" w:space="0" w:color="000000"/>
              <w:right w:val="single" w:sz="4" w:space="0" w:color="000000"/>
            </w:tcBorders>
          </w:tcPr>
          <w:p w14:paraId="61EB53B5"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1BF72E62" w14:textId="77777777" w:rsidR="00152B03" w:rsidRPr="003B7597" w:rsidRDefault="00152B03" w:rsidP="00150CDF">
            <w:pPr>
              <w:keepNext/>
              <w:spacing w:after="0" w:line="240" w:lineRule="auto"/>
              <w:jc w:val="center"/>
              <w:rPr>
                <w:rFonts w:ascii="Garamond" w:eastAsia="Times New Roman" w:hAnsi="Garamond"/>
                <w:b/>
                <w:color w:val="000000"/>
                <w:lang w:eastAsia="ru-RU"/>
              </w:rPr>
            </w:pPr>
            <w:r w:rsidRPr="003B7597">
              <w:rPr>
                <w:rFonts w:ascii="Garamond" w:eastAsia="Times New Roman" w:hAnsi="Garamond"/>
                <w:b/>
                <w:color w:val="000000"/>
                <w:lang w:eastAsia="ru-RU"/>
              </w:rPr>
              <w:t xml:space="preserve">Требование об осуществлении платежа по банковской гарантии 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 </w:t>
            </w:r>
          </w:p>
          <w:p w14:paraId="74BB2117" w14:textId="77777777" w:rsidR="00152B03" w:rsidRPr="003B7597" w:rsidRDefault="00152B03" w:rsidP="00150CDF">
            <w:pPr>
              <w:keepNext/>
              <w:spacing w:after="0" w:line="240" w:lineRule="auto"/>
              <w:jc w:val="center"/>
              <w:rPr>
                <w:rFonts w:ascii="Garamond" w:eastAsia="Times New Roman" w:hAnsi="Garamond"/>
                <w:b/>
                <w:color w:val="000000"/>
                <w:lang w:eastAsia="ru-RU"/>
              </w:rPr>
            </w:pPr>
            <w:r w:rsidRPr="003B7597">
              <w:rPr>
                <w:rFonts w:ascii="Garamond" w:eastAsia="Times New Roman" w:hAnsi="Garamond"/>
                <w:b/>
                <w:color w:val="000000"/>
                <w:lang w:eastAsia="ru-RU"/>
              </w:rPr>
              <w:t>в формате SWIFT-сообщения</w:t>
            </w:r>
          </w:p>
          <w:p w14:paraId="49F17819" w14:textId="77777777" w:rsidR="00152B03" w:rsidRPr="003B7597" w:rsidRDefault="00152B03" w:rsidP="00150CDF">
            <w:pPr>
              <w:spacing w:after="0" w:line="240" w:lineRule="auto"/>
              <w:jc w:val="center"/>
              <w:rPr>
                <w:rFonts w:ascii="Garamond" w:eastAsia="Times New Roman" w:hAnsi="Garamond"/>
                <w:color w:val="000000"/>
                <w:lang w:val="de-DE" w:eastAsia="ru-RU"/>
              </w:rPr>
            </w:pPr>
            <w:r w:rsidRPr="003B7597">
              <w:rPr>
                <w:rFonts w:ascii="Garamond" w:eastAsia="Times New Roman" w:hAnsi="Garamond"/>
                <w:color w:val="000000"/>
                <w:lang w:val="de-DE" w:eastAsia="ru-RU"/>
              </w:rPr>
              <w:t>FORMA</w:t>
            </w:r>
          </w:p>
          <w:p w14:paraId="4F9943F4"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45D0BE8F" w14:textId="77777777" w:rsidR="00152B03" w:rsidRPr="003B7597" w:rsidRDefault="00152B03" w:rsidP="00150CDF">
            <w:pPr>
              <w:spacing w:after="0" w:line="240" w:lineRule="auto"/>
              <w:rPr>
                <w:rFonts w:ascii="Garamond" w:eastAsia="Times New Roman" w:hAnsi="Garamond"/>
                <w:lang w:val="en-US" w:eastAsia="ru-RU"/>
              </w:rPr>
            </w:pPr>
            <w:r w:rsidRPr="003B7597">
              <w:rPr>
                <w:rFonts w:ascii="Garamond" w:eastAsia="Times New Roman" w:hAnsi="Garamond"/>
                <w:lang w:val="en-US" w:eastAsia="ru-RU"/>
              </w:rPr>
              <w:t xml:space="preserve">RAZMER ZADOLJENNOSTI    RUB. KOP. (SUMMA PROPISXu)                      </w:t>
            </w:r>
          </w:p>
          <w:p w14:paraId="742B4265" w14:textId="77777777" w:rsidR="00152B03" w:rsidRPr="003B7597" w:rsidRDefault="00152B03" w:rsidP="00150CDF">
            <w:pPr>
              <w:keepNext/>
              <w:spacing w:after="0" w:line="240" w:lineRule="auto"/>
              <w:rPr>
                <w:rFonts w:ascii="Garamond" w:eastAsia="Times New Roman" w:hAnsi="Garamond"/>
                <w:lang w:val="en-US" w:eastAsia="ru-RU"/>
              </w:rPr>
            </w:pPr>
            <w:r w:rsidRPr="003B7597">
              <w:rPr>
                <w:rFonts w:ascii="Garamond" w:eastAsia="Times New Roman" w:hAnsi="Garamond"/>
                <w:highlight w:val="yellow"/>
                <w:lang w:val="en-US" w:eastAsia="ru-RU"/>
              </w:rPr>
              <w:t>V T.c. NDS 18 PROCENTOV RUB. KOP.</w:t>
            </w:r>
          </w:p>
          <w:p w14:paraId="0629E340" w14:textId="260F98AA" w:rsidR="00152B03" w:rsidRPr="003B7597" w:rsidRDefault="003B7597"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tc>
        <w:tc>
          <w:tcPr>
            <w:tcW w:w="7087" w:type="dxa"/>
            <w:tcBorders>
              <w:top w:val="single" w:sz="4" w:space="0" w:color="000000"/>
              <w:left w:val="single" w:sz="4" w:space="0" w:color="000000"/>
              <w:bottom w:val="single" w:sz="4" w:space="0" w:color="000000"/>
              <w:right w:val="single" w:sz="4" w:space="0" w:color="000000"/>
            </w:tcBorders>
          </w:tcPr>
          <w:p w14:paraId="0FFFB178"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5F480A4E" w14:textId="77777777" w:rsidR="00152B03" w:rsidRPr="003B7597" w:rsidRDefault="00152B03" w:rsidP="00150CDF">
            <w:pPr>
              <w:keepNext/>
              <w:spacing w:after="0" w:line="240" w:lineRule="auto"/>
              <w:jc w:val="center"/>
              <w:rPr>
                <w:rFonts w:ascii="Garamond" w:eastAsia="Times New Roman" w:hAnsi="Garamond"/>
                <w:b/>
                <w:color w:val="000000"/>
                <w:lang w:eastAsia="ru-RU"/>
              </w:rPr>
            </w:pPr>
            <w:r w:rsidRPr="003B7597">
              <w:rPr>
                <w:rFonts w:ascii="Garamond" w:eastAsia="Times New Roman" w:hAnsi="Garamond"/>
                <w:b/>
                <w:color w:val="000000"/>
                <w:lang w:eastAsia="ru-RU"/>
              </w:rPr>
              <w:t xml:space="preserve">Требование об осуществлении платежа по банковской гарантии 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 </w:t>
            </w:r>
          </w:p>
          <w:p w14:paraId="69C037A3" w14:textId="77777777" w:rsidR="00152B03" w:rsidRPr="003B7597" w:rsidRDefault="00152B03" w:rsidP="00150CDF">
            <w:pPr>
              <w:keepNext/>
              <w:spacing w:after="0" w:line="240" w:lineRule="auto"/>
              <w:jc w:val="center"/>
              <w:rPr>
                <w:rFonts w:ascii="Garamond" w:eastAsia="Times New Roman" w:hAnsi="Garamond"/>
                <w:b/>
                <w:color w:val="000000"/>
                <w:lang w:eastAsia="ru-RU"/>
              </w:rPr>
            </w:pPr>
            <w:r w:rsidRPr="003B7597">
              <w:rPr>
                <w:rFonts w:ascii="Garamond" w:eastAsia="Times New Roman" w:hAnsi="Garamond"/>
                <w:b/>
                <w:color w:val="000000"/>
                <w:lang w:eastAsia="ru-RU"/>
              </w:rPr>
              <w:t>в формате SWIFT-сообщения</w:t>
            </w:r>
          </w:p>
          <w:p w14:paraId="0E23583C" w14:textId="77777777" w:rsidR="00152B03" w:rsidRPr="003B7597" w:rsidRDefault="00152B03" w:rsidP="00150CDF">
            <w:pPr>
              <w:spacing w:after="0" w:line="240" w:lineRule="auto"/>
              <w:jc w:val="center"/>
              <w:rPr>
                <w:rFonts w:ascii="Garamond" w:eastAsia="Times New Roman" w:hAnsi="Garamond"/>
                <w:color w:val="000000"/>
                <w:lang w:val="de-DE" w:eastAsia="ru-RU"/>
              </w:rPr>
            </w:pPr>
            <w:r w:rsidRPr="003B7597">
              <w:rPr>
                <w:rFonts w:ascii="Garamond" w:eastAsia="Times New Roman" w:hAnsi="Garamond"/>
                <w:color w:val="000000"/>
                <w:lang w:val="de-DE" w:eastAsia="ru-RU"/>
              </w:rPr>
              <w:t>FORMA</w:t>
            </w:r>
          </w:p>
          <w:p w14:paraId="7CFCBE79"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07242F82" w14:textId="77777777" w:rsidR="00152B03" w:rsidRPr="003B7597" w:rsidRDefault="00152B03" w:rsidP="00150CDF">
            <w:pPr>
              <w:spacing w:after="0" w:line="240" w:lineRule="auto"/>
              <w:rPr>
                <w:rFonts w:ascii="Garamond" w:eastAsia="Times New Roman" w:hAnsi="Garamond"/>
                <w:lang w:val="en-US" w:eastAsia="ru-RU"/>
              </w:rPr>
            </w:pPr>
            <w:r w:rsidRPr="003B7597">
              <w:rPr>
                <w:rFonts w:ascii="Garamond" w:eastAsia="Times New Roman" w:hAnsi="Garamond"/>
                <w:lang w:val="en-US" w:eastAsia="ru-RU"/>
              </w:rPr>
              <w:t xml:space="preserve">RAZMER ZADOLJENNOSTI    RUB. KOP. (SUMMA PROPISXu)                      </w:t>
            </w:r>
          </w:p>
          <w:p w14:paraId="123F31F8" w14:textId="77777777" w:rsidR="00152B03" w:rsidRPr="003B7597" w:rsidRDefault="00152B03" w:rsidP="00150CDF">
            <w:pPr>
              <w:keepNext/>
              <w:spacing w:after="0" w:line="240" w:lineRule="auto"/>
              <w:rPr>
                <w:rFonts w:ascii="Garamond" w:hAnsi="Garamond"/>
              </w:rPr>
            </w:pPr>
            <w:r w:rsidRPr="003B7597">
              <w:rPr>
                <w:rFonts w:ascii="Garamond" w:hAnsi="Garamond"/>
                <w:highlight w:val="yellow"/>
              </w:rPr>
              <w:t>NDS NE OBLAGAETSa</w:t>
            </w:r>
          </w:p>
          <w:p w14:paraId="708A2A29" w14:textId="74F3AE22" w:rsidR="00152B03" w:rsidRPr="003B7597" w:rsidRDefault="003B7597"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tc>
      </w:tr>
      <w:tr w:rsidR="00152B03" w:rsidRPr="003B7597" w14:paraId="7F1DC26D" w14:textId="77777777" w:rsidTr="00D06084">
        <w:trPr>
          <w:trHeight w:val="1565"/>
        </w:trPr>
        <w:tc>
          <w:tcPr>
            <w:tcW w:w="988" w:type="dxa"/>
            <w:tcBorders>
              <w:top w:val="single" w:sz="4" w:space="0" w:color="000000"/>
              <w:left w:val="single" w:sz="4" w:space="0" w:color="000000"/>
              <w:bottom w:val="single" w:sz="4" w:space="0" w:color="000000"/>
              <w:right w:val="single" w:sz="4" w:space="0" w:color="000000"/>
            </w:tcBorders>
          </w:tcPr>
          <w:p w14:paraId="79F7B34F" w14:textId="77777777" w:rsidR="00152B03" w:rsidRPr="003B7597" w:rsidRDefault="00152B03" w:rsidP="00800DDC">
            <w:pPr>
              <w:jc w:val="center"/>
              <w:rPr>
                <w:rFonts w:ascii="Garamond" w:hAnsi="Garamond"/>
                <w:b/>
                <w:lang w:val="en-US"/>
              </w:rPr>
            </w:pPr>
            <w:r w:rsidRPr="003B7597">
              <w:rPr>
                <w:rFonts w:ascii="Garamond" w:hAnsi="Garamond"/>
                <w:b/>
                <w:lang w:val="en-US"/>
              </w:rPr>
              <w:t>Приложение 8 к Соглашению</w:t>
            </w:r>
          </w:p>
        </w:tc>
        <w:tc>
          <w:tcPr>
            <w:tcW w:w="6662" w:type="dxa"/>
            <w:tcBorders>
              <w:top w:val="single" w:sz="4" w:space="0" w:color="000000"/>
              <w:left w:val="single" w:sz="4" w:space="0" w:color="000000"/>
              <w:bottom w:val="single" w:sz="4" w:space="0" w:color="000000"/>
              <w:right w:val="single" w:sz="4" w:space="0" w:color="000000"/>
            </w:tcBorders>
          </w:tcPr>
          <w:p w14:paraId="2EA6D61C"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5170C61D" w14:textId="77777777" w:rsidR="00152B03" w:rsidRPr="003B7597" w:rsidRDefault="00152B03" w:rsidP="00150CDF">
            <w:pPr>
              <w:keepNext/>
              <w:spacing w:after="0" w:line="240" w:lineRule="auto"/>
              <w:jc w:val="center"/>
              <w:rPr>
                <w:rFonts w:ascii="Garamond" w:eastAsia="Times New Roman" w:hAnsi="Garamond"/>
                <w:b/>
                <w:color w:val="000000"/>
                <w:lang w:eastAsia="ru-RU"/>
              </w:rPr>
            </w:pPr>
            <w:r w:rsidRPr="003B7597">
              <w:rPr>
                <w:rFonts w:ascii="Garamond" w:eastAsia="Times New Roman" w:hAnsi="Garamond"/>
                <w:b/>
                <w:color w:val="000000"/>
                <w:lang w:eastAsia="ru-RU"/>
              </w:rPr>
              <w:t xml:space="preserve">Требование об осуществлении платежа по банковской гарантии по договору БР в формате </w:t>
            </w:r>
            <w:r w:rsidRPr="003B7597">
              <w:rPr>
                <w:rFonts w:ascii="Garamond" w:eastAsia="Times New Roman" w:hAnsi="Garamond"/>
                <w:b/>
                <w:color w:val="000000"/>
                <w:lang w:val="en-US" w:eastAsia="ru-RU"/>
              </w:rPr>
              <w:t>SWIFT</w:t>
            </w:r>
            <w:r w:rsidRPr="003B7597">
              <w:rPr>
                <w:rFonts w:ascii="Garamond" w:eastAsia="Times New Roman" w:hAnsi="Garamond"/>
                <w:b/>
                <w:color w:val="000000"/>
                <w:lang w:eastAsia="ru-RU"/>
              </w:rPr>
              <w:t>-сообщения</w:t>
            </w:r>
          </w:p>
          <w:p w14:paraId="6E6D2D7C" w14:textId="77777777" w:rsidR="00152B03" w:rsidRPr="003B7597" w:rsidRDefault="00152B03" w:rsidP="00150CDF">
            <w:pPr>
              <w:spacing w:after="0" w:line="240" w:lineRule="auto"/>
              <w:jc w:val="center"/>
              <w:rPr>
                <w:rFonts w:ascii="Garamond" w:eastAsia="Times New Roman" w:hAnsi="Garamond"/>
                <w:b/>
                <w:color w:val="000000"/>
                <w:lang w:val="en-US" w:eastAsia="ru-RU"/>
              </w:rPr>
            </w:pPr>
            <w:r w:rsidRPr="003B7597">
              <w:rPr>
                <w:rFonts w:ascii="Garamond" w:eastAsia="Times New Roman" w:hAnsi="Garamond" w:cs="Helv"/>
                <w:color w:val="000000"/>
                <w:lang w:val="de-DE" w:eastAsia="ru-RU"/>
              </w:rPr>
              <w:t>FORMA</w:t>
            </w:r>
          </w:p>
          <w:p w14:paraId="6D76DDEA" w14:textId="77777777"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p w14:paraId="042C3B32" w14:textId="77777777" w:rsidR="00152B03" w:rsidRPr="003B7597" w:rsidRDefault="00152B03" w:rsidP="00150CDF">
            <w:pPr>
              <w:spacing w:after="0" w:line="240" w:lineRule="auto"/>
              <w:rPr>
                <w:rFonts w:ascii="Garamond" w:eastAsia="Times New Roman" w:hAnsi="Garamond" w:cs="Helv"/>
                <w:color w:val="000000"/>
                <w:lang w:val="es-ES" w:eastAsia="ru-RU"/>
              </w:rPr>
            </w:pPr>
            <w:r w:rsidRPr="003B7597">
              <w:rPr>
                <w:rFonts w:ascii="Garamond" w:eastAsia="Times New Roman" w:hAnsi="Garamond" w:cs="Helv"/>
                <w:color w:val="000000"/>
                <w:lang w:val="es-ES" w:eastAsia="ru-RU"/>
              </w:rPr>
              <w:t xml:space="preserve">RAZMER ZADOLJENNOSTI    RUB. KOP. (SUMMA PROPISXu)                      </w:t>
            </w:r>
          </w:p>
          <w:p w14:paraId="2FE790E8" w14:textId="77777777" w:rsidR="00152B03" w:rsidRPr="003B7597" w:rsidRDefault="00152B03" w:rsidP="00150CDF">
            <w:pPr>
              <w:keepNext/>
              <w:spacing w:after="0" w:line="240" w:lineRule="auto"/>
              <w:rPr>
                <w:rFonts w:ascii="Garamond" w:eastAsia="Times New Roman" w:hAnsi="Garamond" w:cs="Helv"/>
                <w:color w:val="000000"/>
                <w:lang w:val="en-US" w:eastAsia="ru-RU"/>
              </w:rPr>
            </w:pPr>
            <w:r w:rsidRPr="003B7597">
              <w:rPr>
                <w:rFonts w:ascii="Garamond" w:eastAsia="Times New Roman" w:hAnsi="Garamond" w:cs="Helv"/>
                <w:color w:val="000000"/>
                <w:lang w:val="en-US" w:eastAsia="ru-RU"/>
              </w:rPr>
              <w:t xml:space="preserve">V T.c. NDS </w:t>
            </w:r>
            <w:r w:rsidRPr="003B7597">
              <w:rPr>
                <w:rFonts w:ascii="Garamond" w:eastAsia="Times New Roman" w:hAnsi="Garamond" w:cs="Helv"/>
                <w:color w:val="000000"/>
                <w:highlight w:val="yellow"/>
                <w:lang w:val="en-US" w:eastAsia="ru-RU"/>
              </w:rPr>
              <w:t>18 PROCENTOV</w:t>
            </w:r>
            <w:r w:rsidRPr="003B7597">
              <w:rPr>
                <w:rFonts w:ascii="Garamond" w:eastAsia="Times New Roman" w:hAnsi="Garamond" w:cs="Helv"/>
                <w:color w:val="000000"/>
                <w:lang w:val="en-US" w:eastAsia="ru-RU"/>
              </w:rPr>
              <w:t xml:space="preserve"> RUB. KOP.</w:t>
            </w:r>
          </w:p>
          <w:p w14:paraId="0CE3E49B" w14:textId="516F4939" w:rsidR="00152B03" w:rsidRPr="003B7597" w:rsidRDefault="003B7597"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tc>
        <w:tc>
          <w:tcPr>
            <w:tcW w:w="7087" w:type="dxa"/>
            <w:tcBorders>
              <w:top w:val="single" w:sz="4" w:space="0" w:color="000000"/>
              <w:left w:val="single" w:sz="4" w:space="0" w:color="000000"/>
              <w:bottom w:val="single" w:sz="4" w:space="0" w:color="000000"/>
              <w:right w:val="single" w:sz="4" w:space="0" w:color="000000"/>
            </w:tcBorders>
          </w:tcPr>
          <w:p w14:paraId="1DC5B43A" w14:textId="77777777" w:rsidR="00152B03" w:rsidRPr="003B7597" w:rsidRDefault="00152B03" w:rsidP="00150CDF">
            <w:pPr>
              <w:keepNext/>
              <w:spacing w:after="0" w:line="240" w:lineRule="auto"/>
              <w:rPr>
                <w:rFonts w:ascii="Garamond" w:eastAsia="Times New Roman" w:hAnsi="Garamond"/>
                <w:b/>
                <w:color w:val="000000"/>
                <w:lang w:eastAsia="ru-RU"/>
              </w:rPr>
            </w:pPr>
            <w:r w:rsidRPr="003B7597">
              <w:rPr>
                <w:rFonts w:ascii="Garamond" w:eastAsia="Times New Roman" w:hAnsi="Garamond"/>
                <w:b/>
                <w:color w:val="000000"/>
                <w:lang w:eastAsia="ru-RU"/>
              </w:rPr>
              <w:t>…</w:t>
            </w:r>
          </w:p>
          <w:p w14:paraId="449FC519" w14:textId="77777777" w:rsidR="00152B03" w:rsidRPr="003B7597" w:rsidRDefault="00152B03" w:rsidP="00150CDF">
            <w:pPr>
              <w:keepNext/>
              <w:spacing w:after="0" w:line="240" w:lineRule="auto"/>
              <w:jc w:val="center"/>
              <w:rPr>
                <w:rFonts w:ascii="Garamond" w:eastAsia="Times New Roman" w:hAnsi="Garamond"/>
                <w:b/>
                <w:color w:val="000000"/>
                <w:lang w:eastAsia="ru-RU"/>
              </w:rPr>
            </w:pPr>
            <w:r w:rsidRPr="003B7597">
              <w:rPr>
                <w:rFonts w:ascii="Garamond" w:eastAsia="Times New Roman" w:hAnsi="Garamond"/>
                <w:b/>
                <w:color w:val="000000"/>
                <w:lang w:eastAsia="ru-RU"/>
              </w:rPr>
              <w:t xml:space="preserve">Требование об осуществлении платежа по банковской гарантии по договору БР в формате </w:t>
            </w:r>
            <w:r w:rsidRPr="003B7597">
              <w:rPr>
                <w:rFonts w:ascii="Garamond" w:eastAsia="Times New Roman" w:hAnsi="Garamond"/>
                <w:b/>
                <w:color w:val="000000"/>
                <w:lang w:val="en-US" w:eastAsia="ru-RU"/>
              </w:rPr>
              <w:t>SWIFT</w:t>
            </w:r>
            <w:r w:rsidRPr="003B7597">
              <w:rPr>
                <w:rFonts w:ascii="Garamond" w:eastAsia="Times New Roman" w:hAnsi="Garamond"/>
                <w:b/>
                <w:color w:val="000000"/>
                <w:lang w:eastAsia="ru-RU"/>
              </w:rPr>
              <w:t>-сообщения</w:t>
            </w:r>
          </w:p>
          <w:p w14:paraId="40593A7B" w14:textId="77777777" w:rsidR="00152B03" w:rsidRPr="003B7597" w:rsidRDefault="00152B03" w:rsidP="00150CDF">
            <w:pPr>
              <w:spacing w:after="0" w:line="240" w:lineRule="auto"/>
              <w:jc w:val="center"/>
              <w:rPr>
                <w:rFonts w:ascii="Garamond" w:eastAsia="Times New Roman" w:hAnsi="Garamond"/>
                <w:b/>
                <w:color w:val="000000"/>
                <w:lang w:val="en-US" w:eastAsia="ru-RU"/>
              </w:rPr>
            </w:pPr>
            <w:r w:rsidRPr="003B7597">
              <w:rPr>
                <w:rFonts w:ascii="Garamond" w:eastAsia="Times New Roman" w:hAnsi="Garamond" w:cs="Helv"/>
                <w:color w:val="000000"/>
                <w:lang w:val="de-DE" w:eastAsia="ru-RU"/>
              </w:rPr>
              <w:t>FORMA</w:t>
            </w:r>
          </w:p>
          <w:p w14:paraId="3A2557D3" w14:textId="77777777"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p w14:paraId="45A71D02" w14:textId="77777777" w:rsidR="00152B03" w:rsidRPr="003B7597" w:rsidRDefault="00152B03" w:rsidP="00150CDF">
            <w:pPr>
              <w:spacing w:after="0" w:line="240" w:lineRule="auto"/>
              <w:rPr>
                <w:rFonts w:ascii="Garamond" w:eastAsia="Times New Roman" w:hAnsi="Garamond" w:cs="Helv"/>
                <w:color w:val="000000"/>
                <w:lang w:val="es-ES" w:eastAsia="ru-RU"/>
              </w:rPr>
            </w:pPr>
            <w:r w:rsidRPr="003B7597">
              <w:rPr>
                <w:rFonts w:ascii="Garamond" w:eastAsia="Times New Roman" w:hAnsi="Garamond" w:cs="Helv"/>
                <w:color w:val="000000"/>
                <w:lang w:val="es-ES" w:eastAsia="ru-RU"/>
              </w:rPr>
              <w:t xml:space="preserve">RAZMER ZADOLJENNOSTI    RUB. KOP. (SUMMA PROPISXu)                      </w:t>
            </w:r>
          </w:p>
          <w:p w14:paraId="3710AA06" w14:textId="77777777" w:rsidR="00152B03" w:rsidRPr="003B7597" w:rsidRDefault="00152B03" w:rsidP="00150CDF">
            <w:pPr>
              <w:keepNext/>
              <w:spacing w:after="0" w:line="240" w:lineRule="auto"/>
              <w:rPr>
                <w:rFonts w:ascii="Garamond" w:eastAsia="Times New Roman" w:hAnsi="Garamond" w:cs="Helv"/>
                <w:color w:val="000000"/>
                <w:lang w:val="en-US" w:eastAsia="ru-RU"/>
              </w:rPr>
            </w:pPr>
            <w:r w:rsidRPr="003B7597">
              <w:rPr>
                <w:rFonts w:ascii="Garamond" w:eastAsia="Times New Roman" w:hAnsi="Garamond" w:cs="Helv"/>
                <w:color w:val="000000"/>
                <w:lang w:val="en-US" w:eastAsia="ru-RU"/>
              </w:rPr>
              <w:t>V T.c. NDS  RUB. KOP.</w:t>
            </w:r>
          </w:p>
          <w:p w14:paraId="5560D6D0" w14:textId="4C87CAAE" w:rsidR="00152B03" w:rsidRPr="003B7597" w:rsidRDefault="003B7597"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tc>
      </w:tr>
      <w:tr w:rsidR="00152B03" w:rsidRPr="003B7597" w14:paraId="096E957A" w14:textId="77777777" w:rsidTr="00150CDF">
        <w:trPr>
          <w:trHeight w:val="286"/>
        </w:trPr>
        <w:tc>
          <w:tcPr>
            <w:tcW w:w="988" w:type="dxa"/>
            <w:tcBorders>
              <w:top w:val="single" w:sz="4" w:space="0" w:color="000000"/>
              <w:left w:val="single" w:sz="4" w:space="0" w:color="000000"/>
              <w:bottom w:val="single" w:sz="4" w:space="0" w:color="000000"/>
              <w:right w:val="single" w:sz="4" w:space="0" w:color="000000"/>
            </w:tcBorders>
          </w:tcPr>
          <w:p w14:paraId="33B8B9C6" w14:textId="77777777" w:rsidR="00152B03" w:rsidRPr="003B7597" w:rsidRDefault="00152B03" w:rsidP="00800DDC">
            <w:pPr>
              <w:jc w:val="center"/>
              <w:rPr>
                <w:rFonts w:ascii="Garamond" w:hAnsi="Garamond"/>
                <w:b/>
                <w:lang w:val="en-US"/>
              </w:rPr>
            </w:pPr>
            <w:r w:rsidRPr="003B7597">
              <w:rPr>
                <w:rFonts w:ascii="Garamond" w:hAnsi="Garamond"/>
                <w:b/>
                <w:lang w:val="en-US"/>
              </w:rPr>
              <w:t>Приложение 8.1 к Соглашению</w:t>
            </w:r>
          </w:p>
        </w:tc>
        <w:tc>
          <w:tcPr>
            <w:tcW w:w="6662" w:type="dxa"/>
            <w:tcBorders>
              <w:top w:val="single" w:sz="4" w:space="0" w:color="000000"/>
              <w:left w:val="single" w:sz="4" w:space="0" w:color="000000"/>
              <w:bottom w:val="single" w:sz="4" w:space="0" w:color="000000"/>
              <w:right w:val="single" w:sz="4" w:space="0" w:color="000000"/>
            </w:tcBorders>
          </w:tcPr>
          <w:p w14:paraId="50BBA33E" w14:textId="77777777" w:rsidR="00152B03" w:rsidRPr="003B7597" w:rsidRDefault="00152B03" w:rsidP="00150CDF">
            <w:pPr>
              <w:pStyle w:val="21"/>
              <w:keepNext/>
              <w:spacing w:after="0" w:line="240" w:lineRule="auto"/>
              <w:rPr>
                <w:rFonts w:ascii="Garamond" w:hAnsi="Garamond"/>
                <w:b/>
                <w:color w:val="000000"/>
                <w:sz w:val="22"/>
                <w:szCs w:val="22"/>
              </w:rPr>
            </w:pPr>
            <w:r w:rsidRPr="003B7597">
              <w:rPr>
                <w:rFonts w:ascii="Garamond" w:hAnsi="Garamond"/>
                <w:b/>
                <w:color w:val="000000"/>
                <w:sz w:val="22"/>
                <w:szCs w:val="22"/>
              </w:rPr>
              <w:t>…</w:t>
            </w:r>
          </w:p>
          <w:p w14:paraId="497251D9" w14:textId="77777777" w:rsidR="00152B03" w:rsidRPr="003B7597" w:rsidRDefault="00152B03" w:rsidP="00150CDF">
            <w:pPr>
              <w:pStyle w:val="21"/>
              <w:keepNext/>
              <w:spacing w:after="0" w:line="240" w:lineRule="auto"/>
              <w:jc w:val="center"/>
              <w:rPr>
                <w:rFonts w:ascii="Garamond" w:hAnsi="Garamond"/>
                <w:b/>
                <w:color w:val="000000"/>
                <w:sz w:val="22"/>
                <w:szCs w:val="22"/>
              </w:rPr>
            </w:pPr>
            <w:r w:rsidRPr="003B7597">
              <w:rPr>
                <w:rFonts w:ascii="Garamond" w:hAnsi="Garamond"/>
                <w:b/>
                <w:color w:val="000000"/>
                <w:sz w:val="22"/>
                <w:szCs w:val="22"/>
              </w:rPr>
              <w:t xml:space="preserve">Требование об осуществлении платежа по банковской гарантии по договору БР переток НЦЗ в формате </w:t>
            </w:r>
            <w:r w:rsidRPr="003B7597">
              <w:rPr>
                <w:rFonts w:ascii="Garamond" w:hAnsi="Garamond"/>
                <w:b/>
                <w:color w:val="000000"/>
                <w:sz w:val="22"/>
                <w:szCs w:val="22"/>
                <w:lang w:val="en-US"/>
              </w:rPr>
              <w:t>SWIFT</w:t>
            </w:r>
            <w:r w:rsidRPr="003B7597">
              <w:rPr>
                <w:rFonts w:ascii="Garamond" w:hAnsi="Garamond"/>
                <w:b/>
                <w:color w:val="000000"/>
                <w:sz w:val="22"/>
                <w:szCs w:val="22"/>
              </w:rPr>
              <w:t>-сообщения</w:t>
            </w:r>
          </w:p>
          <w:p w14:paraId="41BAC0E2" w14:textId="77777777" w:rsidR="00152B03" w:rsidRPr="003B7597" w:rsidRDefault="00152B03" w:rsidP="00150CDF">
            <w:pPr>
              <w:spacing w:after="0" w:line="240" w:lineRule="auto"/>
              <w:jc w:val="center"/>
              <w:rPr>
                <w:rFonts w:ascii="Garamond" w:hAnsi="Garamond"/>
                <w:b/>
                <w:color w:val="000000"/>
                <w:lang w:val="en-US"/>
              </w:rPr>
            </w:pPr>
            <w:r w:rsidRPr="003B7597">
              <w:rPr>
                <w:rFonts w:ascii="Garamond" w:hAnsi="Garamond" w:cs="Helv"/>
                <w:color w:val="000000"/>
                <w:lang w:val="de-DE"/>
              </w:rPr>
              <w:t>FORMA</w:t>
            </w:r>
          </w:p>
          <w:p w14:paraId="348669C8" w14:textId="77777777"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p w14:paraId="2394E2AB" w14:textId="77777777" w:rsidR="00152B03" w:rsidRPr="003B7597" w:rsidRDefault="00152B03" w:rsidP="00150CDF">
            <w:pPr>
              <w:spacing w:after="0" w:line="240" w:lineRule="auto"/>
              <w:rPr>
                <w:rFonts w:ascii="Garamond" w:hAnsi="Garamond" w:cs="Helv"/>
                <w:color w:val="000000"/>
                <w:lang w:val="de-DE"/>
              </w:rPr>
            </w:pPr>
            <w:r w:rsidRPr="003B7597">
              <w:rPr>
                <w:rFonts w:ascii="Garamond" w:hAnsi="Garamond" w:cs="Helv"/>
                <w:color w:val="000000"/>
                <w:lang w:val="de-DE"/>
              </w:rPr>
              <w:t xml:space="preserve">RAZMER ZADOLJENNOSTI    RUB. KOP. (SUMMA PROPISXu)                      </w:t>
            </w:r>
          </w:p>
          <w:p w14:paraId="21C878C3" w14:textId="77777777" w:rsidR="00152B03" w:rsidRPr="003B7597" w:rsidRDefault="00152B03" w:rsidP="00150CDF">
            <w:pPr>
              <w:keepNext/>
              <w:spacing w:after="0" w:line="240" w:lineRule="auto"/>
              <w:rPr>
                <w:rFonts w:ascii="Garamond" w:hAnsi="Garamond" w:cs="Helv"/>
                <w:color w:val="000000"/>
                <w:lang w:val="de-DE"/>
              </w:rPr>
            </w:pPr>
            <w:r w:rsidRPr="003B7597">
              <w:rPr>
                <w:rFonts w:ascii="Garamond" w:hAnsi="Garamond" w:cs="Helv"/>
                <w:color w:val="000000"/>
                <w:lang w:val="de-DE"/>
              </w:rPr>
              <w:t xml:space="preserve">V T.c. NDS </w:t>
            </w:r>
            <w:r w:rsidRPr="003B7597">
              <w:rPr>
                <w:rFonts w:ascii="Garamond" w:hAnsi="Garamond" w:cs="Helv"/>
                <w:color w:val="000000"/>
                <w:highlight w:val="yellow"/>
                <w:lang w:val="de-DE"/>
              </w:rPr>
              <w:t>18 PROCENTOV</w:t>
            </w:r>
            <w:r w:rsidRPr="003B7597">
              <w:rPr>
                <w:rFonts w:ascii="Garamond" w:hAnsi="Garamond" w:cs="Helv"/>
                <w:color w:val="000000"/>
                <w:lang w:val="de-DE"/>
              </w:rPr>
              <w:t xml:space="preserve"> RUB. KOP.</w:t>
            </w:r>
          </w:p>
          <w:p w14:paraId="22CDA4FD" w14:textId="77777777"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tc>
        <w:tc>
          <w:tcPr>
            <w:tcW w:w="7087" w:type="dxa"/>
            <w:tcBorders>
              <w:top w:val="single" w:sz="4" w:space="0" w:color="000000"/>
              <w:left w:val="single" w:sz="4" w:space="0" w:color="000000"/>
              <w:bottom w:val="single" w:sz="4" w:space="0" w:color="000000"/>
              <w:right w:val="single" w:sz="4" w:space="0" w:color="000000"/>
            </w:tcBorders>
          </w:tcPr>
          <w:p w14:paraId="463F30B6" w14:textId="77777777" w:rsidR="00152B03" w:rsidRPr="003B7597" w:rsidRDefault="00152B03" w:rsidP="00150CDF">
            <w:pPr>
              <w:pStyle w:val="21"/>
              <w:keepNext/>
              <w:spacing w:after="0" w:line="240" w:lineRule="auto"/>
              <w:rPr>
                <w:rFonts w:ascii="Garamond" w:hAnsi="Garamond"/>
                <w:b/>
                <w:color w:val="000000"/>
                <w:sz w:val="22"/>
                <w:szCs w:val="22"/>
              </w:rPr>
            </w:pPr>
            <w:r w:rsidRPr="003B7597">
              <w:rPr>
                <w:rFonts w:ascii="Garamond" w:hAnsi="Garamond"/>
                <w:b/>
                <w:color w:val="000000"/>
                <w:sz w:val="22"/>
                <w:szCs w:val="22"/>
              </w:rPr>
              <w:t>…</w:t>
            </w:r>
          </w:p>
          <w:p w14:paraId="013C95CE" w14:textId="77777777" w:rsidR="00152B03" w:rsidRPr="003B7597" w:rsidRDefault="00152B03" w:rsidP="00150CDF">
            <w:pPr>
              <w:pStyle w:val="21"/>
              <w:keepNext/>
              <w:spacing w:after="0" w:line="240" w:lineRule="auto"/>
              <w:jc w:val="center"/>
              <w:rPr>
                <w:rFonts w:ascii="Garamond" w:hAnsi="Garamond"/>
                <w:b/>
                <w:color w:val="000000"/>
                <w:sz w:val="22"/>
                <w:szCs w:val="22"/>
              </w:rPr>
            </w:pPr>
            <w:r w:rsidRPr="003B7597">
              <w:rPr>
                <w:rFonts w:ascii="Garamond" w:hAnsi="Garamond"/>
                <w:b/>
                <w:color w:val="000000"/>
                <w:sz w:val="22"/>
                <w:szCs w:val="22"/>
              </w:rPr>
              <w:t xml:space="preserve">Требование об осуществлении платежа по банковской гарантии по договору БР переток НЦЗ в формате </w:t>
            </w:r>
            <w:r w:rsidRPr="003B7597">
              <w:rPr>
                <w:rFonts w:ascii="Garamond" w:hAnsi="Garamond"/>
                <w:b/>
                <w:color w:val="000000"/>
                <w:sz w:val="22"/>
                <w:szCs w:val="22"/>
                <w:lang w:val="en-US"/>
              </w:rPr>
              <w:t>SWIFT</w:t>
            </w:r>
            <w:r w:rsidRPr="003B7597">
              <w:rPr>
                <w:rFonts w:ascii="Garamond" w:hAnsi="Garamond"/>
                <w:b/>
                <w:color w:val="000000"/>
                <w:sz w:val="22"/>
                <w:szCs w:val="22"/>
              </w:rPr>
              <w:t>-сообщения</w:t>
            </w:r>
          </w:p>
          <w:p w14:paraId="0C4BB198" w14:textId="77777777" w:rsidR="00152B03" w:rsidRPr="003B7597" w:rsidRDefault="00152B03" w:rsidP="00150CDF">
            <w:pPr>
              <w:spacing w:after="0" w:line="240" w:lineRule="auto"/>
              <w:jc w:val="center"/>
              <w:rPr>
                <w:rFonts w:ascii="Garamond" w:hAnsi="Garamond"/>
                <w:b/>
                <w:color w:val="000000"/>
                <w:lang w:val="en-US"/>
              </w:rPr>
            </w:pPr>
            <w:r w:rsidRPr="003B7597">
              <w:rPr>
                <w:rFonts w:ascii="Garamond" w:hAnsi="Garamond" w:cs="Helv"/>
                <w:color w:val="000000"/>
                <w:lang w:val="de-DE"/>
              </w:rPr>
              <w:t>FORMA</w:t>
            </w:r>
          </w:p>
          <w:p w14:paraId="4EE8B8B6" w14:textId="77777777"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p w14:paraId="5102EEB4" w14:textId="77777777" w:rsidR="00152B03" w:rsidRPr="003B7597" w:rsidRDefault="00152B03" w:rsidP="00150CDF">
            <w:pPr>
              <w:spacing w:after="0" w:line="240" w:lineRule="auto"/>
              <w:rPr>
                <w:rFonts w:ascii="Garamond" w:hAnsi="Garamond" w:cs="Helv"/>
                <w:color w:val="000000"/>
                <w:lang w:val="de-DE"/>
              </w:rPr>
            </w:pPr>
            <w:r w:rsidRPr="003B7597">
              <w:rPr>
                <w:rFonts w:ascii="Garamond" w:hAnsi="Garamond" w:cs="Helv"/>
                <w:color w:val="000000"/>
                <w:lang w:val="de-DE"/>
              </w:rPr>
              <w:t xml:space="preserve">RAZMER ZADOLJENNOSTI    RUB. KOP. (SUMMA PROPISXu)                      </w:t>
            </w:r>
          </w:p>
          <w:p w14:paraId="788C439B" w14:textId="77777777" w:rsidR="00152B03" w:rsidRPr="003B7597" w:rsidRDefault="00152B03" w:rsidP="00150CDF">
            <w:pPr>
              <w:keepNext/>
              <w:spacing w:after="0" w:line="240" w:lineRule="auto"/>
              <w:rPr>
                <w:rFonts w:ascii="Garamond" w:hAnsi="Garamond" w:cs="Helv"/>
                <w:color w:val="000000"/>
                <w:lang w:val="de-DE"/>
              </w:rPr>
            </w:pPr>
            <w:r w:rsidRPr="003B7597">
              <w:rPr>
                <w:rFonts w:ascii="Garamond" w:hAnsi="Garamond" w:cs="Helv"/>
                <w:color w:val="000000"/>
                <w:lang w:val="de-DE"/>
              </w:rPr>
              <w:t>V T.c. NDS RUB. KOP.</w:t>
            </w:r>
          </w:p>
          <w:p w14:paraId="380A97CE" w14:textId="77777777" w:rsidR="00152B03" w:rsidRPr="003B7597" w:rsidRDefault="00152B03" w:rsidP="00150CDF">
            <w:pPr>
              <w:keepNext/>
              <w:spacing w:after="0" w:line="240" w:lineRule="auto"/>
              <w:rPr>
                <w:rFonts w:ascii="Garamond" w:eastAsia="Times New Roman" w:hAnsi="Garamond"/>
                <w:b/>
                <w:color w:val="000000"/>
                <w:lang w:val="en-US" w:eastAsia="ru-RU"/>
              </w:rPr>
            </w:pPr>
            <w:r w:rsidRPr="003B7597">
              <w:rPr>
                <w:rFonts w:ascii="Garamond" w:eastAsia="Times New Roman" w:hAnsi="Garamond"/>
                <w:b/>
                <w:color w:val="000000"/>
                <w:lang w:val="en-US" w:eastAsia="ru-RU"/>
              </w:rPr>
              <w:t>…</w:t>
            </w:r>
          </w:p>
        </w:tc>
      </w:tr>
    </w:tbl>
    <w:p w14:paraId="7269226A" w14:textId="77777777" w:rsidR="00152B03" w:rsidRDefault="00152B03" w:rsidP="00152B03">
      <w:pPr>
        <w:rPr>
          <w:lang w:val="en-US"/>
        </w:rPr>
      </w:pPr>
    </w:p>
    <w:p w14:paraId="465A2615" w14:textId="77777777" w:rsidR="00152B03" w:rsidRDefault="00152B03" w:rsidP="00152B03">
      <w:pPr>
        <w:rPr>
          <w:lang w:val="en-US"/>
        </w:rPr>
        <w:sectPr w:rsidR="00152B03" w:rsidSect="00C63A57">
          <w:pgSz w:w="16838" w:h="11906" w:orient="landscape"/>
          <w:pgMar w:top="1134" w:right="851" w:bottom="964" w:left="1304" w:header="709" w:footer="709" w:gutter="0"/>
          <w:cols w:space="708"/>
          <w:docGrid w:linePitch="360"/>
        </w:sectPr>
      </w:pPr>
    </w:p>
    <w:p w14:paraId="5BADB1F6" w14:textId="3DEA1DEE" w:rsidR="00023085" w:rsidRPr="000858D3" w:rsidRDefault="00023085" w:rsidP="00C63A57">
      <w:pPr>
        <w:spacing w:after="0" w:line="240" w:lineRule="auto"/>
        <w:rPr>
          <w:rFonts w:ascii="Garamond" w:hAnsi="Garamond"/>
          <w:b/>
          <w:sz w:val="26"/>
          <w:szCs w:val="26"/>
        </w:rPr>
      </w:pPr>
      <w:r w:rsidRPr="000858D3">
        <w:rPr>
          <w:rFonts w:ascii="Garamond" w:eastAsia="Batang" w:hAnsi="Garamond"/>
          <w:b/>
          <w:sz w:val="26"/>
          <w:szCs w:val="26"/>
        </w:rPr>
        <w:t>Предложения по изменениям и дополнениям в</w:t>
      </w:r>
      <w:r>
        <w:rPr>
          <w:rFonts w:ascii="Garamond" w:eastAsia="Batang" w:hAnsi="Garamond"/>
          <w:b/>
          <w:sz w:val="26"/>
          <w:szCs w:val="26"/>
        </w:rPr>
        <w:t xml:space="preserve"> </w:t>
      </w:r>
      <w:r w:rsidR="00C63A57">
        <w:rPr>
          <w:rFonts w:ascii="Garamond" w:eastAsia="Batang" w:hAnsi="Garamond"/>
          <w:b/>
          <w:sz w:val="26"/>
          <w:szCs w:val="26"/>
        </w:rPr>
        <w:t xml:space="preserve">приложение </w:t>
      </w:r>
      <w:r>
        <w:rPr>
          <w:rFonts w:ascii="Garamond" w:eastAsia="Batang" w:hAnsi="Garamond"/>
          <w:b/>
          <w:sz w:val="26"/>
          <w:szCs w:val="26"/>
        </w:rPr>
        <w:t>10</w:t>
      </w:r>
      <w:r w:rsidRPr="000858D3">
        <w:rPr>
          <w:rFonts w:ascii="Garamond" w:eastAsia="Batang" w:hAnsi="Garamond"/>
          <w:b/>
          <w:sz w:val="26"/>
          <w:szCs w:val="26"/>
        </w:rPr>
        <w:t xml:space="preserve"> </w:t>
      </w:r>
      <w:r w:rsidR="00150CDF">
        <w:rPr>
          <w:rFonts w:ascii="Garamond" w:eastAsia="Batang" w:hAnsi="Garamond"/>
          <w:b/>
          <w:sz w:val="26"/>
          <w:szCs w:val="26"/>
        </w:rPr>
        <w:t xml:space="preserve">к </w:t>
      </w:r>
      <w:r w:rsidRPr="00AF069A">
        <w:rPr>
          <w:rFonts w:ascii="Garamond" w:hAnsi="Garamond"/>
          <w:b/>
          <w:caps/>
          <w:sz w:val="26"/>
          <w:szCs w:val="26"/>
        </w:rPr>
        <w:t>П</w:t>
      </w:r>
      <w:r w:rsidR="00C63A57">
        <w:rPr>
          <w:rFonts w:ascii="Garamond" w:hAnsi="Garamond"/>
          <w:b/>
          <w:caps/>
          <w:sz w:val="26"/>
          <w:szCs w:val="26"/>
        </w:rPr>
        <w:t>оложени</w:t>
      </w:r>
      <w:r w:rsidR="00150CDF">
        <w:rPr>
          <w:rFonts w:ascii="Garamond" w:hAnsi="Garamond"/>
          <w:b/>
          <w:caps/>
          <w:sz w:val="26"/>
          <w:szCs w:val="26"/>
        </w:rPr>
        <w:t>Ю</w:t>
      </w:r>
      <w:r w:rsidR="00C63A57">
        <w:rPr>
          <w:rFonts w:ascii="Garamond" w:hAnsi="Garamond"/>
          <w:b/>
          <w:caps/>
          <w:sz w:val="26"/>
          <w:szCs w:val="26"/>
        </w:rPr>
        <w:t xml:space="preserve"> о </w:t>
      </w:r>
      <w:r w:rsidRPr="00AF069A">
        <w:rPr>
          <w:rFonts w:ascii="Garamond" w:hAnsi="Garamond"/>
          <w:b/>
          <w:caps/>
          <w:sz w:val="26"/>
          <w:szCs w:val="26"/>
        </w:rPr>
        <w:t>порядке предоставления финансовых гарантий на оптовом рынке</w:t>
      </w:r>
      <w:r w:rsidRPr="000858D3">
        <w:rPr>
          <w:rFonts w:ascii="Garamond" w:hAnsi="Garamond"/>
          <w:b/>
          <w:sz w:val="26"/>
          <w:szCs w:val="26"/>
        </w:rPr>
        <w:t xml:space="preserve"> (</w:t>
      </w:r>
      <w:r w:rsidRPr="000858D3">
        <w:rPr>
          <w:rFonts w:ascii="Garamond" w:hAnsi="Garamond"/>
          <w:b/>
          <w:bCs/>
          <w:sz w:val="26"/>
          <w:szCs w:val="26"/>
        </w:rPr>
        <w:t xml:space="preserve">Приложение № </w:t>
      </w:r>
      <w:r>
        <w:rPr>
          <w:rFonts w:ascii="Garamond" w:hAnsi="Garamond"/>
          <w:b/>
          <w:bCs/>
          <w:sz w:val="26"/>
          <w:szCs w:val="26"/>
        </w:rPr>
        <w:t>2</w:t>
      </w:r>
      <w:r w:rsidRPr="000858D3">
        <w:rPr>
          <w:rFonts w:ascii="Garamond" w:hAnsi="Garamond"/>
          <w:b/>
          <w:bCs/>
          <w:sz w:val="26"/>
          <w:szCs w:val="26"/>
        </w:rPr>
        <w:t>6 к</w:t>
      </w:r>
      <w:r w:rsidRPr="000858D3">
        <w:rPr>
          <w:rFonts w:ascii="Garamond" w:hAnsi="Garamond"/>
          <w:b/>
          <w:bCs/>
          <w:i/>
          <w:sz w:val="26"/>
          <w:szCs w:val="26"/>
        </w:rPr>
        <w:t xml:space="preserve"> </w:t>
      </w:r>
      <w:r w:rsidRPr="000858D3">
        <w:rPr>
          <w:rFonts w:ascii="Garamond" w:hAnsi="Garamond"/>
          <w:b/>
          <w:bCs/>
          <w:sz w:val="26"/>
          <w:szCs w:val="26"/>
        </w:rPr>
        <w:t>Д</w:t>
      </w:r>
      <w:r w:rsidRPr="000858D3">
        <w:rPr>
          <w:rFonts w:ascii="Garamond" w:hAnsi="Garamond"/>
          <w:b/>
          <w:sz w:val="26"/>
          <w:szCs w:val="26"/>
        </w:rPr>
        <w:t xml:space="preserve">оговору о присоединении к торговой системе оптового рынка) </w:t>
      </w:r>
    </w:p>
    <w:p w14:paraId="2B6D707F" w14:textId="77777777" w:rsidR="00C63A57" w:rsidRDefault="00C63A57" w:rsidP="00023085">
      <w:pPr>
        <w:rPr>
          <w:rFonts w:ascii="Garamond" w:hAnsi="Garamond"/>
          <w:b/>
          <w:color w:val="000000"/>
        </w:rPr>
      </w:pPr>
    </w:p>
    <w:p w14:paraId="520B3165" w14:textId="703E91D4" w:rsidR="00023085" w:rsidRDefault="00152B03" w:rsidP="00023085">
      <w:pPr>
        <w:rPr>
          <w:rFonts w:ascii="Garamond" w:hAnsi="Garamond"/>
          <w:b/>
          <w:color w:val="000000"/>
        </w:rPr>
      </w:pPr>
      <w:r w:rsidRPr="00C63A57">
        <w:rPr>
          <w:rFonts w:ascii="Garamond" w:hAnsi="Garamond"/>
          <w:b/>
          <w:color w:val="000000"/>
        </w:rPr>
        <w:t>Действующая редакция</w:t>
      </w:r>
    </w:p>
    <w:p w14:paraId="743C8AA9" w14:textId="333D4EF7" w:rsidR="00152B03" w:rsidRDefault="00152B03" w:rsidP="00023085">
      <w:pPr>
        <w:spacing w:after="0" w:line="240" w:lineRule="auto"/>
        <w:jc w:val="right"/>
        <w:rPr>
          <w:rFonts w:ascii="Garamond" w:hAnsi="Garamond"/>
          <w:b/>
          <w:color w:val="000000"/>
        </w:rPr>
      </w:pPr>
      <w:r>
        <w:rPr>
          <w:rFonts w:ascii="Garamond" w:hAnsi="Garamond"/>
          <w:b/>
          <w:color w:val="000000"/>
        </w:rPr>
        <w:t xml:space="preserve"> Приложение </w:t>
      </w:r>
      <w:r>
        <w:rPr>
          <w:rFonts w:ascii="Garamond" w:hAnsi="Garamond"/>
          <w:b/>
        </w:rPr>
        <w:t>6.3</w:t>
      </w:r>
    </w:p>
    <w:p w14:paraId="51A067CF" w14:textId="77777777" w:rsidR="00152B03" w:rsidRDefault="00152B03" w:rsidP="00023085">
      <w:pPr>
        <w:pStyle w:val="21"/>
        <w:keepNext/>
        <w:spacing w:after="0" w:line="240" w:lineRule="auto"/>
        <w:jc w:val="right"/>
        <w:rPr>
          <w:rFonts w:ascii="Garamond" w:hAnsi="Garamond"/>
          <w:b/>
          <w:color w:val="000000"/>
          <w:sz w:val="22"/>
          <w:szCs w:val="22"/>
        </w:rPr>
      </w:pPr>
      <w:r>
        <w:rPr>
          <w:rFonts w:ascii="Garamond" w:hAnsi="Garamond"/>
          <w:b/>
          <w:color w:val="000000"/>
          <w:sz w:val="22"/>
          <w:szCs w:val="22"/>
        </w:rPr>
        <w:t>к Соглашению о взаимодействии от __.___.20___г.</w:t>
      </w:r>
    </w:p>
    <w:p w14:paraId="11BB5821" w14:textId="77777777" w:rsidR="00152B03" w:rsidRDefault="00152B03" w:rsidP="00023085">
      <w:pPr>
        <w:spacing w:after="0" w:line="240" w:lineRule="auto"/>
        <w:jc w:val="right"/>
        <w:rPr>
          <w:rFonts w:ascii="Garamond" w:hAnsi="Garamond"/>
          <w:b/>
          <w:color w:val="000000"/>
        </w:rPr>
      </w:pPr>
      <w:r>
        <w:rPr>
          <w:rFonts w:ascii="Garamond" w:hAnsi="Garamond"/>
          <w:b/>
          <w:color w:val="000000"/>
        </w:rPr>
        <w:t xml:space="preserve">(Требование об осуществлении платежа по банковской гарантии </w:t>
      </w:r>
    </w:p>
    <w:p w14:paraId="5B309AFD" w14:textId="77777777" w:rsidR="00152B03" w:rsidRDefault="00152B03" w:rsidP="00152B03">
      <w:pPr>
        <w:spacing w:after="0" w:line="240" w:lineRule="auto"/>
        <w:jc w:val="right"/>
        <w:rPr>
          <w:rFonts w:ascii="Garamond" w:hAnsi="Garamond"/>
          <w:b/>
          <w:color w:val="000000"/>
        </w:rPr>
      </w:pPr>
      <w:r>
        <w:rPr>
          <w:rFonts w:ascii="Garamond" w:hAnsi="Garamond"/>
          <w:b/>
          <w:color w:val="000000"/>
        </w:rPr>
        <w:t>по соглашению о порядке расчетов по ДПМ ВИЭ)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3354"/>
        <w:gridCol w:w="3219"/>
      </w:tblGrid>
      <w:tr w:rsidR="00152B03" w14:paraId="72307480" w14:textId="77777777" w:rsidTr="00800DDC">
        <w:trPr>
          <w:trHeight w:val="1543"/>
        </w:trPr>
        <w:tc>
          <w:tcPr>
            <w:tcW w:w="1586" w:type="pct"/>
            <w:tcBorders>
              <w:top w:val="single" w:sz="4" w:space="0" w:color="auto"/>
              <w:left w:val="single" w:sz="4" w:space="0" w:color="auto"/>
              <w:bottom w:val="single" w:sz="4" w:space="0" w:color="auto"/>
              <w:right w:val="single" w:sz="4" w:space="0" w:color="auto"/>
            </w:tcBorders>
          </w:tcPr>
          <w:p w14:paraId="6AF663EA" w14:textId="77777777" w:rsidR="00152B03" w:rsidRDefault="00152B03" w:rsidP="00800DDC">
            <w:pPr>
              <w:spacing w:after="0" w:line="240" w:lineRule="auto"/>
              <w:jc w:val="center"/>
              <w:rPr>
                <w:rFonts w:ascii="Garamond" w:hAnsi="Garamond"/>
              </w:rPr>
            </w:pPr>
            <w:r>
              <w:rPr>
                <w:rFonts w:ascii="Garamond" w:hAnsi="Garamond"/>
              </w:rPr>
              <w:t>ФОРМУ УТВЕРЖДАЮ</w:t>
            </w:r>
          </w:p>
          <w:p w14:paraId="0963F03D" w14:textId="77777777" w:rsidR="00152B03" w:rsidRDefault="00152B03" w:rsidP="00800DDC">
            <w:pPr>
              <w:spacing w:after="0" w:line="240" w:lineRule="auto"/>
              <w:jc w:val="center"/>
              <w:rPr>
                <w:rFonts w:ascii="Garamond" w:hAnsi="Garamond"/>
              </w:rPr>
            </w:pPr>
            <w:r>
              <w:rPr>
                <w:rFonts w:ascii="Garamond" w:hAnsi="Garamond"/>
              </w:rPr>
              <w:t>Гарант</w:t>
            </w:r>
          </w:p>
          <w:p w14:paraId="5A03FABF" w14:textId="77777777" w:rsidR="00152B03" w:rsidRDefault="00152B03" w:rsidP="00800DDC">
            <w:pPr>
              <w:spacing w:after="0" w:line="240" w:lineRule="auto"/>
              <w:jc w:val="center"/>
              <w:rPr>
                <w:rFonts w:ascii="Garamond" w:hAnsi="Garamond"/>
              </w:rPr>
            </w:pPr>
          </w:p>
          <w:p w14:paraId="65B76021" w14:textId="77777777" w:rsidR="00152B03" w:rsidRDefault="00152B03" w:rsidP="00800DDC">
            <w:pPr>
              <w:spacing w:after="0" w:line="240" w:lineRule="auto"/>
              <w:jc w:val="center"/>
              <w:rPr>
                <w:rFonts w:ascii="Garamond" w:hAnsi="Garamond"/>
              </w:rPr>
            </w:pPr>
            <w:r>
              <w:rPr>
                <w:rFonts w:ascii="Garamond" w:hAnsi="Garamond"/>
              </w:rPr>
              <w:t>_____________________</w:t>
            </w:r>
          </w:p>
          <w:p w14:paraId="46EFBDA9" w14:textId="77777777" w:rsidR="00152B03" w:rsidRDefault="00152B03" w:rsidP="00800DDC">
            <w:pPr>
              <w:spacing w:after="0" w:line="240" w:lineRule="auto"/>
              <w:jc w:val="center"/>
              <w:rPr>
                <w:rFonts w:ascii="Garamond" w:hAnsi="Garamond"/>
              </w:rPr>
            </w:pPr>
            <w:r>
              <w:rPr>
                <w:rFonts w:ascii="Garamond" w:hAnsi="Garamond"/>
              </w:rPr>
              <w:t>М. П.</w:t>
            </w:r>
          </w:p>
        </w:tc>
        <w:tc>
          <w:tcPr>
            <w:tcW w:w="1742" w:type="pct"/>
            <w:tcBorders>
              <w:top w:val="single" w:sz="4" w:space="0" w:color="auto"/>
              <w:left w:val="single" w:sz="4" w:space="0" w:color="auto"/>
              <w:bottom w:val="single" w:sz="4" w:space="0" w:color="auto"/>
              <w:right w:val="single" w:sz="4" w:space="0" w:color="auto"/>
            </w:tcBorders>
          </w:tcPr>
          <w:p w14:paraId="764BD6E8" w14:textId="77777777" w:rsidR="00152B03" w:rsidRDefault="00152B03" w:rsidP="00800DDC">
            <w:pPr>
              <w:spacing w:after="0" w:line="240" w:lineRule="auto"/>
              <w:jc w:val="center"/>
              <w:rPr>
                <w:rFonts w:ascii="Garamond" w:hAnsi="Garamond"/>
              </w:rPr>
            </w:pPr>
            <w:r>
              <w:rPr>
                <w:rFonts w:ascii="Garamond" w:hAnsi="Garamond"/>
              </w:rPr>
              <w:t>ФОРМУ УТВЕРЖДАЮ</w:t>
            </w:r>
          </w:p>
          <w:p w14:paraId="56806C4E" w14:textId="77777777" w:rsidR="00152B03" w:rsidRDefault="00152B03" w:rsidP="00800DDC">
            <w:pPr>
              <w:spacing w:after="0" w:line="240" w:lineRule="auto"/>
              <w:jc w:val="center"/>
              <w:rPr>
                <w:rFonts w:ascii="Garamond" w:hAnsi="Garamond"/>
              </w:rPr>
            </w:pPr>
            <w:r>
              <w:rPr>
                <w:rFonts w:ascii="Garamond" w:hAnsi="Garamond"/>
              </w:rPr>
              <w:t>Авизующий банк</w:t>
            </w:r>
          </w:p>
          <w:p w14:paraId="17C7C714" w14:textId="77777777" w:rsidR="00152B03" w:rsidRDefault="00152B03" w:rsidP="00800DDC">
            <w:pPr>
              <w:spacing w:after="0" w:line="240" w:lineRule="auto"/>
              <w:jc w:val="center"/>
              <w:rPr>
                <w:rFonts w:ascii="Garamond" w:hAnsi="Garamond"/>
              </w:rPr>
            </w:pPr>
          </w:p>
          <w:p w14:paraId="662CFC77" w14:textId="77777777" w:rsidR="00152B03" w:rsidRDefault="00152B03" w:rsidP="00800DDC">
            <w:pPr>
              <w:spacing w:after="0" w:line="240" w:lineRule="auto"/>
              <w:jc w:val="center"/>
              <w:rPr>
                <w:rFonts w:ascii="Garamond" w:hAnsi="Garamond"/>
              </w:rPr>
            </w:pPr>
            <w:r>
              <w:rPr>
                <w:rFonts w:ascii="Garamond" w:hAnsi="Garamond"/>
              </w:rPr>
              <w:t>_____________________</w:t>
            </w:r>
          </w:p>
          <w:p w14:paraId="66DE55E4" w14:textId="77777777" w:rsidR="00152B03" w:rsidRDefault="00152B03" w:rsidP="00800DDC">
            <w:pPr>
              <w:spacing w:after="0" w:line="240" w:lineRule="auto"/>
              <w:jc w:val="center"/>
              <w:rPr>
                <w:rFonts w:ascii="Garamond" w:hAnsi="Garamond"/>
              </w:rPr>
            </w:pPr>
            <w:r>
              <w:rPr>
                <w:rFonts w:ascii="Garamond" w:hAnsi="Garamond"/>
              </w:rPr>
              <w:t>М. П.</w:t>
            </w:r>
          </w:p>
        </w:tc>
        <w:tc>
          <w:tcPr>
            <w:tcW w:w="1672" w:type="pct"/>
            <w:tcBorders>
              <w:top w:val="single" w:sz="4" w:space="0" w:color="auto"/>
              <w:left w:val="single" w:sz="4" w:space="0" w:color="auto"/>
              <w:bottom w:val="single" w:sz="4" w:space="0" w:color="auto"/>
              <w:right w:val="single" w:sz="4" w:space="0" w:color="auto"/>
            </w:tcBorders>
          </w:tcPr>
          <w:p w14:paraId="7A9204E9" w14:textId="77777777" w:rsidR="00152B03" w:rsidRDefault="00152B03" w:rsidP="00800DDC">
            <w:pPr>
              <w:spacing w:after="0" w:line="240" w:lineRule="auto"/>
              <w:jc w:val="center"/>
              <w:rPr>
                <w:rFonts w:ascii="Garamond" w:hAnsi="Garamond"/>
              </w:rPr>
            </w:pPr>
            <w:r>
              <w:rPr>
                <w:rFonts w:ascii="Garamond" w:hAnsi="Garamond"/>
              </w:rPr>
              <w:t xml:space="preserve">ФОРМУ УТВЕРЖДАЮ </w:t>
            </w:r>
          </w:p>
          <w:p w14:paraId="4ED34CDD" w14:textId="77777777" w:rsidR="00152B03" w:rsidRDefault="00152B03" w:rsidP="00800DDC">
            <w:pPr>
              <w:spacing w:after="0" w:line="240" w:lineRule="auto"/>
              <w:jc w:val="center"/>
              <w:rPr>
                <w:rFonts w:ascii="Garamond" w:hAnsi="Garamond"/>
              </w:rPr>
            </w:pPr>
            <w:r>
              <w:rPr>
                <w:rFonts w:ascii="Garamond" w:hAnsi="Garamond"/>
              </w:rPr>
              <w:t>АО «ЦФР»</w:t>
            </w:r>
          </w:p>
          <w:p w14:paraId="1B389B9F" w14:textId="77777777" w:rsidR="00152B03" w:rsidRDefault="00152B03" w:rsidP="00800DDC">
            <w:pPr>
              <w:spacing w:after="0" w:line="240" w:lineRule="auto"/>
              <w:jc w:val="center"/>
              <w:rPr>
                <w:rFonts w:ascii="Garamond" w:hAnsi="Garamond"/>
              </w:rPr>
            </w:pPr>
          </w:p>
          <w:p w14:paraId="65B6D45D" w14:textId="77777777" w:rsidR="00152B03" w:rsidRDefault="00152B03" w:rsidP="00800DDC">
            <w:pPr>
              <w:spacing w:after="0" w:line="240" w:lineRule="auto"/>
              <w:jc w:val="center"/>
              <w:rPr>
                <w:rFonts w:ascii="Garamond" w:hAnsi="Garamond"/>
              </w:rPr>
            </w:pPr>
            <w:r>
              <w:rPr>
                <w:rFonts w:ascii="Garamond" w:hAnsi="Garamond"/>
              </w:rPr>
              <w:t>_____________________</w:t>
            </w:r>
          </w:p>
          <w:p w14:paraId="31FDD711" w14:textId="77777777" w:rsidR="00152B03" w:rsidRDefault="00152B03" w:rsidP="00800DDC">
            <w:pPr>
              <w:spacing w:after="0" w:line="240" w:lineRule="auto"/>
              <w:jc w:val="center"/>
              <w:rPr>
                <w:rFonts w:ascii="Garamond" w:hAnsi="Garamond"/>
              </w:rPr>
            </w:pPr>
            <w:r>
              <w:rPr>
                <w:rFonts w:ascii="Garamond" w:hAnsi="Garamond"/>
              </w:rPr>
              <w:t>М. П.</w:t>
            </w:r>
          </w:p>
        </w:tc>
      </w:tr>
    </w:tbl>
    <w:p w14:paraId="47F23DB9" w14:textId="77777777" w:rsidR="00152B03" w:rsidRDefault="00152B03" w:rsidP="00023085">
      <w:pPr>
        <w:spacing w:after="0" w:line="240" w:lineRule="auto"/>
        <w:jc w:val="center"/>
        <w:rPr>
          <w:rFonts w:ascii="Garamond" w:hAnsi="Garamond"/>
          <w:b/>
          <w:color w:val="000000"/>
        </w:rPr>
      </w:pPr>
      <w:r>
        <w:rPr>
          <w:rFonts w:ascii="Garamond" w:hAnsi="Garamond"/>
          <w:b/>
          <w:color w:val="000000"/>
        </w:rPr>
        <w:t>Форма</w:t>
      </w:r>
    </w:p>
    <w:p w14:paraId="3336B95A" w14:textId="77777777" w:rsidR="00152B03" w:rsidRDefault="00152B03" w:rsidP="00023085">
      <w:pPr>
        <w:spacing w:after="0" w:line="240" w:lineRule="auto"/>
        <w:jc w:val="both"/>
        <w:rPr>
          <w:rFonts w:ascii="Garamond" w:hAnsi="Garamond"/>
          <w:b/>
          <w:color w:val="000000"/>
          <w:sz w:val="20"/>
          <w:szCs w:val="20"/>
        </w:rPr>
      </w:pPr>
      <w:r>
        <w:rPr>
          <w:rFonts w:ascii="Garamond" w:hAnsi="Garamond"/>
          <w:b/>
          <w:color w:val="000000"/>
          <w:sz w:val="20"/>
          <w:szCs w:val="20"/>
        </w:rPr>
        <w:t>НАСТОЯЩИМ НАПРАВЛЯЕМ ВАМ ТРЕБОВАНИЕ ОБ ОСУЩЕСТВЛЕНИИ ПЛАТЕЖА АО «ЦФР» ОТ (</w:t>
      </w:r>
      <w:r>
        <w:rPr>
          <w:rFonts w:ascii="Garamond" w:hAnsi="Garamond"/>
          <w:b/>
          <w:i/>
          <w:color w:val="000000"/>
          <w:sz w:val="20"/>
          <w:szCs w:val="20"/>
        </w:rPr>
        <w:t>дата</w:t>
      </w:r>
      <w:r>
        <w:rPr>
          <w:rFonts w:ascii="Garamond" w:hAnsi="Garamond"/>
          <w:b/>
          <w:color w:val="000000"/>
          <w:sz w:val="20"/>
          <w:szCs w:val="20"/>
        </w:rPr>
        <w:t>) ПО БАНКОВСКОЙ ГАРАНТИИ НОМЕР (</w:t>
      </w:r>
      <w:r>
        <w:rPr>
          <w:rFonts w:ascii="Garamond" w:hAnsi="Garamond"/>
          <w:b/>
          <w:i/>
          <w:color w:val="000000"/>
          <w:sz w:val="20"/>
          <w:szCs w:val="20"/>
        </w:rPr>
        <w:t>номер банковской гарантии</w:t>
      </w:r>
      <w:r>
        <w:rPr>
          <w:rFonts w:ascii="Garamond" w:hAnsi="Garamond"/>
          <w:b/>
          <w:color w:val="000000"/>
          <w:sz w:val="20"/>
          <w:szCs w:val="20"/>
        </w:rPr>
        <w:t>) ОТ (</w:t>
      </w:r>
      <w:r>
        <w:rPr>
          <w:rFonts w:ascii="Garamond" w:hAnsi="Garamond"/>
          <w:b/>
          <w:i/>
          <w:color w:val="000000"/>
          <w:sz w:val="20"/>
          <w:szCs w:val="20"/>
        </w:rPr>
        <w:t>дата</w:t>
      </w:r>
      <w:r>
        <w:rPr>
          <w:rFonts w:ascii="Garamond" w:hAnsi="Garamond"/>
          <w:b/>
          <w:color w:val="000000"/>
          <w:sz w:val="20"/>
          <w:szCs w:val="20"/>
        </w:rPr>
        <w:t>)</w:t>
      </w:r>
    </w:p>
    <w:p w14:paraId="55716EB0" w14:textId="77777777" w:rsidR="00152B03" w:rsidRDefault="00152B03" w:rsidP="00023085">
      <w:pPr>
        <w:spacing w:after="0" w:line="240" w:lineRule="auto"/>
        <w:jc w:val="both"/>
        <w:rPr>
          <w:rFonts w:ascii="Garamond" w:hAnsi="Garamond"/>
          <w:b/>
          <w:color w:val="000000"/>
          <w:sz w:val="20"/>
          <w:szCs w:val="20"/>
        </w:rPr>
      </w:pPr>
      <w:r>
        <w:rPr>
          <w:rFonts w:ascii="Garamond" w:hAnsi="Garamond"/>
          <w:b/>
          <w:color w:val="000000"/>
          <w:sz w:val="20"/>
          <w:szCs w:val="20"/>
        </w:rPr>
        <w:t>ОДНОВРЕМЕННО ПОДТВЕРЖДАЕМ, ЧТО ДАННОЕ ТРЕБОВАНИЕ ПОДПИСАНО УПОЛНОМОЧЕННЫМ ЛИЦОМ АО «ЦФР».</w:t>
      </w:r>
    </w:p>
    <w:p w14:paraId="7BB02A3A" w14:textId="77777777" w:rsidR="00152B03" w:rsidRDefault="00152B03" w:rsidP="00023085">
      <w:pPr>
        <w:spacing w:after="0" w:line="240" w:lineRule="auto"/>
        <w:jc w:val="center"/>
        <w:rPr>
          <w:rFonts w:ascii="Garamond" w:hAnsi="Garamond"/>
          <w:b/>
          <w:color w:val="000000"/>
          <w:sz w:val="20"/>
        </w:rPr>
      </w:pPr>
      <w:r>
        <w:rPr>
          <w:rFonts w:ascii="Garamond" w:hAnsi="Garamond"/>
          <w:b/>
          <w:color w:val="000000"/>
          <w:sz w:val="20"/>
        </w:rPr>
        <w:t xml:space="preserve">Требование об осуществлении платежа по банковской гарантии </w:t>
      </w:r>
    </w:p>
    <w:bookmarkStart w:id="0" w:name="_MON_1474730731"/>
    <w:bookmarkEnd w:id="0"/>
    <w:bookmarkStart w:id="1" w:name="_MON_1517830998"/>
    <w:bookmarkEnd w:id="1"/>
    <w:p w14:paraId="30510089" w14:textId="77777777" w:rsidR="00152B03" w:rsidRDefault="00152B03" w:rsidP="00152B03">
      <w:pPr>
        <w:spacing w:before="120" w:after="120"/>
        <w:jc w:val="center"/>
        <w:rPr>
          <w:rFonts w:ascii="Garamond" w:hAnsi="Garamond"/>
          <w:b/>
          <w:color w:val="000000"/>
          <w:sz w:val="20"/>
        </w:rPr>
      </w:pPr>
      <w:r>
        <w:rPr>
          <w:rFonts w:ascii="Garamond" w:hAnsi="Garamond"/>
          <w:b/>
          <w:color w:val="000000"/>
          <w:sz w:val="20"/>
        </w:rPr>
        <w:object w:dxaOrig="13376" w:dyaOrig="12284" w14:anchorId="02B2EC79">
          <v:shape id="_x0000_i1046" type="#_x0000_t75" style="width:468pt;height:380.75pt" o:ole="">
            <v:imagedata r:id="rId39" o:title=""/>
          </v:shape>
          <o:OLEObject Type="Embed" ProgID="Excel.Sheet.12" ShapeID="_x0000_i1046" DrawAspect="Content" ObjectID="_1791020869" r:id="rId40"/>
        </w:object>
      </w:r>
    </w:p>
    <w:p w14:paraId="2E8E5F36" w14:textId="77777777" w:rsidR="00152B03" w:rsidRDefault="00152B03" w:rsidP="00152B03">
      <w:pPr>
        <w:jc w:val="both"/>
      </w:pPr>
      <w:r>
        <w:rPr>
          <w:rFonts w:ascii="Garamond" w:hAnsi="Garamond"/>
          <w:b/>
          <w:color w:val="000000"/>
          <w:sz w:val="18"/>
          <w:szCs w:val="18"/>
        </w:rPr>
        <w:t>ПРОСЬБА РАССМАТРИВАТЬ ДАННЫЙ ДОКУМЕНТ В КАЧЕСТВЕ ОРИГИНАЛА, ПИСЬМЕННОГО ПОДТВЕРЖДЕНИЯ НЕ ПОСЛЕДУЕТ.</w:t>
      </w:r>
      <w:r>
        <w:br w:type="page"/>
      </w:r>
    </w:p>
    <w:p w14:paraId="26E7737C" w14:textId="77777777" w:rsidR="00152B03" w:rsidRDefault="00152B03" w:rsidP="00152B03">
      <w:pPr>
        <w:rPr>
          <w:rFonts w:ascii="Garamond" w:hAnsi="Garamond"/>
          <w:b/>
          <w:color w:val="000000"/>
        </w:rPr>
      </w:pPr>
      <w:r w:rsidRPr="00C63A57">
        <w:rPr>
          <w:rFonts w:ascii="Garamond" w:hAnsi="Garamond"/>
          <w:b/>
          <w:color w:val="000000"/>
        </w:rPr>
        <w:t>Предлагаемая редакция</w:t>
      </w:r>
      <w:r>
        <w:rPr>
          <w:rFonts w:ascii="Garamond" w:hAnsi="Garamond"/>
          <w:b/>
          <w:color w:val="000000"/>
        </w:rPr>
        <w:t xml:space="preserve"> </w:t>
      </w:r>
    </w:p>
    <w:p w14:paraId="18461FDC" w14:textId="77777777" w:rsidR="00152B03" w:rsidRDefault="00152B03" w:rsidP="00152B03">
      <w:pPr>
        <w:spacing w:after="0" w:line="240" w:lineRule="auto"/>
        <w:jc w:val="right"/>
        <w:rPr>
          <w:rFonts w:ascii="Garamond" w:hAnsi="Garamond"/>
          <w:b/>
          <w:color w:val="000000"/>
        </w:rPr>
      </w:pPr>
      <w:r>
        <w:rPr>
          <w:rFonts w:ascii="Garamond" w:hAnsi="Garamond"/>
          <w:b/>
          <w:color w:val="000000"/>
        </w:rPr>
        <w:t xml:space="preserve">Приложение </w:t>
      </w:r>
      <w:r>
        <w:rPr>
          <w:rFonts w:ascii="Garamond" w:hAnsi="Garamond"/>
          <w:b/>
        </w:rPr>
        <w:t>6.3</w:t>
      </w:r>
    </w:p>
    <w:p w14:paraId="5540FD28" w14:textId="77777777" w:rsidR="00152B03" w:rsidRDefault="00152B03" w:rsidP="00152B03">
      <w:pPr>
        <w:pStyle w:val="21"/>
        <w:keepNext/>
        <w:spacing w:after="0" w:line="240" w:lineRule="auto"/>
        <w:jc w:val="right"/>
        <w:rPr>
          <w:rFonts w:ascii="Garamond" w:hAnsi="Garamond"/>
          <w:b/>
          <w:color w:val="000000"/>
          <w:sz w:val="22"/>
          <w:szCs w:val="22"/>
        </w:rPr>
      </w:pPr>
      <w:r>
        <w:rPr>
          <w:rFonts w:ascii="Garamond" w:hAnsi="Garamond"/>
          <w:b/>
          <w:color w:val="000000"/>
          <w:sz w:val="22"/>
          <w:szCs w:val="22"/>
        </w:rPr>
        <w:t>к Соглашению о взаимодействии от __.___.20___г.</w:t>
      </w:r>
    </w:p>
    <w:p w14:paraId="393CD740" w14:textId="77777777" w:rsidR="00152B03" w:rsidRDefault="00152B03" w:rsidP="00152B03">
      <w:pPr>
        <w:spacing w:after="0" w:line="240" w:lineRule="auto"/>
        <w:jc w:val="right"/>
        <w:rPr>
          <w:rFonts w:ascii="Garamond" w:hAnsi="Garamond"/>
          <w:b/>
          <w:color w:val="000000"/>
        </w:rPr>
      </w:pPr>
      <w:r>
        <w:rPr>
          <w:rFonts w:ascii="Garamond" w:hAnsi="Garamond"/>
          <w:b/>
          <w:color w:val="000000"/>
        </w:rPr>
        <w:t xml:space="preserve">(Требование об осуществлении платежа по банковской гарантии </w:t>
      </w:r>
    </w:p>
    <w:p w14:paraId="6E1A856B" w14:textId="77777777" w:rsidR="00152B03" w:rsidRDefault="00152B03" w:rsidP="00152B03">
      <w:pPr>
        <w:spacing w:after="0" w:line="240" w:lineRule="auto"/>
        <w:jc w:val="right"/>
        <w:rPr>
          <w:rFonts w:ascii="Garamond" w:hAnsi="Garamond"/>
        </w:rPr>
      </w:pPr>
      <w:r>
        <w:rPr>
          <w:rFonts w:ascii="Garamond" w:hAnsi="Garamond"/>
          <w:b/>
          <w:color w:val="000000"/>
        </w:rPr>
        <w:t>по соглашению о порядке расчетов по ДПМ ВИЭ)</w:t>
      </w:r>
    </w:p>
    <w:p w14:paraId="0A7D4B8A" w14:textId="77777777" w:rsidR="00152B03" w:rsidRDefault="00152B03" w:rsidP="00152B03">
      <w:pPr>
        <w:rPr>
          <w:rFonts w:ascii="Garamond" w:hAnsi="Garamon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3354"/>
        <w:gridCol w:w="3219"/>
      </w:tblGrid>
      <w:tr w:rsidR="00152B03" w14:paraId="42A76BC2" w14:textId="77777777" w:rsidTr="00800DDC">
        <w:trPr>
          <w:trHeight w:val="1543"/>
        </w:trPr>
        <w:tc>
          <w:tcPr>
            <w:tcW w:w="1586" w:type="pct"/>
            <w:tcBorders>
              <w:top w:val="single" w:sz="4" w:space="0" w:color="auto"/>
              <w:left w:val="single" w:sz="4" w:space="0" w:color="auto"/>
              <w:bottom w:val="single" w:sz="4" w:space="0" w:color="auto"/>
              <w:right w:val="single" w:sz="4" w:space="0" w:color="auto"/>
            </w:tcBorders>
          </w:tcPr>
          <w:p w14:paraId="03C7B5BE" w14:textId="77777777" w:rsidR="00152B03" w:rsidRDefault="00152B03" w:rsidP="00800DDC">
            <w:pPr>
              <w:spacing w:after="0" w:line="240" w:lineRule="auto"/>
              <w:jc w:val="center"/>
              <w:rPr>
                <w:rFonts w:ascii="Garamond" w:hAnsi="Garamond"/>
              </w:rPr>
            </w:pPr>
            <w:r>
              <w:rPr>
                <w:rFonts w:ascii="Garamond" w:hAnsi="Garamond"/>
              </w:rPr>
              <w:t>ФОРМУ УТВЕРЖДАЮ</w:t>
            </w:r>
          </w:p>
          <w:p w14:paraId="1F93EDE0" w14:textId="77777777" w:rsidR="00152B03" w:rsidRDefault="00152B03" w:rsidP="00800DDC">
            <w:pPr>
              <w:spacing w:after="0" w:line="240" w:lineRule="auto"/>
              <w:jc w:val="center"/>
              <w:rPr>
                <w:rFonts w:ascii="Garamond" w:hAnsi="Garamond"/>
              </w:rPr>
            </w:pPr>
            <w:r>
              <w:rPr>
                <w:rFonts w:ascii="Garamond" w:hAnsi="Garamond"/>
              </w:rPr>
              <w:t>Гарант</w:t>
            </w:r>
          </w:p>
          <w:p w14:paraId="09197887" w14:textId="77777777" w:rsidR="00152B03" w:rsidRDefault="00152B03" w:rsidP="00800DDC">
            <w:pPr>
              <w:spacing w:after="0" w:line="240" w:lineRule="auto"/>
              <w:jc w:val="center"/>
              <w:rPr>
                <w:rFonts w:ascii="Garamond" w:hAnsi="Garamond"/>
              </w:rPr>
            </w:pPr>
          </w:p>
          <w:p w14:paraId="313197D4" w14:textId="77777777" w:rsidR="00152B03" w:rsidRDefault="00152B03" w:rsidP="00800DDC">
            <w:pPr>
              <w:spacing w:after="0" w:line="240" w:lineRule="auto"/>
              <w:jc w:val="center"/>
              <w:rPr>
                <w:rFonts w:ascii="Garamond" w:hAnsi="Garamond"/>
              </w:rPr>
            </w:pPr>
            <w:r>
              <w:rPr>
                <w:rFonts w:ascii="Garamond" w:hAnsi="Garamond"/>
              </w:rPr>
              <w:t>_____________________</w:t>
            </w:r>
          </w:p>
          <w:p w14:paraId="569A701D" w14:textId="77777777" w:rsidR="00152B03" w:rsidRDefault="00152B03" w:rsidP="00800DDC">
            <w:pPr>
              <w:spacing w:after="0" w:line="240" w:lineRule="auto"/>
              <w:jc w:val="center"/>
              <w:rPr>
                <w:rFonts w:ascii="Garamond" w:hAnsi="Garamond"/>
              </w:rPr>
            </w:pPr>
            <w:r>
              <w:rPr>
                <w:rFonts w:ascii="Garamond" w:hAnsi="Garamond"/>
              </w:rPr>
              <w:t>М. П.</w:t>
            </w:r>
          </w:p>
        </w:tc>
        <w:tc>
          <w:tcPr>
            <w:tcW w:w="1742" w:type="pct"/>
            <w:tcBorders>
              <w:top w:val="single" w:sz="4" w:space="0" w:color="auto"/>
              <w:left w:val="single" w:sz="4" w:space="0" w:color="auto"/>
              <w:bottom w:val="single" w:sz="4" w:space="0" w:color="auto"/>
              <w:right w:val="single" w:sz="4" w:space="0" w:color="auto"/>
            </w:tcBorders>
          </w:tcPr>
          <w:p w14:paraId="7DCBE90A" w14:textId="77777777" w:rsidR="00152B03" w:rsidRDefault="00152B03" w:rsidP="00800DDC">
            <w:pPr>
              <w:spacing w:after="0" w:line="240" w:lineRule="auto"/>
              <w:jc w:val="center"/>
              <w:rPr>
                <w:rFonts w:ascii="Garamond" w:hAnsi="Garamond"/>
              </w:rPr>
            </w:pPr>
            <w:r>
              <w:rPr>
                <w:rFonts w:ascii="Garamond" w:hAnsi="Garamond"/>
              </w:rPr>
              <w:t>ФОРМУ УТВЕРЖДАЮ</w:t>
            </w:r>
          </w:p>
          <w:p w14:paraId="12B8230A" w14:textId="77777777" w:rsidR="00152B03" w:rsidRDefault="00152B03" w:rsidP="00800DDC">
            <w:pPr>
              <w:spacing w:after="0" w:line="240" w:lineRule="auto"/>
              <w:jc w:val="center"/>
              <w:rPr>
                <w:rFonts w:ascii="Garamond" w:hAnsi="Garamond"/>
              </w:rPr>
            </w:pPr>
            <w:r>
              <w:rPr>
                <w:rFonts w:ascii="Garamond" w:hAnsi="Garamond"/>
              </w:rPr>
              <w:t>Авизующий банк</w:t>
            </w:r>
          </w:p>
          <w:p w14:paraId="3D24FA98" w14:textId="77777777" w:rsidR="00152B03" w:rsidRDefault="00152B03" w:rsidP="00800DDC">
            <w:pPr>
              <w:spacing w:after="0" w:line="240" w:lineRule="auto"/>
              <w:jc w:val="center"/>
              <w:rPr>
                <w:rFonts w:ascii="Garamond" w:hAnsi="Garamond"/>
              </w:rPr>
            </w:pPr>
          </w:p>
          <w:p w14:paraId="4EAE6964" w14:textId="77777777" w:rsidR="00152B03" w:rsidRDefault="00152B03" w:rsidP="00800DDC">
            <w:pPr>
              <w:spacing w:after="0" w:line="240" w:lineRule="auto"/>
              <w:jc w:val="center"/>
              <w:rPr>
                <w:rFonts w:ascii="Garamond" w:hAnsi="Garamond"/>
              </w:rPr>
            </w:pPr>
            <w:r>
              <w:rPr>
                <w:rFonts w:ascii="Garamond" w:hAnsi="Garamond"/>
              </w:rPr>
              <w:t>_____________________</w:t>
            </w:r>
          </w:p>
          <w:p w14:paraId="140E08CF" w14:textId="77777777" w:rsidR="00152B03" w:rsidRDefault="00152B03" w:rsidP="00800DDC">
            <w:pPr>
              <w:spacing w:after="0" w:line="240" w:lineRule="auto"/>
              <w:jc w:val="center"/>
              <w:rPr>
                <w:rFonts w:ascii="Garamond" w:hAnsi="Garamond"/>
              </w:rPr>
            </w:pPr>
            <w:r>
              <w:rPr>
                <w:rFonts w:ascii="Garamond" w:hAnsi="Garamond"/>
              </w:rPr>
              <w:t>М. П.</w:t>
            </w:r>
          </w:p>
        </w:tc>
        <w:tc>
          <w:tcPr>
            <w:tcW w:w="1672" w:type="pct"/>
            <w:tcBorders>
              <w:top w:val="single" w:sz="4" w:space="0" w:color="auto"/>
              <w:left w:val="single" w:sz="4" w:space="0" w:color="auto"/>
              <w:bottom w:val="single" w:sz="4" w:space="0" w:color="auto"/>
              <w:right w:val="single" w:sz="4" w:space="0" w:color="auto"/>
            </w:tcBorders>
          </w:tcPr>
          <w:p w14:paraId="79749AC1" w14:textId="77777777" w:rsidR="00152B03" w:rsidRDefault="00152B03" w:rsidP="00800DDC">
            <w:pPr>
              <w:spacing w:after="0" w:line="240" w:lineRule="auto"/>
              <w:jc w:val="center"/>
              <w:rPr>
                <w:rFonts w:ascii="Garamond" w:hAnsi="Garamond"/>
              </w:rPr>
            </w:pPr>
            <w:r>
              <w:rPr>
                <w:rFonts w:ascii="Garamond" w:hAnsi="Garamond"/>
              </w:rPr>
              <w:t xml:space="preserve">ФОРМУ УТВЕРЖДАЮ </w:t>
            </w:r>
          </w:p>
          <w:p w14:paraId="0961C8BD" w14:textId="77777777" w:rsidR="00152B03" w:rsidRDefault="00152B03" w:rsidP="00800DDC">
            <w:pPr>
              <w:spacing w:after="0" w:line="240" w:lineRule="auto"/>
              <w:jc w:val="center"/>
              <w:rPr>
                <w:rFonts w:ascii="Garamond" w:hAnsi="Garamond"/>
              </w:rPr>
            </w:pPr>
            <w:r>
              <w:rPr>
                <w:rFonts w:ascii="Garamond" w:hAnsi="Garamond"/>
              </w:rPr>
              <w:t>АО «ЦФР»</w:t>
            </w:r>
          </w:p>
          <w:p w14:paraId="075EC06C" w14:textId="77777777" w:rsidR="00152B03" w:rsidRDefault="00152B03" w:rsidP="00800DDC">
            <w:pPr>
              <w:spacing w:after="0" w:line="240" w:lineRule="auto"/>
              <w:jc w:val="center"/>
              <w:rPr>
                <w:rFonts w:ascii="Garamond" w:hAnsi="Garamond"/>
              </w:rPr>
            </w:pPr>
          </w:p>
          <w:p w14:paraId="5908A6D4" w14:textId="77777777" w:rsidR="00152B03" w:rsidRDefault="00152B03" w:rsidP="00800DDC">
            <w:pPr>
              <w:spacing w:after="0" w:line="240" w:lineRule="auto"/>
              <w:jc w:val="center"/>
              <w:rPr>
                <w:rFonts w:ascii="Garamond" w:hAnsi="Garamond"/>
              </w:rPr>
            </w:pPr>
            <w:r>
              <w:rPr>
                <w:rFonts w:ascii="Garamond" w:hAnsi="Garamond"/>
              </w:rPr>
              <w:t>_____________________</w:t>
            </w:r>
          </w:p>
          <w:p w14:paraId="3BF50AAD" w14:textId="77777777" w:rsidR="00152B03" w:rsidRDefault="00152B03" w:rsidP="00800DDC">
            <w:pPr>
              <w:spacing w:after="0" w:line="240" w:lineRule="auto"/>
              <w:jc w:val="center"/>
              <w:rPr>
                <w:rFonts w:ascii="Garamond" w:hAnsi="Garamond"/>
              </w:rPr>
            </w:pPr>
            <w:r>
              <w:rPr>
                <w:rFonts w:ascii="Garamond" w:hAnsi="Garamond"/>
              </w:rPr>
              <w:t>М. П.</w:t>
            </w:r>
          </w:p>
        </w:tc>
      </w:tr>
    </w:tbl>
    <w:p w14:paraId="2BDDD44F" w14:textId="77777777" w:rsidR="00152B03" w:rsidRDefault="00152B03" w:rsidP="00152B03">
      <w:pPr>
        <w:jc w:val="center"/>
        <w:rPr>
          <w:rFonts w:ascii="Garamond" w:hAnsi="Garamond"/>
          <w:b/>
          <w:color w:val="000000"/>
        </w:rPr>
      </w:pPr>
      <w:r>
        <w:rPr>
          <w:rFonts w:ascii="Garamond" w:hAnsi="Garamond"/>
          <w:b/>
          <w:color w:val="000000"/>
        </w:rPr>
        <w:t>Форма</w:t>
      </w:r>
    </w:p>
    <w:p w14:paraId="7826A493" w14:textId="77777777" w:rsidR="00152B03" w:rsidRDefault="00152B03" w:rsidP="00152B03">
      <w:pPr>
        <w:spacing w:before="120" w:after="120"/>
        <w:jc w:val="both"/>
        <w:rPr>
          <w:rFonts w:ascii="Garamond" w:hAnsi="Garamond"/>
          <w:b/>
          <w:color w:val="000000"/>
          <w:sz w:val="20"/>
          <w:szCs w:val="20"/>
        </w:rPr>
      </w:pPr>
      <w:r>
        <w:rPr>
          <w:rFonts w:ascii="Garamond" w:hAnsi="Garamond"/>
          <w:b/>
          <w:color w:val="000000"/>
          <w:sz w:val="20"/>
          <w:szCs w:val="20"/>
        </w:rPr>
        <w:t>НАСТОЯЩИМ НАПРАВЛЯЕМ ВАМ ТРЕБОВАНИЕ ОБ ОСУЩЕСТВЛЕНИИ ПЛАТЕЖА АО «ЦФР» ОТ (</w:t>
      </w:r>
      <w:r>
        <w:rPr>
          <w:rFonts w:ascii="Garamond" w:hAnsi="Garamond"/>
          <w:b/>
          <w:i/>
          <w:color w:val="000000"/>
          <w:sz w:val="20"/>
          <w:szCs w:val="20"/>
        </w:rPr>
        <w:t>дата</w:t>
      </w:r>
      <w:r>
        <w:rPr>
          <w:rFonts w:ascii="Garamond" w:hAnsi="Garamond"/>
          <w:b/>
          <w:color w:val="000000"/>
          <w:sz w:val="20"/>
          <w:szCs w:val="20"/>
        </w:rPr>
        <w:t>) ПО БАНКОВСКОЙ ГАРАНТИИ НОМЕР (</w:t>
      </w:r>
      <w:r>
        <w:rPr>
          <w:rFonts w:ascii="Garamond" w:hAnsi="Garamond"/>
          <w:b/>
          <w:i/>
          <w:color w:val="000000"/>
          <w:sz w:val="20"/>
          <w:szCs w:val="20"/>
        </w:rPr>
        <w:t>номер банковской гарантии</w:t>
      </w:r>
      <w:r>
        <w:rPr>
          <w:rFonts w:ascii="Garamond" w:hAnsi="Garamond"/>
          <w:b/>
          <w:color w:val="000000"/>
          <w:sz w:val="20"/>
          <w:szCs w:val="20"/>
        </w:rPr>
        <w:t>) ОТ (</w:t>
      </w:r>
      <w:r>
        <w:rPr>
          <w:rFonts w:ascii="Garamond" w:hAnsi="Garamond"/>
          <w:b/>
          <w:i/>
          <w:color w:val="000000"/>
          <w:sz w:val="20"/>
          <w:szCs w:val="20"/>
        </w:rPr>
        <w:t>дата</w:t>
      </w:r>
      <w:r>
        <w:rPr>
          <w:rFonts w:ascii="Garamond" w:hAnsi="Garamond"/>
          <w:b/>
          <w:color w:val="000000"/>
          <w:sz w:val="20"/>
          <w:szCs w:val="20"/>
        </w:rPr>
        <w:t>)</w:t>
      </w:r>
    </w:p>
    <w:p w14:paraId="7D849F59" w14:textId="77777777" w:rsidR="00152B03" w:rsidRDefault="00152B03" w:rsidP="00152B03">
      <w:pPr>
        <w:spacing w:before="120" w:after="120"/>
        <w:jc w:val="both"/>
        <w:rPr>
          <w:rFonts w:ascii="Garamond" w:hAnsi="Garamond"/>
          <w:b/>
          <w:color w:val="000000"/>
          <w:sz w:val="20"/>
          <w:szCs w:val="20"/>
        </w:rPr>
      </w:pPr>
      <w:r>
        <w:rPr>
          <w:rFonts w:ascii="Garamond" w:hAnsi="Garamond"/>
          <w:b/>
          <w:color w:val="000000"/>
          <w:sz w:val="20"/>
          <w:szCs w:val="20"/>
        </w:rPr>
        <w:t>ОДНОВРЕМЕННО ПОДТВЕРЖДАЕМ, ЧТО ДАННОЕ ТРЕБОВАНИЕ ПОДПИСАНО УПОЛНОМОЧЕННЫМ ЛИЦОМ АО «ЦФР».</w:t>
      </w:r>
    </w:p>
    <w:p w14:paraId="63E21496" w14:textId="77777777" w:rsidR="00152B03" w:rsidRDefault="00152B03" w:rsidP="00152B03">
      <w:pPr>
        <w:spacing w:before="120" w:after="120"/>
        <w:jc w:val="center"/>
        <w:rPr>
          <w:rFonts w:ascii="Garamond" w:hAnsi="Garamond"/>
          <w:b/>
          <w:color w:val="000000"/>
          <w:sz w:val="20"/>
        </w:rPr>
      </w:pPr>
      <w:r>
        <w:rPr>
          <w:rFonts w:ascii="Garamond" w:hAnsi="Garamond"/>
          <w:b/>
          <w:color w:val="000000"/>
          <w:sz w:val="20"/>
        </w:rPr>
        <w:t xml:space="preserve">Требование об осуществлении платежа по банковской гарантии </w:t>
      </w:r>
    </w:p>
    <w:bookmarkStart w:id="2" w:name="_MON_1786449826"/>
    <w:bookmarkEnd w:id="2"/>
    <w:p w14:paraId="733CB70D" w14:textId="77777777" w:rsidR="00152B03" w:rsidRDefault="00152B03" w:rsidP="00152B03">
      <w:pPr>
        <w:spacing w:before="120" w:after="120"/>
        <w:jc w:val="center"/>
        <w:rPr>
          <w:rFonts w:ascii="Garamond" w:hAnsi="Garamond"/>
          <w:b/>
          <w:color w:val="000000"/>
          <w:sz w:val="20"/>
        </w:rPr>
      </w:pPr>
      <w:r>
        <w:rPr>
          <w:rFonts w:ascii="Garamond" w:hAnsi="Garamond"/>
          <w:b/>
          <w:color w:val="000000"/>
          <w:sz w:val="20"/>
        </w:rPr>
        <w:object w:dxaOrig="13367" w:dyaOrig="12255" w14:anchorId="25269E66">
          <v:shape id="_x0000_i1047" type="#_x0000_t75" style="width:468pt;height:396pt" o:ole="">
            <v:imagedata r:id="rId41" o:title=""/>
          </v:shape>
          <o:OLEObject Type="Embed" ProgID="Excel.Sheet.12" ShapeID="_x0000_i1047" DrawAspect="Content" ObjectID="_1791020870" r:id="rId42"/>
        </w:object>
      </w:r>
    </w:p>
    <w:p w14:paraId="7B475186" w14:textId="77777777" w:rsidR="00152B03" w:rsidRDefault="00152B03" w:rsidP="00152B03">
      <w:pPr>
        <w:jc w:val="both"/>
        <w:rPr>
          <w:rFonts w:ascii="Garamond" w:hAnsi="Garamond"/>
          <w:b/>
          <w:color w:val="000000"/>
          <w:sz w:val="18"/>
          <w:szCs w:val="18"/>
        </w:rPr>
      </w:pPr>
      <w:r>
        <w:rPr>
          <w:rFonts w:ascii="Garamond" w:hAnsi="Garamond"/>
          <w:b/>
          <w:color w:val="000000"/>
          <w:sz w:val="18"/>
          <w:szCs w:val="18"/>
        </w:rPr>
        <w:t>ПРОСЬБА РАССМАТРИВАТЬ ДАННЫЙ ДОКУМЕНТ В КАЧЕСТВЕ ОРИГИНАЛА, ПИСЬМЕННОГО ПОДТВЕРЖДЕНИЯ НЕ ПОСЛЕДУЕТ.</w:t>
      </w:r>
    </w:p>
    <w:p w14:paraId="7A0F7FC8" w14:textId="77777777" w:rsidR="00152B03" w:rsidRDefault="00152B03" w:rsidP="00152B03">
      <w:pPr>
        <w:rPr>
          <w:rFonts w:ascii="Garamond" w:hAnsi="Garamond"/>
          <w:b/>
          <w:color w:val="000000"/>
          <w:highlight w:val="yellow"/>
        </w:rPr>
      </w:pPr>
    </w:p>
    <w:p w14:paraId="3FA61078" w14:textId="77777777" w:rsidR="00152B03" w:rsidRDefault="00152B03" w:rsidP="00152B03">
      <w:pPr>
        <w:rPr>
          <w:rFonts w:ascii="Garamond" w:hAnsi="Garamond"/>
          <w:b/>
          <w:color w:val="000000"/>
        </w:rPr>
      </w:pPr>
      <w:r w:rsidRPr="00C63A57">
        <w:rPr>
          <w:rFonts w:ascii="Garamond" w:hAnsi="Garamond"/>
          <w:b/>
          <w:color w:val="000000"/>
        </w:rPr>
        <w:t>Действующая редакция</w:t>
      </w:r>
      <w:r>
        <w:rPr>
          <w:rFonts w:ascii="Garamond" w:hAnsi="Garamond"/>
          <w:b/>
          <w:color w:val="000000"/>
        </w:rPr>
        <w:t xml:space="preserve"> </w:t>
      </w:r>
    </w:p>
    <w:p w14:paraId="60D2AC53" w14:textId="77777777" w:rsidR="00152B03" w:rsidRDefault="00152B03" w:rsidP="00152B03">
      <w:pPr>
        <w:spacing w:after="0" w:line="240" w:lineRule="auto"/>
        <w:jc w:val="right"/>
        <w:rPr>
          <w:rFonts w:ascii="Garamond" w:hAnsi="Garamond"/>
          <w:b/>
          <w:color w:val="000000"/>
        </w:rPr>
      </w:pPr>
      <w:r>
        <w:rPr>
          <w:rFonts w:ascii="Garamond" w:hAnsi="Garamond"/>
          <w:b/>
          <w:color w:val="000000"/>
        </w:rPr>
        <w:t xml:space="preserve">Приложение </w:t>
      </w:r>
      <w:r>
        <w:rPr>
          <w:rFonts w:ascii="Garamond" w:hAnsi="Garamond"/>
          <w:b/>
        </w:rPr>
        <w:t>6.3.1</w:t>
      </w:r>
    </w:p>
    <w:p w14:paraId="0D29D91A" w14:textId="77777777" w:rsidR="00152B03" w:rsidRDefault="00152B03" w:rsidP="00152B03">
      <w:pPr>
        <w:pStyle w:val="21"/>
        <w:keepNext/>
        <w:spacing w:after="0" w:line="240" w:lineRule="auto"/>
        <w:jc w:val="right"/>
        <w:rPr>
          <w:rFonts w:ascii="Garamond" w:hAnsi="Garamond"/>
          <w:b/>
          <w:color w:val="000000"/>
          <w:sz w:val="22"/>
          <w:szCs w:val="22"/>
        </w:rPr>
      </w:pPr>
      <w:r>
        <w:rPr>
          <w:rFonts w:ascii="Garamond" w:hAnsi="Garamond"/>
          <w:b/>
          <w:color w:val="000000"/>
          <w:sz w:val="22"/>
          <w:szCs w:val="22"/>
        </w:rPr>
        <w:t>к Соглашению о взаимодействии от ______</w:t>
      </w:r>
    </w:p>
    <w:p w14:paraId="197A71F8" w14:textId="77777777" w:rsidR="00152B03" w:rsidRDefault="00152B03" w:rsidP="00152B03">
      <w:pPr>
        <w:spacing w:after="0" w:line="240" w:lineRule="auto"/>
        <w:jc w:val="right"/>
        <w:rPr>
          <w:rFonts w:ascii="Garamond" w:hAnsi="Garamond"/>
          <w:b/>
          <w:color w:val="000000"/>
        </w:rPr>
      </w:pPr>
      <w:r>
        <w:rPr>
          <w:rFonts w:ascii="Garamond" w:hAnsi="Garamond"/>
          <w:b/>
          <w:color w:val="000000"/>
        </w:rPr>
        <w:t xml:space="preserve">(Требование об осуществлении платежа по банковской гарантии </w:t>
      </w:r>
    </w:p>
    <w:p w14:paraId="0973016D" w14:textId="77777777" w:rsidR="00152B03" w:rsidRDefault="00152B03" w:rsidP="00152B03">
      <w:pPr>
        <w:spacing w:after="0" w:line="240" w:lineRule="auto"/>
        <w:jc w:val="right"/>
        <w:rPr>
          <w:rFonts w:ascii="Garamond" w:hAnsi="Garamond"/>
          <w:b/>
          <w:color w:val="000000"/>
        </w:rPr>
      </w:pPr>
      <w:r>
        <w:rPr>
          <w:rFonts w:ascii="Garamond" w:hAnsi="Garamond"/>
          <w:b/>
          <w:color w:val="000000"/>
        </w:rPr>
        <w:t>по соглашению о порядке расчетов по ДПМ ВИЭ,</w:t>
      </w:r>
    </w:p>
    <w:p w14:paraId="1C0A6D45" w14:textId="77777777" w:rsidR="00152B03" w:rsidRDefault="00152B03" w:rsidP="00152B03">
      <w:pPr>
        <w:spacing w:after="0" w:line="240" w:lineRule="auto"/>
        <w:jc w:val="right"/>
        <w:rPr>
          <w:rFonts w:ascii="Garamond" w:hAnsi="Garamond"/>
          <w:b/>
          <w:color w:val="000000"/>
        </w:rPr>
      </w:pPr>
      <w:r>
        <w:rPr>
          <w:rFonts w:ascii="Garamond" w:hAnsi="Garamond"/>
          <w:b/>
          <w:color w:val="000000"/>
        </w:rPr>
        <w:t xml:space="preserve"> заключенным по результатам отбора проектов ВИЭ после 01.01.2021)</w:t>
      </w:r>
    </w:p>
    <w:p w14:paraId="570EAC28" w14:textId="77777777" w:rsidR="00152B03" w:rsidRDefault="00152B03" w:rsidP="00152B03">
      <w:pPr>
        <w:spacing w:after="0" w:line="240" w:lineRule="auto"/>
        <w:jc w:val="right"/>
        <w:rPr>
          <w:rFonts w:ascii="Garamond" w:hAnsi="Garamon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3354"/>
        <w:gridCol w:w="3219"/>
      </w:tblGrid>
      <w:tr w:rsidR="00152B03" w14:paraId="11C175AE" w14:textId="77777777" w:rsidTr="00800DDC">
        <w:trPr>
          <w:trHeight w:val="1371"/>
        </w:trPr>
        <w:tc>
          <w:tcPr>
            <w:tcW w:w="1586" w:type="pct"/>
            <w:tcBorders>
              <w:top w:val="single" w:sz="4" w:space="0" w:color="auto"/>
              <w:left w:val="single" w:sz="4" w:space="0" w:color="auto"/>
              <w:bottom w:val="single" w:sz="4" w:space="0" w:color="auto"/>
              <w:right w:val="single" w:sz="4" w:space="0" w:color="auto"/>
            </w:tcBorders>
          </w:tcPr>
          <w:p w14:paraId="68EF6E4B" w14:textId="77777777" w:rsidR="00152B03" w:rsidRDefault="00152B03" w:rsidP="00800DDC">
            <w:pPr>
              <w:spacing w:after="0" w:line="240" w:lineRule="auto"/>
              <w:jc w:val="center"/>
              <w:rPr>
                <w:rFonts w:ascii="Garamond" w:hAnsi="Garamond"/>
              </w:rPr>
            </w:pPr>
            <w:r>
              <w:rPr>
                <w:rFonts w:ascii="Garamond" w:hAnsi="Garamond"/>
              </w:rPr>
              <w:t>ФОРМУ УТВЕРЖДАЮ</w:t>
            </w:r>
          </w:p>
          <w:p w14:paraId="44672570" w14:textId="77777777" w:rsidR="00152B03" w:rsidRDefault="00152B03" w:rsidP="00800DDC">
            <w:pPr>
              <w:spacing w:after="0" w:line="240" w:lineRule="auto"/>
              <w:jc w:val="center"/>
              <w:rPr>
                <w:rFonts w:ascii="Garamond" w:hAnsi="Garamond"/>
              </w:rPr>
            </w:pPr>
            <w:r>
              <w:rPr>
                <w:rFonts w:ascii="Garamond" w:hAnsi="Garamond"/>
              </w:rPr>
              <w:t>Гарант</w:t>
            </w:r>
          </w:p>
          <w:p w14:paraId="44140CA2" w14:textId="77777777" w:rsidR="00152B03" w:rsidRDefault="00152B03" w:rsidP="00800DDC">
            <w:pPr>
              <w:spacing w:after="0" w:line="240" w:lineRule="auto"/>
              <w:jc w:val="center"/>
              <w:rPr>
                <w:rFonts w:ascii="Garamond" w:hAnsi="Garamond"/>
              </w:rPr>
            </w:pPr>
          </w:p>
          <w:p w14:paraId="50357F9D" w14:textId="77777777" w:rsidR="00152B03" w:rsidRDefault="00152B03" w:rsidP="00800DDC">
            <w:pPr>
              <w:spacing w:after="0" w:line="240" w:lineRule="auto"/>
              <w:jc w:val="center"/>
              <w:rPr>
                <w:rFonts w:ascii="Garamond" w:hAnsi="Garamond"/>
              </w:rPr>
            </w:pPr>
            <w:r>
              <w:rPr>
                <w:rFonts w:ascii="Garamond" w:hAnsi="Garamond"/>
              </w:rPr>
              <w:t>_____________________</w:t>
            </w:r>
          </w:p>
          <w:p w14:paraId="2F6D7EEE" w14:textId="77777777" w:rsidR="00152B03" w:rsidRDefault="00152B03" w:rsidP="00800DDC">
            <w:pPr>
              <w:spacing w:after="0" w:line="240" w:lineRule="auto"/>
              <w:jc w:val="center"/>
              <w:rPr>
                <w:rFonts w:ascii="Garamond" w:hAnsi="Garamond"/>
              </w:rPr>
            </w:pPr>
            <w:r>
              <w:rPr>
                <w:rFonts w:ascii="Garamond" w:hAnsi="Garamond"/>
              </w:rPr>
              <w:t>М. П.</w:t>
            </w:r>
          </w:p>
        </w:tc>
        <w:tc>
          <w:tcPr>
            <w:tcW w:w="1742" w:type="pct"/>
            <w:tcBorders>
              <w:top w:val="single" w:sz="4" w:space="0" w:color="auto"/>
              <w:left w:val="single" w:sz="4" w:space="0" w:color="auto"/>
              <w:bottom w:val="single" w:sz="4" w:space="0" w:color="auto"/>
              <w:right w:val="single" w:sz="4" w:space="0" w:color="auto"/>
            </w:tcBorders>
          </w:tcPr>
          <w:p w14:paraId="16AB4296" w14:textId="77777777" w:rsidR="00152B03" w:rsidRDefault="00152B03" w:rsidP="00800DDC">
            <w:pPr>
              <w:spacing w:after="0" w:line="240" w:lineRule="auto"/>
              <w:jc w:val="center"/>
              <w:rPr>
                <w:rFonts w:ascii="Garamond" w:hAnsi="Garamond"/>
              </w:rPr>
            </w:pPr>
            <w:r>
              <w:rPr>
                <w:rFonts w:ascii="Garamond" w:hAnsi="Garamond"/>
              </w:rPr>
              <w:t>ФОРМУ УТВЕРЖДАЮ</w:t>
            </w:r>
          </w:p>
          <w:p w14:paraId="43262AF7" w14:textId="77777777" w:rsidR="00152B03" w:rsidRDefault="00152B03" w:rsidP="00800DDC">
            <w:pPr>
              <w:spacing w:after="0" w:line="240" w:lineRule="auto"/>
              <w:jc w:val="center"/>
              <w:rPr>
                <w:rFonts w:ascii="Garamond" w:hAnsi="Garamond"/>
              </w:rPr>
            </w:pPr>
            <w:r>
              <w:rPr>
                <w:rFonts w:ascii="Garamond" w:hAnsi="Garamond"/>
              </w:rPr>
              <w:t>Авизующий банк</w:t>
            </w:r>
          </w:p>
          <w:p w14:paraId="2A4B2198" w14:textId="77777777" w:rsidR="00152B03" w:rsidRDefault="00152B03" w:rsidP="00800DDC">
            <w:pPr>
              <w:spacing w:after="0" w:line="240" w:lineRule="auto"/>
              <w:jc w:val="center"/>
              <w:rPr>
                <w:rFonts w:ascii="Garamond" w:hAnsi="Garamond"/>
              </w:rPr>
            </w:pPr>
          </w:p>
          <w:p w14:paraId="1F549239" w14:textId="77777777" w:rsidR="00152B03" w:rsidRDefault="00152B03" w:rsidP="00800DDC">
            <w:pPr>
              <w:spacing w:after="0" w:line="240" w:lineRule="auto"/>
              <w:jc w:val="center"/>
              <w:rPr>
                <w:rFonts w:ascii="Garamond" w:hAnsi="Garamond"/>
              </w:rPr>
            </w:pPr>
            <w:r>
              <w:rPr>
                <w:rFonts w:ascii="Garamond" w:hAnsi="Garamond"/>
              </w:rPr>
              <w:t>_____________________</w:t>
            </w:r>
          </w:p>
          <w:p w14:paraId="0A7A4B8F" w14:textId="77777777" w:rsidR="00152B03" w:rsidRDefault="00152B03" w:rsidP="00800DDC">
            <w:pPr>
              <w:spacing w:after="0" w:line="240" w:lineRule="auto"/>
              <w:jc w:val="center"/>
              <w:rPr>
                <w:rFonts w:ascii="Garamond" w:hAnsi="Garamond"/>
              </w:rPr>
            </w:pPr>
            <w:r>
              <w:rPr>
                <w:rFonts w:ascii="Garamond" w:hAnsi="Garamond"/>
              </w:rPr>
              <w:t>М. П.</w:t>
            </w:r>
          </w:p>
        </w:tc>
        <w:tc>
          <w:tcPr>
            <w:tcW w:w="1672" w:type="pct"/>
            <w:tcBorders>
              <w:top w:val="single" w:sz="4" w:space="0" w:color="auto"/>
              <w:left w:val="single" w:sz="4" w:space="0" w:color="auto"/>
              <w:bottom w:val="single" w:sz="4" w:space="0" w:color="auto"/>
              <w:right w:val="single" w:sz="4" w:space="0" w:color="auto"/>
            </w:tcBorders>
          </w:tcPr>
          <w:p w14:paraId="10B15EEE" w14:textId="77777777" w:rsidR="00152B03" w:rsidRDefault="00152B03" w:rsidP="00800DDC">
            <w:pPr>
              <w:spacing w:after="0" w:line="240" w:lineRule="auto"/>
              <w:jc w:val="center"/>
              <w:rPr>
                <w:rFonts w:ascii="Garamond" w:hAnsi="Garamond"/>
              </w:rPr>
            </w:pPr>
            <w:r>
              <w:rPr>
                <w:rFonts w:ascii="Garamond" w:hAnsi="Garamond"/>
              </w:rPr>
              <w:t xml:space="preserve">ФОРМУ УТВЕРЖДАЮ </w:t>
            </w:r>
          </w:p>
          <w:p w14:paraId="7F9389DA" w14:textId="77777777" w:rsidR="00152B03" w:rsidRDefault="00152B03" w:rsidP="00800DDC">
            <w:pPr>
              <w:spacing w:after="0" w:line="240" w:lineRule="auto"/>
              <w:jc w:val="center"/>
              <w:rPr>
                <w:rFonts w:ascii="Garamond" w:hAnsi="Garamond"/>
              </w:rPr>
            </w:pPr>
            <w:r>
              <w:rPr>
                <w:rFonts w:ascii="Garamond" w:hAnsi="Garamond"/>
              </w:rPr>
              <w:t>АО «ЦФР»</w:t>
            </w:r>
          </w:p>
          <w:p w14:paraId="5A1C75A4" w14:textId="77777777" w:rsidR="00152B03" w:rsidRDefault="00152B03" w:rsidP="00800DDC">
            <w:pPr>
              <w:spacing w:after="0" w:line="240" w:lineRule="auto"/>
              <w:jc w:val="center"/>
              <w:rPr>
                <w:rFonts w:ascii="Garamond" w:hAnsi="Garamond"/>
              </w:rPr>
            </w:pPr>
          </w:p>
          <w:p w14:paraId="10DA01C0" w14:textId="77777777" w:rsidR="00152B03" w:rsidRDefault="00152B03" w:rsidP="00800DDC">
            <w:pPr>
              <w:spacing w:after="0" w:line="240" w:lineRule="auto"/>
              <w:jc w:val="center"/>
              <w:rPr>
                <w:rFonts w:ascii="Garamond" w:hAnsi="Garamond"/>
              </w:rPr>
            </w:pPr>
            <w:r>
              <w:rPr>
                <w:rFonts w:ascii="Garamond" w:hAnsi="Garamond"/>
              </w:rPr>
              <w:t>_____________________</w:t>
            </w:r>
          </w:p>
          <w:p w14:paraId="1681EF2E" w14:textId="77777777" w:rsidR="00152B03" w:rsidRDefault="00152B03" w:rsidP="00800DDC">
            <w:pPr>
              <w:spacing w:after="0" w:line="240" w:lineRule="auto"/>
              <w:jc w:val="center"/>
              <w:rPr>
                <w:rFonts w:ascii="Garamond" w:hAnsi="Garamond"/>
              </w:rPr>
            </w:pPr>
            <w:r>
              <w:rPr>
                <w:rFonts w:ascii="Garamond" w:hAnsi="Garamond"/>
              </w:rPr>
              <w:t>М. П.</w:t>
            </w:r>
          </w:p>
        </w:tc>
      </w:tr>
    </w:tbl>
    <w:p w14:paraId="45CC5001" w14:textId="77777777" w:rsidR="00152B03" w:rsidRDefault="00152B03" w:rsidP="00152B03">
      <w:pPr>
        <w:jc w:val="center"/>
        <w:rPr>
          <w:rFonts w:ascii="Garamond" w:hAnsi="Garamond"/>
          <w:b/>
          <w:color w:val="000000"/>
        </w:rPr>
      </w:pPr>
      <w:r>
        <w:rPr>
          <w:rFonts w:ascii="Garamond" w:hAnsi="Garamond"/>
          <w:b/>
          <w:color w:val="000000"/>
        </w:rPr>
        <w:t>Форма</w:t>
      </w:r>
    </w:p>
    <w:p w14:paraId="4A260E41" w14:textId="77777777" w:rsidR="00152B03" w:rsidRDefault="00152B03" w:rsidP="00152B03">
      <w:pPr>
        <w:spacing w:before="120" w:after="120"/>
        <w:jc w:val="both"/>
        <w:rPr>
          <w:rFonts w:ascii="Garamond" w:hAnsi="Garamond"/>
          <w:b/>
          <w:color w:val="000000"/>
          <w:sz w:val="20"/>
          <w:szCs w:val="20"/>
        </w:rPr>
      </w:pPr>
      <w:r>
        <w:rPr>
          <w:rFonts w:ascii="Garamond" w:hAnsi="Garamond"/>
          <w:b/>
          <w:color w:val="000000"/>
          <w:sz w:val="20"/>
          <w:szCs w:val="20"/>
        </w:rPr>
        <w:t>НАСТОЯЩИМ НАПРАВЛЯЕМ ВАМ ТРЕБОВАНИЕ ОБ ОСУЩЕСТВЛЕНИИ ПЛАТЕЖА АО «ЦФР» ОТ (</w:t>
      </w:r>
      <w:r>
        <w:rPr>
          <w:rFonts w:ascii="Garamond" w:hAnsi="Garamond"/>
          <w:b/>
          <w:i/>
          <w:color w:val="000000"/>
          <w:sz w:val="20"/>
          <w:szCs w:val="20"/>
        </w:rPr>
        <w:t>дата</w:t>
      </w:r>
      <w:r>
        <w:rPr>
          <w:rFonts w:ascii="Garamond" w:hAnsi="Garamond"/>
          <w:b/>
          <w:color w:val="000000"/>
          <w:sz w:val="20"/>
          <w:szCs w:val="20"/>
        </w:rPr>
        <w:t>) ПО БАНКОВСКОЙ ГАРАНТИИ НОМЕР (</w:t>
      </w:r>
      <w:r>
        <w:rPr>
          <w:rFonts w:ascii="Garamond" w:hAnsi="Garamond"/>
          <w:b/>
          <w:i/>
          <w:color w:val="000000"/>
          <w:sz w:val="20"/>
          <w:szCs w:val="20"/>
        </w:rPr>
        <w:t>номер банковской гарантии</w:t>
      </w:r>
      <w:r>
        <w:rPr>
          <w:rFonts w:ascii="Garamond" w:hAnsi="Garamond"/>
          <w:b/>
          <w:color w:val="000000"/>
          <w:sz w:val="20"/>
          <w:szCs w:val="20"/>
        </w:rPr>
        <w:t>) ОТ (</w:t>
      </w:r>
      <w:r>
        <w:rPr>
          <w:rFonts w:ascii="Garamond" w:hAnsi="Garamond"/>
          <w:b/>
          <w:i/>
          <w:color w:val="000000"/>
          <w:sz w:val="20"/>
          <w:szCs w:val="20"/>
        </w:rPr>
        <w:t>дата</w:t>
      </w:r>
      <w:r>
        <w:rPr>
          <w:rFonts w:ascii="Garamond" w:hAnsi="Garamond"/>
          <w:b/>
          <w:color w:val="000000"/>
          <w:sz w:val="20"/>
          <w:szCs w:val="20"/>
        </w:rPr>
        <w:t>)</w:t>
      </w:r>
    </w:p>
    <w:p w14:paraId="30FDAFED" w14:textId="77777777" w:rsidR="00152B03" w:rsidRDefault="00152B03" w:rsidP="00152B03">
      <w:pPr>
        <w:spacing w:before="120" w:after="120"/>
        <w:jc w:val="both"/>
        <w:rPr>
          <w:rFonts w:ascii="Garamond" w:hAnsi="Garamond"/>
          <w:b/>
          <w:color w:val="000000"/>
          <w:sz w:val="20"/>
          <w:szCs w:val="20"/>
        </w:rPr>
      </w:pPr>
      <w:r>
        <w:rPr>
          <w:rFonts w:ascii="Garamond" w:hAnsi="Garamond"/>
          <w:b/>
          <w:color w:val="000000"/>
          <w:sz w:val="20"/>
          <w:szCs w:val="20"/>
        </w:rPr>
        <w:t>ОДНОВРЕМЕННО ПОДТВЕРЖДАЕМ, ЧТО ДАННОЕ ТРЕБОВАНИЕ ПОДПИСАНО УПОЛНОМОЧЕННЫМ ЛИЦОМ АО «ЦФР».</w:t>
      </w:r>
    </w:p>
    <w:p w14:paraId="0F52E88C" w14:textId="77777777" w:rsidR="00152B03" w:rsidRDefault="00152B03" w:rsidP="00152B03">
      <w:pPr>
        <w:spacing w:before="120" w:after="120"/>
        <w:jc w:val="center"/>
        <w:rPr>
          <w:rFonts w:ascii="Garamond" w:hAnsi="Garamond"/>
          <w:b/>
          <w:color w:val="000000"/>
          <w:sz w:val="20"/>
        </w:rPr>
      </w:pPr>
      <w:r>
        <w:rPr>
          <w:rFonts w:ascii="Garamond" w:hAnsi="Garamond"/>
          <w:b/>
          <w:color w:val="000000"/>
          <w:sz w:val="20"/>
        </w:rPr>
        <w:t xml:space="preserve">Требование об осуществлении платежа по банковской гарантии </w:t>
      </w:r>
    </w:p>
    <w:bookmarkStart w:id="3" w:name="_MON_1786449291"/>
    <w:bookmarkEnd w:id="3"/>
    <w:bookmarkStart w:id="4" w:name="_MON_1636280477"/>
    <w:bookmarkEnd w:id="4"/>
    <w:p w14:paraId="7AB00757" w14:textId="77777777" w:rsidR="00152B03" w:rsidRDefault="00152B03" w:rsidP="00152B03">
      <w:pPr>
        <w:spacing w:before="120" w:after="120"/>
        <w:jc w:val="center"/>
        <w:rPr>
          <w:rFonts w:ascii="Garamond" w:hAnsi="Garamond"/>
          <w:b/>
          <w:color w:val="000000"/>
          <w:sz w:val="20"/>
        </w:rPr>
      </w:pPr>
      <w:r>
        <w:rPr>
          <w:rFonts w:ascii="Garamond" w:hAnsi="Garamond"/>
          <w:b/>
          <w:color w:val="000000"/>
          <w:sz w:val="20"/>
        </w:rPr>
        <w:object w:dxaOrig="13376" w:dyaOrig="12548" w14:anchorId="55976AA0">
          <v:shape id="_x0000_i1048" type="#_x0000_t75" style="width:468pt;height:406.35pt" o:ole="">
            <v:imagedata r:id="rId43" o:title=""/>
          </v:shape>
          <o:OLEObject Type="Embed" ProgID="Excel.Sheet.12" ShapeID="_x0000_i1048" DrawAspect="Content" ObjectID="_1791020871" r:id="rId44"/>
        </w:object>
      </w:r>
    </w:p>
    <w:p w14:paraId="4E16958E" w14:textId="77777777" w:rsidR="00152B03" w:rsidRDefault="00152B03" w:rsidP="00152B03">
      <w:pPr>
        <w:jc w:val="both"/>
        <w:rPr>
          <w:rFonts w:ascii="Garamond" w:hAnsi="Garamond"/>
          <w:b/>
          <w:color w:val="000000"/>
          <w:sz w:val="18"/>
          <w:szCs w:val="18"/>
        </w:rPr>
      </w:pPr>
      <w:r>
        <w:rPr>
          <w:rFonts w:ascii="Garamond" w:hAnsi="Garamond"/>
          <w:b/>
          <w:color w:val="000000"/>
          <w:sz w:val="18"/>
          <w:szCs w:val="18"/>
        </w:rPr>
        <w:t>ПРОСЬБА РАССМАТРИВАТЬ ДАННЫЙ ДОКУМЕНТ В КАЧЕСТВЕ ОРИГИНАЛА, ПИСЬМЕННОГО ПОДТВЕРЖДЕНИЯ НЕ ПОСЛЕДУЕТ.</w:t>
      </w:r>
    </w:p>
    <w:p w14:paraId="537459A7" w14:textId="77777777" w:rsidR="00152B03" w:rsidRDefault="00152B03" w:rsidP="00152B03">
      <w:pPr>
        <w:jc w:val="both"/>
        <w:sectPr w:rsidR="00152B03" w:rsidSect="00800DDC">
          <w:pgSz w:w="11906" w:h="16838"/>
          <w:pgMar w:top="993" w:right="851" w:bottom="1134" w:left="1418" w:header="709" w:footer="709" w:gutter="0"/>
          <w:cols w:space="708"/>
          <w:docGrid w:linePitch="360"/>
        </w:sectPr>
      </w:pPr>
    </w:p>
    <w:p w14:paraId="31A0392E" w14:textId="77777777" w:rsidR="00152B03" w:rsidRDefault="00152B03" w:rsidP="00152B03">
      <w:pPr>
        <w:rPr>
          <w:rFonts w:ascii="Garamond" w:hAnsi="Garamond"/>
          <w:b/>
          <w:color w:val="000000"/>
        </w:rPr>
      </w:pPr>
      <w:r w:rsidRPr="00C63A57">
        <w:rPr>
          <w:rFonts w:ascii="Garamond" w:hAnsi="Garamond"/>
          <w:b/>
          <w:color w:val="000000"/>
        </w:rPr>
        <w:t>Предлагаемая редакция</w:t>
      </w:r>
      <w:r>
        <w:rPr>
          <w:rFonts w:ascii="Garamond" w:hAnsi="Garamond"/>
          <w:b/>
          <w:color w:val="000000"/>
        </w:rPr>
        <w:t xml:space="preserve"> </w:t>
      </w:r>
    </w:p>
    <w:p w14:paraId="6ABE678F" w14:textId="77777777" w:rsidR="00152B03" w:rsidRDefault="00152B03" w:rsidP="00152B03">
      <w:pPr>
        <w:spacing w:after="0" w:line="240" w:lineRule="auto"/>
        <w:jc w:val="right"/>
        <w:rPr>
          <w:rFonts w:ascii="Garamond" w:hAnsi="Garamond"/>
          <w:b/>
          <w:color w:val="000000"/>
        </w:rPr>
      </w:pPr>
      <w:r>
        <w:rPr>
          <w:rFonts w:ascii="Garamond" w:hAnsi="Garamond"/>
          <w:b/>
          <w:color w:val="000000"/>
        </w:rPr>
        <w:t xml:space="preserve">Приложение </w:t>
      </w:r>
      <w:r>
        <w:rPr>
          <w:rFonts w:ascii="Garamond" w:hAnsi="Garamond"/>
          <w:b/>
        </w:rPr>
        <w:t>6.3.1</w:t>
      </w:r>
    </w:p>
    <w:p w14:paraId="2597CE97" w14:textId="77777777" w:rsidR="00152B03" w:rsidRDefault="00152B03" w:rsidP="00152B03">
      <w:pPr>
        <w:pStyle w:val="21"/>
        <w:keepNext/>
        <w:spacing w:after="0" w:line="240" w:lineRule="auto"/>
        <w:jc w:val="right"/>
        <w:rPr>
          <w:rFonts w:ascii="Garamond" w:hAnsi="Garamond"/>
          <w:b/>
          <w:color w:val="000000"/>
          <w:sz w:val="22"/>
          <w:szCs w:val="22"/>
        </w:rPr>
      </w:pPr>
      <w:r>
        <w:rPr>
          <w:rFonts w:ascii="Garamond" w:hAnsi="Garamond"/>
          <w:b/>
          <w:color w:val="000000"/>
          <w:sz w:val="22"/>
          <w:szCs w:val="22"/>
        </w:rPr>
        <w:t>к Соглашению о взаимодействии от ______</w:t>
      </w:r>
    </w:p>
    <w:p w14:paraId="4BDD3113" w14:textId="77777777" w:rsidR="00152B03" w:rsidRDefault="00152B03" w:rsidP="00152B03">
      <w:pPr>
        <w:spacing w:after="0" w:line="240" w:lineRule="auto"/>
        <w:jc w:val="right"/>
        <w:rPr>
          <w:rFonts w:ascii="Garamond" w:hAnsi="Garamond"/>
          <w:b/>
          <w:color w:val="000000"/>
        </w:rPr>
      </w:pPr>
      <w:r>
        <w:rPr>
          <w:rFonts w:ascii="Garamond" w:hAnsi="Garamond"/>
          <w:b/>
          <w:color w:val="000000"/>
        </w:rPr>
        <w:t xml:space="preserve">(Требование об осуществлении платежа по банковской гарантии </w:t>
      </w:r>
    </w:p>
    <w:p w14:paraId="7FB084E8" w14:textId="77777777" w:rsidR="00152B03" w:rsidRDefault="00152B03" w:rsidP="00152B03">
      <w:pPr>
        <w:spacing w:after="0" w:line="240" w:lineRule="auto"/>
        <w:jc w:val="right"/>
        <w:rPr>
          <w:rFonts w:ascii="Garamond" w:hAnsi="Garamond"/>
          <w:b/>
          <w:color w:val="000000"/>
        </w:rPr>
      </w:pPr>
      <w:r>
        <w:rPr>
          <w:rFonts w:ascii="Garamond" w:hAnsi="Garamond"/>
          <w:b/>
          <w:color w:val="000000"/>
        </w:rPr>
        <w:t>по соглашению о порядке расчетов по ДПМ ВИЭ,</w:t>
      </w:r>
    </w:p>
    <w:p w14:paraId="31E7C4C6" w14:textId="77777777" w:rsidR="00152B03" w:rsidRDefault="00152B03" w:rsidP="00152B03">
      <w:pPr>
        <w:spacing w:after="0" w:line="240" w:lineRule="auto"/>
        <w:jc w:val="right"/>
        <w:rPr>
          <w:rFonts w:ascii="Garamond" w:hAnsi="Garamond"/>
          <w:b/>
          <w:color w:val="000000"/>
        </w:rPr>
      </w:pPr>
      <w:r>
        <w:rPr>
          <w:rFonts w:ascii="Garamond" w:hAnsi="Garamond"/>
          <w:b/>
          <w:color w:val="000000"/>
        </w:rPr>
        <w:t xml:space="preserve"> заключенным по результатам отбора проектов ВИЭ после 01.01.2021)</w:t>
      </w:r>
    </w:p>
    <w:p w14:paraId="2374A996" w14:textId="77777777" w:rsidR="00152B03" w:rsidRDefault="00152B03" w:rsidP="00152B03">
      <w:pPr>
        <w:spacing w:after="0" w:line="240" w:lineRule="auto"/>
        <w:jc w:val="right"/>
        <w:rPr>
          <w:rFonts w:ascii="Garamond" w:hAnsi="Garamon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3354"/>
        <w:gridCol w:w="3219"/>
      </w:tblGrid>
      <w:tr w:rsidR="00152B03" w14:paraId="5946B3D8" w14:textId="77777777" w:rsidTr="00800DDC">
        <w:trPr>
          <w:trHeight w:val="1543"/>
        </w:trPr>
        <w:tc>
          <w:tcPr>
            <w:tcW w:w="1586" w:type="pct"/>
            <w:tcBorders>
              <w:top w:val="single" w:sz="4" w:space="0" w:color="auto"/>
              <w:left w:val="single" w:sz="4" w:space="0" w:color="auto"/>
              <w:bottom w:val="single" w:sz="4" w:space="0" w:color="auto"/>
              <w:right w:val="single" w:sz="4" w:space="0" w:color="auto"/>
            </w:tcBorders>
          </w:tcPr>
          <w:p w14:paraId="4D9AA82C" w14:textId="77777777" w:rsidR="00152B03" w:rsidRDefault="00152B03" w:rsidP="00800DDC">
            <w:pPr>
              <w:spacing w:after="0" w:line="240" w:lineRule="auto"/>
              <w:jc w:val="center"/>
              <w:rPr>
                <w:rFonts w:ascii="Garamond" w:hAnsi="Garamond"/>
              </w:rPr>
            </w:pPr>
            <w:r>
              <w:rPr>
                <w:rFonts w:ascii="Garamond" w:hAnsi="Garamond"/>
              </w:rPr>
              <w:t>ФОРМУ УТВЕРЖДАЮ</w:t>
            </w:r>
          </w:p>
          <w:p w14:paraId="4132812B" w14:textId="77777777" w:rsidR="00152B03" w:rsidRDefault="00152B03" w:rsidP="00800DDC">
            <w:pPr>
              <w:spacing w:after="0" w:line="240" w:lineRule="auto"/>
              <w:jc w:val="center"/>
              <w:rPr>
                <w:rFonts w:ascii="Garamond" w:hAnsi="Garamond"/>
              </w:rPr>
            </w:pPr>
            <w:r>
              <w:rPr>
                <w:rFonts w:ascii="Garamond" w:hAnsi="Garamond"/>
              </w:rPr>
              <w:t>Гарант</w:t>
            </w:r>
          </w:p>
          <w:p w14:paraId="499218A6" w14:textId="77777777" w:rsidR="00152B03" w:rsidRDefault="00152B03" w:rsidP="00800DDC">
            <w:pPr>
              <w:spacing w:after="0" w:line="240" w:lineRule="auto"/>
              <w:jc w:val="center"/>
              <w:rPr>
                <w:rFonts w:ascii="Garamond" w:hAnsi="Garamond"/>
              </w:rPr>
            </w:pPr>
          </w:p>
          <w:p w14:paraId="04C883D5" w14:textId="77777777" w:rsidR="00152B03" w:rsidRDefault="00152B03" w:rsidP="00800DDC">
            <w:pPr>
              <w:spacing w:after="0" w:line="240" w:lineRule="auto"/>
              <w:jc w:val="center"/>
              <w:rPr>
                <w:rFonts w:ascii="Garamond" w:hAnsi="Garamond"/>
              </w:rPr>
            </w:pPr>
            <w:r>
              <w:rPr>
                <w:rFonts w:ascii="Garamond" w:hAnsi="Garamond"/>
              </w:rPr>
              <w:t>_____________________</w:t>
            </w:r>
          </w:p>
          <w:p w14:paraId="1B762898" w14:textId="77777777" w:rsidR="00152B03" w:rsidRDefault="00152B03" w:rsidP="00800DDC">
            <w:pPr>
              <w:spacing w:after="0" w:line="240" w:lineRule="auto"/>
              <w:jc w:val="center"/>
              <w:rPr>
                <w:rFonts w:ascii="Garamond" w:hAnsi="Garamond"/>
              </w:rPr>
            </w:pPr>
            <w:r>
              <w:rPr>
                <w:rFonts w:ascii="Garamond" w:hAnsi="Garamond"/>
              </w:rPr>
              <w:t>М. П.</w:t>
            </w:r>
          </w:p>
        </w:tc>
        <w:tc>
          <w:tcPr>
            <w:tcW w:w="1742" w:type="pct"/>
            <w:tcBorders>
              <w:top w:val="single" w:sz="4" w:space="0" w:color="auto"/>
              <w:left w:val="single" w:sz="4" w:space="0" w:color="auto"/>
              <w:bottom w:val="single" w:sz="4" w:space="0" w:color="auto"/>
              <w:right w:val="single" w:sz="4" w:space="0" w:color="auto"/>
            </w:tcBorders>
          </w:tcPr>
          <w:p w14:paraId="1F001B20" w14:textId="77777777" w:rsidR="00152B03" w:rsidRDefault="00152B03" w:rsidP="00800DDC">
            <w:pPr>
              <w:spacing w:after="0" w:line="240" w:lineRule="auto"/>
              <w:jc w:val="center"/>
              <w:rPr>
                <w:rFonts w:ascii="Garamond" w:hAnsi="Garamond"/>
              </w:rPr>
            </w:pPr>
            <w:r>
              <w:rPr>
                <w:rFonts w:ascii="Garamond" w:hAnsi="Garamond"/>
              </w:rPr>
              <w:t>ФОРМУ УТВЕРЖДАЮ</w:t>
            </w:r>
          </w:p>
          <w:p w14:paraId="621D4E2D" w14:textId="77777777" w:rsidR="00152B03" w:rsidRDefault="00152B03" w:rsidP="00800DDC">
            <w:pPr>
              <w:spacing w:after="0" w:line="240" w:lineRule="auto"/>
              <w:jc w:val="center"/>
              <w:rPr>
                <w:rFonts w:ascii="Garamond" w:hAnsi="Garamond"/>
              </w:rPr>
            </w:pPr>
            <w:r>
              <w:rPr>
                <w:rFonts w:ascii="Garamond" w:hAnsi="Garamond"/>
              </w:rPr>
              <w:t>Авизующий банк</w:t>
            </w:r>
          </w:p>
          <w:p w14:paraId="194CECFE" w14:textId="77777777" w:rsidR="00152B03" w:rsidRDefault="00152B03" w:rsidP="00800DDC">
            <w:pPr>
              <w:spacing w:after="0" w:line="240" w:lineRule="auto"/>
              <w:jc w:val="center"/>
              <w:rPr>
                <w:rFonts w:ascii="Garamond" w:hAnsi="Garamond"/>
              </w:rPr>
            </w:pPr>
          </w:p>
          <w:p w14:paraId="372C7B2E" w14:textId="77777777" w:rsidR="00152B03" w:rsidRDefault="00152B03" w:rsidP="00800DDC">
            <w:pPr>
              <w:spacing w:after="0" w:line="240" w:lineRule="auto"/>
              <w:jc w:val="center"/>
              <w:rPr>
                <w:rFonts w:ascii="Garamond" w:hAnsi="Garamond"/>
              </w:rPr>
            </w:pPr>
            <w:r>
              <w:rPr>
                <w:rFonts w:ascii="Garamond" w:hAnsi="Garamond"/>
              </w:rPr>
              <w:t>_____________________</w:t>
            </w:r>
          </w:p>
          <w:p w14:paraId="407E6250" w14:textId="77777777" w:rsidR="00152B03" w:rsidRDefault="00152B03" w:rsidP="00800DDC">
            <w:pPr>
              <w:spacing w:after="0" w:line="240" w:lineRule="auto"/>
              <w:jc w:val="center"/>
              <w:rPr>
                <w:rFonts w:ascii="Garamond" w:hAnsi="Garamond"/>
              </w:rPr>
            </w:pPr>
            <w:r>
              <w:rPr>
                <w:rFonts w:ascii="Garamond" w:hAnsi="Garamond"/>
              </w:rPr>
              <w:t>М. П.</w:t>
            </w:r>
          </w:p>
        </w:tc>
        <w:tc>
          <w:tcPr>
            <w:tcW w:w="1672" w:type="pct"/>
            <w:tcBorders>
              <w:top w:val="single" w:sz="4" w:space="0" w:color="auto"/>
              <w:left w:val="single" w:sz="4" w:space="0" w:color="auto"/>
              <w:bottom w:val="single" w:sz="4" w:space="0" w:color="auto"/>
              <w:right w:val="single" w:sz="4" w:space="0" w:color="auto"/>
            </w:tcBorders>
          </w:tcPr>
          <w:p w14:paraId="4B8E5F4B" w14:textId="77777777" w:rsidR="00152B03" w:rsidRDefault="00152B03" w:rsidP="00800DDC">
            <w:pPr>
              <w:spacing w:after="0" w:line="240" w:lineRule="auto"/>
              <w:jc w:val="center"/>
              <w:rPr>
                <w:rFonts w:ascii="Garamond" w:hAnsi="Garamond"/>
              </w:rPr>
            </w:pPr>
            <w:r>
              <w:rPr>
                <w:rFonts w:ascii="Garamond" w:hAnsi="Garamond"/>
              </w:rPr>
              <w:t xml:space="preserve">ФОРМУ УТВЕРЖДАЮ </w:t>
            </w:r>
          </w:p>
          <w:p w14:paraId="2FEA9DFC" w14:textId="77777777" w:rsidR="00152B03" w:rsidRDefault="00152B03" w:rsidP="00800DDC">
            <w:pPr>
              <w:spacing w:after="0" w:line="240" w:lineRule="auto"/>
              <w:jc w:val="center"/>
              <w:rPr>
                <w:rFonts w:ascii="Garamond" w:hAnsi="Garamond"/>
              </w:rPr>
            </w:pPr>
            <w:r>
              <w:rPr>
                <w:rFonts w:ascii="Garamond" w:hAnsi="Garamond"/>
              </w:rPr>
              <w:t>АО «ЦФР»</w:t>
            </w:r>
          </w:p>
          <w:p w14:paraId="56BB88F0" w14:textId="77777777" w:rsidR="00152B03" w:rsidRDefault="00152B03" w:rsidP="00800DDC">
            <w:pPr>
              <w:spacing w:after="0" w:line="240" w:lineRule="auto"/>
              <w:jc w:val="center"/>
              <w:rPr>
                <w:rFonts w:ascii="Garamond" w:hAnsi="Garamond"/>
              </w:rPr>
            </w:pPr>
          </w:p>
          <w:p w14:paraId="73814875" w14:textId="77777777" w:rsidR="00152B03" w:rsidRDefault="00152B03" w:rsidP="00800DDC">
            <w:pPr>
              <w:spacing w:after="0" w:line="240" w:lineRule="auto"/>
              <w:jc w:val="center"/>
              <w:rPr>
                <w:rFonts w:ascii="Garamond" w:hAnsi="Garamond"/>
              </w:rPr>
            </w:pPr>
            <w:r>
              <w:rPr>
                <w:rFonts w:ascii="Garamond" w:hAnsi="Garamond"/>
              </w:rPr>
              <w:t>_____________________</w:t>
            </w:r>
          </w:p>
          <w:p w14:paraId="41C5B893" w14:textId="77777777" w:rsidR="00152B03" w:rsidRDefault="00152B03" w:rsidP="00800DDC">
            <w:pPr>
              <w:spacing w:after="0" w:line="240" w:lineRule="auto"/>
              <w:jc w:val="center"/>
              <w:rPr>
                <w:rFonts w:ascii="Garamond" w:hAnsi="Garamond"/>
              </w:rPr>
            </w:pPr>
            <w:r>
              <w:rPr>
                <w:rFonts w:ascii="Garamond" w:hAnsi="Garamond"/>
              </w:rPr>
              <w:t>М. П.</w:t>
            </w:r>
          </w:p>
        </w:tc>
      </w:tr>
    </w:tbl>
    <w:p w14:paraId="086E5A83" w14:textId="77777777" w:rsidR="00152B03" w:rsidRDefault="00152B03" w:rsidP="00152B03">
      <w:pPr>
        <w:jc w:val="center"/>
        <w:rPr>
          <w:rFonts w:ascii="Garamond" w:hAnsi="Garamond"/>
          <w:b/>
          <w:color w:val="000000"/>
        </w:rPr>
      </w:pPr>
      <w:r>
        <w:rPr>
          <w:rFonts w:ascii="Garamond" w:hAnsi="Garamond"/>
          <w:b/>
          <w:color w:val="000000"/>
        </w:rPr>
        <w:t>Форма</w:t>
      </w:r>
    </w:p>
    <w:p w14:paraId="0C92FC6E" w14:textId="77777777" w:rsidR="00152B03" w:rsidRDefault="00152B03" w:rsidP="00152B03">
      <w:pPr>
        <w:spacing w:before="120" w:after="120"/>
        <w:jc w:val="both"/>
        <w:rPr>
          <w:rFonts w:ascii="Garamond" w:hAnsi="Garamond"/>
          <w:b/>
          <w:color w:val="000000"/>
          <w:sz w:val="20"/>
          <w:szCs w:val="20"/>
        </w:rPr>
      </w:pPr>
      <w:r>
        <w:rPr>
          <w:rFonts w:ascii="Garamond" w:hAnsi="Garamond"/>
          <w:b/>
          <w:color w:val="000000"/>
          <w:sz w:val="20"/>
          <w:szCs w:val="20"/>
        </w:rPr>
        <w:t>НАСТОЯЩИМ НАПРАВЛЯЕМ ВАМ ТРЕБОВАНИЕ ОБ ОСУЩЕСТВЛЕНИИ ПЛАТЕЖА АО «ЦФР» ОТ (</w:t>
      </w:r>
      <w:r>
        <w:rPr>
          <w:rFonts w:ascii="Garamond" w:hAnsi="Garamond"/>
          <w:b/>
          <w:i/>
          <w:color w:val="000000"/>
          <w:sz w:val="20"/>
          <w:szCs w:val="20"/>
        </w:rPr>
        <w:t>дата</w:t>
      </w:r>
      <w:r>
        <w:rPr>
          <w:rFonts w:ascii="Garamond" w:hAnsi="Garamond"/>
          <w:b/>
          <w:color w:val="000000"/>
          <w:sz w:val="20"/>
          <w:szCs w:val="20"/>
        </w:rPr>
        <w:t>) ПО БАНКОВСКОЙ ГАРАНТИИ НОМЕР (</w:t>
      </w:r>
      <w:r>
        <w:rPr>
          <w:rFonts w:ascii="Garamond" w:hAnsi="Garamond"/>
          <w:b/>
          <w:i/>
          <w:color w:val="000000"/>
          <w:sz w:val="20"/>
          <w:szCs w:val="20"/>
        </w:rPr>
        <w:t>номер банковской гарантии</w:t>
      </w:r>
      <w:r>
        <w:rPr>
          <w:rFonts w:ascii="Garamond" w:hAnsi="Garamond"/>
          <w:b/>
          <w:color w:val="000000"/>
          <w:sz w:val="20"/>
          <w:szCs w:val="20"/>
        </w:rPr>
        <w:t>) ОТ (</w:t>
      </w:r>
      <w:r>
        <w:rPr>
          <w:rFonts w:ascii="Garamond" w:hAnsi="Garamond"/>
          <w:b/>
          <w:i/>
          <w:color w:val="000000"/>
          <w:sz w:val="20"/>
          <w:szCs w:val="20"/>
        </w:rPr>
        <w:t>дата</w:t>
      </w:r>
      <w:r>
        <w:rPr>
          <w:rFonts w:ascii="Garamond" w:hAnsi="Garamond"/>
          <w:b/>
          <w:color w:val="000000"/>
          <w:sz w:val="20"/>
          <w:szCs w:val="20"/>
        </w:rPr>
        <w:t>)</w:t>
      </w:r>
    </w:p>
    <w:p w14:paraId="7DEABB35" w14:textId="77777777" w:rsidR="00152B03" w:rsidRDefault="00152B03" w:rsidP="00152B03">
      <w:pPr>
        <w:spacing w:before="120" w:after="120"/>
        <w:jc w:val="both"/>
        <w:rPr>
          <w:rFonts w:ascii="Garamond" w:hAnsi="Garamond"/>
          <w:b/>
          <w:color w:val="000000"/>
          <w:sz w:val="20"/>
          <w:szCs w:val="20"/>
        </w:rPr>
      </w:pPr>
      <w:r>
        <w:rPr>
          <w:rFonts w:ascii="Garamond" w:hAnsi="Garamond"/>
          <w:b/>
          <w:color w:val="000000"/>
          <w:sz w:val="20"/>
          <w:szCs w:val="20"/>
        </w:rPr>
        <w:t>ОДНОВРЕМЕННО ПОДТВЕРЖДАЕМ, ЧТО ДАННОЕ ТРЕБОВАНИЕ ПОДПИСАНО УПОЛНОМОЧЕННЫМ ЛИЦОМ АО «ЦФР».</w:t>
      </w:r>
    </w:p>
    <w:p w14:paraId="311CE9C0" w14:textId="77777777" w:rsidR="00152B03" w:rsidRDefault="00152B03" w:rsidP="00152B03">
      <w:pPr>
        <w:spacing w:before="120" w:after="120"/>
        <w:jc w:val="center"/>
        <w:rPr>
          <w:rFonts w:ascii="Garamond" w:hAnsi="Garamond"/>
          <w:b/>
          <w:color w:val="000000"/>
          <w:sz w:val="20"/>
        </w:rPr>
      </w:pPr>
      <w:r>
        <w:rPr>
          <w:rFonts w:ascii="Garamond" w:hAnsi="Garamond"/>
          <w:b/>
          <w:color w:val="000000"/>
          <w:sz w:val="20"/>
        </w:rPr>
        <w:t xml:space="preserve">Требование об осуществлении платежа по банковской гарантии </w:t>
      </w:r>
    </w:p>
    <w:bookmarkStart w:id="5" w:name="_MON_1786450124"/>
    <w:bookmarkEnd w:id="5"/>
    <w:p w14:paraId="3D402A37" w14:textId="77777777" w:rsidR="00152B03" w:rsidRDefault="00152B03" w:rsidP="00152B03">
      <w:pPr>
        <w:spacing w:before="120" w:after="120"/>
        <w:jc w:val="center"/>
        <w:rPr>
          <w:rFonts w:ascii="Garamond" w:hAnsi="Garamond"/>
          <w:b/>
          <w:color w:val="000000"/>
          <w:sz w:val="20"/>
        </w:rPr>
      </w:pPr>
      <w:r>
        <w:rPr>
          <w:rFonts w:ascii="Garamond" w:hAnsi="Garamond"/>
          <w:b/>
          <w:color w:val="000000"/>
          <w:sz w:val="20"/>
        </w:rPr>
        <w:object w:dxaOrig="13367" w:dyaOrig="12518" w14:anchorId="2CE2561E">
          <v:shape id="_x0000_i1049" type="#_x0000_t75" style="width:468pt;height:406.35pt" o:ole="">
            <v:imagedata r:id="rId45" o:title=""/>
          </v:shape>
          <o:OLEObject Type="Embed" ProgID="Excel.Sheet.12" ShapeID="_x0000_i1049" DrawAspect="Content" ObjectID="_1791020872" r:id="rId46"/>
        </w:object>
      </w:r>
    </w:p>
    <w:p w14:paraId="61A0540C" w14:textId="77777777" w:rsidR="00152B03" w:rsidRDefault="00152B03" w:rsidP="00152B03">
      <w:pPr>
        <w:jc w:val="both"/>
        <w:rPr>
          <w:rFonts w:ascii="Garamond" w:hAnsi="Garamond"/>
          <w:b/>
          <w:color w:val="000000"/>
          <w:sz w:val="18"/>
          <w:szCs w:val="18"/>
        </w:rPr>
      </w:pPr>
      <w:r>
        <w:rPr>
          <w:rFonts w:ascii="Garamond" w:hAnsi="Garamond"/>
          <w:b/>
          <w:color w:val="000000"/>
          <w:sz w:val="18"/>
          <w:szCs w:val="18"/>
        </w:rPr>
        <w:t>ПРОСЬБА РАССМАТРИВАТЬ ДАННЫЙ ДОКУМЕНТ В КАЧЕСТВЕ ОРИГИНАЛА, ПИСЬМЕННОГО ПОДТВЕРЖДЕНИЯ НЕ ПОСЛЕДУЕТ.</w:t>
      </w:r>
    </w:p>
    <w:p w14:paraId="5EC548EB" w14:textId="77777777" w:rsidR="00152B03" w:rsidRDefault="00152B03" w:rsidP="00152B03">
      <w:pPr>
        <w:jc w:val="both"/>
        <w:sectPr w:rsidR="00152B03">
          <w:pgSz w:w="11906" w:h="16838"/>
          <w:pgMar w:top="1134" w:right="851" w:bottom="284" w:left="1418" w:header="709" w:footer="709" w:gutter="0"/>
          <w:cols w:space="708"/>
          <w:docGrid w:linePitch="360"/>
        </w:sectPr>
      </w:pPr>
    </w:p>
    <w:p w14:paraId="518B432D" w14:textId="77777777" w:rsidR="00152B03" w:rsidRDefault="00152B03" w:rsidP="00152B03">
      <w:pPr>
        <w:rPr>
          <w:rFonts w:ascii="Garamond" w:hAnsi="Garamond"/>
          <w:b/>
          <w:color w:val="000000"/>
        </w:rPr>
      </w:pPr>
      <w:r w:rsidRPr="00C63A57">
        <w:rPr>
          <w:rFonts w:ascii="Garamond" w:hAnsi="Garamond"/>
          <w:b/>
          <w:color w:val="000000"/>
        </w:rPr>
        <w:t>Действующая редакция</w:t>
      </w:r>
    </w:p>
    <w:p w14:paraId="669CED16" w14:textId="77777777" w:rsidR="00152B03" w:rsidRDefault="00152B03" w:rsidP="00152B03">
      <w:pPr>
        <w:jc w:val="right"/>
        <w:rPr>
          <w:rFonts w:ascii="Garamond" w:hAnsi="Garamond"/>
          <w:b/>
          <w:color w:val="000000"/>
        </w:rPr>
      </w:pPr>
      <w:r>
        <w:rPr>
          <w:rFonts w:ascii="Garamond" w:hAnsi="Garamond"/>
          <w:b/>
          <w:color w:val="000000"/>
        </w:rPr>
        <w:t xml:space="preserve"> Приложение </w:t>
      </w:r>
      <w:r>
        <w:rPr>
          <w:rFonts w:ascii="Garamond" w:hAnsi="Garamond"/>
          <w:b/>
        </w:rPr>
        <w:t>6.4</w:t>
      </w:r>
    </w:p>
    <w:p w14:paraId="2D4059BB" w14:textId="77777777" w:rsidR="00152B03" w:rsidRDefault="00152B03" w:rsidP="00152B03">
      <w:pPr>
        <w:pStyle w:val="21"/>
        <w:keepNext/>
        <w:spacing w:after="0" w:line="240" w:lineRule="auto"/>
        <w:jc w:val="right"/>
        <w:rPr>
          <w:rFonts w:ascii="Garamond" w:hAnsi="Garamond"/>
          <w:b/>
          <w:color w:val="000000"/>
          <w:sz w:val="22"/>
          <w:szCs w:val="22"/>
        </w:rPr>
      </w:pPr>
      <w:r>
        <w:rPr>
          <w:rFonts w:ascii="Garamond" w:hAnsi="Garamond"/>
          <w:b/>
          <w:color w:val="000000"/>
          <w:sz w:val="22"/>
          <w:szCs w:val="22"/>
        </w:rPr>
        <w:t>к Соглашению о взаимодействии № ___ от _______г.</w:t>
      </w:r>
    </w:p>
    <w:p w14:paraId="18BF34A0" w14:textId="77777777" w:rsidR="00152B03" w:rsidRDefault="00152B03" w:rsidP="00152B03">
      <w:pPr>
        <w:tabs>
          <w:tab w:val="left" w:pos="3686"/>
        </w:tabs>
        <w:spacing w:after="0" w:line="240" w:lineRule="auto"/>
        <w:ind w:left="3119"/>
        <w:jc w:val="right"/>
        <w:rPr>
          <w:rFonts w:ascii="Garamond" w:hAnsi="Garamond"/>
          <w:b/>
          <w:color w:val="000000"/>
        </w:rPr>
      </w:pPr>
      <w:r>
        <w:rPr>
          <w:rFonts w:ascii="Garamond" w:hAnsi="Garamond"/>
          <w:b/>
          <w:color w:val="000000"/>
        </w:rPr>
        <w:t>(Требование об осуществлении платежа по банковской гарантии 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w:t>
      </w:r>
    </w:p>
    <w:p w14:paraId="7A52A1DB" w14:textId="77777777" w:rsidR="00152B03" w:rsidRDefault="00152B03" w:rsidP="00152B03">
      <w:pPr>
        <w:tabs>
          <w:tab w:val="left" w:pos="3686"/>
        </w:tabs>
        <w:spacing w:after="0" w:line="240" w:lineRule="auto"/>
        <w:ind w:left="3119"/>
        <w:jc w:val="right"/>
        <w:rPr>
          <w:rFonts w:ascii="Garamond" w:hAnsi="Garamond"/>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3544"/>
        <w:gridCol w:w="3100"/>
      </w:tblGrid>
      <w:tr w:rsidR="00152B03" w14:paraId="736247AB" w14:textId="77777777" w:rsidTr="00800DDC">
        <w:trPr>
          <w:trHeight w:val="1298"/>
        </w:trPr>
        <w:tc>
          <w:tcPr>
            <w:tcW w:w="1549" w:type="pct"/>
            <w:tcBorders>
              <w:top w:val="single" w:sz="4" w:space="0" w:color="auto"/>
              <w:left w:val="single" w:sz="4" w:space="0" w:color="auto"/>
              <w:bottom w:val="single" w:sz="4" w:space="0" w:color="auto"/>
              <w:right w:val="single" w:sz="4" w:space="0" w:color="auto"/>
            </w:tcBorders>
          </w:tcPr>
          <w:p w14:paraId="4F18568E" w14:textId="77777777" w:rsidR="00152B03" w:rsidRDefault="00152B03" w:rsidP="00800DDC">
            <w:pPr>
              <w:spacing w:after="0" w:line="240" w:lineRule="auto"/>
              <w:jc w:val="center"/>
              <w:rPr>
                <w:rFonts w:ascii="Garamond" w:hAnsi="Garamond"/>
              </w:rPr>
            </w:pPr>
            <w:r>
              <w:rPr>
                <w:rFonts w:ascii="Garamond" w:hAnsi="Garamond"/>
              </w:rPr>
              <w:t>ФОРМУ УТВЕРЖДАЮ</w:t>
            </w:r>
          </w:p>
          <w:p w14:paraId="73BD5322" w14:textId="77777777" w:rsidR="00152B03" w:rsidRDefault="00152B03" w:rsidP="00800DDC">
            <w:pPr>
              <w:spacing w:after="0" w:line="240" w:lineRule="auto"/>
              <w:jc w:val="center"/>
              <w:rPr>
                <w:rFonts w:ascii="Garamond" w:hAnsi="Garamond"/>
              </w:rPr>
            </w:pPr>
            <w:r>
              <w:rPr>
                <w:rFonts w:ascii="Garamond" w:hAnsi="Garamond"/>
              </w:rPr>
              <w:t>Гарант</w:t>
            </w:r>
          </w:p>
          <w:p w14:paraId="412B3F7B" w14:textId="77777777" w:rsidR="00152B03" w:rsidRDefault="00152B03" w:rsidP="00800DDC">
            <w:pPr>
              <w:spacing w:after="0" w:line="240" w:lineRule="auto"/>
              <w:jc w:val="center"/>
              <w:rPr>
                <w:rFonts w:ascii="Garamond" w:hAnsi="Garamond"/>
              </w:rPr>
            </w:pPr>
          </w:p>
          <w:p w14:paraId="332F1C8A" w14:textId="77777777" w:rsidR="00152B03" w:rsidRDefault="00152B03" w:rsidP="00800DDC">
            <w:pPr>
              <w:spacing w:after="0" w:line="240" w:lineRule="auto"/>
              <w:jc w:val="center"/>
              <w:rPr>
                <w:rFonts w:ascii="Garamond" w:hAnsi="Garamond"/>
              </w:rPr>
            </w:pPr>
            <w:r>
              <w:rPr>
                <w:rFonts w:ascii="Garamond" w:hAnsi="Garamond"/>
              </w:rPr>
              <w:t>_____________________</w:t>
            </w:r>
          </w:p>
          <w:p w14:paraId="31669F38" w14:textId="77777777" w:rsidR="00152B03" w:rsidRDefault="00152B03" w:rsidP="00800DDC">
            <w:pPr>
              <w:spacing w:after="0" w:line="240" w:lineRule="auto"/>
              <w:jc w:val="center"/>
              <w:rPr>
                <w:rFonts w:ascii="Garamond" w:hAnsi="Garamond"/>
              </w:rPr>
            </w:pPr>
            <w:r>
              <w:rPr>
                <w:rFonts w:ascii="Garamond" w:hAnsi="Garamond"/>
              </w:rPr>
              <w:t>М. П.</w:t>
            </w:r>
          </w:p>
        </w:tc>
        <w:tc>
          <w:tcPr>
            <w:tcW w:w="1840" w:type="pct"/>
            <w:tcBorders>
              <w:top w:val="single" w:sz="4" w:space="0" w:color="auto"/>
              <w:left w:val="single" w:sz="4" w:space="0" w:color="auto"/>
              <w:bottom w:val="single" w:sz="4" w:space="0" w:color="auto"/>
              <w:right w:val="single" w:sz="4" w:space="0" w:color="auto"/>
            </w:tcBorders>
          </w:tcPr>
          <w:p w14:paraId="48F6ECF4" w14:textId="77777777" w:rsidR="00152B03" w:rsidRDefault="00152B03" w:rsidP="00800DDC">
            <w:pPr>
              <w:spacing w:after="0" w:line="240" w:lineRule="auto"/>
              <w:jc w:val="center"/>
              <w:rPr>
                <w:rFonts w:ascii="Garamond" w:hAnsi="Garamond"/>
              </w:rPr>
            </w:pPr>
            <w:r>
              <w:rPr>
                <w:rFonts w:ascii="Garamond" w:hAnsi="Garamond"/>
              </w:rPr>
              <w:t>ФОРМУ УТВЕРЖДАЮ</w:t>
            </w:r>
          </w:p>
          <w:p w14:paraId="43ED1CAA" w14:textId="77777777" w:rsidR="00152B03" w:rsidRDefault="00152B03" w:rsidP="00800DDC">
            <w:pPr>
              <w:spacing w:after="0" w:line="240" w:lineRule="auto"/>
              <w:jc w:val="center"/>
              <w:rPr>
                <w:rFonts w:ascii="Garamond" w:hAnsi="Garamond"/>
              </w:rPr>
            </w:pPr>
            <w:r>
              <w:rPr>
                <w:rFonts w:ascii="Garamond" w:hAnsi="Garamond"/>
              </w:rPr>
              <w:t>Авизующий банк</w:t>
            </w:r>
          </w:p>
          <w:p w14:paraId="7A717F4B" w14:textId="77777777" w:rsidR="00152B03" w:rsidRDefault="00152B03" w:rsidP="00800DDC">
            <w:pPr>
              <w:spacing w:after="0" w:line="240" w:lineRule="auto"/>
              <w:jc w:val="center"/>
              <w:rPr>
                <w:rFonts w:ascii="Garamond" w:hAnsi="Garamond"/>
              </w:rPr>
            </w:pPr>
          </w:p>
          <w:p w14:paraId="6F2D62C5" w14:textId="77777777" w:rsidR="00152B03" w:rsidRDefault="00152B03" w:rsidP="00800DDC">
            <w:pPr>
              <w:spacing w:after="0" w:line="240" w:lineRule="auto"/>
              <w:jc w:val="center"/>
              <w:rPr>
                <w:rFonts w:ascii="Garamond" w:hAnsi="Garamond"/>
              </w:rPr>
            </w:pPr>
            <w:r>
              <w:rPr>
                <w:rFonts w:ascii="Garamond" w:hAnsi="Garamond"/>
              </w:rPr>
              <w:t>_____________________</w:t>
            </w:r>
          </w:p>
          <w:p w14:paraId="3B330997" w14:textId="77777777" w:rsidR="00152B03" w:rsidRDefault="00152B03" w:rsidP="00800DDC">
            <w:pPr>
              <w:spacing w:after="0" w:line="240" w:lineRule="auto"/>
              <w:jc w:val="center"/>
              <w:rPr>
                <w:rFonts w:ascii="Garamond" w:hAnsi="Garamond"/>
              </w:rPr>
            </w:pPr>
            <w:r>
              <w:rPr>
                <w:rFonts w:ascii="Garamond" w:hAnsi="Garamond"/>
              </w:rPr>
              <w:t>М. П.</w:t>
            </w:r>
          </w:p>
        </w:tc>
        <w:tc>
          <w:tcPr>
            <w:tcW w:w="1610" w:type="pct"/>
            <w:tcBorders>
              <w:top w:val="single" w:sz="4" w:space="0" w:color="auto"/>
              <w:left w:val="single" w:sz="4" w:space="0" w:color="auto"/>
              <w:bottom w:val="single" w:sz="4" w:space="0" w:color="auto"/>
              <w:right w:val="single" w:sz="4" w:space="0" w:color="auto"/>
            </w:tcBorders>
          </w:tcPr>
          <w:p w14:paraId="3003C098" w14:textId="77777777" w:rsidR="00152B03" w:rsidRDefault="00152B03" w:rsidP="00800DDC">
            <w:pPr>
              <w:spacing w:after="0" w:line="240" w:lineRule="auto"/>
              <w:jc w:val="center"/>
              <w:rPr>
                <w:rFonts w:ascii="Garamond" w:hAnsi="Garamond"/>
              </w:rPr>
            </w:pPr>
            <w:r>
              <w:rPr>
                <w:rFonts w:ascii="Garamond" w:hAnsi="Garamond"/>
              </w:rPr>
              <w:t xml:space="preserve">ФОРМУ УТВЕРЖДАЮ </w:t>
            </w:r>
          </w:p>
          <w:p w14:paraId="1B005FC9" w14:textId="77777777" w:rsidR="00152B03" w:rsidRDefault="00152B03" w:rsidP="00800DDC">
            <w:pPr>
              <w:spacing w:after="0" w:line="240" w:lineRule="auto"/>
              <w:jc w:val="center"/>
              <w:rPr>
                <w:rFonts w:ascii="Garamond" w:hAnsi="Garamond"/>
              </w:rPr>
            </w:pPr>
            <w:r>
              <w:rPr>
                <w:rFonts w:ascii="Garamond" w:hAnsi="Garamond"/>
              </w:rPr>
              <w:t>АО «ЦФР»</w:t>
            </w:r>
          </w:p>
          <w:p w14:paraId="78677051" w14:textId="77777777" w:rsidR="00152B03" w:rsidRDefault="00152B03" w:rsidP="00800DDC">
            <w:pPr>
              <w:spacing w:after="0" w:line="240" w:lineRule="auto"/>
              <w:jc w:val="center"/>
              <w:rPr>
                <w:rFonts w:ascii="Garamond" w:hAnsi="Garamond"/>
              </w:rPr>
            </w:pPr>
          </w:p>
          <w:p w14:paraId="334CCC83" w14:textId="77777777" w:rsidR="00152B03" w:rsidRDefault="00152B03" w:rsidP="00800DDC">
            <w:pPr>
              <w:spacing w:after="0" w:line="240" w:lineRule="auto"/>
              <w:jc w:val="center"/>
              <w:rPr>
                <w:rFonts w:ascii="Garamond" w:hAnsi="Garamond"/>
              </w:rPr>
            </w:pPr>
            <w:r>
              <w:rPr>
                <w:rFonts w:ascii="Garamond" w:hAnsi="Garamond"/>
              </w:rPr>
              <w:t>_____________________</w:t>
            </w:r>
          </w:p>
          <w:p w14:paraId="244E8573" w14:textId="77777777" w:rsidR="00152B03" w:rsidRDefault="00152B03" w:rsidP="00800DDC">
            <w:pPr>
              <w:spacing w:after="0" w:line="240" w:lineRule="auto"/>
              <w:jc w:val="center"/>
              <w:rPr>
                <w:rFonts w:ascii="Garamond" w:hAnsi="Garamond"/>
              </w:rPr>
            </w:pPr>
            <w:r>
              <w:rPr>
                <w:rFonts w:ascii="Garamond" w:hAnsi="Garamond"/>
              </w:rPr>
              <w:t>М. П.</w:t>
            </w:r>
          </w:p>
        </w:tc>
      </w:tr>
    </w:tbl>
    <w:p w14:paraId="1C64627C" w14:textId="77777777" w:rsidR="00152B03" w:rsidRDefault="00152B03" w:rsidP="00152B03">
      <w:pPr>
        <w:spacing w:before="120"/>
        <w:jc w:val="center"/>
        <w:rPr>
          <w:rFonts w:ascii="Garamond" w:hAnsi="Garamond"/>
          <w:b/>
          <w:color w:val="000000"/>
        </w:rPr>
      </w:pPr>
      <w:r>
        <w:rPr>
          <w:rFonts w:ascii="Garamond" w:hAnsi="Garamond"/>
          <w:b/>
          <w:color w:val="000000"/>
        </w:rPr>
        <w:t>Форма</w:t>
      </w:r>
    </w:p>
    <w:p w14:paraId="5222F029" w14:textId="77777777" w:rsidR="00152B03" w:rsidRDefault="00152B03" w:rsidP="00152B03">
      <w:pPr>
        <w:spacing w:before="120" w:after="120"/>
        <w:jc w:val="both"/>
        <w:rPr>
          <w:rFonts w:ascii="Garamond" w:hAnsi="Garamond"/>
          <w:b/>
          <w:color w:val="000000"/>
          <w:sz w:val="20"/>
          <w:szCs w:val="20"/>
        </w:rPr>
      </w:pPr>
      <w:r>
        <w:rPr>
          <w:rFonts w:ascii="Garamond" w:hAnsi="Garamond"/>
          <w:b/>
          <w:color w:val="000000"/>
          <w:sz w:val="20"/>
          <w:szCs w:val="20"/>
        </w:rPr>
        <w:t>НАСТОЯЩИМ НАПРАВЛЯЕМ ВАМ ТРЕБОВАНИЕ ОБ ОСУЩЕСТВЛЕНИИ ПЛАТЕЖА АО «ЦФР» ОТ (</w:t>
      </w:r>
      <w:r>
        <w:rPr>
          <w:rFonts w:ascii="Garamond" w:hAnsi="Garamond"/>
          <w:b/>
          <w:i/>
          <w:color w:val="000000"/>
          <w:sz w:val="20"/>
          <w:szCs w:val="20"/>
        </w:rPr>
        <w:t>дата</w:t>
      </w:r>
      <w:r>
        <w:rPr>
          <w:rFonts w:ascii="Garamond" w:hAnsi="Garamond"/>
          <w:b/>
          <w:color w:val="000000"/>
          <w:sz w:val="20"/>
          <w:szCs w:val="20"/>
        </w:rPr>
        <w:t>) ПО БАНКОВСКОЙ ГАРАНТИИ НОМЕР (</w:t>
      </w:r>
      <w:r>
        <w:rPr>
          <w:rFonts w:ascii="Garamond" w:hAnsi="Garamond"/>
          <w:b/>
          <w:i/>
          <w:color w:val="000000"/>
          <w:sz w:val="20"/>
          <w:szCs w:val="20"/>
        </w:rPr>
        <w:t>номер банковской гарантии</w:t>
      </w:r>
      <w:r>
        <w:rPr>
          <w:rFonts w:ascii="Garamond" w:hAnsi="Garamond"/>
          <w:b/>
          <w:color w:val="000000"/>
          <w:sz w:val="20"/>
          <w:szCs w:val="20"/>
        </w:rPr>
        <w:t>) ОТ (</w:t>
      </w:r>
      <w:r>
        <w:rPr>
          <w:rFonts w:ascii="Garamond" w:hAnsi="Garamond"/>
          <w:b/>
          <w:i/>
          <w:color w:val="000000"/>
          <w:sz w:val="20"/>
          <w:szCs w:val="20"/>
        </w:rPr>
        <w:t>дата</w:t>
      </w:r>
      <w:r>
        <w:rPr>
          <w:rFonts w:ascii="Garamond" w:hAnsi="Garamond"/>
          <w:b/>
          <w:color w:val="000000"/>
          <w:sz w:val="20"/>
          <w:szCs w:val="20"/>
        </w:rPr>
        <w:t>)</w:t>
      </w:r>
    </w:p>
    <w:p w14:paraId="216428D1" w14:textId="77777777" w:rsidR="00152B03" w:rsidRDefault="00152B03" w:rsidP="00152B03">
      <w:pPr>
        <w:spacing w:before="120" w:after="120"/>
        <w:jc w:val="both"/>
        <w:rPr>
          <w:rFonts w:ascii="Garamond" w:hAnsi="Garamond"/>
          <w:b/>
          <w:color w:val="000000"/>
          <w:sz w:val="20"/>
          <w:szCs w:val="20"/>
        </w:rPr>
      </w:pPr>
      <w:r>
        <w:rPr>
          <w:rFonts w:ascii="Garamond" w:hAnsi="Garamond"/>
          <w:b/>
          <w:color w:val="000000"/>
          <w:sz w:val="20"/>
          <w:szCs w:val="20"/>
        </w:rPr>
        <w:t>ОДНОВРЕМЕННО ПОДТВЕРЖДАЕМ, ЧТО ДАННОЕ ТРЕБОВАНИЕ ПОДПИСАНО УПОЛНОМОЧЕННЫМ ЛИЦОМ АО «ЦФР».</w:t>
      </w:r>
    </w:p>
    <w:p w14:paraId="1A7E9E30" w14:textId="77777777" w:rsidR="00152B03" w:rsidRDefault="00152B03" w:rsidP="00152B03">
      <w:pPr>
        <w:spacing w:before="120" w:after="120"/>
        <w:jc w:val="center"/>
        <w:rPr>
          <w:rFonts w:ascii="Garamond" w:hAnsi="Garamond"/>
          <w:b/>
          <w:color w:val="000000"/>
          <w:sz w:val="20"/>
        </w:rPr>
      </w:pPr>
      <w:r>
        <w:rPr>
          <w:rFonts w:ascii="Garamond" w:hAnsi="Garamond"/>
          <w:b/>
          <w:color w:val="000000"/>
          <w:sz w:val="20"/>
        </w:rPr>
        <w:t xml:space="preserve">Требование об осуществлении платежа по банковской гарантии </w:t>
      </w:r>
    </w:p>
    <w:p w14:paraId="06875D20" w14:textId="77777777" w:rsidR="00152B03" w:rsidRDefault="00152B03" w:rsidP="00152B03">
      <w:pPr>
        <w:spacing w:before="120" w:after="120"/>
        <w:jc w:val="center"/>
        <w:rPr>
          <w:rFonts w:ascii="Garamond" w:hAnsi="Garamond"/>
          <w:b/>
          <w:color w:val="000000"/>
          <w:sz w:val="20"/>
        </w:rPr>
      </w:pPr>
      <w:r>
        <w:rPr>
          <w:rFonts w:ascii="Garamond" w:hAnsi="Garamond"/>
          <w:b/>
          <w:color w:val="000000"/>
          <w:sz w:val="20"/>
        </w:rPr>
        <w:object w:dxaOrig="13588" w:dyaOrig="11756" w14:anchorId="020E7626">
          <v:shape id="_x0000_i1050" type="#_x0000_t75" style="width:488.75pt;height:355.1pt" o:ole="">
            <v:imagedata r:id="rId47" o:title=""/>
          </v:shape>
          <o:OLEObject Type="Embed" ProgID="Excel.Sheet.12" ShapeID="_x0000_i1050" DrawAspect="Content" ObjectID="_1791020873" r:id="rId48"/>
        </w:object>
      </w:r>
    </w:p>
    <w:p w14:paraId="120C4542" w14:textId="77777777" w:rsidR="00152B03" w:rsidRDefault="00152B03" w:rsidP="00152B03">
      <w:pPr>
        <w:spacing w:before="120" w:after="120"/>
        <w:jc w:val="center"/>
        <w:rPr>
          <w:rFonts w:ascii="Garamond" w:hAnsi="Garamond"/>
          <w:b/>
          <w:color w:val="000000"/>
          <w:sz w:val="18"/>
          <w:szCs w:val="18"/>
        </w:rPr>
      </w:pPr>
      <w:r>
        <w:rPr>
          <w:rFonts w:ascii="Garamond" w:hAnsi="Garamond"/>
          <w:b/>
          <w:color w:val="000000"/>
          <w:sz w:val="18"/>
          <w:szCs w:val="18"/>
        </w:rPr>
        <w:t>ПРОСЬБА РАССМАТРИВАТЬ ДАННЫЙ ДОКУМЕНТ В КАЧЕСТВЕ ОРИГИНАЛА, ПИСЬМЕННОГО ПОДТВЕРЖДЕНИЯ НЕ ПОСЛЕДУЕТ.</w:t>
      </w:r>
    </w:p>
    <w:p w14:paraId="7BC9A407" w14:textId="77777777" w:rsidR="00152B03" w:rsidRDefault="00152B03" w:rsidP="00152B03">
      <w:pPr>
        <w:spacing w:before="120" w:after="120"/>
        <w:jc w:val="center"/>
        <w:rPr>
          <w:rFonts w:ascii="Garamond" w:hAnsi="Garamond"/>
          <w:b/>
          <w:color w:val="000000"/>
          <w:sz w:val="18"/>
          <w:szCs w:val="18"/>
        </w:rPr>
      </w:pPr>
    </w:p>
    <w:p w14:paraId="01A6A372" w14:textId="77777777" w:rsidR="00152B03" w:rsidRDefault="00152B03" w:rsidP="00152B03">
      <w:pPr>
        <w:jc w:val="right"/>
        <w:rPr>
          <w:rFonts w:ascii="Garamond" w:hAnsi="Garamond"/>
          <w:b/>
        </w:rPr>
        <w:sectPr w:rsidR="00152B03">
          <w:pgSz w:w="11906" w:h="16838"/>
          <w:pgMar w:top="1134" w:right="851" w:bottom="1134" w:left="1418" w:header="709" w:footer="709" w:gutter="0"/>
          <w:cols w:space="708"/>
          <w:docGrid w:linePitch="360"/>
        </w:sectPr>
      </w:pPr>
    </w:p>
    <w:p w14:paraId="70D90C7A" w14:textId="77777777" w:rsidR="00152B03" w:rsidRDefault="00152B03" w:rsidP="00152B03">
      <w:pPr>
        <w:rPr>
          <w:rFonts w:ascii="Garamond" w:hAnsi="Garamond"/>
          <w:b/>
          <w:color w:val="000000"/>
        </w:rPr>
      </w:pPr>
      <w:r w:rsidRPr="00C63A57">
        <w:rPr>
          <w:rFonts w:ascii="Garamond" w:hAnsi="Garamond"/>
          <w:b/>
          <w:color w:val="000000"/>
        </w:rPr>
        <w:t>Предлагаемая редакция</w:t>
      </w:r>
      <w:r>
        <w:rPr>
          <w:rFonts w:ascii="Garamond" w:hAnsi="Garamond"/>
          <w:b/>
          <w:color w:val="000000"/>
        </w:rPr>
        <w:t xml:space="preserve"> </w:t>
      </w:r>
    </w:p>
    <w:p w14:paraId="51C089C6" w14:textId="77777777" w:rsidR="00152B03" w:rsidRDefault="00152B03" w:rsidP="00152B03">
      <w:pPr>
        <w:spacing w:after="0" w:line="240" w:lineRule="auto"/>
        <w:jc w:val="right"/>
        <w:rPr>
          <w:rFonts w:ascii="Garamond" w:hAnsi="Garamond"/>
          <w:b/>
          <w:color w:val="000000"/>
        </w:rPr>
      </w:pPr>
      <w:r>
        <w:rPr>
          <w:rFonts w:ascii="Garamond" w:hAnsi="Garamond"/>
          <w:b/>
          <w:color w:val="000000"/>
        </w:rPr>
        <w:t xml:space="preserve">Приложение </w:t>
      </w:r>
      <w:r>
        <w:rPr>
          <w:rFonts w:ascii="Garamond" w:hAnsi="Garamond"/>
          <w:b/>
        </w:rPr>
        <w:t>6.4</w:t>
      </w:r>
    </w:p>
    <w:p w14:paraId="6272540F" w14:textId="77777777" w:rsidR="00152B03" w:rsidRDefault="00152B03" w:rsidP="00152B03">
      <w:pPr>
        <w:pStyle w:val="21"/>
        <w:keepNext/>
        <w:spacing w:after="0" w:line="240" w:lineRule="auto"/>
        <w:jc w:val="right"/>
        <w:rPr>
          <w:rFonts w:ascii="Garamond" w:hAnsi="Garamond"/>
          <w:b/>
          <w:color w:val="000000"/>
          <w:sz w:val="22"/>
          <w:szCs w:val="22"/>
        </w:rPr>
      </w:pPr>
      <w:r>
        <w:rPr>
          <w:rFonts w:ascii="Garamond" w:hAnsi="Garamond"/>
          <w:b/>
          <w:color w:val="000000"/>
          <w:sz w:val="22"/>
          <w:szCs w:val="22"/>
        </w:rPr>
        <w:t>к Соглашению о взаимодействии № ___ от _______г.</w:t>
      </w:r>
    </w:p>
    <w:p w14:paraId="570FA933" w14:textId="77777777" w:rsidR="00152B03" w:rsidRDefault="00152B03" w:rsidP="00152B03">
      <w:pPr>
        <w:tabs>
          <w:tab w:val="left" w:pos="3686"/>
        </w:tabs>
        <w:spacing w:after="0" w:line="240" w:lineRule="auto"/>
        <w:ind w:left="3119"/>
        <w:jc w:val="right"/>
        <w:rPr>
          <w:rFonts w:ascii="Garamond" w:hAnsi="Garamond"/>
          <w:b/>
          <w:color w:val="000000"/>
        </w:rPr>
      </w:pPr>
      <w:r>
        <w:rPr>
          <w:rFonts w:ascii="Garamond" w:hAnsi="Garamond"/>
          <w:b/>
          <w:color w:val="000000"/>
        </w:rPr>
        <w:t>(Требование об осуществлении платежа по банковской гарантии 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w:t>
      </w:r>
    </w:p>
    <w:p w14:paraId="0EDAFCFF" w14:textId="77777777" w:rsidR="00152B03" w:rsidRDefault="00152B03" w:rsidP="00152B03">
      <w:pPr>
        <w:tabs>
          <w:tab w:val="left" w:pos="3686"/>
        </w:tabs>
        <w:spacing w:after="0" w:line="240" w:lineRule="auto"/>
        <w:ind w:left="3119"/>
        <w:jc w:val="right"/>
        <w:rPr>
          <w:rFonts w:ascii="Garamond" w:hAnsi="Garamond"/>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648"/>
        <w:gridCol w:w="3192"/>
      </w:tblGrid>
      <w:tr w:rsidR="00152B03" w14:paraId="3F772AFB" w14:textId="77777777" w:rsidTr="00800DDC">
        <w:trPr>
          <w:trHeight w:val="1298"/>
        </w:trPr>
        <w:tc>
          <w:tcPr>
            <w:tcW w:w="1549" w:type="pct"/>
            <w:tcBorders>
              <w:top w:val="single" w:sz="4" w:space="0" w:color="auto"/>
              <w:left w:val="single" w:sz="4" w:space="0" w:color="auto"/>
              <w:bottom w:val="single" w:sz="4" w:space="0" w:color="auto"/>
              <w:right w:val="single" w:sz="4" w:space="0" w:color="auto"/>
            </w:tcBorders>
          </w:tcPr>
          <w:p w14:paraId="02287298" w14:textId="77777777" w:rsidR="00152B03" w:rsidRDefault="00152B03" w:rsidP="00800DDC">
            <w:pPr>
              <w:spacing w:after="0" w:line="240" w:lineRule="auto"/>
              <w:jc w:val="center"/>
              <w:rPr>
                <w:rFonts w:ascii="Garamond" w:hAnsi="Garamond"/>
              </w:rPr>
            </w:pPr>
            <w:r>
              <w:rPr>
                <w:rFonts w:ascii="Garamond" w:hAnsi="Garamond"/>
              </w:rPr>
              <w:t>ФОРМУ УТВЕРЖДАЮ</w:t>
            </w:r>
          </w:p>
          <w:p w14:paraId="64C0EE49" w14:textId="77777777" w:rsidR="00152B03" w:rsidRDefault="00152B03" w:rsidP="00800DDC">
            <w:pPr>
              <w:spacing w:after="0" w:line="240" w:lineRule="auto"/>
              <w:jc w:val="center"/>
              <w:rPr>
                <w:rFonts w:ascii="Garamond" w:hAnsi="Garamond"/>
              </w:rPr>
            </w:pPr>
            <w:r>
              <w:rPr>
                <w:rFonts w:ascii="Garamond" w:hAnsi="Garamond"/>
              </w:rPr>
              <w:t>Гарант</w:t>
            </w:r>
          </w:p>
          <w:p w14:paraId="588241C9" w14:textId="77777777" w:rsidR="00152B03" w:rsidRDefault="00152B03" w:rsidP="00800DDC">
            <w:pPr>
              <w:spacing w:after="0" w:line="240" w:lineRule="auto"/>
              <w:jc w:val="center"/>
              <w:rPr>
                <w:rFonts w:ascii="Garamond" w:hAnsi="Garamond"/>
              </w:rPr>
            </w:pPr>
          </w:p>
          <w:p w14:paraId="18228FA4" w14:textId="77777777" w:rsidR="00152B03" w:rsidRDefault="00152B03" w:rsidP="00800DDC">
            <w:pPr>
              <w:spacing w:after="0" w:line="240" w:lineRule="auto"/>
              <w:jc w:val="center"/>
              <w:rPr>
                <w:rFonts w:ascii="Garamond" w:hAnsi="Garamond"/>
              </w:rPr>
            </w:pPr>
            <w:r>
              <w:rPr>
                <w:rFonts w:ascii="Garamond" w:hAnsi="Garamond"/>
              </w:rPr>
              <w:t>_____________________</w:t>
            </w:r>
          </w:p>
          <w:p w14:paraId="00ED5555" w14:textId="77777777" w:rsidR="00152B03" w:rsidRDefault="00152B03" w:rsidP="00800DDC">
            <w:pPr>
              <w:spacing w:after="0" w:line="240" w:lineRule="auto"/>
              <w:jc w:val="center"/>
              <w:rPr>
                <w:rFonts w:ascii="Garamond" w:hAnsi="Garamond"/>
              </w:rPr>
            </w:pPr>
            <w:r>
              <w:rPr>
                <w:rFonts w:ascii="Garamond" w:hAnsi="Garamond"/>
              </w:rPr>
              <w:t>М. П.</w:t>
            </w:r>
          </w:p>
        </w:tc>
        <w:tc>
          <w:tcPr>
            <w:tcW w:w="1840" w:type="pct"/>
            <w:tcBorders>
              <w:top w:val="single" w:sz="4" w:space="0" w:color="auto"/>
              <w:left w:val="single" w:sz="4" w:space="0" w:color="auto"/>
              <w:bottom w:val="single" w:sz="4" w:space="0" w:color="auto"/>
              <w:right w:val="single" w:sz="4" w:space="0" w:color="auto"/>
            </w:tcBorders>
          </w:tcPr>
          <w:p w14:paraId="2BEF4DAF" w14:textId="77777777" w:rsidR="00152B03" w:rsidRDefault="00152B03" w:rsidP="00800DDC">
            <w:pPr>
              <w:spacing w:after="0" w:line="240" w:lineRule="auto"/>
              <w:jc w:val="center"/>
              <w:rPr>
                <w:rFonts w:ascii="Garamond" w:hAnsi="Garamond"/>
              </w:rPr>
            </w:pPr>
            <w:r>
              <w:rPr>
                <w:rFonts w:ascii="Garamond" w:hAnsi="Garamond"/>
              </w:rPr>
              <w:t>ФОРМУ УТВЕРЖДАЮ</w:t>
            </w:r>
          </w:p>
          <w:p w14:paraId="16840812" w14:textId="77777777" w:rsidR="00152B03" w:rsidRDefault="00152B03" w:rsidP="00800DDC">
            <w:pPr>
              <w:spacing w:after="0" w:line="240" w:lineRule="auto"/>
              <w:jc w:val="center"/>
              <w:rPr>
                <w:rFonts w:ascii="Garamond" w:hAnsi="Garamond"/>
              </w:rPr>
            </w:pPr>
            <w:r>
              <w:rPr>
                <w:rFonts w:ascii="Garamond" w:hAnsi="Garamond"/>
              </w:rPr>
              <w:t>Авизующий банк</w:t>
            </w:r>
          </w:p>
          <w:p w14:paraId="6236632E" w14:textId="77777777" w:rsidR="00152B03" w:rsidRDefault="00152B03" w:rsidP="00800DDC">
            <w:pPr>
              <w:spacing w:after="0" w:line="240" w:lineRule="auto"/>
              <w:jc w:val="center"/>
              <w:rPr>
                <w:rFonts w:ascii="Garamond" w:hAnsi="Garamond"/>
              </w:rPr>
            </w:pPr>
          </w:p>
          <w:p w14:paraId="5B87CC97" w14:textId="77777777" w:rsidR="00152B03" w:rsidRDefault="00152B03" w:rsidP="00800DDC">
            <w:pPr>
              <w:spacing w:after="0" w:line="240" w:lineRule="auto"/>
              <w:jc w:val="center"/>
              <w:rPr>
                <w:rFonts w:ascii="Garamond" w:hAnsi="Garamond"/>
              </w:rPr>
            </w:pPr>
            <w:r>
              <w:rPr>
                <w:rFonts w:ascii="Garamond" w:hAnsi="Garamond"/>
              </w:rPr>
              <w:t>_____________________</w:t>
            </w:r>
          </w:p>
          <w:p w14:paraId="03C09C2B" w14:textId="77777777" w:rsidR="00152B03" w:rsidRDefault="00152B03" w:rsidP="00800DDC">
            <w:pPr>
              <w:spacing w:after="0" w:line="240" w:lineRule="auto"/>
              <w:jc w:val="center"/>
              <w:rPr>
                <w:rFonts w:ascii="Garamond" w:hAnsi="Garamond"/>
              </w:rPr>
            </w:pPr>
            <w:r>
              <w:rPr>
                <w:rFonts w:ascii="Garamond" w:hAnsi="Garamond"/>
              </w:rPr>
              <w:t>М. П.</w:t>
            </w:r>
          </w:p>
        </w:tc>
        <w:tc>
          <w:tcPr>
            <w:tcW w:w="1610" w:type="pct"/>
            <w:tcBorders>
              <w:top w:val="single" w:sz="4" w:space="0" w:color="auto"/>
              <w:left w:val="single" w:sz="4" w:space="0" w:color="auto"/>
              <w:bottom w:val="single" w:sz="4" w:space="0" w:color="auto"/>
              <w:right w:val="single" w:sz="4" w:space="0" w:color="auto"/>
            </w:tcBorders>
          </w:tcPr>
          <w:p w14:paraId="0F33D2E6" w14:textId="77777777" w:rsidR="00152B03" w:rsidRDefault="00152B03" w:rsidP="00800DDC">
            <w:pPr>
              <w:spacing w:after="0" w:line="240" w:lineRule="auto"/>
              <w:jc w:val="center"/>
              <w:rPr>
                <w:rFonts w:ascii="Garamond" w:hAnsi="Garamond"/>
              </w:rPr>
            </w:pPr>
            <w:r>
              <w:rPr>
                <w:rFonts w:ascii="Garamond" w:hAnsi="Garamond"/>
              </w:rPr>
              <w:t xml:space="preserve">ФОРМУ УТВЕРЖДАЮ </w:t>
            </w:r>
          </w:p>
          <w:p w14:paraId="522E7AA6" w14:textId="77777777" w:rsidR="00152B03" w:rsidRDefault="00152B03" w:rsidP="00800DDC">
            <w:pPr>
              <w:spacing w:after="0" w:line="240" w:lineRule="auto"/>
              <w:jc w:val="center"/>
              <w:rPr>
                <w:rFonts w:ascii="Garamond" w:hAnsi="Garamond"/>
              </w:rPr>
            </w:pPr>
            <w:r>
              <w:rPr>
                <w:rFonts w:ascii="Garamond" w:hAnsi="Garamond"/>
              </w:rPr>
              <w:t>АО «ЦФР»</w:t>
            </w:r>
          </w:p>
          <w:p w14:paraId="5C241BE1" w14:textId="77777777" w:rsidR="00152B03" w:rsidRDefault="00152B03" w:rsidP="00800DDC">
            <w:pPr>
              <w:spacing w:after="0" w:line="240" w:lineRule="auto"/>
              <w:jc w:val="center"/>
              <w:rPr>
                <w:rFonts w:ascii="Garamond" w:hAnsi="Garamond"/>
              </w:rPr>
            </w:pPr>
          </w:p>
          <w:p w14:paraId="704E5DF4" w14:textId="77777777" w:rsidR="00152B03" w:rsidRDefault="00152B03" w:rsidP="00800DDC">
            <w:pPr>
              <w:spacing w:after="0" w:line="240" w:lineRule="auto"/>
              <w:jc w:val="center"/>
              <w:rPr>
                <w:rFonts w:ascii="Garamond" w:hAnsi="Garamond"/>
              </w:rPr>
            </w:pPr>
            <w:r>
              <w:rPr>
                <w:rFonts w:ascii="Garamond" w:hAnsi="Garamond"/>
              </w:rPr>
              <w:t>_____________________</w:t>
            </w:r>
          </w:p>
          <w:p w14:paraId="097743F8" w14:textId="77777777" w:rsidR="00152B03" w:rsidRDefault="00152B03" w:rsidP="00800DDC">
            <w:pPr>
              <w:spacing w:after="0" w:line="240" w:lineRule="auto"/>
              <w:jc w:val="center"/>
              <w:rPr>
                <w:rFonts w:ascii="Garamond" w:hAnsi="Garamond"/>
              </w:rPr>
            </w:pPr>
            <w:r>
              <w:rPr>
                <w:rFonts w:ascii="Garamond" w:hAnsi="Garamond"/>
              </w:rPr>
              <w:t>М. П.</w:t>
            </w:r>
          </w:p>
        </w:tc>
      </w:tr>
    </w:tbl>
    <w:p w14:paraId="59B8A743" w14:textId="77777777" w:rsidR="00152B03" w:rsidRDefault="00152B03" w:rsidP="00152B03">
      <w:pPr>
        <w:spacing w:before="120"/>
        <w:jc w:val="center"/>
        <w:rPr>
          <w:rFonts w:ascii="Garamond" w:hAnsi="Garamond"/>
          <w:b/>
          <w:color w:val="000000"/>
        </w:rPr>
      </w:pPr>
      <w:r>
        <w:rPr>
          <w:rFonts w:ascii="Garamond" w:hAnsi="Garamond"/>
          <w:b/>
          <w:color w:val="000000"/>
        </w:rPr>
        <w:t>Форма</w:t>
      </w:r>
    </w:p>
    <w:p w14:paraId="1BF5AB81" w14:textId="77777777" w:rsidR="00152B03" w:rsidRDefault="00152B03" w:rsidP="00152B03">
      <w:pPr>
        <w:spacing w:before="120" w:after="120"/>
        <w:jc w:val="both"/>
        <w:rPr>
          <w:rFonts w:ascii="Garamond" w:hAnsi="Garamond"/>
          <w:b/>
          <w:color w:val="000000"/>
          <w:sz w:val="20"/>
          <w:szCs w:val="20"/>
        </w:rPr>
      </w:pPr>
      <w:r>
        <w:rPr>
          <w:rFonts w:ascii="Garamond" w:hAnsi="Garamond"/>
          <w:b/>
          <w:color w:val="000000"/>
          <w:sz w:val="20"/>
          <w:szCs w:val="20"/>
        </w:rPr>
        <w:t>НАСТОЯЩИМ НАПРАВЛЯЕМ ВАМ ТРЕБОВАНИЕ ОБ ОСУЩЕСТВЛЕНИИ ПЛАТЕЖА АО «ЦФР» ОТ (</w:t>
      </w:r>
      <w:r>
        <w:rPr>
          <w:rFonts w:ascii="Garamond" w:hAnsi="Garamond"/>
          <w:b/>
          <w:i/>
          <w:color w:val="000000"/>
          <w:sz w:val="20"/>
          <w:szCs w:val="20"/>
        </w:rPr>
        <w:t>дата</w:t>
      </w:r>
      <w:r>
        <w:rPr>
          <w:rFonts w:ascii="Garamond" w:hAnsi="Garamond"/>
          <w:b/>
          <w:color w:val="000000"/>
          <w:sz w:val="20"/>
          <w:szCs w:val="20"/>
        </w:rPr>
        <w:t>) ПО БАНКОВСКОЙ ГАРАНТИИ НОМЕР (</w:t>
      </w:r>
      <w:r>
        <w:rPr>
          <w:rFonts w:ascii="Garamond" w:hAnsi="Garamond"/>
          <w:b/>
          <w:i/>
          <w:color w:val="000000"/>
          <w:sz w:val="20"/>
          <w:szCs w:val="20"/>
        </w:rPr>
        <w:t>номер банковской гарантии</w:t>
      </w:r>
      <w:r>
        <w:rPr>
          <w:rFonts w:ascii="Garamond" w:hAnsi="Garamond"/>
          <w:b/>
          <w:color w:val="000000"/>
          <w:sz w:val="20"/>
          <w:szCs w:val="20"/>
        </w:rPr>
        <w:t>) ОТ (</w:t>
      </w:r>
      <w:r>
        <w:rPr>
          <w:rFonts w:ascii="Garamond" w:hAnsi="Garamond"/>
          <w:b/>
          <w:i/>
          <w:color w:val="000000"/>
          <w:sz w:val="20"/>
          <w:szCs w:val="20"/>
        </w:rPr>
        <w:t>дата</w:t>
      </w:r>
      <w:r>
        <w:rPr>
          <w:rFonts w:ascii="Garamond" w:hAnsi="Garamond"/>
          <w:b/>
          <w:color w:val="000000"/>
          <w:sz w:val="20"/>
          <w:szCs w:val="20"/>
        </w:rPr>
        <w:t>)</w:t>
      </w:r>
    </w:p>
    <w:p w14:paraId="3AC13880" w14:textId="77777777" w:rsidR="00152B03" w:rsidRDefault="00152B03" w:rsidP="00152B03">
      <w:pPr>
        <w:spacing w:before="120" w:after="120"/>
        <w:jc w:val="both"/>
        <w:rPr>
          <w:rFonts w:ascii="Garamond" w:hAnsi="Garamond"/>
          <w:b/>
          <w:color w:val="000000"/>
          <w:sz w:val="20"/>
          <w:szCs w:val="20"/>
        </w:rPr>
      </w:pPr>
      <w:r>
        <w:rPr>
          <w:rFonts w:ascii="Garamond" w:hAnsi="Garamond"/>
          <w:b/>
          <w:color w:val="000000"/>
          <w:sz w:val="20"/>
          <w:szCs w:val="20"/>
        </w:rPr>
        <w:t>ОДНОВРЕМЕННО ПОДТВЕРЖДАЕМ, ЧТО ДАННОЕ ТРЕБОВАНИЕ ПОДПИСАНО УПОЛНОМОЧЕННЫМ ЛИЦОМ АО «ЦФР».</w:t>
      </w:r>
    </w:p>
    <w:p w14:paraId="21A148AA" w14:textId="77777777" w:rsidR="00152B03" w:rsidRDefault="00152B03" w:rsidP="00152B03">
      <w:pPr>
        <w:spacing w:before="120" w:after="120"/>
        <w:jc w:val="center"/>
        <w:rPr>
          <w:rFonts w:ascii="Garamond" w:hAnsi="Garamond"/>
          <w:b/>
          <w:color w:val="000000"/>
          <w:sz w:val="20"/>
        </w:rPr>
      </w:pPr>
      <w:r>
        <w:rPr>
          <w:rFonts w:ascii="Garamond" w:hAnsi="Garamond"/>
          <w:b/>
          <w:color w:val="000000"/>
          <w:sz w:val="20"/>
        </w:rPr>
        <w:t xml:space="preserve">Требование об осуществлении платежа по банковской гарантии </w:t>
      </w:r>
    </w:p>
    <w:bookmarkStart w:id="6" w:name="_MON_1786450926"/>
    <w:bookmarkEnd w:id="6"/>
    <w:p w14:paraId="436D6425" w14:textId="77777777" w:rsidR="00152B03" w:rsidRDefault="00152B03" w:rsidP="00152B03">
      <w:pPr>
        <w:spacing w:before="120" w:after="120"/>
        <w:jc w:val="center"/>
        <w:rPr>
          <w:rFonts w:ascii="Garamond" w:hAnsi="Garamond"/>
          <w:b/>
          <w:color w:val="000000"/>
          <w:sz w:val="20"/>
        </w:rPr>
      </w:pPr>
      <w:r>
        <w:rPr>
          <w:rFonts w:ascii="Garamond" w:hAnsi="Garamond"/>
          <w:b/>
          <w:color w:val="000000"/>
          <w:sz w:val="20"/>
        </w:rPr>
        <w:object w:dxaOrig="13579" w:dyaOrig="11727" w14:anchorId="7FD73A96">
          <v:shape id="_x0000_i1051" type="#_x0000_t75" style="width:488.75pt;height:374.75pt" o:ole="">
            <v:imagedata r:id="rId49" o:title=""/>
          </v:shape>
          <o:OLEObject Type="Embed" ProgID="Excel.Sheet.12" ShapeID="_x0000_i1051" DrawAspect="Content" ObjectID="_1791020874" r:id="rId50"/>
        </w:object>
      </w:r>
    </w:p>
    <w:p w14:paraId="56A7B6BB" w14:textId="77777777" w:rsidR="00152B03" w:rsidRDefault="00152B03" w:rsidP="00152B03">
      <w:pPr>
        <w:spacing w:before="120" w:after="120"/>
        <w:jc w:val="center"/>
        <w:rPr>
          <w:rFonts w:ascii="Garamond" w:hAnsi="Garamond"/>
          <w:b/>
          <w:color w:val="000000"/>
          <w:sz w:val="18"/>
          <w:szCs w:val="18"/>
        </w:rPr>
      </w:pPr>
      <w:r>
        <w:rPr>
          <w:rFonts w:ascii="Garamond" w:hAnsi="Garamond"/>
          <w:b/>
          <w:color w:val="000000"/>
          <w:sz w:val="18"/>
          <w:szCs w:val="18"/>
        </w:rPr>
        <w:t>ПРОСЬБА РАССМАТРИВАТЬ ДАННЫЙ ДОКУМЕНТ В КАЧЕСТВЕ ОРИГИНАЛА, ПИСЬМЕННОГО ПОДТВЕРЖДЕНИЯ НЕ ПОСЛЕДУЕТ.</w:t>
      </w:r>
    </w:p>
    <w:p w14:paraId="7B1A1539" w14:textId="77777777" w:rsidR="00152B03" w:rsidRDefault="00152B03" w:rsidP="00152B03"/>
    <w:p w14:paraId="1FA1EBB3" w14:textId="77777777" w:rsidR="00023085" w:rsidRDefault="00023085" w:rsidP="00023085">
      <w:pPr>
        <w:rPr>
          <w:rFonts w:ascii="Garamond" w:hAnsi="Garamond"/>
          <w:b/>
          <w:color w:val="000000"/>
        </w:rPr>
      </w:pPr>
      <w:r w:rsidRPr="00C63A57">
        <w:rPr>
          <w:rFonts w:ascii="Garamond" w:hAnsi="Garamond"/>
          <w:b/>
          <w:color w:val="000000"/>
        </w:rPr>
        <w:t>Действующая редакция</w:t>
      </w:r>
    </w:p>
    <w:p w14:paraId="21DBF58A" w14:textId="77777777" w:rsidR="00023085" w:rsidRPr="00090937" w:rsidRDefault="00023085" w:rsidP="00023085">
      <w:pPr>
        <w:jc w:val="right"/>
        <w:rPr>
          <w:rFonts w:ascii="Garamond" w:hAnsi="Garamond"/>
          <w:b/>
          <w:color w:val="000000"/>
        </w:rPr>
      </w:pPr>
      <w:r w:rsidRPr="00090937">
        <w:rPr>
          <w:rFonts w:ascii="Garamond" w:hAnsi="Garamond"/>
          <w:b/>
          <w:color w:val="000000"/>
        </w:rPr>
        <w:t>Приложение 14</w:t>
      </w:r>
    </w:p>
    <w:p w14:paraId="0E677BDD" w14:textId="77777777" w:rsidR="00023085" w:rsidRPr="00090937" w:rsidRDefault="00023085" w:rsidP="00023085">
      <w:pPr>
        <w:pStyle w:val="25"/>
        <w:keepNext/>
        <w:tabs>
          <w:tab w:val="left" w:pos="5670"/>
        </w:tabs>
        <w:ind w:left="0"/>
        <w:jc w:val="right"/>
        <w:rPr>
          <w:b/>
          <w:color w:val="000000"/>
          <w:sz w:val="22"/>
          <w:szCs w:val="22"/>
        </w:rPr>
      </w:pPr>
      <w:r w:rsidRPr="00090937">
        <w:rPr>
          <w:b/>
          <w:color w:val="000000"/>
          <w:sz w:val="22"/>
          <w:szCs w:val="22"/>
        </w:rPr>
        <w:t>к Соглашению о взаимодействии от __.___.20___г.</w:t>
      </w:r>
    </w:p>
    <w:p w14:paraId="330780C3" w14:textId="77777777" w:rsidR="00023085" w:rsidRPr="00090937" w:rsidRDefault="00023085" w:rsidP="00023085">
      <w:pPr>
        <w:pStyle w:val="25"/>
        <w:keepNext/>
        <w:tabs>
          <w:tab w:val="left" w:pos="5670"/>
        </w:tabs>
        <w:spacing w:after="0" w:line="240" w:lineRule="auto"/>
        <w:ind w:left="4820" w:hanging="142"/>
        <w:jc w:val="right"/>
        <w:rPr>
          <w:b/>
          <w:i/>
          <w:color w:val="000000"/>
          <w:sz w:val="18"/>
          <w:szCs w:val="18"/>
        </w:rPr>
      </w:pPr>
      <w:r w:rsidRPr="00090937">
        <w:rPr>
          <w:b/>
          <w:i/>
          <w:color w:val="000000"/>
          <w:sz w:val="18"/>
          <w:szCs w:val="18"/>
        </w:rPr>
        <w:t>[приложение не включается в текст соглашения, заключаемого с авизующим банком, не являющимся уполномоченной кредитной организацией на оптовом рынке]</w:t>
      </w:r>
    </w:p>
    <w:p w14:paraId="41E38A83" w14:textId="77777777" w:rsidR="00023085" w:rsidRPr="00090937" w:rsidRDefault="00023085" w:rsidP="00023085">
      <w:pPr>
        <w:jc w:val="right"/>
        <w:rPr>
          <w:rFonts w:ascii="Garamond" w:hAnsi="Garamond"/>
          <w:b/>
        </w:rPr>
      </w:pPr>
    </w:p>
    <w:p w14:paraId="51459CFB" w14:textId="77777777" w:rsidR="00023085" w:rsidRPr="00090937" w:rsidRDefault="00023085" w:rsidP="00023085">
      <w:pPr>
        <w:tabs>
          <w:tab w:val="left" w:pos="0"/>
          <w:tab w:val="left" w:pos="1134"/>
        </w:tabs>
        <w:ind w:left="720"/>
        <w:jc w:val="center"/>
        <w:rPr>
          <w:rFonts w:ascii="Garamond" w:hAnsi="Garamond"/>
          <w:b/>
        </w:rPr>
      </w:pPr>
      <w:r w:rsidRPr="00090937">
        <w:rPr>
          <w:rFonts w:ascii="Garamond" w:hAnsi="Garamond"/>
          <w:b/>
        </w:rPr>
        <w:t xml:space="preserve">Стоимость услуги </w:t>
      </w:r>
      <w:r w:rsidRPr="00090937">
        <w:rPr>
          <w:rFonts w:ascii="Garamond" w:hAnsi="Garamond"/>
        </w:rPr>
        <w:t xml:space="preserve">________________ </w:t>
      </w:r>
      <w:r w:rsidRPr="00090937">
        <w:rPr>
          <w:rFonts w:ascii="Garamond" w:hAnsi="Garamond"/>
          <w:b/>
        </w:rPr>
        <w:t>(</w:t>
      </w:r>
      <w:r w:rsidRPr="00090937">
        <w:rPr>
          <w:rFonts w:ascii="Garamond" w:hAnsi="Garamond"/>
          <w:b/>
          <w:i/>
        </w:rPr>
        <w:t>наименование банка</w:t>
      </w:r>
      <w:r w:rsidRPr="00090937">
        <w:rPr>
          <w:rFonts w:ascii="Garamond" w:hAnsi="Garamond"/>
          <w:b/>
        </w:rPr>
        <w:t xml:space="preserve">) по осуществлению </w:t>
      </w:r>
    </w:p>
    <w:p w14:paraId="76A41768" w14:textId="77777777" w:rsidR="00023085" w:rsidRPr="00090937" w:rsidRDefault="00023085" w:rsidP="00023085">
      <w:pPr>
        <w:tabs>
          <w:tab w:val="left" w:pos="0"/>
          <w:tab w:val="left" w:pos="1134"/>
        </w:tabs>
        <w:ind w:left="720"/>
        <w:jc w:val="center"/>
        <w:rPr>
          <w:rFonts w:ascii="Garamond" w:hAnsi="Garamond"/>
          <w:b/>
        </w:rPr>
      </w:pPr>
      <w:r w:rsidRPr="00090937">
        <w:rPr>
          <w:rFonts w:ascii="Garamond" w:hAnsi="Garamond"/>
          <w:b/>
        </w:rPr>
        <w:t>функций авизующего банка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224"/>
        <w:gridCol w:w="2613"/>
        <w:gridCol w:w="2508"/>
      </w:tblGrid>
      <w:tr w:rsidR="00023085" w:rsidRPr="007D0700" w14:paraId="097EEB2A" w14:textId="77777777" w:rsidTr="00D06084">
        <w:trPr>
          <w:trHeight w:val="517"/>
        </w:trPr>
        <w:tc>
          <w:tcPr>
            <w:tcW w:w="4224" w:type="dxa"/>
            <w:vMerge w:val="restart"/>
            <w:shd w:val="clear" w:color="auto" w:fill="FFFF00"/>
            <w:vAlign w:val="center"/>
          </w:tcPr>
          <w:p w14:paraId="1022E2E6" w14:textId="77777777" w:rsidR="00023085" w:rsidRPr="007D0700" w:rsidRDefault="00023085" w:rsidP="00D06084">
            <w:pPr>
              <w:jc w:val="center"/>
              <w:rPr>
                <w:rFonts w:ascii="Garamond" w:hAnsi="Garamond"/>
                <w:b/>
                <w:highlight w:val="yellow"/>
              </w:rPr>
            </w:pPr>
            <w:r w:rsidRPr="007D0700">
              <w:rPr>
                <w:rFonts w:ascii="Garamond" w:hAnsi="Garamond"/>
                <w:b/>
                <w:highlight w:val="yellow"/>
              </w:rPr>
              <w:t>Период действия</w:t>
            </w:r>
          </w:p>
        </w:tc>
        <w:tc>
          <w:tcPr>
            <w:tcW w:w="5121" w:type="dxa"/>
            <w:gridSpan w:val="2"/>
            <w:shd w:val="clear" w:color="auto" w:fill="FFFF00"/>
            <w:vAlign w:val="center"/>
          </w:tcPr>
          <w:p w14:paraId="25675D9C" w14:textId="77777777" w:rsidR="00023085" w:rsidRPr="007D0700" w:rsidRDefault="00023085" w:rsidP="00D06084">
            <w:pPr>
              <w:jc w:val="center"/>
              <w:rPr>
                <w:rFonts w:ascii="Garamond" w:hAnsi="Garamond"/>
                <w:b/>
                <w:highlight w:val="yellow"/>
              </w:rPr>
            </w:pPr>
            <w:r w:rsidRPr="007D0700">
              <w:rPr>
                <w:rFonts w:ascii="Garamond" w:hAnsi="Garamond"/>
                <w:b/>
                <w:highlight w:val="yellow"/>
              </w:rPr>
              <w:t>Стоимость операции *, руб. без НДС</w:t>
            </w:r>
          </w:p>
        </w:tc>
      </w:tr>
      <w:tr w:rsidR="00023085" w:rsidRPr="007D0700" w14:paraId="0B1E76BA" w14:textId="77777777" w:rsidTr="00D06084">
        <w:trPr>
          <w:trHeight w:val="517"/>
        </w:trPr>
        <w:tc>
          <w:tcPr>
            <w:tcW w:w="4224" w:type="dxa"/>
            <w:vMerge/>
            <w:shd w:val="clear" w:color="auto" w:fill="FFFF00"/>
            <w:vAlign w:val="center"/>
          </w:tcPr>
          <w:p w14:paraId="6510544A" w14:textId="77777777" w:rsidR="00023085" w:rsidRPr="007D0700" w:rsidRDefault="00023085" w:rsidP="00D06084">
            <w:pPr>
              <w:jc w:val="center"/>
              <w:rPr>
                <w:rFonts w:ascii="Garamond" w:hAnsi="Garamond"/>
                <w:b/>
                <w:highlight w:val="yellow"/>
              </w:rPr>
            </w:pPr>
          </w:p>
        </w:tc>
        <w:tc>
          <w:tcPr>
            <w:tcW w:w="2613" w:type="dxa"/>
            <w:shd w:val="clear" w:color="auto" w:fill="FFFF00"/>
            <w:vAlign w:val="center"/>
          </w:tcPr>
          <w:p w14:paraId="3E7E9744" w14:textId="77777777" w:rsidR="00023085" w:rsidRPr="007D0700" w:rsidRDefault="00023085" w:rsidP="00D06084">
            <w:pPr>
              <w:jc w:val="center"/>
              <w:rPr>
                <w:rFonts w:ascii="Garamond" w:hAnsi="Garamond"/>
                <w:b/>
                <w:highlight w:val="yellow"/>
              </w:rPr>
            </w:pPr>
            <w:r w:rsidRPr="007D0700">
              <w:rPr>
                <w:rFonts w:ascii="Garamond" w:hAnsi="Garamond"/>
                <w:highlight w:val="yellow"/>
              </w:rPr>
              <w:t>Авизование банковской гарантии **</w:t>
            </w:r>
          </w:p>
        </w:tc>
        <w:tc>
          <w:tcPr>
            <w:tcW w:w="2508" w:type="dxa"/>
            <w:shd w:val="clear" w:color="auto" w:fill="FFFF00"/>
          </w:tcPr>
          <w:p w14:paraId="197DD343" w14:textId="77777777" w:rsidR="00023085" w:rsidRPr="007D0700" w:rsidRDefault="00023085" w:rsidP="00D06084">
            <w:pPr>
              <w:jc w:val="center"/>
              <w:rPr>
                <w:rFonts w:ascii="Garamond" w:hAnsi="Garamond"/>
                <w:b/>
                <w:highlight w:val="yellow"/>
              </w:rPr>
            </w:pPr>
            <w:r w:rsidRPr="007D0700">
              <w:rPr>
                <w:rFonts w:ascii="Garamond" w:hAnsi="Garamond"/>
                <w:highlight w:val="yellow"/>
              </w:rPr>
              <w:t>Передача Гаранту требования Бенефициара о платеже по банковской гарантии ***</w:t>
            </w:r>
          </w:p>
        </w:tc>
      </w:tr>
      <w:tr w:rsidR="00023085" w:rsidRPr="00090937" w14:paraId="397DC584" w14:textId="77777777" w:rsidTr="00D06084">
        <w:trPr>
          <w:trHeight w:val="369"/>
        </w:trPr>
        <w:tc>
          <w:tcPr>
            <w:tcW w:w="4224" w:type="dxa"/>
            <w:shd w:val="clear" w:color="auto" w:fill="FFFF00"/>
            <w:vAlign w:val="center"/>
          </w:tcPr>
          <w:p w14:paraId="2ABD78B1" w14:textId="77777777" w:rsidR="00023085" w:rsidRPr="00090937" w:rsidRDefault="00023085" w:rsidP="00D06084">
            <w:pPr>
              <w:pStyle w:val="af4"/>
              <w:ind w:left="360"/>
              <w:contextualSpacing/>
              <w:rPr>
                <w:rFonts w:ascii="Garamond" w:hAnsi="Garamond"/>
                <w:sz w:val="22"/>
                <w:szCs w:val="22"/>
              </w:rPr>
            </w:pPr>
            <w:r w:rsidRPr="007D0700">
              <w:rPr>
                <w:rFonts w:ascii="Garamond" w:hAnsi="Garamond"/>
                <w:sz w:val="22"/>
                <w:szCs w:val="22"/>
                <w:highlight w:val="yellow"/>
              </w:rPr>
              <w:t>с ________20__г. по __________20__г.</w:t>
            </w:r>
          </w:p>
        </w:tc>
        <w:tc>
          <w:tcPr>
            <w:tcW w:w="2613" w:type="dxa"/>
            <w:shd w:val="clear" w:color="auto" w:fill="FFFF00"/>
            <w:vAlign w:val="center"/>
          </w:tcPr>
          <w:p w14:paraId="41CBDDD7" w14:textId="77777777" w:rsidR="00023085" w:rsidRPr="00090937" w:rsidRDefault="00023085" w:rsidP="00D06084">
            <w:pPr>
              <w:jc w:val="center"/>
              <w:rPr>
                <w:rFonts w:ascii="Garamond" w:hAnsi="Garamond"/>
              </w:rPr>
            </w:pPr>
          </w:p>
        </w:tc>
        <w:tc>
          <w:tcPr>
            <w:tcW w:w="2508" w:type="dxa"/>
            <w:shd w:val="clear" w:color="auto" w:fill="FFFF00"/>
          </w:tcPr>
          <w:p w14:paraId="450A5C25" w14:textId="77777777" w:rsidR="00023085" w:rsidRPr="00090937" w:rsidRDefault="00023085" w:rsidP="00D06084">
            <w:pPr>
              <w:jc w:val="center"/>
              <w:rPr>
                <w:rFonts w:ascii="Garamond" w:hAnsi="Garamond"/>
              </w:rPr>
            </w:pPr>
          </w:p>
        </w:tc>
      </w:tr>
    </w:tbl>
    <w:p w14:paraId="290F3D22" w14:textId="77777777" w:rsidR="00023085" w:rsidRPr="00090937" w:rsidRDefault="00023085" w:rsidP="00023085">
      <w:pPr>
        <w:jc w:val="right"/>
        <w:rPr>
          <w:rFonts w:ascii="Garamond" w:hAnsi="Garamond"/>
          <w:b/>
        </w:rPr>
      </w:pPr>
    </w:p>
    <w:p w14:paraId="48A91592" w14:textId="613C1E7B" w:rsidR="00023085" w:rsidRPr="00EE22A6" w:rsidRDefault="00023085" w:rsidP="00023085">
      <w:pPr>
        <w:rPr>
          <w:rFonts w:ascii="Garamond" w:hAnsi="Garamond"/>
          <w:sz w:val="20"/>
          <w:szCs w:val="20"/>
        </w:rPr>
      </w:pPr>
      <w:r w:rsidRPr="00EE22A6">
        <w:rPr>
          <w:rFonts w:ascii="Garamond" w:hAnsi="Garamond"/>
          <w:sz w:val="20"/>
          <w:szCs w:val="20"/>
        </w:rPr>
        <w:t>* Указывается стоимость за проведение 1 (одной) операции по авизованию банковской гарантии</w:t>
      </w:r>
      <w:r w:rsidR="00EE22A6">
        <w:rPr>
          <w:rFonts w:ascii="Garamond" w:hAnsi="Garamond"/>
          <w:sz w:val="20"/>
          <w:szCs w:val="20"/>
        </w:rPr>
        <w:t xml:space="preserve"> </w:t>
      </w:r>
      <w:r w:rsidRPr="00EE22A6">
        <w:rPr>
          <w:rFonts w:ascii="Garamond" w:hAnsi="Garamond"/>
          <w:sz w:val="20"/>
          <w:szCs w:val="20"/>
        </w:rPr>
        <w:t xml:space="preserve">или 1 (одной) операции по передаче требования Бенефициара банковской гарантии. </w:t>
      </w:r>
    </w:p>
    <w:p w14:paraId="19AD622D" w14:textId="77777777" w:rsidR="00023085" w:rsidRPr="00EE22A6" w:rsidRDefault="00023085" w:rsidP="00023085">
      <w:pPr>
        <w:rPr>
          <w:rFonts w:ascii="Garamond" w:hAnsi="Garamond"/>
          <w:sz w:val="20"/>
          <w:szCs w:val="20"/>
        </w:rPr>
      </w:pPr>
      <w:r w:rsidRPr="00EE22A6">
        <w:rPr>
          <w:rFonts w:ascii="Garamond" w:hAnsi="Garamond"/>
          <w:b/>
          <w:sz w:val="20"/>
        </w:rPr>
        <w:t>На стоимость услуги по осуществлению функций авизующего банка подлежит начислению налог на добавленную стоимость (НДС) в сумме, определяемой в соответствии с законодательством Российской Федерации о налогах и сборах исходя из действующей на дату оказания услуги ставки НДС.</w:t>
      </w:r>
    </w:p>
    <w:p w14:paraId="2B9C0D8C" w14:textId="4F5D3C3B" w:rsidR="00023085" w:rsidRPr="00EE22A6" w:rsidRDefault="00023085" w:rsidP="00EE22A6">
      <w:pPr>
        <w:rPr>
          <w:rFonts w:ascii="Garamond" w:hAnsi="Garamond"/>
          <w:sz w:val="20"/>
          <w:szCs w:val="20"/>
        </w:rPr>
      </w:pPr>
      <w:r w:rsidRPr="00EE22A6">
        <w:rPr>
          <w:rFonts w:ascii="Garamond" w:hAnsi="Garamond"/>
          <w:sz w:val="20"/>
          <w:szCs w:val="20"/>
        </w:rPr>
        <w:t>** Авизование банковской гарантии</w:t>
      </w:r>
      <w:r w:rsidR="00EE22A6">
        <w:rPr>
          <w:rFonts w:ascii="Garamond" w:hAnsi="Garamond"/>
          <w:sz w:val="20"/>
          <w:szCs w:val="20"/>
        </w:rPr>
        <w:t xml:space="preserve"> </w:t>
      </w:r>
      <w:r w:rsidRPr="00EE22A6">
        <w:rPr>
          <w:rFonts w:ascii="Garamond" w:hAnsi="Garamond"/>
          <w:sz w:val="20"/>
          <w:szCs w:val="20"/>
        </w:rPr>
        <w:t>включает в себя действия Авизующего банка, предусмотренные п. 3 приложения 2 к настоящему Соглашению.</w:t>
      </w:r>
    </w:p>
    <w:p w14:paraId="1CC08C5A" w14:textId="77777777" w:rsidR="00023085" w:rsidRPr="00090937" w:rsidRDefault="00023085" w:rsidP="00EE22A6">
      <w:pPr>
        <w:rPr>
          <w:rFonts w:ascii="Garamond" w:hAnsi="Garamond"/>
          <w:sz w:val="20"/>
          <w:szCs w:val="20"/>
        </w:rPr>
      </w:pPr>
      <w:r w:rsidRPr="00EE22A6">
        <w:rPr>
          <w:rFonts w:ascii="Garamond" w:hAnsi="Garamond"/>
          <w:sz w:val="20"/>
          <w:szCs w:val="20"/>
        </w:rPr>
        <w:t>*** Передача требования Бенефициара о платеже по авизованной банковской гарантии включает в себя действия, предусмотренные п. 4 приложения 2 к настоящему Соглашению.</w:t>
      </w:r>
    </w:p>
    <w:p w14:paraId="21D52007" w14:textId="77777777" w:rsidR="00023085" w:rsidRPr="00090937" w:rsidRDefault="00023085" w:rsidP="00023085">
      <w:pPr>
        <w:rPr>
          <w:i/>
        </w:rPr>
      </w:pPr>
    </w:p>
    <w:p w14:paraId="083A8363" w14:textId="77777777" w:rsidR="00023085" w:rsidRPr="00090937" w:rsidRDefault="00023085" w:rsidP="00023085">
      <w:pP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3409"/>
        <w:gridCol w:w="3409"/>
      </w:tblGrid>
      <w:tr w:rsidR="00023085" w:rsidRPr="00090937" w14:paraId="084BCBF3" w14:textId="77777777" w:rsidTr="00023085">
        <w:trPr>
          <w:trHeight w:val="317"/>
          <w:jc w:val="center"/>
        </w:trPr>
        <w:tc>
          <w:tcPr>
            <w:tcW w:w="1560" w:type="pct"/>
          </w:tcPr>
          <w:p w14:paraId="47CF3472" w14:textId="77777777" w:rsidR="00023085" w:rsidRPr="00090937" w:rsidRDefault="00023085" w:rsidP="00D06084">
            <w:pPr>
              <w:jc w:val="center"/>
              <w:rPr>
                <w:rFonts w:ascii="Garamond" w:hAnsi="Garamond"/>
                <w:b/>
              </w:rPr>
            </w:pPr>
            <w:r w:rsidRPr="00090937">
              <w:rPr>
                <w:rFonts w:ascii="Garamond" w:hAnsi="Garamond"/>
                <w:b/>
              </w:rPr>
              <w:t>Гарант</w:t>
            </w:r>
          </w:p>
        </w:tc>
        <w:tc>
          <w:tcPr>
            <w:tcW w:w="1720" w:type="pct"/>
          </w:tcPr>
          <w:p w14:paraId="731BDE31" w14:textId="77777777" w:rsidR="00023085" w:rsidRPr="00090937" w:rsidRDefault="00023085" w:rsidP="00D06084">
            <w:pPr>
              <w:jc w:val="center"/>
              <w:rPr>
                <w:rFonts w:ascii="Garamond" w:hAnsi="Garamond"/>
                <w:b/>
              </w:rPr>
            </w:pPr>
            <w:r w:rsidRPr="00090937">
              <w:rPr>
                <w:rFonts w:ascii="Garamond" w:hAnsi="Garamond"/>
                <w:b/>
              </w:rPr>
              <w:t>Авизующий банк</w:t>
            </w:r>
          </w:p>
        </w:tc>
        <w:tc>
          <w:tcPr>
            <w:tcW w:w="1720" w:type="pct"/>
          </w:tcPr>
          <w:p w14:paraId="0F27E368" w14:textId="77777777" w:rsidR="00023085" w:rsidRPr="00090937" w:rsidRDefault="00023085" w:rsidP="00D06084">
            <w:pPr>
              <w:jc w:val="center"/>
              <w:rPr>
                <w:rFonts w:ascii="Garamond" w:hAnsi="Garamond"/>
                <w:b/>
              </w:rPr>
            </w:pPr>
            <w:r w:rsidRPr="00090937">
              <w:rPr>
                <w:rFonts w:ascii="Garamond" w:hAnsi="Garamond"/>
                <w:b/>
              </w:rPr>
              <w:t>АО «ЦФР»</w:t>
            </w:r>
          </w:p>
        </w:tc>
      </w:tr>
      <w:tr w:rsidR="00023085" w14:paraId="4A342E8E" w14:textId="77777777" w:rsidTr="00023085">
        <w:trPr>
          <w:jc w:val="center"/>
        </w:trPr>
        <w:tc>
          <w:tcPr>
            <w:tcW w:w="1560" w:type="pct"/>
          </w:tcPr>
          <w:p w14:paraId="5EDBE179" w14:textId="77777777" w:rsidR="00023085" w:rsidRPr="00A30AAD" w:rsidRDefault="00023085" w:rsidP="00D06084">
            <w:pPr>
              <w:jc w:val="center"/>
              <w:rPr>
                <w:rFonts w:ascii="Garamond" w:hAnsi="Garamond"/>
              </w:rPr>
            </w:pPr>
          </w:p>
          <w:p w14:paraId="3EC26C85" w14:textId="77777777" w:rsidR="00023085" w:rsidRPr="00A30AAD" w:rsidRDefault="00023085" w:rsidP="00D06084">
            <w:pPr>
              <w:jc w:val="center"/>
              <w:rPr>
                <w:rFonts w:ascii="Garamond" w:hAnsi="Garamond"/>
              </w:rPr>
            </w:pPr>
            <w:r w:rsidRPr="00A30AAD">
              <w:rPr>
                <w:rFonts w:ascii="Garamond" w:hAnsi="Garamond"/>
              </w:rPr>
              <w:t>______________</w:t>
            </w:r>
          </w:p>
          <w:p w14:paraId="43CA1025" w14:textId="77777777" w:rsidR="00023085" w:rsidRPr="00A30AAD" w:rsidRDefault="00023085" w:rsidP="00D06084">
            <w:pPr>
              <w:jc w:val="center"/>
              <w:rPr>
                <w:rFonts w:ascii="Garamond" w:hAnsi="Garamond"/>
              </w:rPr>
            </w:pPr>
            <w:r w:rsidRPr="00A30AAD">
              <w:rPr>
                <w:rFonts w:ascii="Garamond" w:hAnsi="Garamond"/>
              </w:rPr>
              <w:t>М. П.</w:t>
            </w:r>
          </w:p>
        </w:tc>
        <w:tc>
          <w:tcPr>
            <w:tcW w:w="1720" w:type="pct"/>
          </w:tcPr>
          <w:p w14:paraId="39DA2F83" w14:textId="77777777" w:rsidR="00023085" w:rsidRPr="00A30AAD" w:rsidRDefault="00023085" w:rsidP="00D06084">
            <w:pPr>
              <w:jc w:val="center"/>
              <w:rPr>
                <w:rFonts w:ascii="Garamond" w:hAnsi="Garamond"/>
              </w:rPr>
            </w:pPr>
          </w:p>
          <w:p w14:paraId="5908B0D3" w14:textId="77777777" w:rsidR="00023085" w:rsidRPr="00A30AAD" w:rsidRDefault="00023085" w:rsidP="00D06084">
            <w:pPr>
              <w:jc w:val="center"/>
              <w:rPr>
                <w:rFonts w:ascii="Garamond" w:hAnsi="Garamond"/>
              </w:rPr>
            </w:pPr>
            <w:r w:rsidRPr="00A30AAD">
              <w:rPr>
                <w:rFonts w:ascii="Garamond" w:hAnsi="Garamond"/>
              </w:rPr>
              <w:t>______________</w:t>
            </w:r>
          </w:p>
          <w:p w14:paraId="3D746665" w14:textId="77777777" w:rsidR="00023085" w:rsidRPr="00A30AAD" w:rsidRDefault="00023085" w:rsidP="00D06084">
            <w:pPr>
              <w:jc w:val="center"/>
              <w:rPr>
                <w:rFonts w:ascii="Garamond" w:hAnsi="Garamond"/>
              </w:rPr>
            </w:pPr>
            <w:r w:rsidRPr="00A30AAD">
              <w:rPr>
                <w:rFonts w:ascii="Garamond" w:hAnsi="Garamond"/>
              </w:rPr>
              <w:t>М. П.</w:t>
            </w:r>
          </w:p>
        </w:tc>
        <w:tc>
          <w:tcPr>
            <w:tcW w:w="1720" w:type="pct"/>
          </w:tcPr>
          <w:p w14:paraId="35891612" w14:textId="77777777" w:rsidR="00023085" w:rsidRPr="00A30AAD" w:rsidRDefault="00023085" w:rsidP="00D06084">
            <w:pPr>
              <w:jc w:val="center"/>
              <w:rPr>
                <w:rFonts w:ascii="Garamond" w:hAnsi="Garamond"/>
              </w:rPr>
            </w:pPr>
          </w:p>
          <w:p w14:paraId="6507ECD1" w14:textId="77777777" w:rsidR="00023085" w:rsidRPr="00A30AAD" w:rsidRDefault="00023085" w:rsidP="00D06084">
            <w:pPr>
              <w:jc w:val="center"/>
              <w:rPr>
                <w:rFonts w:ascii="Garamond" w:hAnsi="Garamond"/>
              </w:rPr>
            </w:pPr>
            <w:r w:rsidRPr="00A30AAD">
              <w:rPr>
                <w:rFonts w:ascii="Garamond" w:hAnsi="Garamond"/>
              </w:rPr>
              <w:t>______________</w:t>
            </w:r>
          </w:p>
          <w:p w14:paraId="7C14EF7B" w14:textId="77777777" w:rsidR="00023085" w:rsidRPr="00A30AAD" w:rsidRDefault="00023085" w:rsidP="00D06084">
            <w:pPr>
              <w:jc w:val="center"/>
              <w:rPr>
                <w:rFonts w:ascii="Garamond" w:hAnsi="Garamond"/>
              </w:rPr>
            </w:pPr>
            <w:r w:rsidRPr="00A30AAD">
              <w:rPr>
                <w:rFonts w:ascii="Garamond" w:hAnsi="Garamond"/>
              </w:rPr>
              <w:t>М. П.</w:t>
            </w:r>
          </w:p>
        </w:tc>
      </w:tr>
    </w:tbl>
    <w:p w14:paraId="4EEAD494" w14:textId="713AF358" w:rsidR="00023085" w:rsidRDefault="00023085" w:rsidP="00023085"/>
    <w:p w14:paraId="7D967A51" w14:textId="77777777" w:rsidR="00023085" w:rsidRDefault="00023085" w:rsidP="00023085"/>
    <w:p w14:paraId="21EA0730" w14:textId="77777777" w:rsidR="00023085" w:rsidRDefault="00023085" w:rsidP="00023085">
      <w:pPr>
        <w:rPr>
          <w:rFonts w:ascii="Garamond" w:hAnsi="Garamond"/>
          <w:b/>
          <w:color w:val="000000"/>
          <w:highlight w:val="yellow"/>
        </w:rPr>
      </w:pPr>
    </w:p>
    <w:p w14:paraId="2A22729D" w14:textId="77777777" w:rsidR="00023085" w:rsidRDefault="00023085" w:rsidP="00023085">
      <w:pPr>
        <w:rPr>
          <w:rFonts w:ascii="Garamond" w:hAnsi="Garamond"/>
          <w:b/>
          <w:color w:val="000000"/>
        </w:rPr>
      </w:pPr>
      <w:r w:rsidRPr="00C63A57">
        <w:rPr>
          <w:rFonts w:ascii="Garamond" w:hAnsi="Garamond"/>
          <w:b/>
          <w:color w:val="000000"/>
        </w:rPr>
        <w:t>Предлагаемая редакция</w:t>
      </w:r>
    </w:p>
    <w:p w14:paraId="0693B107" w14:textId="77777777" w:rsidR="00023085" w:rsidRPr="00090937" w:rsidRDefault="00023085" w:rsidP="00023085">
      <w:pPr>
        <w:jc w:val="right"/>
        <w:rPr>
          <w:rFonts w:ascii="Garamond" w:hAnsi="Garamond"/>
          <w:b/>
          <w:color w:val="000000"/>
        </w:rPr>
      </w:pPr>
      <w:r w:rsidRPr="00090937">
        <w:rPr>
          <w:rFonts w:ascii="Garamond" w:hAnsi="Garamond"/>
          <w:b/>
          <w:color w:val="000000"/>
        </w:rPr>
        <w:t>Приложение 14</w:t>
      </w:r>
    </w:p>
    <w:p w14:paraId="6AFB11A9" w14:textId="77777777" w:rsidR="00023085" w:rsidRPr="00090937" w:rsidRDefault="00023085" w:rsidP="00023085">
      <w:pPr>
        <w:pStyle w:val="25"/>
        <w:keepNext/>
        <w:tabs>
          <w:tab w:val="left" w:pos="5670"/>
        </w:tabs>
        <w:ind w:left="0"/>
        <w:jc w:val="right"/>
        <w:rPr>
          <w:b/>
          <w:color w:val="000000"/>
          <w:sz w:val="22"/>
          <w:szCs w:val="22"/>
        </w:rPr>
      </w:pPr>
      <w:r w:rsidRPr="00090937">
        <w:rPr>
          <w:b/>
          <w:color w:val="000000"/>
          <w:sz w:val="22"/>
          <w:szCs w:val="22"/>
        </w:rPr>
        <w:t>к Соглашению о взаимодействии от __.___.20___г.</w:t>
      </w:r>
    </w:p>
    <w:p w14:paraId="3CE18278" w14:textId="77777777" w:rsidR="00023085" w:rsidRPr="00090937" w:rsidRDefault="00023085" w:rsidP="00023085">
      <w:pPr>
        <w:pStyle w:val="25"/>
        <w:keepNext/>
        <w:tabs>
          <w:tab w:val="left" w:pos="5670"/>
        </w:tabs>
        <w:spacing w:after="0" w:line="240" w:lineRule="auto"/>
        <w:ind w:left="4820" w:hanging="142"/>
        <w:jc w:val="right"/>
        <w:rPr>
          <w:b/>
          <w:i/>
          <w:color w:val="000000"/>
          <w:sz w:val="18"/>
          <w:szCs w:val="18"/>
        </w:rPr>
      </w:pPr>
      <w:r w:rsidRPr="00090937">
        <w:rPr>
          <w:b/>
          <w:i/>
          <w:color w:val="000000"/>
          <w:sz w:val="18"/>
          <w:szCs w:val="18"/>
        </w:rPr>
        <w:t>[приложение не включается в текст соглашения, заключаемого с авизующим банком, не являющимся уполномоченной кредитной организацией на оптовом рынке]</w:t>
      </w:r>
    </w:p>
    <w:p w14:paraId="32571C06" w14:textId="77777777" w:rsidR="00023085" w:rsidRPr="00090937" w:rsidRDefault="00023085" w:rsidP="00023085">
      <w:pPr>
        <w:jc w:val="right"/>
        <w:rPr>
          <w:rFonts w:ascii="Garamond" w:hAnsi="Garamond"/>
          <w:b/>
        </w:rPr>
      </w:pPr>
    </w:p>
    <w:p w14:paraId="52DAD145" w14:textId="77777777" w:rsidR="00023085" w:rsidRPr="00090937" w:rsidRDefault="00023085" w:rsidP="00023085">
      <w:pPr>
        <w:tabs>
          <w:tab w:val="left" w:pos="0"/>
          <w:tab w:val="left" w:pos="1134"/>
        </w:tabs>
        <w:ind w:left="720"/>
        <w:jc w:val="center"/>
        <w:rPr>
          <w:rFonts w:ascii="Garamond" w:hAnsi="Garamond"/>
          <w:b/>
        </w:rPr>
      </w:pPr>
      <w:r w:rsidRPr="00090937">
        <w:rPr>
          <w:rFonts w:ascii="Garamond" w:hAnsi="Garamond"/>
          <w:b/>
        </w:rPr>
        <w:t xml:space="preserve">Стоимость услуги </w:t>
      </w:r>
      <w:r w:rsidRPr="00090937">
        <w:rPr>
          <w:rFonts w:ascii="Garamond" w:hAnsi="Garamond"/>
        </w:rPr>
        <w:t xml:space="preserve">________________ </w:t>
      </w:r>
      <w:r w:rsidRPr="00090937">
        <w:rPr>
          <w:rFonts w:ascii="Garamond" w:hAnsi="Garamond"/>
          <w:b/>
        </w:rPr>
        <w:t>(</w:t>
      </w:r>
      <w:r w:rsidRPr="00090937">
        <w:rPr>
          <w:rFonts w:ascii="Garamond" w:hAnsi="Garamond"/>
          <w:b/>
          <w:i/>
        </w:rPr>
        <w:t>наименование банка</w:t>
      </w:r>
      <w:r w:rsidRPr="00090937">
        <w:rPr>
          <w:rFonts w:ascii="Garamond" w:hAnsi="Garamond"/>
          <w:b/>
        </w:rPr>
        <w:t xml:space="preserve">) по осуществлению </w:t>
      </w:r>
    </w:p>
    <w:p w14:paraId="2F9B1BA9" w14:textId="05943FAB" w:rsidR="00023085" w:rsidRDefault="00023085" w:rsidP="00023085">
      <w:pPr>
        <w:tabs>
          <w:tab w:val="left" w:pos="0"/>
          <w:tab w:val="left" w:pos="1134"/>
        </w:tabs>
        <w:ind w:left="720"/>
        <w:jc w:val="center"/>
        <w:rPr>
          <w:rFonts w:ascii="Garamond" w:hAnsi="Garamond"/>
          <w:b/>
        </w:rPr>
      </w:pPr>
      <w:r w:rsidRPr="00090937">
        <w:rPr>
          <w:rFonts w:ascii="Garamond" w:hAnsi="Garamond"/>
          <w:b/>
        </w:rPr>
        <w:t>функций авизующего банка</w:t>
      </w:r>
      <w:r>
        <w:rPr>
          <w:rFonts w:ascii="Garamond" w:hAnsi="Garamond"/>
          <w:b/>
        </w:rPr>
        <w:t xml:space="preserve"> на период</w:t>
      </w:r>
      <w:r w:rsidRPr="00D6151C">
        <w:rPr>
          <w:rFonts w:ascii="Garamond" w:hAnsi="Garamond"/>
          <w:highlight w:val="yellow"/>
        </w:rPr>
        <w:t xml:space="preserve"> </w:t>
      </w:r>
      <w:r w:rsidRPr="007D0700">
        <w:rPr>
          <w:rFonts w:ascii="Garamond" w:hAnsi="Garamond"/>
          <w:highlight w:val="yellow"/>
        </w:rPr>
        <w:t>с ________</w:t>
      </w:r>
      <w:r w:rsidR="00150CDF">
        <w:rPr>
          <w:rFonts w:ascii="Garamond" w:hAnsi="Garamond"/>
          <w:highlight w:val="yellow"/>
        </w:rPr>
        <w:t xml:space="preserve"> </w:t>
      </w:r>
      <w:r w:rsidRPr="007D0700">
        <w:rPr>
          <w:rFonts w:ascii="Garamond" w:hAnsi="Garamond"/>
          <w:highlight w:val="yellow"/>
        </w:rPr>
        <w:t>20__</w:t>
      </w:r>
      <w:r w:rsidR="00150CDF">
        <w:rPr>
          <w:rFonts w:ascii="Garamond" w:hAnsi="Garamond"/>
          <w:highlight w:val="yellow"/>
        </w:rPr>
        <w:t xml:space="preserve"> </w:t>
      </w:r>
      <w:r w:rsidRPr="007D0700">
        <w:rPr>
          <w:rFonts w:ascii="Garamond" w:hAnsi="Garamond"/>
          <w:highlight w:val="yellow"/>
        </w:rPr>
        <w:t>г. по __________</w:t>
      </w:r>
      <w:r w:rsidR="00150CDF">
        <w:rPr>
          <w:rFonts w:ascii="Garamond" w:hAnsi="Garamond"/>
          <w:highlight w:val="yellow"/>
        </w:rPr>
        <w:t xml:space="preserve"> </w:t>
      </w:r>
      <w:r w:rsidRPr="007D0700">
        <w:rPr>
          <w:rFonts w:ascii="Garamond" w:hAnsi="Garamond"/>
          <w:highlight w:val="yellow"/>
        </w:rPr>
        <w:t>20__</w:t>
      </w:r>
      <w:r w:rsidR="00150CDF">
        <w:rPr>
          <w:rFonts w:ascii="Garamond" w:hAnsi="Garamond"/>
          <w:highlight w:val="yellow"/>
        </w:rPr>
        <w:t xml:space="preserve"> </w:t>
      </w:r>
      <w:r w:rsidRPr="007D0700">
        <w:rPr>
          <w:rFonts w:ascii="Garamond" w:hAnsi="Garamond"/>
          <w:highlight w:val="yellow"/>
        </w:rPr>
        <w:t>г.</w:t>
      </w:r>
      <w:r>
        <w:rPr>
          <w:rFonts w:ascii="Garamond" w:hAnsi="Garamond"/>
          <w:b/>
        </w:rPr>
        <w:t xml:space="preserve"> </w:t>
      </w:r>
    </w:p>
    <w:tbl>
      <w:tblPr>
        <w:tblW w:w="95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2989"/>
      </w:tblGrid>
      <w:tr w:rsidR="00023085" w:rsidRPr="00C63A57" w14:paraId="16D8AB20" w14:textId="77777777" w:rsidTr="00D06084">
        <w:trPr>
          <w:trHeight w:val="839"/>
        </w:trPr>
        <w:tc>
          <w:tcPr>
            <w:tcW w:w="6521" w:type="dxa"/>
            <w:tcBorders>
              <w:top w:val="single" w:sz="4" w:space="0" w:color="auto"/>
              <w:left w:val="single" w:sz="4" w:space="0" w:color="auto"/>
              <w:bottom w:val="single" w:sz="4" w:space="0" w:color="auto"/>
              <w:right w:val="single" w:sz="4" w:space="0" w:color="auto"/>
            </w:tcBorders>
            <w:vAlign w:val="center"/>
            <w:hideMark/>
          </w:tcPr>
          <w:p w14:paraId="6C80E2D5" w14:textId="77777777" w:rsidR="00023085" w:rsidRPr="00C63A57" w:rsidRDefault="00023085" w:rsidP="00D06084">
            <w:pPr>
              <w:shd w:val="clear" w:color="auto" w:fill="FFFF00"/>
              <w:spacing w:after="0" w:line="240" w:lineRule="auto"/>
              <w:ind w:right="284"/>
              <w:jc w:val="center"/>
              <w:rPr>
                <w:rFonts w:ascii="Garamond" w:hAnsi="Garamond"/>
                <w:b/>
                <w:highlight w:val="yellow"/>
              </w:rPr>
            </w:pPr>
            <w:r w:rsidRPr="00C63A57">
              <w:rPr>
                <w:rFonts w:ascii="Garamond" w:hAnsi="Garamond"/>
                <w:b/>
                <w:highlight w:val="yellow"/>
              </w:rPr>
              <w:t>Наименование услуги (операции)</w:t>
            </w:r>
            <w:r w:rsidRPr="00C63A57">
              <w:rPr>
                <w:rFonts w:ascii="Garamond" w:hAnsi="Garamond"/>
                <w:b/>
                <w:highlight w:val="yellow"/>
                <w:vertAlign w:val="superscript"/>
              </w:rPr>
              <w:t>*</w:t>
            </w:r>
          </w:p>
        </w:tc>
        <w:tc>
          <w:tcPr>
            <w:tcW w:w="2989" w:type="dxa"/>
            <w:tcBorders>
              <w:top w:val="single" w:sz="4" w:space="0" w:color="auto"/>
              <w:left w:val="single" w:sz="4" w:space="0" w:color="auto"/>
              <w:bottom w:val="single" w:sz="4" w:space="0" w:color="auto"/>
              <w:right w:val="single" w:sz="4" w:space="0" w:color="auto"/>
            </w:tcBorders>
            <w:vAlign w:val="center"/>
            <w:hideMark/>
          </w:tcPr>
          <w:p w14:paraId="278AE750" w14:textId="775D397A" w:rsidR="00023085" w:rsidRPr="00C63A57" w:rsidRDefault="00023085" w:rsidP="00D06084">
            <w:pPr>
              <w:shd w:val="clear" w:color="auto" w:fill="FFFF00"/>
              <w:spacing w:after="0" w:line="240" w:lineRule="auto"/>
              <w:ind w:right="284"/>
              <w:jc w:val="center"/>
              <w:rPr>
                <w:rFonts w:ascii="Garamond" w:hAnsi="Garamond"/>
                <w:b/>
                <w:highlight w:val="yellow"/>
              </w:rPr>
            </w:pPr>
            <w:r w:rsidRPr="00C63A57">
              <w:rPr>
                <w:rFonts w:ascii="Garamond" w:hAnsi="Garamond"/>
                <w:b/>
                <w:highlight w:val="yellow"/>
              </w:rPr>
              <w:t xml:space="preserve">Стоимость операции </w:t>
            </w:r>
            <w:r w:rsidR="00EE22A6" w:rsidRPr="00C63A57">
              <w:rPr>
                <w:rFonts w:ascii="Garamond" w:hAnsi="Garamond"/>
                <w:b/>
                <w:highlight w:val="yellow"/>
                <w:vertAlign w:val="superscript"/>
              </w:rPr>
              <w:t>*</w:t>
            </w:r>
            <w:r w:rsidRPr="00C63A57">
              <w:rPr>
                <w:rFonts w:ascii="Garamond" w:hAnsi="Garamond"/>
                <w:b/>
                <w:highlight w:val="yellow"/>
              </w:rPr>
              <w:t>, руб. без НДС</w:t>
            </w:r>
          </w:p>
        </w:tc>
      </w:tr>
      <w:tr w:rsidR="00EE22A6" w:rsidRPr="00C63A57" w14:paraId="5AAB3F78" w14:textId="77777777" w:rsidTr="00D06084">
        <w:trPr>
          <w:trHeight w:val="274"/>
        </w:trPr>
        <w:tc>
          <w:tcPr>
            <w:tcW w:w="6521" w:type="dxa"/>
            <w:tcBorders>
              <w:top w:val="single" w:sz="4" w:space="0" w:color="auto"/>
              <w:left w:val="single" w:sz="4" w:space="0" w:color="auto"/>
              <w:bottom w:val="single" w:sz="4" w:space="0" w:color="auto"/>
              <w:right w:val="single" w:sz="4" w:space="0" w:color="auto"/>
            </w:tcBorders>
            <w:hideMark/>
          </w:tcPr>
          <w:p w14:paraId="1129B3E8" w14:textId="576AD38F" w:rsidR="00EE22A6" w:rsidRPr="00C63A57" w:rsidRDefault="00EE22A6" w:rsidP="00EE22A6">
            <w:pPr>
              <w:shd w:val="clear" w:color="auto" w:fill="FFFF00"/>
              <w:spacing w:after="0" w:line="20" w:lineRule="atLeast"/>
              <w:ind w:right="283"/>
              <w:rPr>
                <w:rFonts w:ascii="Garamond" w:hAnsi="Garamond"/>
                <w:highlight w:val="yellow"/>
              </w:rPr>
            </w:pPr>
            <w:r w:rsidRPr="00C63A57">
              <w:rPr>
                <w:rFonts w:ascii="Garamond" w:hAnsi="Garamond"/>
                <w:highlight w:val="yellow"/>
              </w:rPr>
              <w:t>Авизование банковской гарантии **</w:t>
            </w:r>
          </w:p>
        </w:tc>
        <w:tc>
          <w:tcPr>
            <w:tcW w:w="2989" w:type="dxa"/>
            <w:tcBorders>
              <w:top w:val="single" w:sz="4" w:space="0" w:color="auto"/>
              <w:left w:val="single" w:sz="4" w:space="0" w:color="auto"/>
              <w:bottom w:val="single" w:sz="4" w:space="0" w:color="auto"/>
              <w:right w:val="single" w:sz="4" w:space="0" w:color="auto"/>
            </w:tcBorders>
          </w:tcPr>
          <w:p w14:paraId="07E7977D" w14:textId="77777777" w:rsidR="00EE22A6" w:rsidRPr="00C63A57" w:rsidRDefault="00EE22A6" w:rsidP="00EE22A6">
            <w:pPr>
              <w:shd w:val="clear" w:color="auto" w:fill="FFFF00"/>
              <w:spacing w:after="0" w:line="20" w:lineRule="atLeast"/>
              <w:ind w:right="283"/>
              <w:rPr>
                <w:rFonts w:ascii="Garamond" w:hAnsi="Garamond"/>
                <w:highlight w:val="yellow"/>
              </w:rPr>
            </w:pPr>
          </w:p>
        </w:tc>
      </w:tr>
      <w:tr w:rsidR="00EE22A6" w:rsidRPr="00C63A57" w14:paraId="2CE87900" w14:textId="77777777" w:rsidTr="00D06084">
        <w:trPr>
          <w:trHeight w:val="291"/>
        </w:trPr>
        <w:tc>
          <w:tcPr>
            <w:tcW w:w="6521" w:type="dxa"/>
            <w:tcBorders>
              <w:top w:val="single" w:sz="4" w:space="0" w:color="auto"/>
              <w:left w:val="single" w:sz="4" w:space="0" w:color="auto"/>
              <w:bottom w:val="single" w:sz="4" w:space="0" w:color="auto"/>
              <w:right w:val="single" w:sz="4" w:space="0" w:color="auto"/>
            </w:tcBorders>
            <w:hideMark/>
          </w:tcPr>
          <w:p w14:paraId="76AECD1C" w14:textId="7EEB9DB8" w:rsidR="00EE22A6" w:rsidRPr="00C63A57" w:rsidRDefault="00EE22A6" w:rsidP="00EE22A6">
            <w:pPr>
              <w:shd w:val="clear" w:color="auto" w:fill="FFFF00"/>
              <w:spacing w:after="0" w:line="20" w:lineRule="atLeast"/>
              <w:ind w:right="283"/>
              <w:rPr>
                <w:rFonts w:ascii="Garamond" w:hAnsi="Garamond"/>
                <w:highlight w:val="yellow"/>
              </w:rPr>
            </w:pPr>
            <w:r w:rsidRPr="00C63A57">
              <w:rPr>
                <w:rFonts w:ascii="Garamond" w:hAnsi="Garamond"/>
                <w:highlight w:val="yellow"/>
              </w:rPr>
              <w:t>Авизование изменения банковской гарантии **</w:t>
            </w:r>
          </w:p>
        </w:tc>
        <w:tc>
          <w:tcPr>
            <w:tcW w:w="2989" w:type="dxa"/>
            <w:tcBorders>
              <w:top w:val="single" w:sz="4" w:space="0" w:color="auto"/>
              <w:left w:val="single" w:sz="4" w:space="0" w:color="auto"/>
              <w:bottom w:val="single" w:sz="4" w:space="0" w:color="auto"/>
              <w:right w:val="single" w:sz="4" w:space="0" w:color="auto"/>
            </w:tcBorders>
          </w:tcPr>
          <w:p w14:paraId="2AFFA84E" w14:textId="77777777" w:rsidR="00EE22A6" w:rsidRPr="00C63A57" w:rsidRDefault="00EE22A6" w:rsidP="00EE22A6">
            <w:pPr>
              <w:shd w:val="clear" w:color="auto" w:fill="FFFF00"/>
              <w:spacing w:after="0" w:line="20" w:lineRule="atLeast"/>
              <w:ind w:right="283"/>
              <w:rPr>
                <w:rFonts w:ascii="Garamond" w:hAnsi="Garamond"/>
                <w:highlight w:val="yellow"/>
              </w:rPr>
            </w:pPr>
          </w:p>
        </w:tc>
      </w:tr>
      <w:tr w:rsidR="00EE22A6" w:rsidRPr="00023085" w14:paraId="2BD8FA6D" w14:textId="77777777" w:rsidTr="00D06084">
        <w:trPr>
          <w:trHeight w:val="548"/>
        </w:trPr>
        <w:tc>
          <w:tcPr>
            <w:tcW w:w="6521" w:type="dxa"/>
            <w:tcBorders>
              <w:top w:val="single" w:sz="4" w:space="0" w:color="auto"/>
              <w:left w:val="single" w:sz="4" w:space="0" w:color="auto"/>
              <w:bottom w:val="single" w:sz="4" w:space="0" w:color="auto"/>
              <w:right w:val="single" w:sz="4" w:space="0" w:color="auto"/>
            </w:tcBorders>
            <w:hideMark/>
          </w:tcPr>
          <w:p w14:paraId="6D76C578" w14:textId="39A25FD5" w:rsidR="00EE22A6" w:rsidRPr="00C63A57" w:rsidRDefault="00EE22A6" w:rsidP="00EE22A6">
            <w:pPr>
              <w:shd w:val="clear" w:color="auto" w:fill="FFFF00"/>
              <w:spacing w:after="0" w:line="20" w:lineRule="atLeast"/>
              <w:ind w:right="283"/>
              <w:rPr>
                <w:rFonts w:ascii="Garamond" w:hAnsi="Garamond"/>
                <w:highlight w:val="yellow"/>
              </w:rPr>
            </w:pPr>
            <w:r w:rsidRPr="00C63A57">
              <w:rPr>
                <w:rFonts w:ascii="Garamond" w:hAnsi="Garamond"/>
                <w:highlight w:val="yellow"/>
              </w:rPr>
              <w:t>Передача Гаранту требования Бенефициара о платеже по банковской гарантии ***</w:t>
            </w:r>
          </w:p>
        </w:tc>
        <w:tc>
          <w:tcPr>
            <w:tcW w:w="2989" w:type="dxa"/>
            <w:tcBorders>
              <w:top w:val="single" w:sz="4" w:space="0" w:color="auto"/>
              <w:left w:val="single" w:sz="4" w:space="0" w:color="auto"/>
              <w:bottom w:val="single" w:sz="4" w:space="0" w:color="auto"/>
              <w:right w:val="single" w:sz="4" w:space="0" w:color="auto"/>
            </w:tcBorders>
          </w:tcPr>
          <w:p w14:paraId="00828FF2" w14:textId="77777777" w:rsidR="00EE22A6" w:rsidRPr="00C63A57" w:rsidRDefault="00EE22A6" w:rsidP="00EE22A6">
            <w:pPr>
              <w:shd w:val="clear" w:color="auto" w:fill="FFFF00"/>
              <w:spacing w:after="0" w:line="20" w:lineRule="atLeast"/>
              <w:ind w:right="283"/>
              <w:rPr>
                <w:rFonts w:ascii="Garamond" w:hAnsi="Garamond"/>
                <w:highlight w:val="yellow"/>
              </w:rPr>
            </w:pPr>
          </w:p>
        </w:tc>
      </w:tr>
    </w:tbl>
    <w:p w14:paraId="15FC6664" w14:textId="77777777" w:rsidR="00C63A57" w:rsidRDefault="00C63A57" w:rsidP="00EE22A6">
      <w:pPr>
        <w:spacing w:after="0"/>
        <w:rPr>
          <w:rFonts w:ascii="Garamond" w:hAnsi="Garamond"/>
          <w:sz w:val="20"/>
          <w:szCs w:val="20"/>
        </w:rPr>
      </w:pPr>
    </w:p>
    <w:p w14:paraId="160A1348" w14:textId="63C84B44" w:rsidR="00EE22A6" w:rsidRPr="00333CA2" w:rsidRDefault="00EE22A6" w:rsidP="00EE22A6">
      <w:pPr>
        <w:spacing w:after="0"/>
        <w:rPr>
          <w:rFonts w:ascii="Garamond" w:hAnsi="Garamond"/>
          <w:sz w:val="20"/>
          <w:szCs w:val="20"/>
        </w:rPr>
      </w:pPr>
      <w:r w:rsidRPr="00333CA2">
        <w:rPr>
          <w:rFonts w:ascii="Garamond" w:hAnsi="Garamond"/>
          <w:sz w:val="20"/>
          <w:szCs w:val="20"/>
        </w:rPr>
        <w:t xml:space="preserve">* Указывается стоимость за проведение 1 (одной) операции по авизованию банковской гарантии </w:t>
      </w:r>
      <w:r w:rsidRPr="00150CDF">
        <w:rPr>
          <w:rFonts w:ascii="Garamond" w:hAnsi="Garamond"/>
          <w:sz w:val="20"/>
          <w:szCs w:val="20"/>
          <w:highlight w:val="yellow"/>
        </w:rPr>
        <w:t>(изменения банковской гарантии)</w:t>
      </w:r>
      <w:r w:rsidRPr="00333CA2">
        <w:rPr>
          <w:rFonts w:ascii="Garamond" w:hAnsi="Garamond"/>
          <w:sz w:val="20"/>
          <w:szCs w:val="20"/>
        </w:rPr>
        <w:t xml:space="preserve"> или 1 (одной) операции по передаче требования Бенефициара банковской гарантии. </w:t>
      </w:r>
    </w:p>
    <w:p w14:paraId="1B9260AA" w14:textId="77777777" w:rsidR="00EE22A6" w:rsidRDefault="00EE22A6" w:rsidP="00EE22A6">
      <w:pPr>
        <w:rPr>
          <w:rFonts w:ascii="Garamond" w:hAnsi="Garamond"/>
          <w:b/>
          <w:sz w:val="20"/>
        </w:rPr>
      </w:pPr>
      <w:r w:rsidRPr="00333CA2">
        <w:rPr>
          <w:rFonts w:ascii="Garamond" w:hAnsi="Garamond"/>
          <w:b/>
          <w:sz w:val="20"/>
        </w:rPr>
        <w:t>На стоимость услуги по осуществлению функций авизующего банка подлежит начислению налог на добавленную стоимость (НДС) в сумме, определяемой в соответствии с законодательством Российской Федерации о налогах и сборах исходя из действующей на дату оказания услуги ставки НДС.</w:t>
      </w:r>
    </w:p>
    <w:p w14:paraId="59931360" w14:textId="77777777" w:rsidR="00EE22A6" w:rsidRDefault="00EE22A6" w:rsidP="00EE22A6">
      <w:pPr>
        <w:rPr>
          <w:rFonts w:ascii="Garamond" w:hAnsi="Garamond"/>
          <w:sz w:val="20"/>
          <w:szCs w:val="20"/>
        </w:rPr>
      </w:pPr>
      <w:r w:rsidRPr="00333CA2">
        <w:rPr>
          <w:rFonts w:ascii="Garamond" w:hAnsi="Garamond"/>
          <w:sz w:val="20"/>
          <w:szCs w:val="20"/>
        </w:rPr>
        <w:t xml:space="preserve">** Авизование банковской гарантии </w:t>
      </w:r>
      <w:r w:rsidRPr="00150CDF">
        <w:rPr>
          <w:rFonts w:ascii="Garamond" w:hAnsi="Garamond"/>
          <w:sz w:val="20"/>
          <w:szCs w:val="20"/>
          <w:highlight w:val="yellow"/>
        </w:rPr>
        <w:t>(изменения банковской гарантии)</w:t>
      </w:r>
      <w:r w:rsidRPr="00333CA2">
        <w:rPr>
          <w:rFonts w:ascii="Garamond" w:hAnsi="Garamond"/>
          <w:sz w:val="20"/>
          <w:szCs w:val="20"/>
        </w:rPr>
        <w:t xml:space="preserve"> включает в себя действия Авизующего банка, предусмотренные п. 3 приложения 2 к настоящему Соглашению.</w:t>
      </w:r>
    </w:p>
    <w:p w14:paraId="7A5B3DDC" w14:textId="77777777" w:rsidR="00EE22A6" w:rsidRDefault="00EE22A6" w:rsidP="00EE22A6">
      <w:pPr>
        <w:rPr>
          <w:rFonts w:ascii="Garamond" w:hAnsi="Garamond"/>
          <w:sz w:val="20"/>
          <w:szCs w:val="20"/>
        </w:rPr>
      </w:pPr>
      <w:r w:rsidRPr="00333CA2">
        <w:rPr>
          <w:rFonts w:ascii="Garamond" w:hAnsi="Garamond"/>
          <w:sz w:val="20"/>
          <w:szCs w:val="20"/>
        </w:rPr>
        <w:t>*** Передача требования Бенефициара о платеже по авизованной банковской гарантии включает в себя действия, предусмотренные п. 4 приложения 2 к настоящему Соглашению.</w:t>
      </w:r>
    </w:p>
    <w:p w14:paraId="7C0F8DD1" w14:textId="77777777" w:rsidR="00023085" w:rsidRPr="00090937" w:rsidRDefault="00023085" w:rsidP="00023085">
      <w:pPr>
        <w:rPr>
          <w:i/>
        </w:rPr>
      </w:pPr>
    </w:p>
    <w:p w14:paraId="7BC094B7" w14:textId="77777777" w:rsidR="00023085" w:rsidRPr="00090937" w:rsidRDefault="00023085" w:rsidP="00023085">
      <w:pPr>
        <w:rPr>
          <w:i/>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402"/>
        <w:gridCol w:w="3402"/>
      </w:tblGrid>
      <w:tr w:rsidR="00023085" w:rsidRPr="00090937" w14:paraId="6F1E94F6" w14:textId="77777777" w:rsidTr="00D06084">
        <w:trPr>
          <w:trHeight w:val="317"/>
          <w:jc w:val="center"/>
        </w:trPr>
        <w:tc>
          <w:tcPr>
            <w:tcW w:w="3085" w:type="dxa"/>
          </w:tcPr>
          <w:p w14:paraId="2616322F" w14:textId="77777777" w:rsidR="00023085" w:rsidRPr="00090937" w:rsidRDefault="00023085" w:rsidP="00D06084">
            <w:pPr>
              <w:jc w:val="center"/>
              <w:rPr>
                <w:rFonts w:ascii="Garamond" w:hAnsi="Garamond"/>
                <w:b/>
              </w:rPr>
            </w:pPr>
            <w:r w:rsidRPr="00090937">
              <w:rPr>
                <w:rFonts w:ascii="Garamond" w:hAnsi="Garamond"/>
                <w:b/>
              </w:rPr>
              <w:t>Гарант</w:t>
            </w:r>
          </w:p>
        </w:tc>
        <w:tc>
          <w:tcPr>
            <w:tcW w:w="3402" w:type="dxa"/>
          </w:tcPr>
          <w:p w14:paraId="3C8FF8BC" w14:textId="77777777" w:rsidR="00023085" w:rsidRPr="00090937" w:rsidRDefault="00023085" w:rsidP="00D06084">
            <w:pPr>
              <w:jc w:val="center"/>
              <w:rPr>
                <w:rFonts w:ascii="Garamond" w:hAnsi="Garamond"/>
                <w:b/>
              </w:rPr>
            </w:pPr>
            <w:r w:rsidRPr="00090937">
              <w:rPr>
                <w:rFonts w:ascii="Garamond" w:hAnsi="Garamond"/>
                <w:b/>
              </w:rPr>
              <w:t>Авизующий банк</w:t>
            </w:r>
          </w:p>
        </w:tc>
        <w:tc>
          <w:tcPr>
            <w:tcW w:w="3402" w:type="dxa"/>
          </w:tcPr>
          <w:p w14:paraId="7A461EF5" w14:textId="77777777" w:rsidR="00023085" w:rsidRPr="00090937" w:rsidRDefault="00023085" w:rsidP="00D06084">
            <w:pPr>
              <w:jc w:val="center"/>
              <w:rPr>
                <w:rFonts w:ascii="Garamond" w:hAnsi="Garamond"/>
                <w:b/>
              </w:rPr>
            </w:pPr>
            <w:r w:rsidRPr="00090937">
              <w:rPr>
                <w:rFonts w:ascii="Garamond" w:hAnsi="Garamond"/>
                <w:b/>
              </w:rPr>
              <w:t>АО «ЦФР»</w:t>
            </w:r>
          </w:p>
        </w:tc>
      </w:tr>
      <w:tr w:rsidR="00023085" w14:paraId="20A98610" w14:textId="77777777" w:rsidTr="00D06084">
        <w:trPr>
          <w:jc w:val="center"/>
        </w:trPr>
        <w:tc>
          <w:tcPr>
            <w:tcW w:w="3085" w:type="dxa"/>
          </w:tcPr>
          <w:p w14:paraId="03459A3B" w14:textId="77777777" w:rsidR="00023085" w:rsidRPr="00A30AAD" w:rsidRDefault="00023085" w:rsidP="00D06084">
            <w:pPr>
              <w:jc w:val="center"/>
              <w:rPr>
                <w:rFonts w:ascii="Garamond" w:hAnsi="Garamond"/>
              </w:rPr>
            </w:pPr>
          </w:p>
          <w:p w14:paraId="203A7C76" w14:textId="77777777" w:rsidR="00023085" w:rsidRPr="00A30AAD" w:rsidRDefault="00023085" w:rsidP="00D06084">
            <w:pPr>
              <w:jc w:val="center"/>
              <w:rPr>
                <w:rFonts w:ascii="Garamond" w:hAnsi="Garamond"/>
              </w:rPr>
            </w:pPr>
          </w:p>
          <w:p w14:paraId="7EC58917" w14:textId="77777777" w:rsidR="00023085" w:rsidRPr="00A30AAD" w:rsidRDefault="00023085" w:rsidP="00D06084">
            <w:pPr>
              <w:jc w:val="center"/>
              <w:rPr>
                <w:rFonts w:ascii="Garamond" w:hAnsi="Garamond"/>
              </w:rPr>
            </w:pPr>
            <w:r w:rsidRPr="00A30AAD">
              <w:rPr>
                <w:rFonts w:ascii="Garamond" w:hAnsi="Garamond"/>
              </w:rPr>
              <w:t>______________</w:t>
            </w:r>
          </w:p>
          <w:p w14:paraId="7B294079" w14:textId="77777777" w:rsidR="00023085" w:rsidRPr="00A30AAD" w:rsidRDefault="00023085" w:rsidP="00D06084">
            <w:pPr>
              <w:jc w:val="center"/>
              <w:rPr>
                <w:rFonts w:ascii="Garamond" w:hAnsi="Garamond"/>
              </w:rPr>
            </w:pPr>
            <w:r w:rsidRPr="00A30AAD">
              <w:rPr>
                <w:rFonts w:ascii="Garamond" w:hAnsi="Garamond"/>
              </w:rPr>
              <w:t>М. П.</w:t>
            </w:r>
          </w:p>
        </w:tc>
        <w:tc>
          <w:tcPr>
            <w:tcW w:w="3402" w:type="dxa"/>
          </w:tcPr>
          <w:p w14:paraId="789B4B61" w14:textId="77777777" w:rsidR="00023085" w:rsidRPr="00A30AAD" w:rsidRDefault="00023085" w:rsidP="00D06084">
            <w:pPr>
              <w:jc w:val="center"/>
              <w:rPr>
                <w:rFonts w:ascii="Garamond" w:hAnsi="Garamond"/>
              </w:rPr>
            </w:pPr>
          </w:p>
          <w:p w14:paraId="78A7B7F4" w14:textId="77777777" w:rsidR="00023085" w:rsidRPr="00A30AAD" w:rsidRDefault="00023085" w:rsidP="00D06084">
            <w:pPr>
              <w:jc w:val="center"/>
              <w:rPr>
                <w:rFonts w:ascii="Garamond" w:hAnsi="Garamond"/>
              </w:rPr>
            </w:pPr>
          </w:p>
          <w:p w14:paraId="55490540" w14:textId="77777777" w:rsidR="00023085" w:rsidRPr="00A30AAD" w:rsidRDefault="00023085" w:rsidP="00D06084">
            <w:pPr>
              <w:jc w:val="center"/>
              <w:rPr>
                <w:rFonts w:ascii="Garamond" w:hAnsi="Garamond"/>
              </w:rPr>
            </w:pPr>
            <w:r w:rsidRPr="00A30AAD">
              <w:rPr>
                <w:rFonts w:ascii="Garamond" w:hAnsi="Garamond"/>
              </w:rPr>
              <w:t>______________</w:t>
            </w:r>
          </w:p>
          <w:p w14:paraId="6D5B3A98" w14:textId="77777777" w:rsidR="00023085" w:rsidRPr="00A30AAD" w:rsidRDefault="00023085" w:rsidP="00D06084">
            <w:pPr>
              <w:jc w:val="center"/>
              <w:rPr>
                <w:rFonts w:ascii="Garamond" w:hAnsi="Garamond"/>
              </w:rPr>
            </w:pPr>
            <w:r w:rsidRPr="00A30AAD">
              <w:rPr>
                <w:rFonts w:ascii="Garamond" w:hAnsi="Garamond"/>
              </w:rPr>
              <w:t>М. П.</w:t>
            </w:r>
          </w:p>
        </w:tc>
        <w:tc>
          <w:tcPr>
            <w:tcW w:w="3402" w:type="dxa"/>
          </w:tcPr>
          <w:p w14:paraId="5FE3CAF5" w14:textId="77777777" w:rsidR="00023085" w:rsidRPr="00A30AAD" w:rsidRDefault="00023085" w:rsidP="00D06084">
            <w:pPr>
              <w:jc w:val="center"/>
              <w:rPr>
                <w:rFonts w:ascii="Garamond" w:hAnsi="Garamond"/>
              </w:rPr>
            </w:pPr>
          </w:p>
          <w:p w14:paraId="40EE0F04" w14:textId="77777777" w:rsidR="00023085" w:rsidRPr="00A30AAD" w:rsidRDefault="00023085" w:rsidP="00D06084">
            <w:pPr>
              <w:jc w:val="center"/>
              <w:rPr>
                <w:rFonts w:ascii="Garamond" w:hAnsi="Garamond"/>
              </w:rPr>
            </w:pPr>
          </w:p>
          <w:p w14:paraId="07C2E985" w14:textId="77777777" w:rsidR="00023085" w:rsidRPr="00A30AAD" w:rsidRDefault="00023085" w:rsidP="00D06084">
            <w:pPr>
              <w:jc w:val="center"/>
              <w:rPr>
                <w:rFonts w:ascii="Garamond" w:hAnsi="Garamond"/>
              </w:rPr>
            </w:pPr>
            <w:r w:rsidRPr="00A30AAD">
              <w:rPr>
                <w:rFonts w:ascii="Garamond" w:hAnsi="Garamond"/>
              </w:rPr>
              <w:t>______________</w:t>
            </w:r>
          </w:p>
          <w:p w14:paraId="5B85375B" w14:textId="77777777" w:rsidR="00023085" w:rsidRPr="00A30AAD" w:rsidRDefault="00023085" w:rsidP="00D06084">
            <w:pPr>
              <w:jc w:val="center"/>
              <w:rPr>
                <w:rFonts w:ascii="Garamond" w:hAnsi="Garamond"/>
              </w:rPr>
            </w:pPr>
            <w:r w:rsidRPr="00A30AAD">
              <w:rPr>
                <w:rFonts w:ascii="Garamond" w:hAnsi="Garamond"/>
              </w:rPr>
              <w:t>М. П.</w:t>
            </w:r>
          </w:p>
        </w:tc>
      </w:tr>
    </w:tbl>
    <w:p w14:paraId="32AD1E20" w14:textId="77777777" w:rsidR="00152B03" w:rsidRDefault="00152B03" w:rsidP="00152B03">
      <w:pPr>
        <w:sectPr w:rsidR="00152B03" w:rsidSect="00152B03">
          <w:footerReference w:type="even" r:id="rId51"/>
          <w:footerReference w:type="default" r:id="rId52"/>
          <w:pgSz w:w="11906" w:h="16838"/>
          <w:pgMar w:top="1276" w:right="851" w:bottom="1134" w:left="1134" w:header="709" w:footer="709" w:gutter="0"/>
          <w:cols w:space="720"/>
          <w:titlePg/>
          <w:docGrid w:linePitch="299"/>
        </w:sectPr>
      </w:pPr>
    </w:p>
    <w:p w14:paraId="36697330" w14:textId="77777777" w:rsidR="00152B03" w:rsidRPr="008860C7" w:rsidRDefault="00152B03" w:rsidP="00152B03">
      <w:pPr>
        <w:spacing w:line="240" w:lineRule="auto"/>
        <w:rPr>
          <w:rFonts w:ascii="Garamond" w:hAnsi="Garamond"/>
          <w:b/>
          <w:sz w:val="26"/>
          <w:szCs w:val="26"/>
        </w:rPr>
      </w:pPr>
      <w:r w:rsidRPr="008860C7">
        <w:rPr>
          <w:rFonts w:ascii="Garamond" w:hAnsi="Garamond"/>
          <w:b/>
          <w:sz w:val="26"/>
          <w:szCs w:val="26"/>
        </w:rPr>
        <w:t>Предложения по изменениям и дополнениям в 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(Приложение № 27 к Договору о присоединении к торговой системе оптового рынка)</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945"/>
        <w:gridCol w:w="6946"/>
      </w:tblGrid>
      <w:tr w:rsidR="00152B03" w:rsidRPr="00C9053A" w14:paraId="2D513BD3" w14:textId="77777777" w:rsidTr="00800DDC">
        <w:trPr>
          <w:trHeight w:val="435"/>
        </w:trPr>
        <w:tc>
          <w:tcPr>
            <w:tcW w:w="988" w:type="dxa"/>
            <w:vAlign w:val="center"/>
          </w:tcPr>
          <w:p w14:paraId="0674CFCF" w14:textId="77777777" w:rsidR="00152B03" w:rsidRPr="00C9053A" w:rsidRDefault="00152B03" w:rsidP="00800DD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w:t>
            </w:r>
          </w:p>
          <w:p w14:paraId="4A54E3BB" w14:textId="77777777" w:rsidR="00152B03" w:rsidRPr="00C9053A" w:rsidRDefault="00152B03" w:rsidP="00800DDC">
            <w:pPr>
              <w:widowControl w:val="0"/>
              <w:spacing w:after="0" w:line="240" w:lineRule="auto"/>
              <w:jc w:val="center"/>
              <w:rPr>
                <w:rFonts w:ascii="Garamond" w:eastAsiaTheme="minorHAnsi" w:hAnsi="Garamond" w:cs="Calibri"/>
                <w:b/>
              </w:rPr>
            </w:pPr>
            <w:r w:rsidRPr="00C9053A">
              <w:rPr>
                <w:rFonts w:ascii="Garamond" w:eastAsiaTheme="minorHAnsi" w:hAnsi="Garamond" w:cs="Calibri"/>
                <w:b/>
              </w:rPr>
              <w:t>пункта</w:t>
            </w:r>
          </w:p>
        </w:tc>
        <w:tc>
          <w:tcPr>
            <w:tcW w:w="6945" w:type="dxa"/>
            <w:vAlign w:val="center"/>
          </w:tcPr>
          <w:p w14:paraId="35B16B3B" w14:textId="77777777" w:rsidR="00152B03" w:rsidRPr="00C9053A" w:rsidRDefault="00152B03" w:rsidP="00800DDC">
            <w:pPr>
              <w:widowControl w:val="0"/>
              <w:spacing w:after="0" w:line="240" w:lineRule="auto"/>
              <w:jc w:val="center"/>
              <w:rPr>
                <w:rFonts w:ascii="Garamond" w:eastAsiaTheme="minorHAnsi" w:hAnsi="Garamond" w:cs="Calibri"/>
                <w:b/>
              </w:rPr>
            </w:pPr>
            <w:r w:rsidRPr="00C9053A">
              <w:rPr>
                <w:rFonts w:ascii="Garamond" w:eastAsiaTheme="minorHAnsi" w:hAnsi="Garamond" w:cs="Calibri"/>
                <w:b/>
              </w:rPr>
              <w:t>Редакция, действующая на момент</w:t>
            </w:r>
          </w:p>
          <w:p w14:paraId="726B784B" w14:textId="77777777" w:rsidR="00152B03" w:rsidRPr="00C9053A" w:rsidRDefault="00152B03" w:rsidP="00800DDC">
            <w:pPr>
              <w:widowControl w:val="0"/>
              <w:spacing w:after="0" w:line="240" w:lineRule="auto"/>
              <w:jc w:val="center"/>
              <w:rPr>
                <w:rFonts w:ascii="Garamond" w:eastAsiaTheme="minorHAnsi" w:hAnsi="Garamond" w:cs="Calibri"/>
                <w:b/>
              </w:rPr>
            </w:pPr>
            <w:r w:rsidRPr="00C9053A">
              <w:rPr>
                <w:rFonts w:ascii="Garamond" w:eastAsiaTheme="minorHAnsi" w:hAnsi="Garamond" w:cs="Calibri"/>
                <w:b/>
              </w:rPr>
              <w:t>вступления в силу изменений</w:t>
            </w:r>
          </w:p>
        </w:tc>
        <w:tc>
          <w:tcPr>
            <w:tcW w:w="6946" w:type="dxa"/>
            <w:vAlign w:val="center"/>
          </w:tcPr>
          <w:p w14:paraId="1FF2C87D" w14:textId="77777777" w:rsidR="00152B03" w:rsidRPr="00C9053A" w:rsidRDefault="00152B03" w:rsidP="00800DDC">
            <w:pPr>
              <w:widowControl w:val="0"/>
              <w:spacing w:after="0" w:line="240" w:lineRule="auto"/>
              <w:jc w:val="center"/>
              <w:rPr>
                <w:rFonts w:ascii="Garamond" w:eastAsiaTheme="minorHAnsi" w:hAnsi="Garamond" w:cs="Calibri"/>
                <w:b/>
              </w:rPr>
            </w:pPr>
            <w:r w:rsidRPr="00C9053A">
              <w:rPr>
                <w:rFonts w:ascii="Garamond" w:eastAsiaTheme="minorHAnsi" w:hAnsi="Garamond" w:cs="Calibri"/>
                <w:b/>
              </w:rPr>
              <w:t>Предлагаемые изменения</w:t>
            </w:r>
          </w:p>
          <w:p w14:paraId="400224F9" w14:textId="77777777" w:rsidR="00152B03" w:rsidRPr="00C9053A" w:rsidRDefault="00152B03" w:rsidP="00800DDC">
            <w:pPr>
              <w:widowControl w:val="0"/>
              <w:spacing w:after="0" w:line="240" w:lineRule="auto"/>
              <w:jc w:val="center"/>
              <w:rPr>
                <w:rFonts w:ascii="Garamond" w:eastAsiaTheme="minorHAnsi" w:hAnsi="Garamond" w:cs="Calibri"/>
                <w:b/>
              </w:rPr>
            </w:pPr>
            <w:r w:rsidRPr="00C9053A">
              <w:rPr>
                <w:rFonts w:ascii="Garamond" w:eastAsiaTheme="minorHAnsi" w:hAnsi="Garamond" w:cs="Calibri"/>
              </w:rPr>
              <w:t>(изменения выделены цветом)</w:t>
            </w:r>
          </w:p>
        </w:tc>
      </w:tr>
      <w:tr w:rsidR="00EA5DCC" w:rsidRPr="00C9053A" w14:paraId="386096EF" w14:textId="77777777" w:rsidTr="00800DDC">
        <w:trPr>
          <w:trHeight w:val="435"/>
        </w:trPr>
        <w:tc>
          <w:tcPr>
            <w:tcW w:w="988" w:type="dxa"/>
            <w:vAlign w:val="center"/>
          </w:tcPr>
          <w:p w14:paraId="2070DF8D"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7.14.2</w:t>
            </w:r>
          </w:p>
        </w:tc>
        <w:tc>
          <w:tcPr>
            <w:tcW w:w="6945" w:type="dxa"/>
          </w:tcPr>
          <w:p w14:paraId="253CEC28" w14:textId="77777777" w:rsidR="00EA5DCC" w:rsidRPr="00C9053A" w:rsidRDefault="00EA5DCC" w:rsidP="00EA5DCC">
            <w:pPr>
              <w:tabs>
                <w:tab w:val="left" w:pos="567"/>
              </w:tabs>
              <w:spacing w:before="120" w:after="120" w:line="240" w:lineRule="auto"/>
              <w:ind w:firstLine="550"/>
              <w:jc w:val="both"/>
              <w:rPr>
                <w:rFonts w:ascii="Garamond" w:eastAsia="Times New Roman" w:hAnsi="Garamond"/>
                <w:lang w:eastAsia="ru-RU"/>
              </w:rPr>
            </w:pPr>
            <w:r w:rsidRPr="00C9053A">
              <w:rPr>
                <w:rFonts w:ascii="Garamond" w:eastAsia="Times New Roman" w:hAnsi="Garamond"/>
                <w:lang w:eastAsia="ru-RU"/>
              </w:rPr>
              <w:t xml:space="preserve">ЦФР в течение 7 </w:t>
            </w:r>
            <w:r w:rsidRPr="00C9053A">
              <w:rPr>
                <w:rFonts w:ascii="Garamond" w:eastAsia="Times New Roman" w:hAnsi="Garamond" w:cs="Garamond"/>
                <w:color w:val="000000"/>
                <w:lang w:eastAsia="ar-SA"/>
              </w:rPr>
              <w:t>(семи)</w:t>
            </w:r>
            <w:r w:rsidRPr="00C9053A">
              <w:rPr>
                <w:rFonts w:ascii="Garamond" w:eastAsia="Times New Roman" w:hAnsi="Garamond"/>
                <w:lang w:eastAsia="ru-RU"/>
              </w:rPr>
              <w:t xml:space="preserve"> рабочих дней с даты, следующей за наиболее поздней из даты получения от продавца по ДПМ ВИЭ уведомления по форме приложения 14а к настоящему Регламенту и даты получения от банка получателя средств уведомления (извещения) об открытии аккредитива, проверяет аккредитив на соответствие требованиям п. 7.14 настоящего Регламента и:</w:t>
            </w:r>
          </w:p>
          <w:p w14:paraId="2D3C7C65" w14:textId="77777777" w:rsidR="00EA5DCC" w:rsidRPr="00C9053A" w:rsidRDefault="00EA5DCC" w:rsidP="00CD0A91">
            <w:pPr>
              <w:numPr>
                <w:ilvl w:val="0"/>
                <w:numId w:val="17"/>
              </w:numPr>
              <w:tabs>
                <w:tab w:val="left" w:pos="920"/>
              </w:tabs>
              <w:suppressAutoHyphens/>
              <w:spacing w:before="120" w:after="120" w:line="240" w:lineRule="auto"/>
              <w:ind w:left="0" w:firstLine="550"/>
              <w:jc w:val="both"/>
              <w:rPr>
                <w:rFonts w:ascii="Garamond" w:eastAsia="Times New Roman" w:hAnsi="Garamond"/>
                <w:lang w:eastAsia="ru-RU"/>
              </w:rPr>
            </w:pPr>
            <w:r w:rsidRPr="00C9053A">
              <w:rPr>
                <w:rFonts w:ascii="Garamond" w:eastAsia="Times New Roman" w:hAnsi="Garamond"/>
                <w:lang w:eastAsia="ru-RU"/>
              </w:rPr>
              <w:t xml:space="preserve"> в случае соответствия открытого аккредитива указанным требованиям принимает поступивший аккредитив и</w:t>
            </w:r>
            <w:r w:rsidRPr="00C9053A">
              <w:rPr>
                <w:rFonts w:ascii="Garamond" w:eastAsia="Times New Roman" w:hAnsi="Garamond" w:cs="Garamond"/>
                <w:color w:val="000000"/>
                <w:lang w:eastAsia="ar-SA"/>
              </w:rPr>
              <w:t>:</w:t>
            </w:r>
          </w:p>
          <w:p w14:paraId="047CFB92" w14:textId="77777777" w:rsidR="00EA5DCC" w:rsidRPr="00C9053A" w:rsidRDefault="00EA5DCC" w:rsidP="00CD0A91">
            <w:pPr>
              <w:numPr>
                <w:ilvl w:val="0"/>
                <w:numId w:val="21"/>
              </w:numPr>
              <w:tabs>
                <w:tab w:val="left" w:pos="92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cs="Garamond"/>
                <w:color w:val="000000"/>
                <w:lang w:eastAsia="ar-SA"/>
              </w:rPr>
              <w:t xml:space="preserve">на следующий рабочий день после окончания срока на проведение проверки аккредитива направляет </w:t>
            </w:r>
            <w:proofErr w:type="gramStart"/>
            <w:r w:rsidRPr="00C9053A">
              <w:rPr>
                <w:rFonts w:ascii="Garamond" w:eastAsia="Times New Roman" w:hAnsi="Garamond" w:cs="Garamond"/>
                <w:color w:val="000000"/>
                <w:lang w:eastAsia="ar-SA"/>
              </w:rPr>
              <w:t>КО реестр</w:t>
            </w:r>
            <w:proofErr w:type="gramEnd"/>
            <w:r w:rsidRPr="00C9053A">
              <w:rPr>
                <w:rFonts w:ascii="Garamond" w:eastAsia="Times New Roman" w:hAnsi="Garamond" w:cs="Garamond"/>
                <w:color w:val="000000"/>
                <w:lang w:eastAsia="ar-SA"/>
              </w:rPr>
              <w:t xml:space="preserve"> аккредитивов с указанием аккредитива, уведомление об открытии которого получено ЦФР как получателем средств по форме приложения 4.4 к настоящему Регламенту в электронном виде с применением электронной подписи;</w:t>
            </w:r>
          </w:p>
          <w:p w14:paraId="49CBD174" w14:textId="77777777" w:rsidR="00EA5DCC" w:rsidRPr="00C9053A" w:rsidRDefault="00EA5DCC" w:rsidP="00CD0A91">
            <w:pPr>
              <w:numPr>
                <w:ilvl w:val="0"/>
                <w:numId w:val="21"/>
              </w:numPr>
              <w:tabs>
                <w:tab w:val="left" w:pos="92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cs="Garamond"/>
                <w:color w:val="000000"/>
                <w:lang w:eastAsia="ar-SA"/>
              </w:rPr>
              <w:t>в течение 3 (трех) рабочих дней после окончания срока на проведение проверки аккредитива направляет в Совет рынка информацию о принятом в рамках замены обеспечения по ДПМ ВИЭ (либо предоставления нового обеспечения) аккредитиве (</w:t>
            </w:r>
            <w:r w:rsidRPr="00C9053A">
              <w:rPr>
                <w:rFonts w:ascii="Garamond" w:eastAsia="Times New Roman" w:hAnsi="Garamond" w:cs="Garamond"/>
                <w:color w:val="000000"/>
                <w:highlight w:val="yellow"/>
                <w:lang w:eastAsia="ar-SA"/>
              </w:rPr>
              <w:t>на бумажном носителе</w:t>
            </w:r>
            <w:r w:rsidRPr="00C9053A">
              <w:rPr>
                <w:rFonts w:ascii="Garamond" w:eastAsia="Times New Roman" w:hAnsi="Garamond" w:cs="Garamond"/>
                <w:color w:val="000000"/>
                <w:lang w:eastAsia="ar-SA"/>
              </w:rPr>
              <w:t>);</w:t>
            </w:r>
          </w:p>
          <w:p w14:paraId="2B2F1892" w14:textId="77777777" w:rsidR="00EA5DCC" w:rsidRPr="00C9053A" w:rsidRDefault="00EA5DCC" w:rsidP="00EA5DCC">
            <w:pPr>
              <w:tabs>
                <w:tab w:val="left" w:pos="828"/>
              </w:tabs>
              <w:spacing w:before="120" w:after="120" w:line="240" w:lineRule="auto"/>
              <w:jc w:val="both"/>
              <w:rPr>
                <w:rFonts w:ascii="Garamond" w:eastAsia="Times New Roman" w:hAnsi="Garamond"/>
                <w:lang w:eastAsia="ru-RU"/>
              </w:rPr>
            </w:pPr>
            <w:r w:rsidRPr="00C9053A">
              <w:rPr>
                <w:rFonts w:ascii="Garamond" w:eastAsia="Times New Roman" w:hAnsi="Garamond"/>
                <w:lang w:eastAsia="ru-RU"/>
              </w:rPr>
              <w:t>...</w:t>
            </w:r>
          </w:p>
        </w:tc>
        <w:tc>
          <w:tcPr>
            <w:tcW w:w="6946" w:type="dxa"/>
          </w:tcPr>
          <w:p w14:paraId="48CE732D" w14:textId="77777777" w:rsidR="00EA5DCC" w:rsidRPr="00C9053A" w:rsidRDefault="00EA5DCC" w:rsidP="00EA5DCC">
            <w:pPr>
              <w:tabs>
                <w:tab w:val="left" w:pos="567"/>
              </w:tabs>
              <w:spacing w:before="120" w:after="120" w:line="240" w:lineRule="auto"/>
              <w:ind w:firstLine="550"/>
              <w:jc w:val="both"/>
              <w:rPr>
                <w:rFonts w:ascii="Garamond" w:eastAsia="Times New Roman" w:hAnsi="Garamond"/>
                <w:lang w:eastAsia="ru-RU"/>
              </w:rPr>
            </w:pPr>
            <w:r w:rsidRPr="00C9053A">
              <w:rPr>
                <w:rFonts w:ascii="Garamond" w:eastAsia="Times New Roman" w:hAnsi="Garamond"/>
                <w:lang w:eastAsia="ru-RU"/>
              </w:rPr>
              <w:t xml:space="preserve">ЦФР в течение 7 </w:t>
            </w:r>
            <w:r w:rsidRPr="00C9053A">
              <w:rPr>
                <w:rFonts w:ascii="Garamond" w:eastAsia="Times New Roman" w:hAnsi="Garamond" w:cs="Garamond"/>
                <w:color w:val="000000"/>
                <w:lang w:eastAsia="ar-SA"/>
              </w:rPr>
              <w:t>(семи)</w:t>
            </w:r>
            <w:r w:rsidRPr="00C9053A">
              <w:rPr>
                <w:rFonts w:ascii="Garamond" w:eastAsia="Times New Roman" w:hAnsi="Garamond"/>
                <w:lang w:eastAsia="ru-RU"/>
              </w:rPr>
              <w:t xml:space="preserve"> рабочих дней с даты, следующей за наиболее поздней из даты получения от продавца по ДПМ ВИЭ уведомления по форме приложения 14а к настоящему Регламенту и даты получения от банка получателя средств уведомления (извещения) об открытии аккредитива, проверяет аккредитив на соответствие требованиям п. 7.14 настоящего Регламента и:</w:t>
            </w:r>
          </w:p>
          <w:p w14:paraId="332572E5" w14:textId="77777777" w:rsidR="00EA5DCC" w:rsidRPr="00C9053A" w:rsidRDefault="00EA5DCC" w:rsidP="00CD0A91">
            <w:pPr>
              <w:numPr>
                <w:ilvl w:val="0"/>
                <w:numId w:val="17"/>
              </w:numPr>
              <w:tabs>
                <w:tab w:val="left" w:pos="920"/>
              </w:tabs>
              <w:suppressAutoHyphens/>
              <w:spacing w:before="120" w:after="120" w:line="240" w:lineRule="auto"/>
              <w:ind w:left="0" w:firstLine="550"/>
              <w:jc w:val="both"/>
              <w:rPr>
                <w:rFonts w:ascii="Garamond" w:eastAsia="Times New Roman" w:hAnsi="Garamond"/>
                <w:lang w:eastAsia="ru-RU"/>
              </w:rPr>
            </w:pPr>
            <w:r w:rsidRPr="00C9053A">
              <w:rPr>
                <w:rFonts w:ascii="Garamond" w:eastAsia="Times New Roman" w:hAnsi="Garamond"/>
                <w:lang w:eastAsia="ru-RU"/>
              </w:rPr>
              <w:t xml:space="preserve"> в случае соответствия открытого аккредитива указанным требованиям принимает поступивший аккредитив и</w:t>
            </w:r>
            <w:r w:rsidRPr="00C9053A">
              <w:rPr>
                <w:rFonts w:ascii="Garamond" w:eastAsia="Times New Roman" w:hAnsi="Garamond" w:cs="Garamond"/>
                <w:color w:val="000000"/>
                <w:lang w:eastAsia="ar-SA"/>
              </w:rPr>
              <w:t>:</w:t>
            </w:r>
          </w:p>
          <w:p w14:paraId="3EB58419" w14:textId="77777777" w:rsidR="00EA5DCC" w:rsidRPr="00C9053A" w:rsidRDefault="00EA5DCC" w:rsidP="00CD0A91">
            <w:pPr>
              <w:numPr>
                <w:ilvl w:val="0"/>
                <w:numId w:val="21"/>
              </w:numPr>
              <w:tabs>
                <w:tab w:val="left" w:pos="92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cs="Garamond"/>
                <w:color w:val="000000"/>
                <w:lang w:eastAsia="ar-SA"/>
              </w:rPr>
              <w:t xml:space="preserve">на следующий рабочий день после окончания срока на проведение проверки аккредитива направляет </w:t>
            </w:r>
            <w:proofErr w:type="gramStart"/>
            <w:r w:rsidRPr="00C9053A">
              <w:rPr>
                <w:rFonts w:ascii="Garamond" w:eastAsia="Times New Roman" w:hAnsi="Garamond" w:cs="Garamond"/>
                <w:color w:val="000000"/>
                <w:lang w:eastAsia="ar-SA"/>
              </w:rPr>
              <w:t>КО реестр</w:t>
            </w:r>
            <w:proofErr w:type="gramEnd"/>
            <w:r w:rsidRPr="00C9053A">
              <w:rPr>
                <w:rFonts w:ascii="Garamond" w:eastAsia="Times New Roman" w:hAnsi="Garamond" w:cs="Garamond"/>
                <w:color w:val="000000"/>
                <w:lang w:eastAsia="ar-SA"/>
              </w:rPr>
              <w:t xml:space="preserve"> аккредитивов с указанием аккредитива, уведомление об открытии которого получено ЦФР как получателем средств по форме приложения 4.4 к настоящему Регламенту в электронном виде с применением электронной подписи;</w:t>
            </w:r>
          </w:p>
          <w:p w14:paraId="549982CE" w14:textId="77777777" w:rsidR="00EA5DCC" w:rsidRPr="00C9053A" w:rsidRDefault="00EA5DCC" w:rsidP="00CD0A91">
            <w:pPr>
              <w:numPr>
                <w:ilvl w:val="0"/>
                <w:numId w:val="21"/>
              </w:numPr>
              <w:tabs>
                <w:tab w:val="left" w:pos="92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cs="Garamond"/>
                <w:color w:val="000000"/>
                <w:lang w:eastAsia="ar-SA"/>
              </w:rPr>
              <w:t>в течение 3 (трех) рабочих дней после окончания срока на проведение проверки аккредитива направляет в Совет рынка информацию о принятом в рамках замены обеспечения по ДПМ ВИЭ (либо предоставления нового обеспечения) аккредитиве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Times New Roman" w:hAnsi="Garamond" w:cs="Garamond"/>
                <w:color w:val="000000"/>
                <w:lang w:eastAsia="ar-SA"/>
              </w:rPr>
              <w:t>);</w:t>
            </w:r>
          </w:p>
          <w:p w14:paraId="203BFCDE" w14:textId="77777777" w:rsidR="00EA5DCC" w:rsidRPr="00C9053A" w:rsidRDefault="00EA5DCC" w:rsidP="00EA5DCC">
            <w:pPr>
              <w:tabs>
                <w:tab w:val="left" w:pos="828"/>
              </w:tabs>
              <w:spacing w:before="120" w:after="120" w:line="240" w:lineRule="auto"/>
              <w:jc w:val="both"/>
              <w:rPr>
                <w:rFonts w:ascii="Garamond" w:eastAsia="Times New Roman" w:hAnsi="Garamond"/>
                <w:lang w:eastAsia="ru-RU"/>
              </w:rPr>
            </w:pPr>
            <w:r w:rsidRPr="00C9053A">
              <w:rPr>
                <w:rFonts w:ascii="Garamond" w:eastAsia="Times New Roman" w:hAnsi="Garamond"/>
                <w:lang w:eastAsia="ru-RU"/>
              </w:rPr>
              <w:t>...</w:t>
            </w:r>
          </w:p>
        </w:tc>
      </w:tr>
      <w:tr w:rsidR="00EA5DCC" w:rsidRPr="00C9053A" w14:paraId="4C29120F" w14:textId="77777777" w:rsidTr="00800DDC">
        <w:trPr>
          <w:trHeight w:val="435"/>
        </w:trPr>
        <w:tc>
          <w:tcPr>
            <w:tcW w:w="988" w:type="dxa"/>
            <w:vAlign w:val="center"/>
          </w:tcPr>
          <w:p w14:paraId="6C8B10D5"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7.14.2.1</w:t>
            </w:r>
          </w:p>
        </w:tc>
        <w:tc>
          <w:tcPr>
            <w:tcW w:w="6945" w:type="dxa"/>
          </w:tcPr>
          <w:p w14:paraId="2E11BC8F" w14:textId="77777777" w:rsidR="00EA5DCC" w:rsidRPr="00C9053A" w:rsidRDefault="00EA5DCC" w:rsidP="00EA5DCC">
            <w:pPr>
              <w:tabs>
                <w:tab w:val="left" w:pos="828"/>
              </w:tabs>
              <w:spacing w:before="120" w:after="120" w:line="240" w:lineRule="auto"/>
              <w:jc w:val="both"/>
              <w:rPr>
                <w:rFonts w:ascii="Garamond" w:eastAsia="Times New Roman" w:hAnsi="Garamond"/>
                <w:lang w:eastAsia="ru-RU"/>
              </w:rPr>
            </w:pPr>
            <w:r w:rsidRPr="00C9053A">
              <w:rPr>
                <w:rFonts w:ascii="Garamond" w:eastAsia="Times New Roman" w:hAnsi="Garamond"/>
                <w:lang w:eastAsia="ru-RU"/>
              </w:rPr>
              <w:t>Внесение изменений в ранее открытый аккредитив в части подтверждения аккредитива исполняющим банком</w:t>
            </w:r>
          </w:p>
          <w:p w14:paraId="797B731E" w14:textId="77777777" w:rsidR="00EA5DCC" w:rsidRPr="00C9053A" w:rsidRDefault="00EA5DCC" w:rsidP="00EA5DCC">
            <w:pPr>
              <w:tabs>
                <w:tab w:val="left" w:pos="77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lang w:eastAsia="ru-RU"/>
              </w:rPr>
              <w:t>...</w:t>
            </w:r>
          </w:p>
          <w:p w14:paraId="0FFC3672" w14:textId="77777777" w:rsidR="00EA5DCC" w:rsidRPr="00C9053A" w:rsidRDefault="00EA5DCC" w:rsidP="00CD0A91">
            <w:pPr>
              <w:numPr>
                <w:ilvl w:val="0"/>
                <w:numId w:val="17"/>
              </w:numPr>
              <w:tabs>
                <w:tab w:val="left" w:pos="770"/>
              </w:tabs>
              <w:suppressAutoHyphens/>
              <w:spacing w:before="120" w:after="120" w:line="240" w:lineRule="auto"/>
              <w:ind w:left="0" w:firstLine="550"/>
              <w:jc w:val="both"/>
              <w:rPr>
                <w:rFonts w:ascii="Garamond" w:eastAsia="Times New Roman" w:hAnsi="Garamond"/>
                <w:lang w:eastAsia="ru-RU"/>
              </w:rPr>
            </w:pPr>
            <w:r w:rsidRPr="00C9053A">
              <w:rPr>
                <w:rFonts w:ascii="Garamond" w:eastAsia="Times New Roman" w:hAnsi="Garamond"/>
                <w:lang w:eastAsia="ru-RU"/>
              </w:rPr>
              <w:t xml:space="preserve">в случае соответствия аккредитива с учетом предполагаемых изменений указанным требованиям принимает изменение условий аккредитива </w:t>
            </w:r>
            <w:r w:rsidRPr="00C9053A">
              <w:rPr>
                <w:rFonts w:ascii="Garamond" w:eastAsia="Times New Roman" w:hAnsi="Garamond" w:cs="Garamond"/>
                <w:color w:val="000000"/>
                <w:lang w:eastAsia="ar-SA"/>
              </w:rPr>
              <w:t>и:</w:t>
            </w:r>
          </w:p>
          <w:p w14:paraId="59C1604B" w14:textId="77777777" w:rsidR="00EA5DCC" w:rsidRPr="00C9053A" w:rsidRDefault="00EA5DCC" w:rsidP="00CD0A91">
            <w:pPr>
              <w:numPr>
                <w:ilvl w:val="0"/>
                <w:numId w:val="18"/>
              </w:numPr>
              <w:tabs>
                <w:tab w:val="left" w:pos="77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cs="Garamond"/>
                <w:color w:val="000000"/>
                <w:lang w:eastAsia="ar-SA"/>
              </w:rPr>
              <w:t xml:space="preserve">на следующий рабочий день после окончания срока на проведение проверки аккредитива </w:t>
            </w:r>
            <w:r w:rsidRPr="00C9053A">
              <w:rPr>
                <w:rFonts w:ascii="Garamond" w:eastAsia="Times New Roman" w:hAnsi="Garamond"/>
                <w:lang w:eastAsia="ru-RU"/>
              </w:rPr>
              <w:t xml:space="preserve">направляет исполняющему банку через банк получателя средств по аккредитиву согласие на изменение условий аккредитива, а также направляет </w:t>
            </w:r>
            <w:proofErr w:type="gramStart"/>
            <w:r w:rsidRPr="00C9053A">
              <w:rPr>
                <w:rFonts w:ascii="Garamond" w:eastAsia="Times New Roman" w:hAnsi="Garamond"/>
                <w:lang w:eastAsia="ru-RU"/>
              </w:rPr>
              <w:t>КО реестр</w:t>
            </w:r>
            <w:proofErr w:type="gramEnd"/>
            <w:r w:rsidRPr="00C9053A">
              <w:rPr>
                <w:rFonts w:ascii="Garamond" w:eastAsia="Times New Roman" w:hAnsi="Garamond"/>
                <w:lang w:eastAsia="ru-RU"/>
              </w:rPr>
              <w:t xml:space="preserve"> аккредитивов </w:t>
            </w:r>
            <w:r w:rsidRPr="00C9053A">
              <w:rPr>
                <w:rFonts w:ascii="Garamond" w:eastAsia="Times New Roman" w:hAnsi="Garamond" w:cs="Garamond"/>
                <w:color w:val="000000"/>
                <w:lang w:eastAsia="ar-SA"/>
              </w:rPr>
              <w:t>с указанием информации по аккредитиву с учетом принятых изменений по форме приложения 4.4 к настоящему Регламенту в электронном виде с применением электронной подписи;</w:t>
            </w:r>
          </w:p>
          <w:p w14:paraId="6A9815E1" w14:textId="77777777" w:rsidR="00EA5DCC" w:rsidRPr="00C9053A" w:rsidRDefault="00EA5DCC" w:rsidP="00CD0A91">
            <w:pPr>
              <w:numPr>
                <w:ilvl w:val="0"/>
                <w:numId w:val="18"/>
              </w:numPr>
              <w:tabs>
                <w:tab w:val="left" w:pos="77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cs="Garamond"/>
                <w:color w:val="000000"/>
                <w:lang w:eastAsia="ar-SA"/>
              </w:rPr>
              <w:t>в течение 3 (трех) рабочих дней после окончания срока на проведение проверки аккредитива уведомляет продавца по ДПМ ВИЭ о при</w:t>
            </w:r>
            <w:r w:rsidRPr="00C9053A">
              <w:rPr>
                <w:rFonts w:ascii="Garamond" w:eastAsia="Times New Roman" w:hAnsi="Garamond"/>
                <w:lang w:eastAsia="ru-RU"/>
              </w:rPr>
              <w:t xml:space="preserve">нятии </w:t>
            </w:r>
            <w:r w:rsidRPr="00C9053A">
              <w:rPr>
                <w:rFonts w:ascii="Garamond" w:eastAsia="Times New Roman" w:hAnsi="Garamond" w:cs="Garamond"/>
                <w:color w:val="000000"/>
                <w:lang w:eastAsia="ar-SA"/>
              </w:rPr>
              <w:t>изменений ранее открытого аккредитива и направляет в Совет рынка информацию о принятых в аккредитив изменениях (</w:t>
            </w:r>
            <w:r w:rsidRPr="00C9053A">
              <w:rPr>
                <w:rFonts w:ascii="Garamond" w:eastAsia="Times New Roman" w:hAnsi="Garamond" w:cs="Garamond"/>
                <w:color w:val="000000"/>
                <w:highlight w:val="yellow"/>
                <w:lang w:eastAsia="ar-SA"/>
              </w:rPr>
              <w:t>на бумажном носителе</w:t>
            </w:r>
            <w:r w:rsidRPr="00C9053A">
              <w:rPr>
                <w:rFonts w:ascii="Garamond" w:eastAsia="Times New Roman" w:hAnsi="Garamond" w:cs="Garamond"/>
                <w:color w:val="000000"/>
                <w:lang w:eastAsia="ar-SA"/>
              </w:rPr>
              <w:t>);</w:t>
            </w:r>
          </w:p>
          <w:p w14:paraId="678C4382" w14:textId="77777777" w:rsidR="00EA5DCC" w:rsidRPr="00C9053A" w:rsidRDefault="00EA5DCC" w:rsidP="00EA5DCC">
            <w:pPr>
              <w:widowControl w:val="0"/>
              <w:spacing w:after="0" w:line="240" w:lineRule="auto"/>
              <w:jc w:val="both"/>
              <w:rPr>
                <w:rFonts w:ascii="Garamond" w:eastAsiaTheme="minorHAnsi" w:hAnsi="Garamond" w:cs="Calibri"/>
                <w:bCs/>
              </w:rPr>
            </w:pPr>
            <w:r w:rsidRPr="00C9053A">
              <w:rPr>
                <w:rFonts w:ascii="Garamond" w:eastAsiaTheme="minorHAnsi" w:hAnsi="Garamond" w:cs="Calibri"/>
                <w:bCs/>
              </w:rPr>
              <w:t>...</w:t>
            </w:r>
          </w:p>
        </w:tc>
        <w:tc>
          <w:tcPr>
            <w:tcW w:w="6946" w:type="dxa"/>
          </w:tcPr>
          <w:p w14:paraId="0B06CC37" w14:textId="77777777" w:rsidR="00EA5DCC" w:rsidRPr="00C9053A" w:rsidRDefault="00EA5DCC" w:rsidP="00EA5DCC">
            <w:pPr>
              <w:tabs>
                <w:tab w:val="left" w:pos="828"/>
              </w:tabs>
              <w:spacing w:before="120" w:after="120" w:line="240" w:lineRule="auto"/>
              <w:jc w:val="both"/>
              <w:rPr>
                <w:rFonts w:ascii="Garamond" w:eastAsia="Times New Roman" w:hAnsi="Garamond"/>
                <w:lang w:eastAsia="ru-RU"/>
              </w:rPr>
            </w:pPr>
            <w:r w:rsidRPr="00C9053A">
              <w:rPr>
                <w:rFonts w:ascii="Garamond" w:eastAsia="Times New Roman" w:hAnsi="Garamond"/>
                <w:lang w:eastAsia="ru-RU"/>
              </w:rPr>
              <w:t>Внесение изменений в ранее открытый аккредитив в части подтверждения аккредитива исполняющим банком</w:t>
            </w:r>
          </w:p>
          <w:p w14:paraId="1ED5025F" w14:textId="77777777" w:rsidR="00EA5DCC" w:rsidRPr="00C9053A" w:rsidRDefault="00EA5DCC" w:rsidP="00EA5DCC">
            <w:pPr>
              <w:tabs>
                <w:tab w:val="left" w:pos="77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lang w:eastAsia="ru-RU"/>
              </w:rPr>
              <w:t>...</w:t>
            </w:r>
          </w:p>
          <w:p w14:paraId="6CC8A650" w14:textId="77777777" w:rsidR="00EA5DCC" w:rsidRPr="00C9053A" w:rsidRDefault="00EA5DCC" w:rsidP="00CD0A91">
            <w:pPr>
              <w:numPr>
                <w:ilvl w:val="0"/>
                <w:numId w:val="17"/>
              </w:numPr>
              <w:tabs>
                <w:tab w:val="left" w:pos="770"/>
              </w:tabs>
              <w:suppressAutoHyphens/>
              <w:spacing w:before="120" w:after="120" w:line="240" w:lineRule="auto"/>
              <w:ind w:left="0" w:firstLine="550"/>
              <w:jc w:val="both"/>
              <w:rPr>
                <w:rFonts w:ascii="Garamond" w:eastAsia="Times New Roman" w:hAnsi="Garamond"/>
                <w:lang w:eastAsia="ru-RU"/>
              </w:rPr>
            </w:pPr>
            <w:r w:rsidRPr="00C9053A">
              <w:rPr>
                <w:rFonts w:ascii="Garamond" w:eastAsia="Times New Roman" w:hAnsi="Garamond"/>
                <w:lang w:eastAsia="ru-RU"/>
              </w:rPr>
              <w:t xml:space="preserve">в случае соответствия аккредитива с учетом предполагаемых изменений указанным требованиям принимает изменение условий аккредитива </w:t>
            </w:r>
            <w:r w:rsidRPr="00C9053A">
              <w:rPr>
                <w:rFonts w:ascii="Garamond" w:eastAsia="Times New Roman" w:hAnsi="Garamond" w:cs="Garamond"/>
                <w:color w:val="000000"/>
                <w:lang w:eastAsia="ar-SA"/>
              </w:rPr>
              <w:t>и:</w:t>
            </w:r>
          </w:p>
          <w:p w14:paraId="68A146EB" w14:textId="77777777" w:rsidR="00EA5DCC" w:rsidRPr="00C9053A" w:rsidRDefault="00EA5DCC" w:rsidP="00CD0A91">
            <w:pPr>
              <w:numPr>
                <w:ilvl w:val="0"/>
                <w:numId w:val="18"/>
              </w:numPr>
              <w:tabs>
                <w:tab w:val="left" w:pos="77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cs="Garamond"/>
                <w:color w:val="000000"/>
                <w:lang w:eastAsia="ar-SA"/>
              </w:rPr>
              <w:t xml:space="preserve">на следующий рабочий день после окончания срока на проведение проверки аккредитива </w:t>
            </w:r>
            <w:r w:rsidRPr="00C9053A">
              <w:rPr>
                <w:rFonts w:ascii="Garamond" w:eastAsia="Times New Roman" w:hAnsi="Garamond"/>
                <w:lang w:eastAsia="ru-RU"/>
              </w:rPr>
              <w:t xml:space="preserve">направляет исполняющему банку через банк получателя средств по аккредитиву согласие на изменение условий аккредитива, а также направляет </w:t>
            </w:r>
            <w:proofErr w:type="gramStart"/>
            <w:r w:rsidRPr="00C9053A">
              <w:rPr>
                <w:rFonts w:ascii="Garamond" w:eastAsia="Times New Roman" w:hAnsi="Garamond"/>
                <w:lang w:eastAsia="ru-RU"/>
              </w:rPr>
              <w:t>КО реестр</w:t>
            </w:r>
            <w:proofErr w:type="gramEnd"/>
            <w:r w:rsidRPr="00C9053A">
              <w:rPr>
                <w:rFonts w:ascii="Garamond" w:eastAsia="Times New Roman" w:hAnsi="Garamond"/>
                <w:lang w:eastAsia="ru-RU"/>
              </w:rPr>
              <w:t xml:space="preserve"> аккредитивов </w:t>
            </w:r>
            <w:r w:rsidRPr="00C9053A">
              <w:rPr>
                <w:rFonts w:ascii="Garamond" w:eastAsia="Times New Roman" w:hAnsi="Garamond" w:cs="Garamond"/>
                <w:color w:val="000000"/>
                <w:lang w:eastAsia="ar-SA"/>
              </w:rPr>
              <w:t>с указанием информации по аккредитиву с учетом принятых изменений по форме приложения 4.4 к настоящему Регламенту в электронном виде с применением электронной подписи;</w:t>
            </w:r>
          </w:p>
          <w:p w14:paraId="0E2A88F4" w14:textId="77777777" w:rsidR="00EA5DCC" w:rsidRPr="00C9053A" w:rsidRDefault="00EA5DCC" w:rsidP="00CD0A91">
            <w:pPr>
              <w:numPr>
                <w:ilvl w:val="0"/>
                <w:numId w:val="18"/>
              </w:numPr>
              <w:tabs>
                <w:tab w:val="left" w:pos="77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cs="Garamond"/>
                <w:color w:val="000000"/>
                <w:lang w:eastAsia="ar-SA"/>
              </w:rPr>
              <w:t>в течение 3 (трех) рабочих дней после окончания срока на проведение проверки аккредитива уведомляет продавца по ДПМ ВИЭ о при</w:t>
            </w:r>
            <w:r w:rsidRPr="00C9053A">
              <w:rPr>
                <w:rFonts w:ascii="Garamond" w:eastAsia="Times New Roman" w:hAnsi="Garamond"/>
                <w:lang w:eastAsia="ru-RU"/>
              </w:rPr>
              <w:t xml:space="preserve">нятии </w:t>
            </w:r>
            <w:r w:rsidRPr="00C9053A">
              <w:rPr>
                <w:rFonts w:ascii="Garamond" w:eastAsia="Times New Roman" w:hAnsi="Garamond" w:cs="Garamond"/>
                <w:color w:val="000000"/>
                <w:lang w:eastAsia="ar-SA"/>
              </w:rPr>
              <w:t>изменений ранее открытого аккредитива и направляет в Совет рынка информацию о принятых в аккредитив изменениях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Times New Roman" w:hAnsi="Garamond" w:cs="Garamond"/>
                <w:color w:val="000000"/>
                <w:lang w:eastAsia="ar-SA"/>
              </w:rPr>
              <w:t>);</w:t>
            </w:r>
          </w:p>
          <w:p w14:paraId="10D4BB7B" w14:textId="77777777" w:rsidR="00EA5DCC" w:rsidRPr="00C9053A" w:rsidRDefault="00EA5DCC" w:rsidP="00EA5DCC">
            <w:pPr>
              <w:widowControl w:val="0"/>
              <w:spacing w:after="0" w:line="240" w:lineRule="auto"/>
              <w:jc w:val="both"/>
              <w:rPr>
                <w:rFonts w:ascii="Garamond" w:eastAsiaTheme="minorHAnsi" w:hAnsi="Garamond" w:cs="Calibri"/>
                <w:b/>
              </w:rPr>
            </w:pPr>
            <w:r w:rsidRPr="00C9053A">
              <w:rPr>
                <w:rFonts w:ascii="Garamond" w:eastAsiaTheme="minorHAnsi" w:hAnsi="Garamond" w:cs="Calibri"/>
                <w:bCs/>
              </w:rPr>
              <w:t>...</w:t>
            </w:r>
          </w:p>
        </w:tc>
      </w:tr>
      <w:tr w:rsidR="00EA5DCC" w:rsidRPr="00C9053A" w14:paraId="485C264A" w14:textId="77777777" w:rsidTr="00800DDC">
        <w:trPr>
          <w:trHeight w:val="435"/>
        </w:trPr>
        <w:tc>
          <w:tcPr>
            <w:tcW w:w="988" w:type="dxa"/>
            <w:vAlign w:val="center"/>
          </w:tcPr>
          <w:p w14:paraId="5EA6A203"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7.14.2.2</w:t>
            </w:r>
          </w:p>
        </w:tc>
        <w:tc>
          <w:tcPr>
            <w:tcW w:w="6945" w:type="dxa"/>
          </w:tcPr>
          <w:p w14:paraId="39A241C1" w14:textId="77777777" w:rsidR="00EA5DCC" w:rsidRPr="00C9053A" w:rsidRDefault="00EA5DCC" w:rsidP="00EA5DCC">
            <w:pPr>
              <w:tabs>
                <w:tab w:val="left" w:pos="770"/>
              </w:tabs>
              <w:suppressAutoHyphens/>
              <w:spacing w:before="120" w:after="120" w:line="240" w:lineRule="auto"/>
              <w:jc w:val="both"/>
              <w:rPr>
                <w:rFonts w:ascii="Garamond" w:eastAsia="Batang" w:hAnsi="Garamond" w:cs="Garamond"/>
                <w:lang w:eastAsia="ar-SA"/>
              </w:rPr>
            </w:pPr>
            <w:r w:rsidRPr="00C9053A">
              <w:rPr>
                <w:rFonts w:ascii="Garamond" w:eastAsia="Batang" w:hAnsi="Garamond" w:cs="Garamond"/>
                <w:lang w:eastAsia="ar-SA"/>
              </w:rPr>
              <w:t>Внесение изменений в ранее открытый аккредитив в части изменения суммы аккредитива</w:t>
            </w:r>
          </w:p>
          <w:p w14:paraId="20C15BD6" w14:textId="77777777" w:rsidR="00EA5DCC" w:rsidRPr="00C9053A" w:rsidRDefault="00EA5DCC" w:rsidP="00EA5DCC">
            <w:pPr>
              <w:tabs>
                <w:tab w:val="left" w:pos="770"/>
              </w:tabs>
              <w:suppressAutoHyphens/>
              <w:spacing w:before="120" w:after="120" w:line="240" w:lineRule="auto"/>
              <w:jc w:val="both"/>
              <w:rPr>
                <w:rFonts w:ascii="Garamond" w:eastAsia="Batang" w:hAnsi="Garamond" w:cs="Garamond"/>
                <w:lang w:eastAsia="ar-SA"/>
              </w:rPr>
            </w:pPr>
            <w:r w:rsidRPr="00C9053A">
              <w:rPr>
                <w:rFonts w:ascii="Garamond" w:eastAsia="Batang" w:hAnsi="Garamond" w:cs="Garamond"/>
                <w:lang w:eastAsia="ar-SA"/>
              </w:rPr>
              <w:t>...</w:t>
            </w:r>
          </w:p>
          <w:p w14:paraId="34ECE899" w14:textId="77777777" w:rsidR="00EA5DCC" w:rsidRPr="00C9053A" w:rsidRDefault="00EA5DCC" w:rsidP="00CD0A91">
            <w:pPr>
              <w:numPr>
                <w:ilvl w:val="0"/>
                <w:numId w:val="17"/>
              </w:numPr>
              <w:suppressAutoHyphens/>
              <w:spacing w:before="120" w:after="120" w:line="240" w:lineRule="auto"/>
              <w:ind w:left="0" w:firstLine="550"/>
              <w:jc w:val="both"/>
              <w:rPr>
                <w:rFonts w:ascii="Garamond" w:eastAsia="Times New Roman" w:hAnsi="Garamond"/>
                <w:lang w:eastAsia="ru-RU"/>
              </w:rPr>
            </w:pPr>
            <w:r w:rsidRPr="00C9053A">
              <w:rPr>
                <w:rFonts w:ascii="Garamond" w:eastAsia="Times New Roman" w:hAnsi="Garamond"/>
                <w:lang w:eastAsia="ru-RU"/>
              </w:rPr>
              <w:t xml:space="preserve"> в случае соответствия аккредитива с учетом предполагаемых изменений указанным требованиям принимает изменение условий аккредитива </w:t>
            </w:r>
            <w:r w:rsidRPr="00C9053A">
              <w:rPr>
                <w:rFonts w:ascii="Garamond" w:eastAsia="Times New Roman" w:hAnsi="Garamond" w:cs="Garamond"/>
                <w:color w:val="000000"/>
                <w:lang w:eastAsia="ar-SA"/>
              </w:rPr>
              <w:t>и:</w:t>
            </w:r>
          </w:p>
          <w:p w14:paraId="7FA416D6" w14:textId="77777777" w:rsidR="00EA5DCC" w:rsidRPr="00C9053A" w:rsidRDefault="00EA5DCC" w:rsidP="00CD0A91">
            <w:pPr>
              <w:numPr>
                <w:ilvl w:val="0"/>
                <w:numId w:val="18"/>
              </w:numPr>
              <w:tabs>
                <w:tab w:val="left" w:pos="77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cs="Garamond"/>
                <w:color w:val="000000"/>
                <w:lang w:eastAsia="ar-SA"/>
              </w:rPr>
              <w:t xml:space="preserve">на следующий рабочий день после окончания срока на проведение проверки аккредитива </w:t>
            </w:r>
            <w:r w:rsidRPr="00C9053A">
              <w:rPr>
                <w:rFonts w:ascii="Garamond" w:eastAsia="Times New Roman" w:hAnsi="Garamond"/>
                <w:lang w:eastAsia="ru-RU"/>
              </w:rPr>
              <w:t xml:space="preserve">направляет исполняющему банку через банк получателя средств по аккредитиву согласие на изменение условий аккредитива, а также направляет </w:t>
            </w:r>
            <w:proofErr w:type="gramStart"/>
            <w:r w:rsidRPr="00C9053A">
              <w:rPr>
                <w:rFonts w:ascii="Garamond" w:eastAsia="Times New Roman" w:hAnsi="Garamond"/>
                <w:lang w:eastAsia="ru-RU"/>
              </w:rPr>
              <w:t>КО реестр</w:t>
            </w:r>
            <w:proofErr w:type="gramEnd"/>
            <w:r w:rsidRPr="00C9053A">
              <w:rPr>
                <w:rFonts w:ascii="Garamond" w:eastAsia="Times New Roman" w:hAnsi="Garamond"/>
                <w:lang w:eastAsia="ru-RU"/>
              </w:rPr>
              <w:t xml:space="preserve"> аккредитивов </w:t>
            </w:r>
            <w:r w:rsidRPr="00C9053A">
              <w:rPr>
                <w:rFonts w:ascii="Garamond" w:eastAsia="Times New Roman" w:hAnsi="Garamond" w:cs="Garamond"/>
                <w:color w:val="000000"/>
                <w:lang w:eastAsia="ar-SA"/>
              </w:rPr>
              <w:t>с указанием информации по аккредитиву с учетом принятых изменений по форме приложения 4.4 к настоящему Регламенту в электронном виде с применением электронной подписи;</w:t>
            </w:r>
          </w:p>
          <w:p w14:paraId="550D071A" w14:textId="77777777" w:rsidR="00EA5DCC" w:rsidRPr="00C9053A" w:rsidRDefault="00EA5DCC" w:rsidP="00CD0A91">
            <w:pPr>
              <w:numPr>
                <w:ilvl w:val="0"/>
                <w:numId w:val="18"/>
              </w:numPr>
              <w:tabs>
                <w:tab w:val="left" w:pos="77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cs="Garamond"/>
                <w:color w:val="000000"/>
                <w:lang w:eastAsia="ar-SA"/>
              </w:rPr>
              <w:t>в течение 3 (трех) рабочих дней после окончания срока на проведение проверки аккредитива уведомляет продавца по ДПМ ВИЭ о при</w:t>
            </w:r>
            <w:r w:rsidRPr="00C9053A">
              <w:rPr>
                <w:rFonts w:ascii="Garamond" w:eastAsia="Times New Roman" w:hAnsi="Garamond"/>
                <w:lang w:eastAsia="ru-RU"/>
              </w:rPr>
              <w:t xml:space="preserve">нятии </w:t>
            </w:r>
            <w:r w:rsidRPr="00C9053A">
              <w:rPr>
                <w:rFonts w:ascii="Garamond" w:eastAsia="Times New Roman" w:hAnsi="Garamond" w:cs="Garamond"/>
                <w:color w:val="000000"/>
                <w:lang w:eastAsia="ar-SA"/>
              </w:rPr>
              <w:t>изменений ранее открытого аккредитива и направляет в Совет рынка информацию о принятых в аккредитив изменениях (</w:t>
            </w:r>
            <w:r w:rsidRPr="00C9053A">
              <w:rPr>
                <w:rFonts w:ascii="Garamond" w:eastAsia="Times New Roman" w:hAnsi="Garamond" w:cs="Garamond"/>
                <w:color w:val="000000"/>
                <w:highlight w:val="yellow"/>
                <w:lang w:eastAsia="ar-SA"/>
              </w:rPr>
              <w:t>на бумажном носителе</w:t>
            </w:r>
            <w:r w:rsidRPr="00C9053A">
              <w:rPr>
                <w:rFonts w:ascii="Garamond" w:eastAsia="Times New Roman" w:hAnsi="Garamond" w:cs="Garamond"/>
                <w:color w:val="000000"/>
                <w:lang w:eastAsia="ar-SA"/>
              </w:rPr>
              <w:t>);</w:t>
            </w:r>
          </w:p>
          <w:p w14:paraId="6FD657EB" w14:textId="77777777" w:rsidR="00EA5DCC" w:rsidRPr="00C9053A" w:rsidRDefault="00EA5DCC" w:rsidP="00EA5DCC">
            <w:pPr>
              <w:tabs>
                <w:tab w:val="left" w:pos="77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lang w:eastAsia="ru-RU"/>
              </w:rPr>
              <w:t>...</w:t>
            </w:r>
          </w:p>
        </w:tc>
        <w:tc>
          <w:tcPr>
            <w:tcW w:w="6946" w:type="dxa"/>
          </w:tcPr>
          <w:p w14:paraId="0CF7CCA8" w14:textId="77777777" w:rsidR="00EA5DCC" w:rsidRPr="00C9053A" w:rsidRDefault="00EA5DCC" w:rsidP="00EA5DCC">
            <w:pPr>
              <w:tabs>
                <w:tab w:val="left" w:pos="770"/>
              </w:tabs>
              <w:suppressAutoHyphens/>
              <w:spacing w:before="120" w:after="120" w:line="240" w:lineRule="auto"/>
              <w:jc w:val="both"/>
              <w:rPr>
                <w:rFonts w:ascii="Garamond" w:eastAsia="Batang" w:hAnsi="Garamond" w:cs="Garamond"/>
                <w:lang w:eastAsia="ar-SA"/>
              </w:rPr>
            </w:pPr>
            <w:r w:rsidRPr="00C9053A">
              <w:rPr>
                <w:rFonts w:ascii="Garamond" w:eastAsia="Batang" w:hAnsi="Garamond" w:cs="Garamond"/>
                <w:lang w:eastAsia="ar-SA"/>
              </w:rPr>
              <w:t>Внесение изменений в ранее открытый аккредитив в части изменения суммы аккредитива</w:t>
            </w:r>
          </w:p>
          <w:p w14:paraId="19730D4B" w14:textId="77777777" w:rsidR="00EA5DCC" w:rsidRPr="00C9053A" w:rsidRDefault="00EA5DCC" w:rsidP="00EA5DCC">
            <w:pPr>
              <w:tabs>
                <w:tab w:val="left" w:pos="770"/>
              </w:tabs>
              <w:suppressAutoHyphens/>
              <w:spacing w:before="120" w:after="120" w:line="240" w:lineRule="auto"/>
              <w:jc w:val="both"/>
              <w:rPr>
                <w:rFonts w:ascii="Garamond" w:eastAsia="Batang" w:hAnsi="Garamond" w:cs="Garamond"/>
                <w:lang w:eastAsia="ar-SA"/>
              </w:rPr>
            </w:pPr>
            <w:r w:rsidRPr="00C9053A">
              <w:rPr>
                <w:rFonts w:ascii="Garamond" w:eastAsia="Batang" w:hAnsi="Garamond" w:cs="Garamond"/>
                <w:lang w:eastAsia="ar-SA"/>
              </w:rPr>
              <w:t>...</w:t>
            </w:r>
          </w:p>
          <w:p w14:paraId="6DD1BBED" w14:textId="77777777" w:rsidR="00EA5DCC" w:rsidRPr="00C9053A" w:rsidRDefault="00EA5DCC" w:rsidP="00CD0A91">
            <w:pPr>
              <w:numPr>
                <w:ilvl w:val="0"/>
                <w:numId w:val="17"/>
              </w:numPr>
              <w:suppressAutoHyphens/>
              <w:spacing w:before="120" w:after="120" w:line="240" w:lineRule="auto"/>
              <w:ind w:left="0" w:firstLine="550"/>
              <w:jc w:val="both"/>
              <w:rPr>
                <w:rFonts w:ascii="Garamond" w:eastAsia="Times New Roman" w:hAnsi="Garamond"/>
                <w:lang w:eastAsia="ru-RU"/>
              </w:rPr>
            </w:pPr>
            <w:r w:rsidRPr="00C9053A">
              <w:rPr>
                <w:rFonts w:ascii="Garamond" w:eastAsia="Times New Roman" w:hAnsi="Garamond"/>
                <w:lang w:eastAsia="ru-RU"/>
              </w:rPr>
              <w:t xml:space="preserve"> в случае соответствия аккредитива с учетом предполагаемых изменений указанным требованиям принимает изменение условий аккредитива </w:t>
            </w:r>
            <w:r w:rsidRPr="00C9053A">
              <w:rPr>
                <w:rFonts w:ascii="Garamond" w:eastAsia="Times New Roman" w:hAnsi="Garamond" w:cs="Garamond"/>
                <w:color w:val="000000"/>
                <w:lang w:eastAsia="ar-SA"/>
              </w:rPr>
              <w:t>и:</w:t>
            </w:r>
          </w:p>
          <w:p w14:paraId="22237074" w14:textId="77777777" w:rsidR="00EA5DCC" w:rsidRPr="00C9053A" w:rsidRDefault="00EA5DCC" w:rsidP="00CD0A91">
            <w:pPr>
              <w:numPr>
                <w:ilvl w:val="0"/>
                <w:numId w:val="18"/>
              </w:numPr>
              <w:tabs>
                <w:tab w:val="left" w:pos="77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cs="Garamond"/>
                <w:color w:val="000000"/>
                <w:lang w:eastAsia="ar-SA"/>
              </w:rPr>
              <w:t xml:space="preserve">на следующий рабочий день после окончания срока на проведение проверки аккредитива </w:t>
            </w:r>
            <w:r w:rsidRPr="00C9053A">
              <w:rPr>
                <w:rFonts w:ascii="Garamond" w:eastAsia="Times New Roman" w:hAnsi="Garamond"/>
                <w:lang w:eastAsia="ru-RU"/>
              </w:rPr>
              <w:t xml:space="preserve">направляет исполняющему банку через банк получателя средств по аккредитиву согласие на изменение условий аккредитива, а также направляет </w:t>
            </w:r>
            <w:proofErr w:type="gramStart"/>
            <w:r w:rsidRPr="00C9053A">
              <w:rPr>
                <w:rFonts w:ascii="Garamond" w:eastAsia="Times New Roman" w:hAnsi="Garamond"/>
                <w:lang w:eastAsia="ru-RU"/>
              </w:rPr>
              <w:t>КО реестр</w:t>
            </w:r>
            <w:proofErr w:type="gramEnd"/>
            <w:r w:rsidRPr="00C9053A">
              <w:rPr>
                <w:rFonts w:ascii="Garamond" w:eastAsia="Times New Roman" w:hAnsi="Garamond"/>
                <w:lang w:eastAsia="ru-RU"/>
              </w:rPr>
              <w:t xml:space="preserve"> аккредитивов </w:t>
            </w:r>
            <w:r w:rsidRPr="00C9053A">
              <w:rPr>
                <w:rFonts w:ascii="Garamond" w:eastAsia="Times New Roman" w:hAnsi="Garamond" w:cs="Garamond"/>
                <w:color w:val="000000"/>
                <w:lang w:eastAsia="ar-SA"/>
              </w:rPr>
              <w:t>с указанием информации по аккредитиву с учетом принятых изменений по форме приложения 4.4 к настоящему Регламенту в электронном виде с применением электронной подписи;</w:t>
            </w:r>
          </w:p>
          <w:p w14:paraId="449DE7A2" w14:textId="77777777" w:rsidR="00EA5DCC" w:rsidRPr="00C9053A" w:rsidRDefault="00EA5DCC" w:rsidP="00CD0A91">
            <w:pPr>
              <w:numPr>
                <w:ilvl w:val="0"/>
                <w:numId w:val="18"/>
              </w:numPr>
              <w:tabs>
                <w:tab w:val="left" w:pos="77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cs="Garamond"/>
                <w:color w:val="000000"/>
                <w:lang w:eastAsia="ar-SA"/>
              </w:rPr>
              <w:t>в течение 3 (трех) рабочих дней после окончания срока на проведение проверки аккредитива уведомляет продавца по ДПМ ВИЭ о при</w:t>
            </w:r>
            <w:r w:rsidRPr="00C9053A">
              <w:rPr>
                <w:rFonts w:ascii="Garamond" w:eastAsia="Times New Roman" w:hAnsi="Garamond"/>
                <w:lang w:eastAsia="ru-RU"/>
              </w:rPr>
              <w:t xml:space="preserve">нятии </w:t>
            </w:r>
            <w:r w:rsidRPr="00C9053A">
              <w:rPr>
                <w:rFonts w:ascii="Garamond" w:eastAsia="Times New Roman" w:hAnsi="Garamond" w:cs="Garamond"/>
                <w:color w:val="000000"/>
                <w:lang w:eastAsia="ar-SA"/>
              </w:rPr>
              <w:t>изменений ранее открытого аккредитива и направляет в Совет рынка информацию о принятых в аккредитив изменениях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Times New Roman" w:hAnsi="Garamond" w:cs="Garamond"/>
                <w:color w:val="000000"/>
                <w:lang w:eastAsia="ar-SA"/>
              </w:rPr>
              <w:t>);</w:t>
            </w:r>
          </w:p>
          <w:p w14:paraId="78CC155A" w14:textId="77777777" w:rsidR="00EA5DCC" w:rsidRPr="00C9053A" w:rsidRDefault="00EA5DCC" w:rsidP="00EA5DCC">
            <w:pPr>
              <w:tabs>
                <w:tab w:val="left" w:pos="770"/>
              </w:tabs>
              <w:suppressAutoHyphens/>
              <w:spacing w:before="120" w:after="120" w:line="240" w:lineRule="auto"/>
              <w:jc w:val="both"/>
              <w:rPr>
                <w:rFonts w:ascii="Garamond" w:eastAsia="Times New Roman" w:hAnsi="Garamond"/>
                <w:lang w:eastAsia="ru-RU"/>
              </w:rPr>
            </w:pPr>
            <w:r w:rsidRPr="00C9053A">
              <w:rPr>
                <w:rFonts w:ascii="Garamond" w:eastAsia="Times New Roman" w:hAnsi="Garamond"/>
                <w:lang w:eastAsia="ru-RU"/>
              </w:rPr>
              <w:t>...</w:t>
            </w:r>
          </w:p>
        </w:tc>
      </w:tr>
      <w:tr w:rsidR="00EA5DCC" w:rsidRPr="00C9053A" w14:paraId="4032595A" w14:textId="77777777" w:rsidTr="00800DDC">
        <w:trPr>
          <w:trHeight w:val="435"/>
        </w:trPr>
        <w:tc>
          <w:tcPr>
            <w:tcW w:w="988" w:type="dxa"/>
            <w:vAlign w:val="center"/>
          </w:tcPr>
          <w:p w14:paraId="1235C3D2"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7.14.3</w:t>
            </w:r>
          </w:p>
        </w:tc>
        <w:tc>
          <w:tcPr>
            <w:tcW w:w="6945" w:type="dxa"/>
          </w:tcPr>
          <w:p w14:paraId="33A60816"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lang w:eastAsia="ar-SA"/>
              </w:rPr>
            </w:pPr>
            <w:r w:rsidRPr="00C9053A">
              <w:rPr>
                <w:rFonts w:ascii="Garamond" w:eastAsia="Batang" w:hAnsi="Garamond" w:cs="Garamond"/>
                <w:lang w:eastAsia="ar-SA"/>
              </w:rPr>
              <w:t>Предоставление нового обеспечения в виде банковской гарантии, обеспечивающей исполнение поставщиком мощности обязанности по перечислению денежных средств в счет уплаты штрафов по ДПМ ВИЭ.</w:t>
            </w:r>
          </w:p>
          <w:p w14:paraId="039101B2" w14:textId="77777777" w:rsidR="00EA5DCC" w:rsidRPr="00C9053A" w:rsidRDefault="00EA5DCC" w:rsidP="00EA5DCC">
            <w:pPr>
              <w:tabs>
                <w:tab w:val="left" w:pos="770"/>
              </w:tabs>
              <w:suppressAutoHyphens/>
              <w:spacing w:before="120" w:after="120" w:line="240" w:lineRule="auto"/>
              <w:jc w:val="both"/>
              <w:rPr>
                <w:rFonts w:ascii="Garamond" w:eastAsia="Batang" w:hAnsi="Garamond" w:cs="Garamond"/>
                <w:lang w:eastAsia="ar-SA"/>
              </w:rPr>
            </w:pPr>
            <w:r w:rsidRPr="00C9053A">
              <w:rPr>
                <w:rFonts w:ascii="Garamond" w:eastAsia="Batang" w:hAnsi="Garamond" w:cs="Garamond"/>
                <w:lang w:eastAsia="ar-SA"/>
              </w:rPr>
              <w:t>...</w:t>
            </w:r>
          </w:p>
          <w:p w14:paraId="6CFACB00" w14:textId="77777777" w:rsidR="00EA5DCC" w:rsidRPr="00C9053A" w:rsidRDefault="00EA5DCC" w:rsidP="00CD0A91">
            <w:pPr>
              <w:numPr>
                <w:ilvl w:val="0"/>
                <w:numId w:val="19"/>
              </w:numPr>
              <w:tabs>
                <w:tab w:val="left" w:pos="993"/>
              </w:tabs>
              <w:suppressAutoHyphens/>
              <w:spacing w:before="120" w:after="120" w:line="240" w:lineRule="auto"/>
              <w:ind w:left="749"/>
              <w:jc w:val="both"/>
              <w:outlineLvl w:val="0"/>
              <w:rPr>
                <w:rFonts w:ascii="Garamond" w:eastAsia="Batang" w:hAnsi="Garamond" w:cs="Garamond"/>
                <w:lang w:eastAsia="ar-SA"/>
              </w:rPr>
            </w:pPr>
            <w:r w:rsidRPr="00C9053A">
              <w:rPr>
                <w:rFonts w:ascii="Garamond" w:eastAsia="Batang" w:hAnsi="Garamond" w:cs="Garamond"/>
                <w:lang w:eastAsia="ar-SA"/>
              </w:rPr>
              <w:t>в случае соответствия банковской гарантии указанным требованиям принимает поступившую гарантию и</w:t>
            </w:r>
            <w:r w:rsidRPr="00C9053A">
              <w:rPr>
                <w:rFonts w:ascii="Garamond" w:eastAsia="Batang" w:hAnsi="Garamond" w:cs="Garamond"/>
                <w:color w:val="000000"/>
                <w:lang w:eastAsia="ar-SA"/>
              </w:rPr>
              <w:t>:</w:t>
            </w:r>
          </w:p>
          <w:p w14:paraId="6C4AA7D3" w14:textId="77777777" w:rsidR="00EA5DCC" w:rsidRPr="00C9053A" w:rsidRDefault="00EA5DCC" w:rsidP="00CD0A91">
            <w:pPr>
              <w:numPr>
                <w:ilvl w:val="0"/>
                <w:numId w:val="20"/>
              </w:numPr>
              <w:tabs>
                <w:tab w:val="left" w:pos="993"/>
              </w:tabs>
              <w:suppressAutoHyphens/>
              <w:spacing w:before="120" w:after="120" w:line="240" w:lineRule="auto"/>
              <w:ind w:left="1458"/>
              <w:jc w:val="both"/>
              <w:outlineLvl w:val="0"/>
              <w:rPr>
                <w:rFonts w:ascii="Garamond" w:eastAsia="Batang" w:hAnsi="Garamond" w:cs="Garamond"/>
                <w:lang w:eastAsia="ar-SA"/>
              </w:rPr>
            </w:pPr>
            <w:r w:rsidRPr="00C9053A">
              <w:rPr>
                <w:rFonts w:ascii="Garamond" w:eastAsia="Batang" w:hAnsi="Garamond" w:cs="Garamond"/>
                <w:color w:val="000000"/>
                <w:lang w:eastAsia="ar-SA"/>
              </w:rPr>
              <w:t>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p>
          <w:p w14:paraId="071527FE" w14:textId="77777777" w:rsidR="00EA5DCC" w:rsidRPr="00C9053A" w:rsidRDefault="00EA5DCC" w:rsidP="00CD0A91">
            <w:pPr>
              <w:numPr>
                <w:ilvl w:val="0"/>
                <w:numId w:val="20"/>
              </w:numPr>
              <w:tabs>
                <w:tab w:val="left" w:pos="993"/>
              </w:tabs>
              <w:suppressAutoHyphens/>
              <w:spacing w:before="120" w:after="120" w:line="240" w:lineRule="auto"/>
              <w:ind w:left="1458"/>
              <w:jc w:val="both"/>
              <w:outlineLvl w:val="0"/>
              <w:rPr>
                <w:rFonts w:ascii="Garamond" w:eastAsia="Batang" w:hAnsi="Garamond" w:cs="Garamond"/>
                <w:lang w:eastAsia="ar-SA"/>
              </w:rPr>
            </w:pPr>
            <w:r w:rsidRPr="00C9053A">
              <w:rPr>
                <w:rFonts w:ascii="Garamond" w:eastAsia="Batang" w:hAnsi="Garamond" w:cs="Garamond"/>
                <w:color w:val="000000"/>
                <w:lang w:eastAsia="ar-SA"/>
              </w:rPr>
              <w:t>в течение 3 (трех) рабочих дней после окончания срока на проведение проверки банковской гарантии направляет в Совет рынка информацию о принятом в рамках замены обеспечения по ДПМ ВИЭ (либо предоставления дополнительного обеспечения) банковской гарантии (</w:t>
            </w:r>
            <w:r w:rsidRPr="00C9053A">
              <w:rPr>
                <w:rFonts w:ascii="Garamond" w:eastAsia="Batang" w:hAnsi="Garamond" w:cs="Garamond"/>
                <w:color w:val="000000"/>
                <w:highlight w:val="yellow"/>
                <w:lang w:eastAsia="ar-SA"/>
              </w:rPr>
              <w:t>на бумажном носителе</w:t>
            </w:r>
            <w:r w:rsidRPr="00C9053A">
              <w:rPr>
                <w:rFonts w:ascii="Garamond" w:eastAsia="Batang" w:hAnsi="Garamond" w:cs="Garamond"/>
                <w:color w:val="000000"/>
                <w:lang w:eastAsia="ar-SA"/>
              </w:rPr>
              <w:t>);</w:t>
            </w:r>
          </w:p>
          <w:p w14:paraId="51ABE2C3" w14:textId="77777777" w:rsidR="00EA5DCC" w:rsidRPr="00C9053A" w:rsidRDefault="00EA5DCC" w:rsidP="00EA5DCC">
            <w:pPr>
              <w:tabs>
                <w:tab w:val="left" w:pos="770"/>
              </w:tabs>
              <w:suppressAutoHyphens/>
              <w:spacing w:before="120" w:after="120" w:line="240" w:lineRule="auto"/>
              <w:jc w:val="both"/>
              <w:rPr>
                <w:rFonts w:ascii="Garamond" w:eastAsia="Batang" w:hAnsi="Garamond" w:cs="Garamond"/>
                <w:lang w:eastAsia="ar-SA"/>
              </w:rPr>
            </w:pPr>
            <w:r w:rsidRPr="00C9053A">
              <w:rPr>
                <w:rFonts w:ascii="Garamond" w:eastAsia="Batang" w:hAnsi="Garamond" w:cs="Garamond"/>
                <w:lang w:eastAsia="ar-SA"/>
              </w:rPr>
              <w:t>...</w:t>
            </w:r>
          </w:p>
        </w:tc>
        <w:tc>
          <w:tcPr>
            <w:tcW w:w="6946" w:type="dxa"/>
          </w:tcPr>
          <w:p w14:paraId="4A27221D"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lang w:eastAsia="ar-SA"/>
              </w:rPr>
            </w:pPr>
            <w:r w:rsidRPr="00C9053A">
              <w:rPr>
                <w:rFonts w:ascii="Garamond" w:eastAsia="Batang" w:hAnsi="Garamond" w:cs="Garamond"/>
                <w:lang w:eastAsia="ar-SA"/>
              </w:rPr>
              <w:t>Предоставление нового обеспечения в виде банковской гарантии, обеспечивающей исполнение поставщиком мощности обязанности по перечислению денежных средств в счет уплаты штрафов по ДПМ ВИЭ.</w:t>
            </w:r>
          </w:p>
          <w:p w14:paraId="5A54931E" w14:textId="77777777" w:rsidR="00EA5DCC" w:rsidRPr="00C9053A" w:rsidRDefault="00EA5DCC" w:rsidP="00EA5DCC">
            <w:pPr>
              <w:tabs>
                <w:tab w:val="left" w:pos="770"/>
              </w:tabs>
              <w:suppressAutoHyphens/>
              <w:spacing w:before="120" w:after="120" w:line="240" w:lineRule="auto"/>
              <w:jc w:val="both"/>
              <w:rPr>
                <w:rFonts w:ascii="Garamond" w:eastAsia="Batang" w:hAnsi="Garamond" w:cs="Garamond"/>
                <w:lang w:eastAsia="ar-SA"/>
              </w:rPr>
            </w:pPr>
            <w:r w:rsidRPr="00C9053A">
              <w:rPr>
                <w:rFonts w:ascii="Garamond" w:eastAsia="Batang" w:hAnsi="Garamond" w:cs="Garamond"/>
                <w:lang w:eastAsia="ar-SA"/>
              </w:rPr>
              <w:t>...</w:t>
            </w:r>
          </w:p>
          <w:p w14:paraId="799CC4E8" w14:textId="77777777" w:rsidR="00EA5DCC" w:rsidRPr="00C9053A" w:rsidRDefault="00EA5DCC" w:rsidP="00CD0A91">
            <w:pPr>
              <w:numPr>
                <w:ilvl w:val="0"/>
                <w:numId w:val="19"/>
              </w:numPr>
              <w:tabs>
                <w:tab w:val="left" w:pos="993"/>
              </w:tabs>
              <w:suppressAutoHyphens/>
              <w:spacing w:before="120" w:after="120" w:line="240" w:lineRule="auto"/>
              <w:ind w:left="749"/>
              <w:jc w:val="both"/>
              <w:outlineLvl w:val="0"/>
              <w:rPr>
                <w:rFonts w:ascii="Garamond" w:eastAsia="Batang" w:hAnsi="Garamond" w:cs="Garamond"/>
                <w:lang w:eastAsia="ar-SA"/>
              </w:rPr>
            </w:pPr>
            <w:r w:rsidRPr="00C9053A">
              <w:rPr>
                <w:rFonts w:ascii="Garamond" w:eastAsia="Batang" w:hAnsi="Garamond" w:cs="Garamond"/>
                <w:lang w:eastAsia="ar-SA"/>
              </w:rPr>
              <w:t>в случае соответствия банковской гарантии указанным требованиям принимает поступившую гарантию и</w:t>
            </w:r>
            <w:r w:rsidRPr="00C9053A">
              <w:rPr>
                <w:rFonts w:ascii="Garamond" w:eastAsia="Batang" w:hAnsi="Garamond" w:cs="Garamond"/>
                <w:color w:val="000000"/>
                <w:lang w:eastAsia="ar-SA"/>
              </w:rPr>
              <w:t>:</w:t>
            </w:r>
          </w:p>
          <w:p w14:paraId="0E3ADE69" w14:textId="77777777" w:rsidR="00EA5DCC" w:rsidRPr="00C9053A" w:rsidRDefault="00EA5DCC" w:rsidP="00CD0A91">
            <w:pPr>
              <w:numPr>
                <w:ilvl w:val="0"/>
                <w:numId w:val="20"/>
              </w:numPr>
              <w:tabs>
                <w:tab w:val="left" w:pos="993"/>
              </w:tabs>
              <w:suppressAutoHyphens/>
              <w:spacing w:before="120" w:after="120" w:line="240" w:lineRule="auto"/>
              <w:ind w:left="1458"/>
              <w:jc w:val="both"/>
              <w:outlineLvl w:val="0"/>
              <w:rPr>
                <w:rFonts w:ascii="Garamond" w:eastAsia="Batang" w:hAnsi="Garamond" w:cs="Garamond"/>
                <w:lang w:eastAsia="ar-SA"/>
              </w:rPr>
            </w:pPr>
            <w:r w:rsidRPr="00C9053A">
              <w:rPr>
                <w:rFonts w:ascii="Garamond" w:eastAsia="Batang" w:hAnsi="Garamond" w:cs="Garamond"/>
                <w:color w:val="000000"/>
                <w:lang w:eastAsia="ar-SA"/>
              </w:rPr>
              <w:t>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p>
          <w:p w14:paraId="03732BCE" w14:textId="77777777" w:rsidR="00EA5DCC" w:rsidRPr="00C9053A" w:rsidRDefault="00EA5DCC" w:rsidP="00CD0A91">
            <w:pPr>
              <w:numPr>
                <w:ilvl w:val="0"/>
                <w:numId w:val="20"/>
              </w:numPr>
              <w:tabs>
                <w:tab w:val="left" w:pos="993"/>
              </w:tabs>
              <w:suppressAutoHyphens/>
              <w:spacing w:before="120" w:after="120" w:line="240" w:lineRule="auto"/>
              <w:ind w:left="1458"/>
              <w:jc w:val="both"/>
              <w:outlineLvl w:val="0"/>
              <w:rPr>
                <w:rFonts w:ascii="Garamond" w:eastAsia="Batang" w:hAnsi="Garamond" w:cs="Garamond"/>
                <w:lang w:eastAsia="ar-SA"/>
              </w:rPr>
            </w:pPr>
            <w:r w:rsidRPr="00C9053A">
              <w:rPr>
                <w:rFonts w:ascii="Garamond" w:eastAsia="Batang" w:hAnsi="Garamond" w:cs="Garamond"/>
                <w:color w:val="000000"/>
                <w:lang w:eastAsia="ar-SA"/>
              </w:rPr>
              <w:t>в течение 3 (трех) рабочих дней после окончания срока на проведение проверки банковской гарантии направляет в Совет рынка информацию о принятом в рамках замены обеспечения по ДПМ ВИЭ (либо предоставления дополнительного обеспечения) банковской гарантии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Batang" w:hAnsi="Garamond" w:cs="Garamond"/>
                <w:color w:val="000000"/>
                <w:lang w:eastAsia="ar-SA"/>
              </w:rPr>
              <w:t>);</w:t>
            </w:r>
          </w:p>
          <w:p w14:paraId="74642026" w14:textId="77777777" w:rsidR="00EA5DCC" w:rsidRPr="00C9053A" w:rsidRDefault="00EA5DCC" w:rsidP="00EA5DCC">
            <w:pPr>
              <w:tabs>
                <w:tab w:val="left" w:pos="770"/>
              </w:tabs>
              <w:suppressAutoHyphens/>
              <w:spacing w:before="120" w:after="120" w:line="240" w:lineRule="auto"/>
              <w:jc w:val="both"/>
              <w:rPr>
                <w:rFonts w:ascii="Garamond" w:eastAsia="Batang" w:hAnsi="Garamond" w:cs="Garamond"/>
                <w:lang w:eastAsia="ar-SA"/>
              </w:rPr>
            </w:pPr>
            <w:r w:rsidRPr="00C9053A">
              <w:rPr>
                <w:rFonts w:ascii="Garamond" w:eastAsia="Batang" w:hAnsi="Garamond" w:cs="Garamond"/>
                <w:lang w:eastAsia="ar-SA"/>
              </w:rPr>
              <w:t>...</w:t>
            </w:r>
          </w:p>
        </w:tc>
      </w:tr>
      <w:tr w:rsidR="00EA5DCC" w:rsidRPr="00C9053A" w14:paraId="0D6A4234" w14:textId="77777777" w:rsidTr="00800DDC">
        <w:trPr>
          <w:trHeight w:val="435"/>
        </w:trPr>
        <w:tc>
          <w:tcPr>
            <w:tcW w:w="988" w:type="dxa"/>
            <w:vAlign w:val="center"/>
          </w:tcPr>
          <w:p w14:paraId="669A9BCC"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7.16.2</w:t>
            </w:r>
          </w:p>
        </w:tc>
        <w:tc>
          <w:tcPr>
            <w:tcW w:w="6945" w:type="dxa"/>
          </w:tcPr>
          <w:p w14:paraId="5457D399"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b/>
                <w:bCs/>
                <w:i/>
                <w:color w:val="000000"/>
                <w:lang w:eastAsia="ar-SA"/>
              </w:rPr>
            </w:pPr>
            <w:r w:rsidRPr="00C9053A">
              <w:rPr>
                <w:rFonts w:ascii="Garamond" w:eastAsia="Batang" w:hAnsi="Garamond" w:cs="Garamond"/>
                <w:b/>
                <w:bCs/>
                <w:i/>
                <w:color w:val="000000"/>
                <w:lang w:eastAsia="ar-SA"/>
              </w:rPr>
              <w:t xml:space="preserve">В случае если обеспечением исполнения обязательств по ДПМ ВИЭ является </w:t>
            </w:r>
            <w:r w:rsidRPr="00C9053A">
              <w:rPr>
                <w:rFonts w:ascii="Garamond" w:eastAsia="Batang" w:hAnsi="Garamond" w:cs="Garamond"/>
                <w:b/>
                <w:i/>
                <w:color w:val="000000"/>
                <w:lang w:eastAsia="ar-SA"/>
              </w:rPr>
              <w:t>штраф, оплата которого осуществляется по аккредитиву</w:t>
            </w:r>
            <w:r w:rsidRPr="00C9053A">
              <w:rPr>
                <w:rFonts w:ascii="Garamond" w:eastAsia="Batang" w:hAnsi="Garamond" w:cs="Garamond"/>
                <w:b/>
                <w:bCs/>
                <w:i/>
                <w:color w:val="000000"/>
                <w:lang w:eastAsia="ar-SA"/>
              </w:rPr>
              <w:t>:</w:t>
            </w:r>
          </w:p>
          <w:p w14:paraId="485D8367"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
                <w:color w:val="000000"/>
                <w:lang w:eastAsia="ar-SA"/>
              </w:rPr>
            </w:pPr>
            <w:r w:rsidRPr="00C9053A">
              <w:rPr>
                <w:rFonts w:ascii="Garamond" w:eastAsia="Batang" w:hAnsi="Garamond" w:cs="Garamond"/>
                <w:i/>
                <w:color w:val="000000"/>
                <w:lang w:eastAsia="ar-SA"/>
              </w:rPr>
              <w:t>...</w:t>
            </w:r>
          </w:p>
          <w:p w14:paraId="4686D2B2" w14:textId="77777777" w:rsidR="00EA5DCC" w:rsidRPr="00C9053A" w:rsidRDefault="00EA5DCC" w:rsidP="00EA5DCC">
            <w:pPr>
              <w:tabs>
                <w:tab w:val="left" w:pos="567"/>
              </w:tabs>
              <w:suppressAutoHyphens/>
              <w:autoSpaceDE w:val="0"/>
              <w:autoSpaceDN w:val="0"/>
              <w:spacing w:before="120" w:after="120" w:line="240" w:lineRule="auto"/>
              <w:ind w:right="2" w:firstLine="662"/>
              <w:jc w:val="both"/>
              <w:rPr>
                <w:rFonts w:ascii="Garamond" w:eastAsia="Batang" w:hAnsi="Garamond" w:cs="Garamond"/>
                <w:color w:val="000000"/>
                <w:lang w:eastAsia="ar-SA"/>
              </w:rPr>
            </w:pPr>
            <w:r w:rsidRPr="00C9053A">
              <w:rPr>
                <w:rFonts w:ascii="Garamond" w:eastAsia="Batang" w:hAnsi="Garamond" w:cs="Garamond"/>
                <w:color w:val="000000"/>
                <w:lang w:eastAsia="ar-SA"/>
              </w:rPr>
              <w:t xml:space="preserve">б) сумма измененного аккредитива должна быть не менее </w:t>
            </w:r>
            <w:r w:rsidRPr="00C9053A">
              <w:rPr>
                <w:rFonts w:ascii="Garamond" w:eastAsia="Batang" w:hAnsi="Garamond" w:cs="Garamond"/>
                <w:lang w:eastAsia="ar-SA"/>
              </w:rPr>
              <w:t>неиспользованной суммы (неиспользованной части) аккредитива, увеличенной на сумму, оплаченную и (или) подлежащую оплате по аккредитиву по состоянию на планируемую дату внесения изменений в ДПМ ВИЭ.</w:t>
            </w:r>
          </w:p>
          <w:p w14:paraId="3D4DCD0F" w14:textId="77777777" w:rsidR="00EA5DCC" w:rsidRPr="00C9053A" w:rsidRDefault="00EA5DCC" w:rsidP="00EA5DCC">
            <w:pPr>
              <w:tabs>
                <w:tab w:val="left" w:pos="567"/>
              </w:tabs>
              <w:suppressAutoHyphens/>
              <w:autoSpaceDE w:val="0"/>
              <w:autoSpaceDN w:val="0"/>
              <w:spacing w:before="120" w:after="120" w:line="240" w:lineRule="auto"/>
              <w:ind w:right="2" w:firstLine="662"/>
              <w:jc w:val="both"/>
              <w:rPr>
                <w:rFonts w:ascii="Garamond" w:eastAsia="Batang" w:hAnsi="Garamond" w:cs="Garamond"/>
                <w:color w:val="000000"/>
                <w:lang w:eastAsia="ar-SA"/>
              </w:rPr>
            </w:pPr>
            <w:r w:rsidRPr="00C9053A">
              <w:rPr>
                <w:rFonts w:ascii="Garamond" w:eastAsia="Batang" w:hAnsi="Garamond" w:cs="Garamond"/>
                <w:color w:val="000000"/>
                <w:lang w:eastAsia="ar-SA"/>
              </w:rPr>
              <w:t>Для изменения даты начала поставки мощности по ДПМ ВИЭ уведомление о внесении изменений в аккредитив должно быть предоставлено в ЦФР исполняющим банком через банк получателя средств не позднее чем за 2 (два) месяца до даты начала поставки по соответствующему ДПМ ВИЭ.</w:t>
            </w:r>
          </w:p>
          <w:p w14:paraId="6CC07C7B" w14:textId="77777777" w:rsidR="00EA5DCC" w:rsidRPr="00C9053A" w:rsidRDefault="00EA5DCC" w:rsidP="00EA5DCC">
            <w:pPr>
              <w:tabs>
                <w:tab w:val="left" w:pos="567"/>
              </w:tabs>
              <w:suppressAutoHyphens/>
              <w:autoSpaceDE w:val="0"/>
              <w:autoSpaceDN w:val="0"/>
              <w:spacing w:before="120" w:after="120" w:line="240" w:lineRule="auto"/>
              <w:ind w:right="2" w:firstLine="662"/>
              <w:jc w:val="both"/>
              <w:rPr>
                <w:rFonts w:ascii="Garamond" w:eastAsia="Batang" w:hAnsi="Garamond" w:cs="Garamond"/>
                <w:lang w:eastAsia="ar-SA"/>
              </w:rPr>
            </w:pPr>
            <w:r w:rsidRPr="00C9053A">
              <w:rPr>
                <w:rFonts w:ascii="Garamond" w:eastAsia="Batang" w:hAnsi="Garamond" w:cs="Garamond"/>
                <w:color w:val="000000"/>
                <w:lang w:eastAsia="ar-SA"/>
              </w:rPr>
              <w:t xml:space="preserve">При предоставлении уведомления о внесении изменений в аккредитив в вышеуказанный срок ЦФР в течение 4 (четырех) рабочих дней </w:t>
            </w:r>
            <w:r w:rsidRPr="00C9053A">
              <w:rPr>
                <w:rFonts w:ascii="Garamond" w:eastAsia="Batang" w:hAnsi="Garamond" w:cs="Garamond"/>
                <w:lang w:eastAsia="ar-SA"/>
              </w:rPr>
              <w:t>с даты, следующей за наиболее поздней из даты предоставления уведомления о внесении изменений в аккредитив и получения от продавца по ДПМ ВИЭ уведомления об изменении даты начала поставки на более позднюю дату, проверяет аккредитив (с учетом предполагаемых изменений) на соответствие требованиям настоящего пункта и:</w:t>
            </w:r>
          </w:p>
          <w:p w14:paraId="2F747831" w14:textId="77777777" w:rsidR="00EA5DCC" w:rsidRPr="00C9053A" w:rsidRDefault="00EA5DCC" w:rsidP="00CD0A91">
            <w:pPr>
              <w:numPr>
                <w:ilvl w:val="0"/>
                <w:numId w:val="17"/>
              </w:numPr>
              <w:tabs>
                <w:tab w:val="left" w:pos="567"/>
                <w:tab w:val="left" w:pos="770"/>
                <w:tab w:val="left" w:pos="1026"/>
              </w:tabs>
              <w:suppressAutoHyphens/>
              <w:autoSpaceDE w:val="0"/>
              <w:autoSpaceDN w:val="0"/>
              <w:spacing w:before="120" w:after="120" w:line="240" w:lineRule="auto"/>
              <w:ind w:right="2" w:firstLine="662"/>
              <w:jc w:val="both"/>
              <w:rPr>
                <w:rFonts w:ascii="Garamond" w:eastAsia="Times New Roman" w:hAnsi="Garamond"/>
                <w:color w:val="000000"/>
                <w:lang w:eastAsia="ru-RU"/>
              </w:rPr>
            </w:pPr>
            <w:r w:rsidRPr="00C9053A">
              <w:rPr>
                <w:rFonts w:ascii="Garamond" w:eastAsia="Times New Roman" w:hAnsi="Garamond"/>
                <w:lang w:eastAsia="ru-RU"/>
              </w:rPr>
              <w:t xml:space="preserve"> при соответствии аккредитива принимает изменения условий аккредитива </w:t>
            </w:r>
            <w:r w:rsidRPr="00C9053A">
              <w:rPr>
                <w:rFonts w:ascii="Garamond" w:eastAsia="Times New Roman" w:hAnsi="Garamond" w:cs="Garamond"/>
                <w:color w:val="000000"/>
                <w:lang w:eastAsia="ar-SA"/>
              </w:rPr>
              <w:t xml:space="preserve">и </w:t>
            </w:r>
            <w:r w:rsidRPr="00C9053A">
              <w:rPr>
                <w:rFonts w:ascii="Garamond" w:eastAsia="Times New Roman" w:hAnsi="Garamond"/>
                <w:lang w:eastAsia="ru-RU"/>
              </w:rPr>
              <w:t xml:space="preserve">направляет исполняющему банку через банк получателя средств по аккредитиву согласие на изменение условий аккредитива и реестр аккредитивов в КО </w:t>
            </w:r>
            <w:r w:rsidRPr="00C9053A">
              <w:rPr>
                <w:rFonts w:ascii="Garamond" w:eastAsia="Times New Roman" w:hAnsi="Garamond" w:cs="Garamond"/>
                <w:color w:val="000000"/>
                <w:lang w:eastAsia="ar-SA"/>
              </w:rPr>
              <w:t xml:space="preserve">с указанием информации по аккредитиву с учетом принятых изменений по форме приложения 4.4 к настоящему Регламенту в электронном виде с применением электронной подписи, а также </w:t>
            </w:r>
            <w:r w:rsidRPr="00C9053A">
              <w:rPr>
                <w:rFonts w:ascii="Garamond" w:eastAsia="Times New Roman" w:hAnsi="Garamond" w:cs="Garamond"/>
                <w:color w:val="000000"/>
                <w:highlight w:val="yellow"/>
                <w:lang w:eastAsia="ar-SA"/>
              </w:rPr>
              <w:t>на бумажном носителе</w:t>
            </w:r>
            <w:r w:rsidRPr="00C9053A">
              <w:rPr>
                <w:rFonts w:ascii="Garamond" w:eastAsia="Times New Roman" w:hAnsi="Garamond" w:cs="Garamond"/>
                <w:color w:val="000000"/>
                <w:lang w:eastAsia="ar-SA"/>
              </w:rPr>
              <w:t xml:space="preserve"> информацию в Совет рынка о принятых в аккредитив изменениях</w:t>
            </w:r>
            <w:r w:rsidRPr="00C9053A">
              <w:rPr>
                <w:rFonts w:ascii="Garamond" w:eastAsia="Times New Roman" w:hAnsi="Garamond"/>
                <w:lang w:eastAsia="ru-RU"/>
              </w:rPr>
              <w:t xml:space="preserve">; </w:t>
            </w:r>
          </w:p>
          <w:p w14:paraId="2233ACDF"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lang w:eastAsia="ar-SA"/>
              </w:rPr>
            </w:pPr>
            <w:r w:rsidRPr="00C9053A">
              <w:rPr>
                <w:rFonts w:ascii="Garamond" w:eastAsia="Batang" w:hAnsi="Garamond" w:cs="Garamond"/>
                <w:lang w:eastAsia="ar-SA"/>
              </w:rPr>
              <w:t>...</w:t>
            </w:r>
          </w:p>
        </w:tc>
        <w:tc>
          <w:tcPr>
            <w:tcW w:w="6946" w:type="dxa"/>
          </w:tcPr>
          <w:p w14:paraId="337B9BEA"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b/>
                <w:bCs/>
                <w:i/>
                <w:color w:val="000000"/>
                <w:lang w:eastAsia="ar-SA"/>
              </w:rPr>
            </w:pPr>
            <w:r w:rsidRPr="00C9053A">
              <w:rPr>
                <w:rFonts w:ascii="Garamond" w:eastAsia="Batang" w:hAnsi="Garamond" w:cs="Garamond"/>
                <w:b/>
                <w:bCs/>
                <w:i/>
                <w:color w:val="000000"/>
                <w:lang w:eastAsia="ar-SA"/>
              </w:rPr>
              <w:t xml:space="preserve">В случае если обеспечением исполнения обязательств по ДПМ ВИЭ является </w:t>
            </w:r>
            <w:r w:rsidRPr="00C9053A">
              <w:rPr>
                <w:rFonts w:ascii="Garamond" w:eastAsia="Batang" w:hAnsi="Garamond" w:cs="Garamond"/>
                <w:b/>
                <w:i/>
                <w:color w:val="000000"/>
                <w:lang w:eastAsia="ar-SA"/>
              </w:rPr>
              <w:t>штраф, оплата которого осуществляется по аккредитиву</w:t>
            </w:r>
            <w:r w:rsidRPr="00C9053A">
              <w:rPr>
                <w:rFonts w:ascii="Garamond" w:eastAsia="Batang" w:hAnsi="Garamond" w:cs="Garamond"/>
                <w:b/>
                <w:bCs/>
                <w:i/>
                <w:color w:val="000000"/>
                <w:lang w:eastAsia="ar-SA"/>
              </w:rPr>
              <w:t>:</w:t>
            </w:r>
          </w:p>
          <w:p w14:paraId="28191CA0"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
                <w:color w:val="000000"/>
                <w:lang w:eastAsia="ar-SA"/>
              </w:rPr>
            </w:pPr>
            <w:r w:rsidRPr="00C9053A">
              <w:rPr>
                <w:rFonts w:ascii="Garamond" w:eastAsia="Batang" w:hAnsi="Garamond" w:cs="Garamond"/>
                <w:i/>
                <w:color w:val="000000"/>
                <w:lang w:eastAsia="ar-SA"/>
              </w:rPr>
              <w:t>...</w:t>
            </w:r>
          </w:p>
          <w:p w14:paraId="666BFDF0" w14:textId="77777777" w:rsidR="00EA5DCC" w:rsidRPr="00C9053A" w:rsidRDefault="00EA5DCC" w:rsidP="00EA5DCC">
            <w:pPr>
              <w:tabs>
                <w:tab w:val="left" w:pos="567"/>
              </w:tabs>
              <w:suppressAutoHyphens/>
              <w:autoSpaceDE w:val="0"/>
              <w:autoSpaceDN w:val="0"/>
              <w:spacing w:before="120" w:after="120" w:line="240" w:lineRule="auto"/>
              <w:ind w:right="2" w:firstLine="662"/>
              <w:jc w:val="both"/>
              <w:rPr>
                <w:rFonts w:ascii="Garamond" w:eastAsia="Batang" w:hAnsi="Garamond" w:cs="Garamond"/>
                <w:color w:val="000000"/>
                <w:lang w:eastAsia="ar-SA"/>
              </w:rPr>
            </w:pPr>
            <w:r w:rsidRPr="00C9053A">
              <w:rPr>
                <w:rFonts w:ascii="Garamond" w:eastAsia="Batang" w:hAnsi="Garamond" w:cs="Garamond"/>
                <w:color w:val="000000"/>
                <w:lang w:eastAsia="ar-SA"/>
              </w:rPr>
              <w:t xml:space="preserve">б) сумма измененного аккредитива должна быть не менее </w:t>
            </w:r>
            <w:r w:rsidRPr="00C9053A">
              <w:rPr>
                <w:rFonts w:ascii="Garamond" w:eastAsia="Batang" w:hAnsi="Garamond" w:cs="Garamond"/>
                <w:lang w:eastAsia="ar-SA"/>
              </w:rPr>
              <w:t>неиспользованной суммы (неиспользованной части) аккредитива, увеличенной на сумму, оплаченную и (или) подлежащую оплате по аккредитиву по состоянию на планируемую дату внесения изменений в ДПМ ВИЭ.</w:t>
            </w:r>
          </w:p>
          <w:p w14:paraId="57F9DBE5" w14:textId="77777777" w:rsidR="00EA5DCC" w:rsidRPr="00C9053A" w:rsidRDefault="00EA5DCC" w:rsidP="00EA5DCC">
            <w:pPr>
              <w:tabs>
                <w:tab w:val="left" w:pos="567"/>
              </w:tabs>
              <w:suppressAutoHyphens/>
              <w:autoSpaceDE w:val="0"/>
              <w:autoSpaceDN w:val="0"/>
              <w:spacing w:before="120" w:after="120" w:line="240" w:lineRule="auto"/>
              <w:ind w:right="2" w:firstLine="662"/>
              <w:jc w:val="both"/>
              <w:rPr>
                <w:rFonts w:ascii="Garamond" w:eastAsia="Batang" w:hAnsi="Garamond" w:cs="Garamond"/>
                <w:color w:val="000000"/>
                <w:lang w:eastAsia="ar-SA"/>
              </w:rPr>
            </w:pPr>
            <w:r w:rsidRPr="00C9053A">
              <w:rPr>
                <w:rFonts w:ascii="Garamond" w:eastAsia="Batang" w:hAnsi="Garamond" w:cs="Garamond"/>
                <w:color w:val="000000"/>
                <w:lang w:eastAsia="ar-SA"/>
              </w:rPr>
              <w:t>Для изменения даты начала поставки мощности по ДПМ ВИЭ уведомление о внесении изменений в аккредитив должно быть предоставлено в ЦФР исполняющим банком через банк получателя средств не позднее чем за 2 (два) месяца до даты начала поставки по соответствующему ДПМ ВИЭ.</w:t>
            </w:r>
          </w:p>
          <w:p w14:paraId="2775B5C3" w14:textId="77777777" w:rsidR="00EA5DCC" w:rsidRPr="00C9053A" w:rsidRDefault="00EA5DCC" w:rsidP="00EA5DCC">
            <w:pPr>
              <w:tabs>
                <w:tab w:val="left" w:pos="567"/>
              </w:tabs>
              <w:suppressAutoHyphens/>
              <w:autoSpaceDE w:val="0"/>
              <w:autoSpaceDN w:val="0"/>
              <w:spacing w:before="120" w:after="120" w:line="240" w:lineRule="auto"/>
              <w:ind w:right="2" w:firstLine="662"/>
              <w:jc w:val="both"/>
              <w:rPr>
                <w:rFonts w:ascii="Garamond" w:eastAsia="Batang" w:hAnsi="Garamond" w:cs="Garamond"/>
                <w:lang w:eastAsia="ar-SA"/>
              </w:rPr>
            </w:pPr>
            <w:r w:rsidRPr="00C9053A">
              <w:rPr>
                <w:rFonts w:ascii="Garamond" w:eastAsia="Batang" w:hAnsi="Garamond" w:cs="Garamond"/>
                <w:color w:val="000000"/>
                <w:lang w:eastAsia="ar-SA"/>
              </w:rPr>
              <w:t xml:space="preserve">При предоставлении уведомления о внесении изменений в аккредитив в вышеуказанный срок ЦФР в течение 4 (четырех) рабочих дней </w:t>
            </w:r>
            <w:r w:rsidRPr="00C9053A">
              <w:rPr>
                <w:rFonts w:ascii="Garamond" w:eastAsia="Batang" w:hAnsi="Garamond" w:cs="Garamond"/>
                <w:lang w:eastAsia="ar-SA"/>
              </w:rPr>
              <w:t>с даты, следующей за наиболее поздней из даты предоставления уведомления о внесении изменений в аккредитив и получения от продавца по ДПМ ВИЭ уведомления об изменении даты начала поставки на более позднюю дату, проверяет аккредитив (с учетом предполагаемых изменений) на соответствие требованиям настоящего пункта и:</w:t>
            </w:r>
          </w:p>
          <w:p w14:paraId="69CABDF3" w14:textId="77777777" w:rsidR="00EA5DCC" w:rsidRPr="00C9053A" w:rsidRDefault="00EA5DCC" w:rsidP="00CD0A91">
            <w:pPr>
              <w:numPr>
                <w:ilvl w:val="0"/>
                <w:numId w:val="17"/>
              </w:numPr>
              <w:tabs>
                <w:tab w:val="left" w:pos="567"/>
                <w:tab w:val="left" w:pos="770"/>
                <w:tab w:val="left" w:pos="1026"/>
              </w:tabs>
              <w:suppressAutoHyphens/>
              <w:autoSpaceDE w:val="0"/>
              <w:autoSpaceDN w:val="0"/>
              <w:spacing w:before="120" w:after="120" w:line="240" w:lineRule="auto"/>
              <w:ind w:right="2" w:firstLine="662"/>
              <w:jc w:val="both"/>
              <w:rPr>
                <w:rFonts w:ascii="Garamond" w:eastAsia="Times New Roman" w:hAnsi="Garamond"/>
                <w:color w:val="000000"/>
                <w:lang w:eastAsia="ru-RU"/>
              </w:rPr>
            </w:pPr>
            <w:r w:rsidRPr="00C9053A">
              <w:rPr>
                <w:rFonts w:ascii="Garamond" w:eastAsia="Times New Roman" w:hAnsi="Garamond"/>
                <w:lang w:eastAsia="ru-RU"/>
              </w:rPr>
              <w:t xml:space="preserve"> при соответствии аккредитива принимает изменения условий аккредитива </w:t>
            </w:r>
            <w:r w:rsidRPr="00C9053A">
              <w:rPr>
                <w:rFonts w:ascii="Garamond" w:eastAsia="Times New Roman" w:hAnsi="Garamond" w:cs="Garamond"/>
                <w:color w:val="000000"/>
                <w:lang w:eastAsia="ar-SA"/>
              </w:rPr>
              <w:t xml:space="preserve">и </w:t>
            </w:r>
            <w:r w:rsidRPr="00C9053A">
              <w:rPr>
                <w:rFonts w:ascii="Garamond" w:eastAsia="Times New Roman" w:hAnsi="Garamond"/>
                <w:lang w:eastAsia="ru-RU"/>
              </w:rPr>
              <w:t xml:space="preserve">направляет исполняющему банку через банк получателя средств по аккредитиву согласие на изменение условий аккредитива и реестр аккредитивов в КО </w:t>
            </w:r>
            <w:r w:rsidRPr="00C9053A">
              <w:rPr>
                <w:rFonts w:ascii="Garamond" w:eastAsia="Times New Roman" w:hAnsi="Garamond" w:cs="Garamond"/>
                <w:color w:val="000000"/>
                <w:lang w:eastAsia="ar-SA"/>
              </w:rPr>
              <w:t xml:space="preserve">с указанием информации по аккредитиву с учетом принятых изменений по форме приложения 4.4 к настоящему Регламенту в электронном виде с применением электронной подписи, а также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Times New Roman" w:hAnsi="Garamond" w:cs="Garamond"/>
                <w:color w:val="000000"/>
                <w:lang w:eastAsia="ar-SA"/>
              </w:rPr>
              <w:t xml:space="preserve"> информацию в Совет рынка о принятых в аккредитив изменениях</w:t>
            </w:r>
            <w:r w:rsidRPr="00C9053A">
              <w:rPr>
                <w:rFonts w:ascii="Garamond" w:eastAsia="Times New Roman" w:hAnsi="Garamond"/>
                <w:lang w:eastAsia="ru-RU"/>
              </w:rPr>
              <w:t xml:space="preserve">; </w:t>
            </w:r>
          </w:p>
          <w:p w14:paraId="21E5F164"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lang w:eastAsia="ar-SA"/>
              </w:rPr>
            </w:pPr>
            <w:r w:rsidRPr="00C9053A">
              <w:rPr>
                <w:rFonts w:ascii="Garamond" w:eastAsia="Batang" w:hAnsi="Garamond" w:cs="Garamond"/>
                <w:lang w:eastAsia="ar-SA"/>
              </w:rPr>
              <w:t>...</w:t>
            </w:r>
          </w:p>
        </w:tc>
      </w:tr>
      <w:tr w:rsidR="00EA5DCC" w:rsidRPr="00C9053A" w14:paraId="7D669AEF" w14:textId="77777777" w:rsidTr="00800DDC">
        <w:trPr>
          <w:trHeight w:val="435"/>
        </w:trPr>
        <w:tc>
          <w:tcPr>
            <w:tcW w:w="988" w:type="dxa"/>
            <w:vAlign w:val="center"/>
          </w:tcPr>
          <w:p w14:paraId="407A7332"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7.16.3</w:t>
            </w:r>
          </w:p>
        </w:tc>
        <w:tc>
          <w:tcPr>
            <w:tcW w:w="6945" w:type="dxa"/>
          </w:tcPr>
          <w:p w14:paraId="34A228BF"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b/>
                <w:bCs/>
                <w:i/>
                <w:color w:val="000000"/>
                <w:lang w:eastAsia="ar-SA"/>
              </w:rPr>
            </w:pPr>
            <w:r w:rsidRPr="00C9053A">
              <w:rPr>
                <w:rFonts w:ascii="Garamond" w:eastAsia="Batang" w:hAnsi="Garamond" w:cs="Garamond"/>
                <w:b/>
                <w:bCs/>
                <w:i/>
                <w:color w:val="000000"/>
                <w:lang w:eastAsia="ar-SA"/>
              </w:rPr>
              <w:t>В случае если исполнение обязательств по ДПМ ВИЭ обеспечивается (обеспечивалось) банковской гарантией:</w:t>
            </w:r>
          </w:p>
          <w:p w14:paraId="4C01EA39"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
                <w:color w:val="000000"/>
                <w:lang w:eastAsia="ar-SA"/>
              </w:rPr>
            </w:pPr>
            <w:r w:rsidRPr="00C9053A">
              <w:rPr>
                <w:rFonts w:ascii="Garamond" w:eastAsia="Batang" w:hAnsi="Garamond" w:cs="Garamond"/>
                <w:i/>
                <w:color w:val="000000"/>
                <w:lang w:eastAsia="ar-SA"/>
              </w:rPr>
              <w:t>...</w:t>
            </w:r>
          </w:p>
          <w:p w14:paraId="00836773" w14:textId="77777777" w:rsidR="00EA5DCC" w:rsidRPr="00C9053A" w:rsidRDefault="00EA5DCC" w:rsidP="00EA5DCC">
            <w:pPr>
              <w:spacing w:before="120" w:after="120" w:line="240" w:lineRule="auto"/>
              <w:ind w:firstLine="567"/>
              <w:jc w:val="both"/>
              <w:outlineLvl w:val="0"/>
              <w:rPr>
                <w:rFonts w:ascii="Garamond" w:eastAsia="Batang" w:hAnsi="Garamond" w:cs="Garamond"/>
                <w:lang w:eastAsia="ar-SA"/>
              </w:rPr>
            </w:pPr>
            <w:r w:rsidRPr="00C9053A">
              <w:rPr>
                <w:rFonts w:ascii="Garamond" w:eastAsia="Batang" w:hAnsi="Garamond" w:cs="Garamond"/>
                <w:color w:val="000000"/>
                <w:lang w:eastAsia="ar-SA"/>
              </w:rPr>
              <w:t xml:space="preserve">При предоставлении уведомления о внесении изменений в банковскую гарантию в вышеуказанный срок ЦФР в течение 4 (четырех) рабочих дней </w:t>
            </w:r>
            <w:r w:rsidRPr="00C9053A">
              <w:rPr>
                <w:rFonts w:ascii="Garamond" w:eastAsia="Batang" w:hAnsi="Garamond" w:cs="Garamond"/>
                <w:lang w:eastAsia="ar-SA"/>
              </w:rPr>
              <w:t>с даты, следующей за наиболее поздней из даты предоставления уведомления о внесении изменений и получения от продавца по ДПМ ВИЭ уведомления об изменении даты начала поставки на более позднюю дату, проверяет банковскую гарантию (с учетом предполагаемых изменений) на соответствие требованиям настоящего пункта и:</w:t>
            </w:r>
          </w:p>
          <w:p w14:paraId="4C2458FB" w14:textId="77777777" w:rsidR="00EA5DCC" w:rsidRPr="00C9053A" w:rsidRDefault="00EA5DCC" w:rsidP="00CD0A91">
            <w:pPr>
              <w:numPr>
                <w:ilvl w:val="0"/>
                <w:numId w:val="19"/>
              </w:numPr>
              <w:suppressAutoHyphens/>
              <w:spacing w:before="120" w:after="120" w:line="240" w:lineRule="auto"/>
              <w:jc w:val="both"/>
              <w:outlineLvl w:val="0"/>
              <w:rPr>
                <w:rFonts w:ascii="Garamond" w:eastAsia="Batang" w:hAnsi="Garamond" w:cs="Garamond"/>
                <w:lang w:eastAsia="ar-SA"/>
              </w:rPr>
            </w:pPr>
            <w:r w:rsidRPr="00C9053A">
              <w:rPr>
                <w:rFonts w:ascii="Garamond" w:eastAsia="Batang" w:hAnsi="Garamond" w:cs="Garamond"/>
                <w:lang w:eastAsia="ar-SA"/>
              </w:rPr>
              <w:t xml:space="preserve">при соответствии банковской гарантии принимает изменения условий </w:t>
            </w:r>
            <w:r w:rsidRPr="00C9053A">
              <w:rPr>
                <w:rFonts w:ascii="Garamond" w:eastAsia="Batang" w:hAnsi="Garamond" w:cs="Garamond"/>
                <w:color w:val="000000"/>
                <w:lang w:eastAsia="ar-SA"/>
              </w:rPr>
              <w:t xml:space="preserve">и направляет </w:t>
            </w:r>
            <w:r w:rsidRPr="00C9053A">
              <w:rPr>
                <w:rFonts w:ascii="Garamond" w:eastAsia="Batang" w:hAnsi="Garamond" w:cs="Garamond"/>
                <w:lang w:eastAsia="ar-SA"/>
              </w:rPr>
              <w:t xml:space="preserve">реестр банковских гарантий в КО </w:t>
            </w:r>
            <w:r w:rsidRPr="00C9053A">
              <w:rPr>
                <w:rFonts w:ascii="Garamond" w:eastAsia="Batang" w:hAnsi="Garamond" w:cs="Garamond"/>
                <w:color w:val="000000"/>
                <w:lang w:eastAsia="ar-SA"/>
              </w:rPr>
              <w:t xml:space="preserve">с указанием информации по банковской гарантии с учетом принятых изменений </w:t>
            </w:r>
            <w:r w:rsidRPr="00C9053A">
              <w:rPr>
                <w:rFonts w:ascii="Garamond" w:eastAsia="Batang" w:hAnsi="Garamond" w:cs="Garamond"/>
                <w:lang w:eastAsia="ar-SA"/>
              </w:rPr>
              <w:t xml:space="preserve">по форме приложения 26 </w:t>
            </w:r>
            <w:r w:rsidRPr="00C9053A">
              <w:rPr>
                <w:rFonts w:ascii="Garamond" w:eastAsia="Batang" w:hAnsi="Garamond" w:cs="Garamond"/>
                <w:color w:val="000000"/>
                <w:lang w:eastAsia="ar-SA"/>
              </w:rPr>
              <w:t xml:space="preserve">к настоящему Регламенту в электронном виде с применением электронной подписи, а также </w:t>
            </w:r>
            <w:r w:rsidRPr="00C9053A">
              <w:rPr>
                <w:rFonts w:ascii="Garamond" w:eastAsia="Batang" w:hAnsi="Garamond" w:cs="Garamond"/>
                <w:color w:val="000000"/>
                <w:highlight w:val="yellow"/>
                <w:lang w:eastAsia="ar-SA"/>
              </w:rPr>
              <w:t>на бумажном носителе</w:t>
            </w:r>
            <w:r w:rsidRPr="00C9053A">
              <w:rPr>
                <w:rFonts w:ascii="Garamond" w:eastAsia="Batang" w:hAnsi="Garamond" w:cs="Garamond"/>
                <w:color w:val="000000"/>
                <w:lang w:eastAsia="ar-SA"/>
              </w:rPr>
              <w:t xml:space="preserve"> информацию в Совет рынка о принятых изменениях</w:t>
            </w:r>
            <w:r w:rsidRPr="00C9053A">
              <w:rPr>
                <w:rFonts w:ascii="Garamond" w:eastAsia="Batang" w:hAnsi="Garamond" w:cs="Garamond"/>
                <w:lang w:eastAsia="ar-SA"/>
              </w:rPr>
              <w:t>;</w:t>
            </w:r>
          </w:p>
          <w:p w14:paraId="2976637D" w14:textId="77777777" w:rsidR="00EA5DCC" w:rsidRPr="00C9053A" w:rsidRDefault="00EA5DCC" w:rsidP="00CD0A91">
            <w:pPr>
              <w:numPr>
                <w:ilvl w:val="0"/>
                <w:numId w:val="19"/>
              </w:numPr>
              <w:suppressAutoHyphens/>
              <w:spacing w:before="120" w:after="120" w:line="240" w:lineRule="auto"/>
              <w:jc w:val="both"/>
              <w:outlineLvl w:val="0"/>
              <w:rPr>
                <w:rFonts w:ascii="Garamond" w:eastAsia="Batang" w:hAnsi="Garamond" w:cs="Garamond"/>
                <w:lang w:eastAsia="ar-SA"/>
              </w:rPr>
            </w:pPr>
            <w:r w:rsidRPr="00C9053A">
              <w:rPr>
                <w:rFonts w:ascii="Garamond" w:eastAsia="Batang" w:hAnsi="Garamond" w:cs="Garamond"/>
                <w:lang w:eastAsia="ar-SA"/>
              </w:rPr>
              <w:t>при несоответствии банковской гарантии с учетом предполагаемых изменений требованиям и (или) при нарушении срока предоставления уведомления о внесении изменений в банковскую гарантию не принимает изменения в банковскую гарантию и направляет продавцу по ДПМ ВИЭ мотивированный отказ (на бумажном носителе за подписью уполномоченного лица) в принятии изменений в банковскую гарантию.</w:t>
            </w:r>
          </w:p>
          <w:p w14:paraId="3DD36A3B"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
                <w:color w:val="000000"/>
                <w:lang w:eastAsia="ar-SA"/>
              </w:rPr>
            </w:pPr>
            <w:r w:rsidRPr="00C9053A">
              <w:rPr>
                <w:rFonts w:ascii="Garamond" w:eastAsia="Batang" w:hAnsi="Garamond" w:cs="Garamond"/>
                <w:i/>
                <w:color w:val="000000"/>
                <w:lang w:eastAsia="ar-SA"/>
              </w:rPr>
              <w:t>...</w:t>
            </w:r>
          </w:p>
        </w:tc>
        <w:tc>
          <w:tcPr>
            <w:tcW w:w="6946" w:type="dxa"/>
          </w:tcPr>
          <w:p w14:paraId="729F3FA2"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b/>
                <w:bCs/>
                <w:i/>
                <w:color w:val="000000"/>
                <w:lang w:eastAsia="ar-SA"/>
              </w:rPr>
            </w:pPr>
            <w:r w:rsidRPr="00C9053A">
              <w:rPr>
                <w:rFonts w:ascii="Garamond" w:eastAsia="Batang" w:hAnsi="Garamond" w:cs="Garamond"/>
                <w:b/>
                <w:bCs/>
                <w:i/>
                <w:color w:val="000000"/>
                <w:lang w:eastAsia="ar-SA"/>
              </w:rPr>
              <w:t>В случае если исполнение обязательств по ДПМ ВИЭ обеспечивается (обеспечивалось) банковской гарантией:</w:t>
            </w:r>
          </w:p>
          <w:p w14:paraId="625920C3"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
                <w:color w:val="000000"/>
                <w:lang w:eastAsia="ar-SA"/>
              </w:rPr>
            </w:pPr>
            <w:r w:rsidRPr="00C9053A">
              <w:rPr>
                <w:rFonts w:ascii="Garamond" w:eastAsia="Batang" w:hAnsi="Garamond" w:cs="Garamond"/>
                <w:i/>
                <w:color w:val="000000"/>
                <w:lang w:eastAsia="ar-SA"/>
              </w:rPr>
              <w:t>...</w:t>
            </w:r>
          </w:p>
          <w:p w14:paraId="104ABCDF" w14:textId="77777777" w:rsidR="00EA5DCC" w:rsidRPr="00C9053A" w:rsidRDefault="00EA5DCC" w:rsidP="00EA5DCC">
            <w:pPr>
              <w:spacing w:before="120" w:after="120" w:line="240" w:lineRule="auto"/>
              <w:ind w:firstLine="567"/>
              <w:jc w:val="both"/>
              <w:outlineLvl w:val="0"/>
              <w:rPr>
                <w:rFonts w:ascii="Garamond" w:eastAsia="Batang" w:hAnsi="Garamond" w:cs="Garamond"/>
                <w:lang w:eastAsia="ar-SA"/>
              </w:rPr>
            </w:pPr>
            <w:r w:rsidRPr="00C9053A">
              <w:rPr>
                <w:rFonts w:ascii="Garamond" w:eastAsia="Batang" w:hAnsi="Garamond" w:cs="Garamond"/>
                <w:color w:val="000000"/>
                <w:lang w:eastAsia="ar-SA"/>
              </w:rPr>
              <w:t xml:space="preserve">При предоставлении уведомления о внесении изменений в банковскую гарантию в вышеуказанный срок ЦФР в течение 4 (четырех) рабочих дней </w:t>
            </w:r>
            <w:r w:rsidRPr="00C9053A">
              <w:rPr>
                <w:rFonts w:ascii="Garamond" w:eastAsia="Batang" w:hAnsi="Garamond" w:cs="Garamond"/>
                <w:lang w:eastAsia="ar-SA"/>
              </w:rPr>
              <w:t>с даты, следующей за наиболее поздней из даты предоставления уведомления о внесении изменений и получения от продавца по ДПМ ВИЭ уведомления об изменении даты начала поставки на более позднюю дату, проверяет банковскую гарантию (с учетом предполагаемых изменений) на соответствие требованиям настоящего пункта и:</w:t>
            </w:r>
          </w:p>
          <w:p w14:paraId="1E3C7D4C" w14:textId="77777777" w:rsidR="00EA5DCC" w:rsidRPr="00C9053A" w:rsidRDefault="00EA5DCC" w:rsidP="00CD0A91">
            <w:pPr>
              <w:numPr>
                <w:ilvl w:val="0"/>
                <w:numId w:val="19"/>
              </w:numPr>
              <w:suppressAutoHyphens/>
              <w:spacing w:before="120" w:after="120" w:line="240" w:lineRule="auto"/>
              <w:jc w:val="both"/>
              <w:outlineLvl w:val="0"/>
              <w:rPr>
                <w:rFonts w:ascii="Garamond" w:eastAsia="Batang" w:hAnsi="Garamond" w:cs="Garamond"/>
                <w:lang w:eastAsia="ar-SA"/>
              </w:rPr>
            </w:pPr>
            <w:r w:rsidRPr="00C9053A">
              <w:rPr>
                <w:rFonts w:ascii="Garamond" w:eastAsia="Batang" w:hAnsi="Garamond" w:cs="Garamond"/>
                <w:lang w:eastAsia="ar-SA"/>
              </w:rPr>
              <w:t xml:space="preserve">при соответствии банковской гарантии принимает изменения условий </w:t>
            </w:r>
            <w:r w:rsidRPr="00C9053A">
              <w:rPr>
                <w:rFonts w:ascii="Garamond" w:eastAsia="Batang" w:hAnsi="Garamond" w:cs="Garamond"/>
                <w:color w:val="000000"/>
                <w:lang w:eastAsia="ar-SA"/>
              </w:rPr>
              <w:t xml:space="preserve">и направляет </w:t>
            </w:r>
            <w:r w:rsidRPr="00C9053A">
              <w:rPr>
                <w:rFonts w:ascii="Garamond" w:eastAsia="Batang" w:hAnsi="Garamond" w:cs="Garamond"/>
                <w:lang w:eastAsia="ar-SA"/>
              </w:rPr>
              <w:t xml:space="preserve">реестр банковских гарантий в КО </w:t>
            </w:r>
            <w:r w:rsidRPr="00C9053A">
              <w:rPr>
                <w:rFonts w:ascii="Garamond" w:eastAsia="Batang" w:hAnsi="Garamond" w:cs="Garamond"/>
                <w:color w:val="000000"/>
                <w:lang w:eastAsia="ar-SA"/>
              </w:rPr>
              <w:t xml:space="preserve">с указанием информации по банковской гарантии с учетом принятых изменений </w:t>
            </w:r>
            <w:r w:rsidRPr="00C9053A">
              <w:rPr>
                <w:rFonts w:ascii="Garamond" w:eastAsia="Batang" w:hAnsi="Garamond" w:cs="Garamond"/>
                <w:lang w:eastAsia="ar-SA"/>
              </w:rPr>
              <w:t xml:space="preserve">по форме приложения 26 </w:t>
            </w:r>
            <w:r w:rsidRPr="00C9053A">
              <w:rPr>
                <w:rFonts w:ascii="Garamond" w:eastAsia="Batang" w:hAnsi="Garamond" w:cs="Garamond"/>
                <w:color w:val="000000"/>
                <w:lang w:eastAsia="ar-SA"/>
              </w:rPr>
              <w:t xml:space="preserve">к настоящему Регламенту в электронном виде с применением электронной подписи, а также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Batang" w:hAnsi="Garamond" w:cs="Garamond"/>
                <w:color w:val="000000"/>
                <w:lang w:eastAsia="ar-SA"/>
              </w:rPr>
              <w:t xml:space="preserve"> информацию в Совет рынка о принятых изменениях</w:t>
            </w:r>
            <w:r w:rsidRPr="00C9053A">
              <w:rPr>
                <w:rFonts w:ascii="Garamond" w:eastAsia="Batang" w:hAnsi="Garamond" w:cs="Garamond"/>
                <w:lang w:eastAsia="ar-SA"/>
              </w:rPr>
              <w:t>;</w:t>
            </w:r>
          </w:p>
          <w:p w14:paraId="119F8EA0" w14:textId="77777777" w:rsidR="00EA5DCC" w:rsidRPr="00C9053A" w:rsidRDefault="00EA5DCC" w:rsidP="00CD0A91">
            <w:pPr>
              <w:numPr>
                <w:ilvl w:val="0"/>
                <w:numId w:val="19"/>
              </w:numPr>
              <w:suppressAutoHyphens/>
              <w:spacing w:before="120" w:after="120" w:line="240" w:lineRule="auto"/>
              <w:jc w:val="both"/>
              <w:outlineLvl w:val="0"/>
              <w:rPr>
                <w:rFonts w:ascii="Garamond" w:eastAsia="Batang" w:hAnsi="Garamond" w:cs="Garamond"/>
                <w:lang w:eastAsia="ar-SA"/>
              </w:rPr>
            </w:pPr>
            <w:r w:rsidRPr="00C9053A">
              <w:rPr>
                <w:rFonts w:ascii="Garamond" w:eastAsia="Batang" w:hAnsi="Garamond" w:cs="Garamond"/>
                <w:lang w:eastAsia="ar-SA"/>
              </w:rPr>
              <w:t>при несоответствии банковской гарантии с учетом предполагаемых изменений требованиям и (или) при нарушении срока предоставления уведомления о внесении изменений в банковскую гарантию не принимает изменения в банковскую гарантию и направляет продавцу по ДПМ ВИЭ мотивированный отказ (на бумажном носителе за подписью уполномоченного лица) в принятии изменений в банковскую гарантию.</w:t>
            </w:r>
          </w:p>
          <w:p w14:paraId="312F4493"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b/>
                <w:bCs/>
                <w:i/>
                <w:color w:val="000000"/>
                <w:lang w:eastAsia="ar-SA"/>
              </w:rPr>
            </w:pPr>
            <w:r w:rsidRPr="00C9053A">
              <w:rPr>
                <w:rFonts w:ascii="Garamond" w:eastAsia="Batang" w:hAnsi="Garamond" w:cs="Garamond"/>
                <w:i/>
                <w:color w:val="000000"/>
                <w:lang w:eastAsia="ar-SA"/>
              </w:rPr>
              <w:t>...</w:t>
            </w:r>
          </w:p>
        </w:tc>
      </w:tr>
      <w:tr w:rsidR="00EA5DCC" w:rsidRPr="00C9053A" w14:paraId="4CBAB5C7" w14:textId="77777777" w:rsidTr="00800DDC">
        <w:trPr>
          <w:trHeight w:val="435"/>
        </w:trPr>
        <w:tc>
          <w:tcPr>
            <w:tcW w:w="988" w:type="dxa"/>
            <w:vAlign w:val="center"/>
          </w:tcPr>
          <w:p w14:paraId="6452B35D"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7.17.1.1</w:t>
            </w:r>
          </w:p>
        </w:tc>
        <w:tc>
          <w:tcPr>
            <w:tcW w:w="6945" w:type="dxa"/>
          </w:tcPr>
          <w:p w14:paraId="53B7F065"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b/>
                <w:bCs/>
                <w:i/>
                <w:color w:val="000000"/>
                <w:lang w:eastAsia="ar-SA"/>
              </w:rPr>
            </w:pPr>
            <w:r w:rsidRPr="00C9053A">
              <w:rPr>
                <w:rFonts w:ascii="Garamond" w:eastAsia="Batang" w:hAnsi="Garamond" w:cs="Garamond"/>
                <w:b/>
                <w:bCs/>
                <w:i/>
                <w:color w:val="000000"/>
                <w:lang w:eastAsia="ar-SA"/>
              </w:rPr>
              <w:t>...</w:t>
            </w:r>
          </w:p>
          <w:p w14:paraId="528E24F6" w14:textId="77777777" w:rsidR="00EA5DCC" w:rsidRPr="00C9053A" w:rsidRDefault="00EA5DCC" w:rsidP="00EA5DCC">
            <w:pPr>
              <w:tabs>
                <w:tab w:val="left" w:pos="567"/>
              </w:tabs>
              <w:suppressAutoHyphens/>
              <w:autoSpaceDE w:val="0"/>
              <w:autoSpaceDN w:val="0"/>
              <w:spacing w:before="120" w:after="120" w:line="240" w:lineRule="auto"/>
              <w:ind w:right="2" w:firstLine="567"/>
              <w:jc w:val="both"/>
              <w:rPr>
                <w:rFonts w:ascii="Garamond" w:eastAsia="Batang" w:hAnsi="Garamond" w:cs="Garamond"/>
                <w:color w:val="000000"/>
                <w:lang w:eastAsia="ar-SA"/>
              </w:rPr>
            </w:pPr>
            <w:r w:rsidRPr="00C9053A">
              <w:rPr>
                <w:rFonts w:ascii="Garamond" w:eastAsia="Batang" w:hAnsi="Garamond" w:cs="Garamond"/>
                <w:spacing w:val="4"/>
                <w:lang w:eastAsia="ar-SA"/>
              </w:rPr>
              <w:t xml:space="preserve">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w:t>
            </w:r>
            <w:r w:rsidRPr="00C9053A">
              <w:rPr>
                <w:rFonts w:ascii="Garamond" w:eastAsia="Batang" w:hAnsi="Garamond" w:cs="Garamond"/>
                <w:spacing w:val="4"/>
                <w:highlight w:val="yellow"/>
                <w:lang w:eastAsia="ar-SA"/>
              </w:rPr>
              <w:t>на бумажном носителе</w:t>
            </w:r>
            <w:r w:rsidRPr="00C9053A">
              <w:rPr>
                <w:rFonts w:ascii="Garamond" w:eastAsia="Batang" w:hAnsi="Garamond" w:cs="Garamond"/>
                <w:spacing w:val="4"/>
                <w:lang w:eastAsia="ar-SA"/>
              </w:rPr>
              <w:t xml:space="preserve"> информацию в Совет рынка о принятом в рамках предоставления дополнительного обеспечения аккредитиве.</w:t>
            </w:r>
          </w:p>
        </w:tc>
        <w:tc>
          <w:tcPr>
            <w:tcW w:w="6946" w:type="dxa"/>
          </w:tcPr>
          <w:p w14:paraId="322CDC24"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b/>
                <w:bCs/>
                <w:i/>
                <w:color w:val="000000"/>
                <w:lang w:eastAsia="ar-SA"/>
              </w:rPr>
            </w:pPr>
            <w:r w:rsidRPr="00C9053A">
              <w:rPr>
                <w:rFonts w:ascii="Garamond" w:eastAsia="Batang" w:hAnsi="Garamond" w:cs="Garamond"/>
                <w:b/>
                <w:bCs/>
                <w:i/>
                <w:color w:val="000000"/>
                <w:lang w:eastAsia="ar-SA"/>
              </w:rPr>
              <w:t>...</w:t>
            </w:r>
          </w:p>
          <w:p w14:paraId="7E0624B2"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b/>
                <w:bCs/>
                <w:i/>
                <w:color w:val="000000"/>
                <w:lang w:eastAsia="ar-SA"/>
              </w:rPr>
            </w:pPr>
            <w:r w:rsidRPr="00C9053A">
              <w:rPr>
                <w:rFonts w:ascii="Garamond" w:eastAsia="Batang" w:hAnsi="Garamond" w:cs="Garamond"/>
                <w:spacing w:val="4"/>
                <w:lang w:eastAsia="ar-SA"/>
              </w:rPr>
              <w:t xml:space="preserve">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Batang" w:hAnsi="Garamond" w:cs="Garamond"/>
                <w:spacing w:val="4"/>
                <w:lang w:eastAsia="ar-SA"/>
              </w:rPr>
              <w:t xml:space="preserve"> информацию в Совет рынка о принятом в рамках предоставления дополнительного обеспечения аккредитиве.</w:t>
            </w:r>
          </w:p>
        </w:tc>
      </w:tr>
      <w:tr w:rsidR="00EA5DCC" w:rsidRPr="00C9053A" w14:paraId="10C7D3DE" w14:textId="77777777" w:rsidTr="00800DDC">
        <w:trPr>
          <w:trHeight w:val="435"/>
        </w:trPr>
        <w:tc>
          <w:tcPr>
            <w:tcW w:w="988" w:type="dxa"/>
            <w:vAlign w:val="center"/>
          </w:tcPr>
          <w:p w14:paraId="31DC6989"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7.17.2</w:t>
            </w:r>
          </w:p>
        </w:tc>
        <w:tc>
          <w:tcPr>
            <w:tcW w:w="6945" w:type="dxa"/>
          </w:tcPr>
          <w:p w14:paraId="6FC9893A"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b/>
                <w:bCs/>
                <w:i/>
                <w:color w:val="000000"/>
                <w:lang w:eastAsia="ar-SA"/>
              </w:rPr>
            </w:pPr>
            <w:r w:rsidRPr="00C9053A">
              <w:rPr>
                <w:rFonts w:ascii="Garamond" w:eastAsia="Batang" w:hAnsi="Garamond" w:cs="Garamond"/>
                <w:b/>
                <w:bCs/>
                <w:i/>
                <w:color w:val="000000"/>
                <w:lang w:eastAsia="ar-SA"/>
              </w:rPr>
              <w:t>...</w:t>
            </w:r>
          </w:p>
          <w:p w14:paraId="21A27BD2" w14:textId="77777777" w:rsidR="00EA5DCC" w:rsidRPr="00C9053A" w:rsidRDefault="00EA5DCC" w:rsidP="00EA5DCC">
            <w:pPr>
              <w:tabs>
                <w:tab w:val="left" w:pos="567"/>
              </w:tabs>
              <w:suppressAutoHyphens/>
              <w:autoSpaceDE w:val="0"/>
              <w:autoSpaceDN w:val="0"/>
              <w:spacing w:before="120" w:after="120" w:line="240" w:lineRule="auto"/>
              <w:ind w:right="2" w:firstLine="662"/>
              <w:jc w:val="both"/>
              <w:rPr>
                <w:rFonts w:ascii="Garamond" w:eastAsia="Batang" w:hAnsi="Garamond" w:cs="Garamond"/>
                <w:color w:val="000000"/>
                <w:lang w:eastAsia="ar-SA"/>
              </w:rPr>
            </w:pPr>
            <w:r w:rsidRPr="00C9053A">
              <w:rPr>
                <w:rFonts w:ascii="Garamond" w:eastAsia="Batang" w:hAnsi="Garamond" w:cs="Garamond"/>
                <w:color w:val="000000"/>
                <w:lang w:eastAsia="ar-SA"/>
              </w:rPr>
              <w:t xml:space="preserve">При предоставлении вышеуказанных уведомлений в предусмотренный срок ЦФР в течение 7 (семи) рабочих дней с даты, следующей за наиболее поздней из дат предоставления уведомления об открытии аккредитива от исполняющего банка, направленного через банк получателя средств по аккредитиву, и получения от продавца по ДПМ ВИЭ уведомления о намерении предоставить дополнительное обеспечение исполнения обязательств по ДПМ ВИЭ, </w:t>
            </w:r>
            <w:r w:rsidRPr="00C9053A">
              <w:rPr>
                <w:rFonts w:ascii="Garamond" w:eastAsia="Batang" w:hAnsi="Garamond" w:cs="Garamond"/>
                <w:lang w:eastAsia="ar-SA"/>
              </w:rPr>
              <w:t xml:space="preserve">принимает предоставленный продавцом ДПМ ВИЭ аккредитив и </w:t>
            </w:r>
            <w:r w:rsidRPr="00C9053A">
              <w:rPr>
                <w:rFonts w:ascii="Garamond" w:eastAsia="Batang" w:hAnsi="Garamond" w:cs="Garamond"/>
                <w:color w:val="000000"/>
                <w:lang w:eastAsia="ar-SA"/>
              </w:rPr>
              <w:t>на следующий рабочий день после окончания срока на проведение проверки аккредитива</w:t>
            </w:r>
            <w:r w:rsidRPr="00C9053A">
              <w:rPr>
                <w:rFonts w:ascii="Garamond" w:eastAsia="Batang" w:hAnsi="Garamond" w:cs="Garamond"/>
                <w:lang w:eastAsia="ar-SA"/>
              </w:rPr>
              <w:t xml:space="preserve"> направляет КО реестр аккредитивов</w:t>
            </w:r>
            <w:r w:rsidRPr="00C9053A">
              <w:rPr>
                <w:rFonts w:ascii="Garamond" w:eastAsia="Batang" w:hAnsi="Garamond" w:cs="Garamond"/>
                <w:color w:val="000000"/>
                <w:lang w:eastAsia="ar-SA"/>
              </w:rPr>
              <w:t xml:space="preserve">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в течение 3 (трех) рабочих дней после окончания срока на проведение проверки аккредитива </w:t>
            </w:r>
            <w:r w:rsidRPr="00C9053A">
              <w:rPr>
                <w:rFonts w:ascii="Garamond" w:eastAsia="Batang" w:hAnsi="Garamond" w:cs="Garamond"/>
                <w:color w:val="000000"/>
                <w:highlight w:val="yellow"/>
                <w:lang w:eastAsia="ar-SA"/>
              </w:rPr>
              <w:t>на бумажном носителе</w:t>
            </w:r>
            <w:r w:rsidRPr="00C9053A">
              <w:rPr>
                <w:rFonts w:ascii="Garamond" w:eastAsia="Batang" w:hAnsi="Garamond" w:cs="Garamond"/>
                <w:color w:val="000000"/>
                <w:lang w:eastAsia="ar-SA"/>
              </w:rPr>
              <w:t xml:space="preserve"> информацию в Совет рынка о принятом в рамках предоставления дополнительного обеспечения аккредитиве.</w:t>
            </w:r>
          </w:p>
        </w:tc>
        <w:tc>
          <w:tcPr>
            <w:tcW w:w="6946" w:type="dxa"/>
          </w:tcPr>
          <w:p w14:paraId="7174E39B"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b/>
                <w:bCs/>
                <w:i/>
                <w:color w:val="000000"/>
                <w:lang w:eastAsia="ar-SA"/>
              </w:rPr>
            </w:pPr>
            <w:r w:rsidRPr="00C9053A">
              <w:rPr>
                <w:rFonts w:ascii="Garamond" w:eastAsia="Batang" w:hAnsi="Garamond" w:cs="Garamond"/>
                <w:b/>
                <w:bCs/>
                <w:i/>
                <w:color w:val="000000"/>
                <w:lang w:eastAsia="ar-SA"/>
              </w:rPr>
              <w:t>...</w:t>
            </w:r>
          </w:p>
          <w:p w14:paraId="2C4C939E"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b/>
                <w:bCs/>
                <w:i/>
                <w:color w:val="000000"/>
                <w:lang w:eastAsia="ar-SA"/>
              </w:rPr>
            </w:pPr>
            <w:r w:rsidRPr="00C9053A">
              <w:rPr>
                <w:rFonts w:ascii="Garamond" w:eastAsia="Batang" w:hAnsi="Garamond" w:cs="Garamond"/>
                <w:color w:val="000000"/>
                <w:lang w:eastAsia="ar-SA"/>
              </w:rPr>
              <w:t xml:space="preserve">При предоставлении вышеуказанных уведомлений в предусмотренный срок ЦФР в течение 7 (семи) рабочих дней с даты, следующей за наиболее поздней из дат предоставления уведомления об открытии аккредитива от исполняющего банка, направленного через банк получателя средств по аккредитиву, и получения от продавца по ДПМ ВИЭ уведомления о намерении предоставить дополнительное обеспечение исполнения обязательств по ДПМ ВИЭ, </w:t>
            </w:r>
            <w:r w:rsidRPr="00C9053A">
              <w:rPr>
                <w:rFonts w:ascii="Garamond" w:eastAsia="Batang" w:hAnsi="Garamond" w:cs="Garamond"/>
                <w:lang w:eastAsia="ar-SA"/>
              </w:rPr>
              <w:t xml:space="preserve">принимает предоставленный продавцом ДПМ ВИЭ аккредитив и </w:t>
            </w:r>
            <w:r w:rsidRPr="00C9053A">
              <w:rPr>
                <w:rFonts w:ascii="Garamond" w:eastAsia="Batang" w:hAnsi="Garamond" w:cs="Garamond"/>
                <w:color w:val="000000"/>
                <w:lang w:eastAsia="ar-SA"/>
              </w:rPr>
              <w:t>на следующий рабочий день после окончания срока на проведение проверки аккредитива</w:t>
            </w:r>
            <w:r w:rsidRPr="00C9053A">
              <w:rPr>
                <w:rFonts w:ascii="Garamond" w:eastAsia="Batang" w:hAnsi="Garamond" w:cs="Garamond"/>
                <w:lang w:eastAsia="ar-SA"/>
              </w:rPr>
              <w:t xml:space="preserve"> направляет КО реестр аккредитивов</w:t>
            </w:r>
            <w:r w:rsidRPr="00C9053A">
              <w:rPr>
                <w:rFonts w:ascii="Garamond" w:eastAsia="Batang" w:hAnsi="Garamond" w:cs="Garamond"/>
                <w:color w:val="000000"/>
                <w:lang w:eastAsia="ar-SA"/>
              </w:rPr>
              <w:t xml:space="preserve">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в течение 3 (трех) рабочих дней после окончания срока на проведение проверки аккредитива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Batang" w:hAnsi="Garamond" w:cs="Garamond"/>
                <w:color w:val="000000"/>
                <w:lang w:eastAsia="ar-SA"/>
              </w:rPr>
              <w:t xml:space="preserve"> информацию в Совет рынка о принятом в рамках предоставления дополнительного обеспечения аккредитиве.</w:t>
            </w:r>
          </w:p>
        </w:tc>
      </w:tr>
      <w:tr w:rsidR="00EA5DCC" w:rsidRPr="00C9053A" w14:paraId="6613A5D5" w14:textId="77777777" w:rsidTr="00800DDC">
        <w:trPr>
          <w:trHeight w:val="435"/>
        </w:trPr>
        <w:tc>
          <w:tcPr>
            <w:tcW w:w="988" w:type="dxa"/>
            <w:vAlign w:val="center"/>
          </w:tcPr>
          <w:p w14:paraId="5D17995A"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7.18.1.1</w:t>
            </w:r>
          </w:p>
        </w:tc>
        <w:tc>
          <w:tcPr>
            <w:tcW w:w="6945" w:type="dxa"/>
          </w:tcPr>
          <w:p w14:paraId="6D630A41"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0B8D436C" w14:textId="77777777" w:rsidR="00EA5DCC" w:rsidRPr="00C9053A" w:rsidRDefault="00EA5DCC" w:rsidP="00EA5DCC">
            <w:pPr>
              <w:tabs>
                <w:tab w:val="left" w:pos="567"/>
              </w:tabs>
              <w:suppressAutoHyphens/>
              <w:autoSpaceDE w:val="0"/>
              <w:autoSpaceDN w:val="0"/>
              <w:spacing w:before="120" w:after="120" w:line="240" w:lineRule="auto"/>
              <w:ind w:right="2" w:firstLine="567"/>
              <w:jc w:val="both"/>
              <w:rPr>
                <w:rFonts w:ascii="Garamond" w:eastAsia="Batang" w:hAnsi="Garamond" w:cs="Garamond"/>
                <w:color w:val="000000"/>
                <w:lang w:eastAsia="ar-SA"/>
              </w:rPr>
            </w:pPr>
            <w:r w:rsidRPr="00C9053A">
              <w:rPr>
                <w:rFonts w:ascii="Garamond" w:eastAsia="Batang" w:hAnsi="Garamond" w:cs="Garamond"/>
                <w:spacing w:val="4"/>
                <w:lang w:eastAsia="ar-SA"/>
              </w:rPr>
              <w:t xml:space="preserve">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w:t>
            </w:r>
            <w:r w:rsidRPr="00C9053A">
              <w:rPr>
                <w:rFonts w:ascii="Garamond" w:eastAsia="Batang" w:hAnsi="Garamond" w:cs="Garamond"/>
                <w:spacing w:val="4"/>
                <w:highlight w:val="yellow"/>
                <w:lang w:eastAsia="ar-SA"/>
              </w:rPr>
              <w:t>на бумажном носителе</w:t>
            </w:r>
            <w:r w:rsidRPr="00C9053A">
              <w:rPr>
                <w:rFonts w:ascii="Garamond" w:eastAsia="Batang" w:hAnsi="Garamond" w:cs="Garamond"/>
                <w:spacing w:val="4"/>
                <w:lang w:eastAsia="ar-SA"/>
              </w:rPr>
              <w:t xml:space="preserve"> информацию в Совет рынка о принятом в рамках предоставления дополнительного обеспечения аккредитиве.</w:t>
            </w:r>
          </w:p>
        </w:tc>
        <w:tc>
          <w:tcPr>
            <w:tcW w:w="6946" w:type="dxa"/>
          </w:tcPr>
          <w:p w14:paraId="4560379D"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1742506A"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b/>
                <w:bCs/>
                <w:i/>
                <w:color w:val="000000"/>
                <w:lang w:eastAsia="ar-SA"/>
              </w:rPr>
            </w:pPr>
            <w:r w:rsidRPr="00C9053A">
              <w:rPr>
                <w:rFonts w:ascii="Garamond" w:eastAsia="Batang" w:hAnsi="Garamond" w:cs="Garamond"/>
                <w:spacing w:val="4"/>
                <w:lang w:eastAsia="ar-SA"/>
              </w:rPr>
              <w:t xml:space="preserve">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Batang" w:hAnsi="Garamond" w:cs="Garamond"/>
                <w:spacing w:val="4"/>
                <w:lang w:eastAsia="ar-SA"/>
              </w:rPr>
              <w:t xml:space="preserve"> информацию в Совет рынка о принятом в рамках предоставления дополнительного обеспечения аккредитиве.</w:t>
            </w:r>
          </w:p>
        </w:tc>
      </w:tr>
      <w:tr w:rsidR="00EA5DCC" w:rsidRPr="00C9053A" w14:paraId="305D7D8C" w14:textId="77777777" w:rsidTr="00800DDC">
        <w:trPr>
          <w:trHeight w:val="435"/>
        </w:trPr>
        <w:tc>
          <w:tcPr>
            <w:tcW w:w="988" w:type="dxa"/>
            <w:vAlign w:val="center"/>
          </w:tcPr>
          <w:p w14:paraId="1ACDC67B"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7.18.2</w:t>
            </w:r>
          </w:p>
        </w:tc>
        <w:tc>
          <w:tcPr>
            <w:tcW w:w="6945" w:type="dxa"/>
          </w:tcPr>
          <w:p w14:paraId="634417F3"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4657B91E" w14:textId="77777777" w:rsidR="00EA5DCC" w:rsidRPr="00C9053A" w:rsidRDefault="00EA5DCC" w:rsidP="00EA5DCC">
            <w:pPr>
              <w:tabs>
                <w:tab w:val="left" w:pos="567"/>
              </w:tabs>
              <w:suppressAutoHyphens/>
              <w:autoSpaceDE w:val="0"/>
              <w:autoSpaceDN w:val="0"/>
              <w:spacing w:before="120" w:after="120" w:line="240" w:lineRule="auto"/>
              <w:ind w:right="2" w:firstLine="662"/>
              <w:jc w:val="both"/>
              <w:rPr>
                <w:rFonts w:ascii="Garamond" w:eastAsia="Batang" w:hAnsi="Garamond" w:cs="Garamond"/>
                <w:color w:val="000000"/>
                <w:lang w:eastAsia="ar-SA"/>
              </w:rPr>
            </w:pPr>
            <w:r w:rsidRPr="00C9053A">
              <w:rPr>
                <w:rFonts w:ascii="Garamond" w:eastAsia="Batang" w:hAnsi="Garamond" w:cs="Garamond"/>
                <w:color w:val="000000"/>
                <w:lang w:eastAsia="ar-SA"/>
              </w:rPr>
              <w:t xml:space="preserve">При предоставлении вышеуказанных уведомлений в предусмотренный срок ЦФР в течение 7 (семи) рабочих дней с даты, следующей за наиболее поздней из дат предоставления уведомления об открытии аккредитива от исполняющего банка, направленного через банк получателя средств по аккредитиву, и получения от продавца по ДПМ ВИЭ уведомления о намерении предоставить первоначальное либо повторное дополнительное обеспечение, </w:t>
            </w:r>
            <w:r w:rsidRPr="00C9053A">
              <w:rPr>
                <w:rFonts w:ascii="Garamond" w:eastAsia="Batang" w:hAnsi="Garamond" w:cs="Garamond"/>
                <w:lang w:eastAsia="ar-SA"/>
              </w:rPr>
              <w:t xml:space="preserve">принимает предоставленный продавцом ДПМ ВИЭ аккредитив и </w:t>
            </w:r>
            <w:r w:rsidRPr="00C9053A">
              <w:rPr>
                <w:rFonts w:ascii="Garamond" w:eastAsia="Batang" w:hAnsi="Garamond" w:cs="Garamond"/>
                <w:color w:val="000000"/>
                <w:lang w:eastAsia="ar-SA"/>
              </w:rPr>
              <w:t>на следующий рабочий день после окончания срока на проведение проверки аккредитива</w:t>
            </w:r>
            <w:r w:rsidRPr="00C9053A">
              <w:rPr>
                <w:rFonts w:ascii="Garamond" w:eastAsia="Batang" w:hAnsi="Garamond" w:cs="Garamond"/>
                <w:lang w:eastAsia="ar-SA"/>
              </w:rPr>
              <w:t xml:space="preserve"> направляет КО реестр аккредитивов</w:t>
            </w:r>
            <w:r w:rsidRPr="00C9053A">
              <w:rPr>
                <w:rFonts w:ascii="Garamond" w:eastAsia="Batang" w:hAnsi="Garamond" w:cs="Garamond"/>
                <w:color w:val="000000"/>
                <w:lang w:eastAsia="ar-SA"/>
              </w:rPr>
              <w:t xml:space="preserve">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в течение 3 (трех) рабочих дней после окончания срока на проведение проверки аккредитива </w:t>
            </w:r>
            <w:r w:rsidRPr="00C9053A">
              <w:rPr>
                <w:rFonts w:ascii="Garamond" w:eastAsia="Batang" w:hAnsi="Garamond" w:cs="Garamond"/>
                <w:color w:val="000000"/>
                <w:highlight w:val="yellow"/>
                <w:lang w:eastAsia="ar-SA"/>
              </w:rPr>
              <w:t>на бумажном носителе</w:t>
            </w:r>
            <w:r w:rsidRPr="00C9053A">
              <w:rPr>
                <w:rFonts w:ascii="Garamond" w:eastAsia="Batang" w:hAnsi="Garamond" w:cs="Garamond"/>
                <w:color w:val="000000"/>
                <w:lang w:eastAsia="ar-SA"/>
              </w:rPr>
              <w:t xml:space="preserve"> информацию в Совет рынка о принятом в рамках предоставления дополнительного обеспечения аккредитиве.</w:t>
            </w:r>
          </w:p>
        </w:tc>
        <w:tc>
          <w:tcPr>
            <w:tcW w:w="6946" w:type="dxa"/>
          </w:tcPr>
          <w:p w14:paraId="2E6586B2"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07ED297E"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color w:val="000000"/>
                <w:lang w:eastAsia="ar-SA"/>
              </w:rPr>
              <w:t xml:space="preserve">При предоставлении вышеуказанных уведомлений в предусмотренный срок ЦФР в течение 7 (семи) рабочих дней с даты, следующей за наиболее поздней из дат предоставления уведомления об открытии аккредитива от исполняющего банка, направленного через банк получателя средств по аккредитиву, и получения от продавца по ДПМ ВИЭ уведомления о намерении предоставить первоначальное либо повторное дополнительное обеспечение, </w:t>
            </w:r>
            <w:r w:rsidRPr="00C9053A">
              <w:rPr>
                <w:rFonts w:ascii="Garamond" w:eastAsia="Batang" w:hAnsi="Garamond" w:cs="Garamond"/>
                <w:lang w:eastAsia="ar-SA"/>
              </w:rPr>
              <w:t xml:space="preserve">принимает предоставленный продавцом ДПМ ВИЭ аккредитив и </w:t>
            </w:r>
            <w:r w:rsidRPr="00C9053A">
              <w:rPr>
                <w:rFonts w:ascii="Garamond" w:eastAsia="Batang" w:hAnsi="Garamond" w:cs="Garamond"/>
                <w:color w:val="000000"/>
                <w:lang w:eastAsia="ar-SA"/>
              </w:rPr>
              <w:t>на следующий рабочий день после окончания срока на проведение проверки аккредитива</w:t>
            </w:r>
            <w:r w:rsidRPr="00C9053A">
              <w:rPr>
                <w:rFonts w:ascii="Garamond" w:eastAsia="Batang" w:hAnsi="Garamond" w:cs="Garamond"/>
                <w:lang w:eastAsia="ar-SA"/>
              </w:rPr>
              <w:t xml:space="preserve"> направляет КО реестр аккредитивов</w:t>
            </w:r>
            <w:r w:rsidRPr="00C9053A">
              <w:rPr>
                <w:rFonts w:ascii="Garamond" w:eastAsia="Batang" w:hAnsi="Garamond" w:cs="Garamond"/>
                <w:color w:val="000000"/>
                <w:lang w:eastAsia="ar-SA"/>
              </w:rPr>
              <w:t xml:space="preserve">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в течение 3 (трех) рабочих дней после окончания срока на проведение проверки аккредитива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Batang" w:hAnsi="Garamond" w:cs="Garamond"/>
                <w:color w:val="000000"/>
                <w:lang w:eastAsia="ar-SA"/>
              </w:rPr>
              <w:t xml:space="preserve"> информацию в Совет рынка о принятом</w:t>
            </w:r>
          </w:p>
        </w:tc>
      </w:tr>
      <w:tr w:rsidR="00EA5DCC" w:rsidRPr="00C9053A" w14:paraId="0318FF4C" w14:textId="77777777" w:rsidTr="00800DDC">
        <w:trPr>
          <w:trHeight w:val="435"/>
        </w:trPr>
        <w:tc>
          <w:tcPr>
            <w:tcW w:w="988" w:type="dxa"/>
            <w:vAlign w:val="center"/>
          </w:tcPr>
          <w:p w14:paraId="0DA6353C"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7.19.1.1</w:t>
            </w:r>
          </w:p>
        </w:tc>
        <w:tc>
          <w:tcPr>
            <w:tcW w:w="6945" w:type="dxa"/>
          </w:tcPr>
          <w:p w14:paraId="3C54FC50"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236067C6" w14:textId="77777777" w:rsidR="00EA5DCC" w:rsidRPr="00C9053A" w:rsidRDefault="00EA5DCC" w:rsidP="00EA5DCC">
            <w:pPr>
              <w:tabs>
                <w:tab w:val="left" w:pos="567"/>
              </w:tabs>
              <w:suppressAutoHyphens/>
              <w:autoSpaceDE w:val="0"/>
              <w:autoSpaceDN w:val="0"/>
              <w:spacing w:before="120" w:after="120" w:line="240" w:lineRule="auto"/>
              <w:ind w:right="2" w:firstLine="567"/>
              <w:jc w:val="both"/>
              <w:rPr>
                <w:rFonts w:ascii="Garamond" w:eastAsia="Batang" w:hAnsi="Garamond" w:cs="Garamond"/>
                <w:color w:val="000000"/>
                <w:lang w:eastAsia="ar-SA"/>
              </w:rPr>
            </w:pPr>
            <w:r w:rsidRPr="00C9053A">
              <w:rPr>
                <w:rFonts w:ascii="Garamond" w:eastAsia="Batang" w:hAnsi="Garamond" w:cs="Garamond"/>
                <w:spacing w:val="4"/>
                <w:lang w:eastAsia="ar-SA"/>
              </w:rPr>
              <w:t xml:space="preserve">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w:t>
            </w:r>
            <w:r w:rsidRPr="00C9053A">
              <w:rPr>
                <w:rFonts w:ascii="Garamond" w:eastAsia="Batang" w:hAnsi="Garamond" w:cs="Garamond"/>
                <w:spacing w:val="4"/>
                <w:highlight w:val="yellow"/>
                <w:lang w:eastAsia="ar-SA"/>
              </w:rPr>
              <w:t>на бумажном носителе</w:t>
            </w:r>
            <w:r w:rsidRPr="00C9053A">
              <w:rPr>
                <w:rFonts w:ascii="Garamond" w:eastAsia="Batang" w:hAnsi="Garamond" w:cs="Garamond"/>
                <w:spacing w:val="4"/>
                <w:lang w:eastAsia="ar-SA"/>
              </w:rPr>
              <w:t xml:space="preserve"> информацию в Совет рынка о принятом в рамках предоставления дополнительного обеспечения аккредитиве.</w:t>
            </w:r>
          </w:p>
        </w:tc>
        <w:tc>
          <w:tcPr>
            <w:tcW w:w="6946" w:type="dxa"/>
          </w:tcPr>
          <w:p w14:paraId="4479E12F"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12C0A224"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spacing w:val="4"/>
                <w:lang w:eastAsia="ar-SA"/>
              </w:rPr>
              <w:t xml:space="preserve">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Batang" w:hAnsi="Garamond" w:cs="Garamond"/>
                <w:color w:val="000000"/>
                <w:lang w:eastAsia="ar-SA"/>
              </w:rPr>
              <w:t xml:space="preserve"> </w:t>
            </w:r>
            <w:r w:rsidRPr="00C9053A">
              <w:rPr>
                <w:rFonts w:ascii="Garamond" w:eastAsia="Batang" w:hAnsi="Garamond" w:cs="Garamond"/>
                <w:spacing w:val="4"/>
                <w:lang w:eastAsia="ar-SA"/>
              </w:rPr>
              <w:t>информацию в Совет рынка о принятом в рамках предоставления дополнительного обеспечения аккредитиве.</w:t>
            </w:r>
          </w:p>
        </w:tc>
      </w:tr>
      <w:tr w:rsidR="00EA5DCC" w:rsidRPr="00C9053A" w14:paraId="1A67E09F" w14:textId="77777777" w:rsidTr="00800DDC">
        <w:trPr>
          <w:trHeight w:val="435"/>
        </w:trPr>
        <w:tc>
          <w:tcPr>
            <w:tcW w:w="988" w:type="dxa"/>
            <w:vAlign w:val="center"/>
          </w:tcPr>
          <w:p w14:paraId="7106AD45"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7.19.2</w:t>
            </w:r>
          </w:p>
        </w:tc>
        <w:tc>
          <w:tcPr>
            <w:tcW w:w="6945" w:type="dxa"/>
          </w:tcPr>
          <w:p w14:paraId="283225C8"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26E041D9" w14:textId="77777777" w:rsidR="00EA5DCC" w:rsidRPr="00C9053A" w:rsidRDefault="00EA5DCC" w:rsidP="00EA5DCC">
            <w:pPr>
              <w:tabs>
                <w:tab w:val="left" w:pos="567"/>
              </w:tabs>
              <w:suppressAutoHyphens/>
              <w:autoSpaceDE w:val="0"/>
              <w:autoSpaceDN w:val="0"/>
              <w:spacing w:before="120" w:after="120" w:line="240" w:lineRule="auto"/>
              <w:ind w:right="2" w:firstLine="662"/>
              <w:jc w:val="both"/>
              <w:rPr>
                <w:rFonts w:ascii="Garamond" w:eastAsia="Batang" w:hAnsi="Garamond" w:cs="Garamond"/>
                <w:color w:val="000000"/>
                <w:lang w:eastAsia="ar-SA"/>
              </w:rPr>
            </w:pPr>
            <w:r w:rsidRPr="00C9053A">
              <w:rPr>
                <w:rFonts w:ascii="Garamond" w:eastAsia="Batang" w:hAnsi="Garamond" w:cs="Garamond"/>
                <w:color w:val="000000"/>
                <w:lang w:eastAsia="ar-SA"/>
              </w:rPr>
              <w:t xml:space="preserve">При предоставлении вышеуказанных уведомлений в предусмотренный срок ЦФР в течение 7 (семи) рабочих дней с даты, следующей за наиболее поздней из дат предоставления уведомления об открытии аккредитива от исполняющего банка, направленного через банк получателя средств по аккредитиву, и получения от продавца по ДПМ ВИЭ уведомления о намерении предоставить первоначальное, либо повторное дополнительное обеспечение, либо дополнительное обеспечение, предоставляемое в третий раз, </w:t>
            </w:r>
            <w:r w:rsidRPr="00C9053A">
              <w:rPr>
                <w:rFonts w:ascii="Garamond" w:eastAsia="Batang" w:hAnsi="Garamond" w:cs="Garamond"/>
                <w:lang w:eastAsia="ar-SA"/>
              </w:rPr>
              <w:t xml:space="preserve">принимает предоставленный продавцом ДПМ ВИЭ аккредитив и </w:t>
            </w:r>
            <w:r w:rsidRPr="00C9053A">
              <w:rPr>
                <w:rFonts w:ascii="Garamond" w:eastAsia="Batang" w:hAnsi="Garamond" w:cs="Garamond"/>
                <w:color w:val="000000"/>
                <w:lang w:eastAsia="ar-SA"/>
              </w:rPr>
              <w:t>на следующий рабочий день после окончания срока на проведение проверки аккредитива</w:t>
            </w:r>
            <w:r w:rsidRPr="00C9053A">
              <w:rPr>
                <w:rFonts w:ascii="Garamond" w:eastAsia="Batang" w:hAnsi="Garamond" w:cs="Garamond"/>
                <w:lang w:eastAsia="ar-SA"/>
              </w:rPr>
              <w:t xml:space="preserve"> направляет КО реестр аккредитивов</w:t>
            </w:r>
            <w:r w:rsidRPr="00C9053A">
              <w:rPr>
                <w:rFonts w:ascii="Garamond" w:eastAsia="Batang" w:hAnsi="Garamond" w:cs="Garamond"/>
                <w:color w:val="000000"/>
                <w:lang w:eastAsia="ar-SA"/>
              </w:rPr>
              <w:t xml:space="preserve">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в течение 3 (трех) рабочих дней после окончания срока на проведение проверки аккредитива </w:t>
            </w:r>
            <w:r w:rsidRPr="00C9053A">
              <w:rPr>
                <w:rFonts w:ascii="Garamond" w:eastAsia="Batang" w:hAnsi="Garamond" w:cs="Garamond"/>
                <w:color w:val="000000"/>
                <w:highlight w:val="yellow"/>
                <w:lang w:eastAsia="ar-SA"/>
              </w:rPr>
              <w:t>на бумажном носителе</w:t>
            </w:r>
            <w:r w:rsidRPr="00C9053A">
              <w:rPr>
                <w:rFonts w:ascii="Garamond" w:eastAsia="Batang" w:hAnsi="Garamond" w:cs="Garamond"/>
                <w:color w:val="000000"/>
                <w:lang w:eastAsia="ar-SA"/>
              </w:rPr>
              <w:t xml:space="preserve"> информацию в Совет рынка о принятом в рамках предоставления дополнительного обеспечения аккредитиве.</w:t>
            </w:r>
          </w:p>
        </w:tc>
        <w:tc>
          <w:tcPr>
            <w:tcW w:w="6946" w:type="dxa"/>
          </w:tcPr>
          <w:p w14:paraId="044AF3A8"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4A7234FE"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color w:val="000000"/>
                <w:lang w:eastAsia="ar-SA"/>
              </w:rPr>
              <w:t xml:space="preserve">При предоставлении вышеуказанных уведомлений в предусмотренный срок ЦФР в течение 7 (семи) рабочих дней с даты, следующей за наиболее поздней из дат предоставления уведомления об открытии аккредитива от исполняющего банка, направленного через банк получателя средств по аккредитиву, и получения от продавца по ДПМ ВИЭ уведомления о намерении предоставить первоначальное, либо повторное дополнительное обеспечение, либо дополнительное обеспечение, предоставляемое в третий раз, </w:t>
            </w:r>
            <w:r w:rsidRPr="00C9053A">
              <w:rPr>
                <w:rFonts w:ascii="Garamond" w:eastAsia="Batang" w:hAnsi="Garamond" w:cs="Garamond"/>
                <w:lang w:eastAsia="ar-SA"/>
              </w:rPr>
              <w:t xml:space="preserve">принимает предоставленный продавцом ДПМ ВИЭ аккредитив и </w:t>
            </w:r>
            <w:r w:rsidRPr="00C9053A">
              <w:rPr>
                <w:rFonts w:ascii="Garamond" w:eastAsia="Batang" w:hAnsi="Garamond" w:cs="Garamond"/>
                <w:color w:val="000000"/>
                <w:lang w:eastAsia="ar-SA"/>
              </w:rPr>
              <w:t>на следующий рабочий день после окончания срока на проведение проверки аккредитива</w:t>
            </w:r>
            <w:r w:rsidRPr="00C9053A">
              <w:rPr>
                <w:rFonts w:ascii="Garamond" w:eastAsia="Batang" w:hAnsi="Garamond" w:cs="Garamond"/>
                <w:lang w:eastAsia="ar-SA"/>
              </w:rPr>
              <w:t xml:space="preserve"> направляет КО реестр аккредитивов</w:t>
            </w:r>
            <w:r w:rsidRPr="00C9053A">
              <w:rPr>
                <w:rFonts w:ascii="Garamond" w:eastAsia="Batang" w:hAnsi="Garamond" w:cs="Garamond"/>
                <w:color w:val="000000"/>
                <w:lang w:eastAsia="ar-SA"/>
              </w:rPr>
              <w:t xml:space="preserve">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в течение 3 (трех) рабочих дней после окончания срока на проведение проверки аккредитива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Batang" w:hAnsi="Garamond" w:cs="Garamond"/>
                <w:color w:val="000000"/>
                <w:lang w:eastAsia="ar-SA"/>
              </w:rPr>
              <w:t xml:space="preserve"> информацию в Совет рынка о принятом в рамках предоставления дополнительного обеспечения аккредитиве.</w:t>
            </w:r>
          </w:p>
        </w:tc>
      </w:tr>
      <w:tr w:rsidR="00EA5DCC" w:rsidRPr="00C9053A" w14:paraId="77CA891E" w14:textId="77777777" w:rsidTr="00800DDC">
        <w:trPr>
          <w:trHeight w:val="435"/>
        </w:trPr>
        <w:tc>
          <w:tcPr>
            <w:tcW w:w="988" w:type="dxa"/>
            <w:vAlign w:val="center"/>
          </w:tcPr>
          <w:p w14:paraId="1E210044"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7.20.1</w:t>
            </w:r>
          </w:p>
        </w:tc>
        <w:tc>
          <w:tcPr>
            <w:tcW w:w="6945" w:type="dxa"/>
          </w:tcPr>
          <w:p w14:paraId="7313F5A2"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5FC34C40" w14:textId="77777777" w:rsidR="00EA5DCC" w:rsidRPr="00C9053A" w:rsidRDefault="00EA5DCC" w:rsidP="00EA5DCC">
            <w:pPr>
              <w:spacing w:before="120" w:after="120" w:line="240" w:lineRule="auto"/>
              <w:ind w:firstLine="567"/>
              <w:jc w:val="both"/>
              <w:outlineLvl w:val="0"/>
              <w:rPr>
                <w:rFonts w:ascii="Garamond" w:eastAsia="Batang" w:hAnsi="Garamond" w:cs="Garamond"/>
                <w:color w:val="000000"/>
                <w:lang w:eastAsia="ar-SA"/>
              </w:rPr>
            </w:pPr>
            <w:r w:rsidRPr="00C9053A">
              <w:rPr>
                <w:rFonts w:ascii="Garamond" w:eastAsia="Batang" w:hAnsi="Garamond" w:cs="Garamond"/>
                <w:color w:val="000000"/>
                <w:lang w:eastAsia="ar-SA"/>
              </w:rPr>
              <w:t xml:space="preserve">При предоставлении вышеуказанных уведомлений в предусмотренный срок ЦФР в течение 7 (семи) рабочих дней с даты, следующей за наиболее поздней из дат предоставления уведомления об открытии аккредитива от исполняющего банка, направленного через банк получателя средств по аккредитиву, и получения от продавца по ДПМ ВИЭ уведомления о намерении предоставить дополнительное обеспечение исполнения обязательств по ДПМ ВИЭ, </w:t>
            </w:r>
            <w:r w:rsidRPr="00C9053A">
              <w:rPr>
                <w:rFonts w:ascii="Garamond" w:eastAsia="Batang" w:hAnsi="Garamond" w:cs="Garamond"/>
                <w:lang w:eastAsia="ar-SA"/>
              </w:rPr>
              <w:t xml:space="preserve">принимает предоставленный продавцом ДПМ ВИЭ аккредитив и </w:t>
            </w:r>
            <w:r w:rsidRPr="00C9053A">
              <w:rPr>
                <w:rFonts w:ascii="Garamond" w:eastAsia="Batang" w:hAnsi="Garamond" w:cs="Garamond"/>
                <w:color w:val="000000"/>
                <w:lang w:eastAsia="ar-SA"/>
              </w:rPr>
              <w:t>на следующий рабочий день после окончания срока на проведение проверки аккредитива</w:t>
            </w:r>
            <w:r w:rsidRPr="00C9053A">
              <w:rPr>
                <w:rFonts w:ascii="Garamond" w:eastAsia="Batang" w:hAnsi="Garamond" w:cs="Garamond"/>
                <w:lang w:eastAsia="ar-SA"/>
              </w:rPr>
              <w:t xml:space="preserve"> направляет КО реестр аккредитивов</w:t>
            </w:r>
            <w:r w:rsidRPr="00C9053A">
              <w:rPr>
                <w:rFonts w:ascii="Garamond" w:eastAsia="Batang" w:hAnsi="Garamond" w:cs="Garamond"/>
                <w:color w:val="000000"/>
                <w:lang w:eastAsia="ar-SA"/>
              </w:rPr>
              <w:t xml:space="preserve">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в течение 3 (трех) рабочих дней после окончания срока на проведение проверки аккредитива </w:t>
            </w:r>
            <w:r w:rsidRPr="00C9053A">
              <w:rPr>
                <w:rFonts w:ascii="Garamond" w:eastAsia="Batang" w:hAnsi="Garamond" w:cs="Garamond"/>
                <w:color w:val="000000"/>
                <w:highlight w:val="yellow"/>
                <w:lang w:eastAsia="ar-SA"/>
              </w:rPr>
              <w:t>на бумажном носителе</w:t>
            </w:r>
            <w:r w:rsidRPr="00C9053A">
              <w:rPr>
                <w:rFonts w:ascii="Garamond" w:eastAsia="Batang" w:hAnsi="Garamond" w:cs="Garamond"/>
                <w:color w:val="000000"/>
                <w:lang w:eastAsia="ar-SA"/>
              </w:rPr>
              <w:t xml:space="preserve"> информацию в Совет рынка о принятом в рамках предоставления дополнительного обеспечения аккредитиве.</w:t>
            </w:r>
          </w:p>
        </w:tc>
        <w:tc>
          <w:tcPr>
            <w:tcW w:w="6946" w:type="dxa"/>
          </w:tcPr>
          <w:p w14:paraId="62510B97"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5A367F9D"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color w:val="000000"/>
                <w:lang w:eastAsia="ar-SA"/>
              </w:rPr>
              <w:t xml:space="preserve">При предоставлении вышеуказанных уведомлений в предусмотренный срок ЦФР в течение 7 (семи) рабочих дней с даты, следующей за наиболее поздней из дат предоставления уведомления об открытии аккредитива от исполняющего банка, направленного через банк получателя средств по аккредитиву, и получения от продавца по ДПМ ВИЭ уведомления о намерении предоставить дополнительное обеспечение исполнения обязательств по ДПМ ВИЭ, </w:t>
            </w:r>
            <w:r w:rsidRPr="00C9053A">
              <w:rPr>
                <w:rFonts w:ascii="Garamond" w:eastAsia="Batang" w:hAnsi="Garamond" w:cs="Garamond"/>
                <w:lang w:eastAsia="ar-SA"/>
              </w:rPr>
              <w:t xml:space="preserve">принимает предоставленный продавцом ДПМ ВИЭ аккредитив и </w:t>
            </w:r>
            <w:r w:rsidRPr="00C9053A">
              <w:rPr>
                <w:rFonts w:ascii="Garamond" w:eastAsia="Batang" w:hAnsi="Garamond" w:cs="Garamond"/>
                <w:color w:val="000000"/>
                <w:lang w:eastAsia="ar-SA"/>
              </w:rPr>
              <w:t>на следующий рабочий день после окончания срока на проведение проверки аккредитива</w:t>
            </w:r>
            <w:r w:rsidRPr="00C9053A">
              <w:rPr>
                <w:rFonts w:ascii="Garamond" w:eastAsia="Batang" w:hAnsi="Garamond" w:cs="Garamond"/>
                <w:lang w:eastAsia="ar-SA"/>
              </w:rPr>
              <w:t xml:space="preserve"> направляет КО реестр аккредитивов</w:t>
            </w:r>
            <w:r w:rsidRPr="00C9053A">
              <w:rPr>
                <w:rFonts w:ascii="Garamond" w:eastAsia="Batang" w:hAnsi="Garamond" w:cs="Garamond"/>
                <w:color w:val="000000"/>
                <w:lang w:eastAsia="ar-SA"/>
              </w:rPr>
              <w:t xml:space="preserve">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в течение 3 (трех) рабочих дней после окончания срока на проведение проверки аккредитива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Batang" w:hAnsi="Garamond" w:cs="Garamond"/>
                <w:color w:val="000000"/>
                <w:lang w:eastAsia="ar-SA"/>
              </w:rPr>
              <w:t xml:space="preserve"> информацию в Совет рынка о принятом в рамках предоставления дополнительного обеспечения аккредитиве.</w:t>
            </w:r>
          </w:p>
        </w:tc>
      </w:tr>
      <w:tr w:rsidR="00EA5DCC" w:rsidRPr="00C9053A" w14:paraId="493FDA5A" w14:textId="77777777" w:rsidTr="00800DDC">
        <w:trPr>
          <w:trHeight w:val="435"/>
        </w:trPr>
        <w:tc>
          <w:tcPr>
            <w:tcW w:w="988" w:type="dxa"/>
            <w:vAlign w:val="center"/>
          </w:tcPr>
          <w:p w14:paraId="2FFB30FF"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7.20</w:t>
            </w:r>
            <w:r w:rsidRPr="00C9053A">
              <w:rPr>
                <w:rFonts w:ascii="Garamond" w:hAnsi="Garamond"/>
                <w:b/>
                <w:color w:val="000000"/>
              </w:rPr>
              <w:t>’</w:t>
            </w:r>
          </w:p>
        </w:tc>
        <w:tc>
          <w:tcPr>
            <w:tcW w:w="6945" w:type="dxa"/>
          </w:tcPr>
          <w:p w14:paraId="52936C18"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7CA6BD2A" w14:textId="77777777" w:rsidR="00EA5DCC" w:rsidRPr="00C9053A" w:rsidRDefault="00EA5DCC" w:rsidP="00EA5DCC">
            <w:pPr>
              <w:spacing w:before="120" w:after="120" w:line="240" w:lineRule="auto"/>
              <w:ind w:firstLine="567"/>
              <w:jc w:val="both"/>
              <w:outlineLvl w:val="0"/>
              <w:rPr>
                <w:rFonts w:ascii="Garamond" w:eastAsia="Batang" w:hAnsi="Garamond" w:cs="Garamond"/>
                <w:color w:val="000000"/>
                <w:lang w:eastAsia="ar-SA"/>
              </w:rPr>
            </w:pPr>
            <w:r w:rsidRPr="00C9053A">
              <w:rPr>
                <w:rFonts w:ascii="Garamond" w:eastAsia="Batang" w:hAnsi="Garamond" w:cs="Garamond"/>
                <w:color w:val="000000"/>
                <w:lang w:eastAsia="ar-SA"/>
              </w:rPr>
              <w:t xml:space="preserve">При предоставлении вышеуказанных уведомлений в предусмотренный срок ЦФР в течение 7 (семи) рабочих дней с даты, следующей за наиболее поздней из дат предоставления уведомления об открытии аккредитива от исполняющего банка, направленного через банк получателя средств по аккредитиву, и получения от продавца по ДПМ ВИЭ уведомления о намерении предоставить дополнительное обеспечение исполнения обязательств по ДПМ ВИЭ, </w:t>
            </w:r>
            <w:r w:rsidRPr="00C9053A">
              <w:rPr>
                <w:rFonts w:ascii="Garamond" w:eastAsia="Batang" w:hAnsi="Garamond" w:cs="Garamond"/>
                <w:lang w:eastAsia="ar-SA"/>
              </w:rPr>
              <w:t xml:space="preserve">принимает предоставленный продавцом ДПМ ВИЭ аккредитив и </w:t>
            </w:r>
            <w:r w:rsidRPr="00C9053A">
              <w:rPr>
                <w:rFonts w:ascii="Garamond" w:eastAsia="Batang" w:hAnsi="Garamond" w:cs="Garamond"/>
                <w:color w:val="000000"/>
                <w:lang w:eastAsia="ar-SA"/>
              </w:rPr>
              <w:t>на следующий рабочий день после окончания срока на проведение проверки аккредитива</w:t>
            </w:r>
            <w:r w:rsidRPr="00C9053A">
              <w:rPr>
                <w:rFonts w:ascii="Garamond" w:eastAsia="Batang" w:hAnsi="Garamond" w:cs="Garamond"/>
                <w:lang w:eastAsia="ar-SA"/>
              </w:rPr>
              <w:t xml:space="preserve"> направляет КО реестр аккредитивов</w:t>
            </w:r>
            <w:r w:rsidRPr="00C9053A">
              <w:rPr>
                <w:rFonts w:ascii="Garamond" w:eastAsia="Batang" w:hAnsi="Garamond" w:cs="Garamond"/>
                <w:color w:val="000000"/>
                <w:lang w:eastAsia="ar-SA"/>
              </w:rPr>
              <w:t xml:space="preserve">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в течение 3 (трех) рабочих дней после окончания срока на проведение проверки аккредитива </w:t>
            </w:r>
            <w:r w:rsidRPr="00C9053A">
              <w:rPr>
                <w:rFonts w:ascii="Garamond" w:eastAsia="Batang" w:hAnsi="Garamond" w:cs="Garamond"/>
                <w:color w:val="000000"/>
                <w:highlight w:val="yellow"/>
                <w:lang w:eastAsia="ar-SA"/>
              </w:rPr>
              <w:t>на бумажном носителе</w:t>
            </w:r>
            <w:r w:rsidRPr="00C9053A">
              <w:rPr>
                <w:rFonts w:ascii="Garamond" w:eastAsia="Batang" w:hAnsi="Garamond" w:cs="Garamond"/>
                <w:color w:val="000000"/>
                <w:lang w:eastAsia="ar-SA"/>
              </w:rPr>
              <w:t xml:space="preserve"> информацию в Совет рынка о принятом в рамках предоставления дополнительного обеспечения аккредитиве.</w:t>
            </w:r>
          </w:p>
          <w:p w14:paraId="23B3FC68"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tc>
        <w:tc>
          <w:tcPr>
            <w:tcW w:w="6946" w:type="dxa"/>
          </w:tcPr>
          <w:p w14:paraId="4AE6D6E8"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14CF53CE" w14:textId="77777777" w:rsidR="00EA5DCC" w:rsidRPr="00C9053A" w:rsidRDefault="00EA5DCC" w:rsidP="00EA5DCC">
            <w:pPr>
              <w:spacing w:before="120" w:after="120" w:line="240" w:lineRule="auto"/>
              <w:ind w:firstLine="567"/>
              <w:jc w:val="both"/>
              <w:outlineLvl w:val="0"/>
              <w:rPr>
                <w:rFonts w:ascii="Garamond" w:eastAsia="Batang" w:hAnsi="Garamond" w:cs="Garamond"/>
                <w:color w:val="000000"/>
                <w:lang w:eastAsia="ar-SA"/>
              </w:rPr>
            </w:pPr>
            <w:r w:rsidRPr="00C9053A">
              <w:rPr>
                <w:rFonts w:ascii="Garamond" w:eastAsia="Batang" w:hAnsi="Garamond" w:cs="Garamond"/>
                <w:color w:val="000000"/>
                <w:lang w:eastAsia="ar-SA"/>
              </w:rPr>
              <w:t xml:space="preserve">При предоставлении вышеуказанных уведомлений в предусмотренный срок ЦФР в течение 7 (семи) рабочих дней с даты, следующей за наиболее поздней из дат предоставления уведомления об открытии аккредитива от исполняющего банка, направленного через банк получателя средств по аккредитиву, и получения от продавца по ДПМ ВИЭ уведомления о намерении предоставить дополнительное обеспечение исполнения обязательств по ДПМ ВИЭ, </w:t>
            </w:r>
            <w:r w:rsidRPr="00C9053A">
              <w:rPr>
                <w:rFonts w:ascii="Garamond" w:eastAsia="Batang" w:hAnsi="Garamond" w:cs="Garamond"/>
                <w:lang w:eastAsia="ar-SA"/>
              </w:rPr>
              <w:t xml:space="preserve">принимает предоставленный продавцом ДПМ ВИЭ аккредитив и </w:t>
            </w:r>
            <w:r w:rsidRPr="00C9053A">
              <w:rPr>
                <w:rFonts w:ascii="Garamond" w:eastAsia="Batang" w:hAnsi="Garamond" w:cs="Garamond"/>
                <w:color w:val="000000"/>
                <w:lang w:eastAsia="ar-SA"/>
              </w:rPr>
              <w:t>на следующий рабочий день после окончания срока на проведение проверки аккредитива</w:t>
            </w:r>
            <w:r w:rsidRPr="00C9053A">
              <w:rPr>
                <w:rFonts w:ascii="Garamond" w:eastAsia="Batang" w:hAnsi="Garamond" w:cs="Garamond"/>
                <w:lang w:eastAsia="ar-SA"/>
              </w:rPr>
              <w:t xml:space="preserve"> направляет КО реестр аккредитивов</w:t>
            </w:r>
            <w:r w:rsidRPr="00C9053A">
              <w:rPr>
                <w:rFonts w:ascii="Garamond" w:eastAsia="Batang" w:hAnsi="Garamond" w:cs="Garamond"/>
                <w:color w:val="000000"/>
                <w:lang w:eastAsia="ar-SA"/>
              </w:rPr>
              <w:t xml:space="preserve">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в течение 3 (трех) рабочих дней после окончания срока на проведение проверки аккредитива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Batang" w:hAnsi="Garamond" w:cs="Garamond"/>
                <w:color w:val="000000"/>
                <w:lang w:eastAsia="ar-SA"/>
              </w:rPr>
              <w:t xml:space="preserve"> информацию в Совет рынка о принятом в рамках предоставления дополнительного обеспечения аккредитиве.</w:t>
            </w:r>
          </w:p>
          <w:p w14:paraId="70CED149"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tc>
      </w:tr>
      <w:tr w:rsidR="00EA5DCC" w:rsidRPr="00C9053A" w14:paraId="2C6542B8" w14:textId="77777777" w:rsidTr="00800DDC">
        <w:trPr>
          <w:trHeight w:val="435"/>
        </w:trPr>
        <w:tc>
          <w:tcPr>
            <w:tcW w:w="988" w:type="dxa"/>
            <w:vAlign w:val="center"/>
          </w:tcPr>
          <w:p w14:paraId="31A879D9"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7.21</w:t>
            </w:r>
          </w:p>
        </w:tc>
        <w:tc>
          <w:tcPr>
            <w:tcW w:w="6945" w:type="dxa"/>
          </w:tcPr>
          <w:p w14:paraId="27575ACB"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5D42D2DE" w14:textId="77777777" w:rsidR="00EA5DCC" w:rsidRPr="00C9053A" w:rsidRDefault="00EA5DCC" w:rsidP="00EA5DCC">
            <w:pPr>
              <w:widowControl w:val="0"/>
              <w:suppressAutoHyphens/>
              <w:spacing w:before="120" w:after="120" w:line="240" w:lineRule="auto"/>
              <w:ind w:firstLine="600"/>
              <w:jc w:val="both"/>
              <w:rPr>
                <w:rFonts w:ascii="Garamond" w:eastAsia="Batang" w:hAnsi="Garamond" w:cs="Garamond"/>
                <w:lang w:eastAsia="ar-SA"/>
              </w:rPr>
            </w:pPr>
            <w:r w:rsidRPr="00C9053A">
              <w:rPr>
                <w:rFonts w:ascii="Garamond" w:eastAsia="Batang" w:hAnsi="Garamond" w:cs="Garamond"/>
                <w:lang w:eastAsia="ar-SA"/>
              </w:rPr>
              <w:t>При предоставлении уведомления о внесении изменений в аккредитив в вышеуказанный срок ЦФР в течение 7 (семи) рабочих дней с даты, следующей за наиболее поздней из даты предоставления Заявления, проверяет аккредитив (с учетом предполагаемых изменений) на соответствие требованиям настоящего пункта и:</w:t>
            </w:r>
          </w:p>
          <w:p w14:paraId="67A08688" w14:textId="77777777" w:rsidR="00EA5DCC" w:rsidRPr="00C9053A" w:rsidRDefault="00EA5DCC" w:rsidP="00EA5DCC">
            <w:pPr>
              <w:widowControl w:val="0"/>
              <w:suppressAutoHyphens/>
              <w:spacing w:before="120" w:after="120" w:line="240" w:lineRule="auto"/>
              <w:ind w:firstLine="600"/>
              <w:jc w:val="both"/>
              <w:rPr>
                <w:rFonts w:ascii="Garamond" w:eastAsia="Batang" w:hAnsi="Garamond" w:cs="Garamond"/>
                <w:lang w:eastAsia="ar-SA"/>
              </w:rPr>
            </w:pPr>
            <w:r w:rsidRPr="00C9053A">
              <w:rPr>
                <w:rFonts w:ascii="Garamond" w:eastAsia="Batang" w:hAnsi="Garamond" w:cs="Garamond"/>
                <w:lang w:eastAsia="ar-SA"/>
              </w:rPr>
              <w:t>−</w:t>
            </w:r>
            <w:r w:rsidRPr="00C9053A">
              <w:rPr>
                <w:rFonts w:ascii="Garamond" w:eastAsia="Batang" w:hAnsi="Garamond" w:cs="Garamond"/>
                <w:lang w:eastAsia="ar-SA"/>
              </w:rPr>
              <w:tab/>
              <w:t xml:space="preserve">при соответствии аккредитива принимает изменения условий аккредитива и направляет исполняющему банку через банк получателя средств по аккредитиву согласие на изменение условий аккредитива и реестр аккредитивов в КО с указанием информации по аккредитиву с учетом принятых изменений по форме приложения 4.4 к настоящему Регламенту в электронном виде с применением электронной подписи, а также </w:t>
            </w:r>
            <w:r w:rsidRPr="00C9053A">
              <w:rPr>
                <w:rFonts w:ascii="Garamond" w:eastAsia="Batang" w:hAnsi="Garamond" w:cs="Garamond"/>
                <w:highlight w:val="yellow"/>
                <w:lang w:eastAsia="ar-SA"/>
              </w:rPr>
              <w:t>на бумажном носителе</w:t>
            </w:r>
            <w:r w:rsidRPr="00C9053A">
              <w:rPr>
                <w:rFonts w:ascii="Garamond" w:eastAsia="Batang" w:hAnsi="Garamond" w:cs="Garamond"/>
                <w:lang w:eastAsia="ar-SA"/>
              </w:rPr>
              <w:t xml:space="preserve"> информацию в Совет рынка о принятых в аккредитив изменениях;</w:t>
            </w:r>
          </w:p>
        </w:tc>
        <w:tc>
          <w:tcPr>
            <w:tcW w:w="6946" w:type="dxa"/>
          </w:tcPr>
          <w:p w14:paraId="1456013A"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4279BE2D" w14:textId="77777777" w:rsidR="00EA5DCC" w:rsidRPr="00C9053A" w:rsidRDefault="00EA5DCC" w:rsidP="00EA5DCC">
            <w:pPr>
              <w:widowControl w:val="0"/>
              <w:suppressAutoHyphens/>
              <w:spacing w:before="120" w:after="120" w:line="240" w:lineRule="auto"/>
              <w:ind w:firstLine="600"/>
              <w:jc w:val="both"/>
              <w:rPr>
                <w:rFonts w:ascii="Garamond" w:eastAsia="Batang" w:hAnsi="Garamond" w:cs="Garamond"/>
                <w:lang w:eastAsia="ar-SA"/>
              </w:rPr>
            </w:pPr>
            <w:r w:rsidRPr="00C9053A">
              <w:rPr>
                <w:rFonts w:ascii="Garamond" w:eastAsia="Batang" w:hAnsi="Garamond" w:cs="Garamond"/>
                <w:lang w:eastAsia="ar-SA"/>
              </w:rPr>
              <w:t>При предоставлении уведомления о внесении изменений в аккредитив в вышеуказанный срок ЦФР в течение 7 (семи) рабочих дней с даты, следующей за наиболее поздней из даты предоставления Заявления, проверяет аккредитив (с учетом предполагаемых изменений) на соответствие требованиям настоящего пункта и:</w:t>
            </w:r>
          </w:p>
          <w:p w14:paraId="53818F5A"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lang w:eastAsia="ar-SA"/>
              </w:rPr>
              <w:t>−</w:t>
            </w:r>
            <w:r w:rsidRPr="00C9053A">
              <w:rPr>
                <w:rFonts w:ascii="Garamond" w:eastAsia="Batang" w:hAnsi="Garamond" w:cs="Garamond"/>
                <w:lang w:eastAsia="ar-SA"/>
              </w:rPr>
              <w:tab/>
              <w:t xml:space="preserve">при соответствии аккредитива принимает изменения условий аккредитива и направляет исполняющему банку через банк получателя средств по аккредитиву согласие на изменение условий аккредитива и реестр аккредитивов в КО с указанием информации по аккредитиву с учетом принятых изменений по форме приложения 4.4 к настоящему Регламенту в электронном виде с применением электронной подписи, а также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Batang" w:hAnsi="Garamond" w:cs="Garamond"/>
                <w:color w:val="000000"/>
                <w:lang w:eastAsia="ar-SA"/>
              </w:rPr>
              <w:t xml:space="preserve"> </w:t>
            </w:r>
            <w:r w:rsidRPr="00C9053A">
              <w:rPr>
                <w:rFonts w:ascii="Garamond" w:eastAsia="Batang" w:hAnsi="Garamond" w:cs="Garamond"/>
                <w:lang w:eastAsia="ar-SA"/>
              </w:rPr>
              <w:t>информацию в Совет рынка о принятых в аккредитив изменениях;</w:t>
            </w:r>
          </w:p>
        </w:tc>
      </w:tr>
      <w:tr w:rsidR="00EA5DCC" w:rsidRPr="00C9053A" w14:paraId="4E59455C" w14:textId="77777777" w:rsidTr="00800DDC">
        <w:trPr>
          <w:trHeight w:val="435"/>
        </w:trPr>
        <w:tc>
          <w:tcPr>
            <w:tcW w:w="988" w:type="dxa"/>
            <w:vAlign w:val="center"/>
          </w:tcPr>
          <w:p w14:paraId="43BD4A36"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8.7.2</w:t>
            </w:r>
          </w:p>
        </w:tc>
        <w:tc>
          <w:tcPr>
            <w:tcW w:w="6945" w:type="dxa"/>
          </w:tcPr>
          <w:p w14:paraId="4FD4CA64" w14:textId="77777777" w:rsidR="00EA5DCC" w:rsidRPr="00C9053A" w:rsidRDefault="00EA5DCC" w:rsidP="00EA5DCC">
            <w:pPr>
              <w:suppressAutoHyphens/>
              <w:spacing w:before="120" w:after="120" w:line="240" w:lineRule="auto"/>
              <w:ind w:left="34" w:firstLine="516"/>
              <w:jc w:val="both"/>
              <w:rPr>
                <w:rFonts w:ascii="Garamond" w:eastAsia="Batang" w:hAnsi="Garamond" w:cs="Garamond"/>
                <w:lang w:eastAsia="ar-SA"/>
              </w:rPr>
            </w:pPr>
            <w:r w:rsidRPr="00C9053A">
              <w:rPr>
                <w:rFonts w:ascii="Garamond" w:eastAsia="Batang" w:hAnsi="Garamond" w:cs="Garamond"/>
                <w:lang w:eastAsia="ar-SA"/>
              </w:rPr>
              <w:t>...</w:t>
            </w:r>
          </w:p>
          <w:p w14:paraId="316530D3" w14:textId="77777777" w:rsidR="00EA5DCC" w:rsidRPr="00C9053A" w:rsidRDefault="00EA5DCC" w:rsidP="00EA5DCC">
            <w:pPr>
              <w:suppressAutoHyphens/>
              <w:spacing w:before="120" w:after="120" w:line="240" w:lineRule="auto"/>
              <w:ind w:left="34" w:firstLine="516"/>
              <w:jc w:val="both"/>
              <w:rPr>
                <w:rFonts w:ascii="Garamond" w:eastAsia="Batang" w:hAnsi="Garamond" w:cs="Garamond"/>
                <w:lang w:eastAsia="ar-SA"/>
              </w:rPr>
            </w:pPr>
            <w:r w:rsidRPr="00C9053A">
              <w:rPr>
                <w:rFonts w:ascii="Garamond" w:eastAsia="Batang" w:hAnsi="Garamond" w:cs="Garamond"/>
                <w:lang w:eastAsia="ar-SA"/>
              </w:rPr>
              <w:t>В случае если уведомление об открытии аккредитива предоставлено ЦФР в срок, предусмотренный настоящим пунктом, то ЦФР не позднее истечения 15 (пятнадцати) рабочих дней с даты предоставления в КО и ЦФР заявления о намерении передать права и обязанности продавца по ДПМ ВИЭ проверяет поступивший аккредитив на соответствие требованиям пункта 7.14 настоящего Регламента и:</w:t>
            </w:r>
          </w:p>
          <w:p w14:paraId="120EE7F8" w14:textId="77777777" w:rsidR="00EA5DCC" w:rsidRPr="00C9053A" w:rsidRDefault="00EA5DCC" w:rsidP="00CD0A91">
            <w:pPr>
              <w:numPr>
                <w:ilvl w:val="0"/>
                <w:numId w:val="17"/>
              </w:numPr>
              <w:tabs>
                <w:tab w:val="left" w:pos="567"/>
                <w:tab w:val="left" w:pos="770"/>
                <w:tab w:val="left" w:pos="1026"/>
              </w:tabs>
              <w:suppressAutoHyphens/>
              <w:autoSpaceDE w:val="0"/>
              <w:autoSpaceDN w:val="0"/>
              <w:spacing w:before="120" w:after="120" w:line="240" w:lineRule="auto"/>
              <w:ind w:right="2" w:firstLine="516"/>
              <w:jc w:val="both"/>
              <w:rPr>
                <w:rFonts w:ascii="Garamond" w:eastAsia="Times New Roman" w:hAnsi="Garamond"/>
                <w:color w:val="000000"/>
                <w:lang w:eastAsia="ru-RU"/>
              </w:rPr>
            </w:pPr>
            <w:r w:rsidRPr="00C9053A">
              <w:rPr>
                <w:rFonts w:ascii="Garamond" w:eastAsia="Times New Roman" w:hAnsi="Garamond"/>
                <w:lang w:eastAsia="ru-RU"/>
              </w:rPr>
              <w:t xml:space="preserve">при соответствии аккредитива требованиям направляет </w:t>
            </w:r>
            <w:proofErr w:type="gramStart"/>
            <w:r w:rsidRPr="00C9053A">
              <w:rPr>
                <w:rFonts w:ascii="Garamond" w:eastAsia="Times New Roman" w:hAnsi="Garamond"/>
                <w:lang w:eastAsia="ru-RU"/>
              </w:rPr>
              <w:t>в КО</w:t>
            </w:r>
            <w:proofErr w:type="gramEnd"/>
            <w:r w:rsidRPr="00C9053A">
              <w:rPr>
                <w:rFonts w:ascii="Garamond" w:eastAsia="Times New Roman" w:hAnsi="Garamond"/>
                <w:lang w:eastAsia="ru-RU"/>
              </w:rPr>
              <w:t xml:space="preserve"> реестр с указанием информации об аккредитиве по </w:t>
            </w:r>
            <w:r w:rsidRPr="00C9053A">
              <w:rPr>
                <w:rFonts w:ascii="Garamond" w:eastAsia="Times New Roman" w:hAnsi="Garamond" w:cs="Garamond"/>
                <w:color w:val="000000"/>
                <w:lang w:eastAsia="ar-SA"/>
              </w:rPr>
              <w:t xml:space="preserve">форме приложения 4.4 к настоящему Регламенту в электронном виде с применением электронной подписи, а также </w:t>
            </w:r>
            <w:r w:rsidRPr="00C9053A">
              <w:rPr>
                <w:rFonts w:ascii="Garamond" w:eastAsia="Times New Roman" w:hAnsi="Garamond" w:cs="Garamond"/>
                <w:color w:val="000000"/>
                <w:highlight w:val="yellow"/>
                <w:lang w:eastAsia="ar-SA"/>
              </w:rPr>
              <w:t>на бумажном носителе</w:t>
            </w:r>
            <w:r w:rsidRPr="00C9053A">
              <w:rPr>
                <w:rFonts w:ascii="Garamond" w:eastAsia="Times New Roman" w:hAnsi="Garamond" w:cs="Garamond"/>
                <w:color w:val="000000"/>
                <w:lang w:eastAsia="ar-SA"/>
              </w:rPr>
              <w:t xml:space="preserve"> информацию в Совет рынка о принятом аккредитиве</w:t>
            </w:r>
            <w:r w:rsidRPr="00C9053A">
              <w:rPr>
                <w:rFonts w:ascii="Garamond" w:eastAsia="Times New Roman" w:hAnsi="Garamond"/>
                <w:lang w:eastAsia="ru-RU"/>
              </w:rPr>
              <w:t xml:space="preserve">; </w:t>
            </w:r>
          </w:p>
          <w:p w14:paraId="60E5DC59"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tc>
        <w:tc>
          <w:tcPr>
            <w:tcW w:w="6946" w:type="dxa"/>
          </w:tcPr>
          <w:p w14:paraId="6D433891" w14:textId="77777777" w:rsidR="00EA5DCC" w:rsidRPr="00C9053A" w:rsidRDefault="00EA5DCC" w:rsidP="00EA5DCC">
            <w:pPr>
              <w:suppressAutoHyphens/>
              <w:spacing w:before="120" w:after="120" w:line="240" w:lineRule="auto"/>
              <w:ind w:left="34" w:firstLine="516"/>
              <w:jc w:val="both"/>
              <w:rPr>
                <w:rFonts w:ascii="Garamond" w:eastAsia="Batang" w:hAnsi="Garamond" w:cs="Garamond"/>
                <w:lang w:eastAsia="ar-SA"/>
              </w:rPr>
            </w:pPr>
            <w:r w:rsidRPr="00C9053A">
              <w:rPr>
                <w:rFonts w:ascii="Garamond" w:eastAsia="Batang" w:hAnsi="Garamond" w:cs="Garamond"/>
                <w:lang w:eastAsia="ar-SA"/>
              </w:rPr>
              <w:t>...</w:t>
            </w:r>
          </w:p>
          <w:p w14:paraId="46DE04A4" w14:textId="77777777" w:rsidR="00EA5DCC" w:rsidRPr="00C9053A" w:rsidRDefault="00EA5DCC" w:rsidP="00EA5DCC">
            <w:pPr>
              <w:suppressAutoHyphens/>
              <w:spacing w:before="120" w:after="120" w:line="240" w:lineRule="auto"/>
              <w:ind w:left="34" w:firstLine="516"/>
              <w:jc w:val="both"/>
              <w:rPr>
                <w:rFonts w:ascii="Garamond" w:eastAsia="Batang" w:hAnsi="Garamond" w:cs="Garamond"/>
                <w:lang w:eastAsia="ar-SA"/>
              </w:rPr>
            </w:pPr>
            <w:r w:rsidRPr="00C9053A">
              <w:rPr>
                <w:rFonts w:ascii="Garamond" w:eastAsia="Batang" w:hAnsi="Garamond" w:cs="Garamond"/>
                <w:lang w:eastAsia="ar-SA"/>
              </w:rPr>
              <w:t>В случае если уведомление об открытии аккредитива предоставлено ЦФР в срок, предусмотренный настоящим пунктом, то ЦФР не позднее истечения 15 (пятнадцати) рабочих дней с даты предоставления в КО и ЦФР заявления о намерении передать права и обязанности продавца по ДПМ ВИЭ проверяет поступивший аккредитив на соответствие требованиям пункта 7.14 настоящего Регламента и:</w:t>
            </w:r>
          </w:p>
          <w:p w14:paraId="4E64EC0E" w14:textId="77777777" w:rsidR="00EA5DCC" w:rsidRPr="00C9053A" w:rsidRDefault="00EA5DCC" w:rsidP="00CD0A91">
            <w:pPr>
              <w:numPr>
                <w:ilvl w:val="0"/>
                <w:numId w:val="17"/>
              </w:numPr>
              <w:tabs>
                <w:tab w:val="left" w:pos="567"/>
                <w:tab w:val="left" w:pos="770"/>
                <w:tab w:val="left" w:pos="1026"/>
              </w:tabs>
              <w:suppressAutoHyphens/>
              <w:autoSpaceDE w:val="0"/>
              <w:autoSpaceDN w:val="0"/>
              <w:spacing w:before="120" w:after="120" w:line="240" w:lineRule="auto"/>
              <w:ind w:right="2" w:firstLine="516"/>
              <w:jc w:val="both"/>
              <w:rPr>
                <w:rFonts w:ascii="Garamond" w:eastAsia="Times New Roman" w:hAnsi="Garamond"/>
                <w:color w:val="000000"/>
                <w:lang w:eastAsia="ru-RU"/>
              </w:rPr>
            </w:pPr>
            <w:r w:rsidRPr="00C9053A">
              <w:rPr>
                <w:rFonts w:ascii="Garamond" w:eastAsia="Times New Roman" w:hAnsi="Garamond"/>
                <w:lang w:eastAsia="ru-RU"/>
              </w:rPr>
              <w:t xml:space="preserve">при соответствии аккредитива требованиям направляет </w:t>
            </w:r>
            <w:proofErr w:type="gramStart"/>
            <w:r w:rsidRPr="00C9053A">
              <w:rPr>
                <w:rFonts w:ascii="Garamond" w:eastAsia="Times New Roman" w:hAnsi="Garamond"/>
                <w:lang w:eastAsia="ru-RU"/>
              </w:rPr>
              <w:t>в КО</w:t>
            </w:r>
            <w:proofErr w:type="gramEnd"/>
            <w:r w:rsidRPr="00C9053A">
              <w:rPr>
                <w:rFonts w:ascii="Garamond" w:eastAsia="Times New Roman" w:hAnsi="Garamond"/>
                <w:lang w:eastAsia="ru-RU"/>
              </w:rPr>
              <w:t xml:space="preserve"> реестр с указанием информации об аккредитиве по </w:t>
            </w:r>
            <w:r w:rsidRPr="00C9053A">
              <w:rPr>
                <w:rFonts w:ascii="Garamond" w:eastAsia="Times New Roman" w:hAnsi="Garamond" w:cs="Garamond"/>
                <w:color w:val="000000"/>
                <w:lang w:eastAsia="ar-SA"/>
              </w:rPr>
              <w:t xml:space="preserve">форме приложения 4.4 к настоящему Регламенту в электронном виде с применением электронной подписи, а также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Times New Roman" w:hAnsi="Garamond" w:cs="Garamond"/>
                <w:color w:val="000000"/>
                <w:lang w:eastAsia="ar-SA"/>
              </w:rPr>
              <w:t xml:space="preserve"> информацию в Совет рынка о принятом аккредитиве</w:t>
            </w:r>
            <w:r w:rsidRPr="00C9053A">
              <w:rPr>
                <w:rFonts w:ascii="Garamond" w:eastAsia="Times New Roman" w:hAnsi="Garamond"/>
                <w:lang w:eastAsia="ru-RU"/>
              </w:rPr>
              <w:t xml:space="preserve">; </w:t>
            </w:r>
          </w:p>
          <w:p w14:paraId="10C0C52F"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tc>
      </w:tr>
      <w:tr w:rsidR="00EA5DCC" w:rsidRPr="00C9053A" w14:paraId="067A2893" w14:textId="77777777" w:rsidTr="00800DDC">
        <w:trPr>
          <w:trHeight w:val="435"/>
        </w:trPr>
        <w:tc>
          <w:tcPr>
            <w:tcW w:w="988" w:type="dxa"/>
            <w:vAlign w:val="center"/>
          </w:tcPr>
          <w:p w14:paraId="51C6B77B"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8.7.3</w:t>
            </w:r>
          </w:p>
        </w:tc>
        <w:tc>
          <w:tcPr>
            <w:tcW w:w="6945" w:type="dxa"/>
          </w:tcPr>
          <w:p w14:paraId="4F79DA73"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10BE55C8" w14:textId="77777777" w:rsidR="00EA5DCC" w:rsidRPr="00C9053A" w:rsidRDefault="00EA5DCC" w:rsidP="00EA5DCC">
            <w:pPr>
              <w:tabs>
                <w:tab w:val="left" w:pos="770"/>
                <w:tab w:val="left" w:pos="851"/>
                <w:tab w:val="left" w:pos="1026"/>
              </w:tabs>
              <w:autoSpaceDE w:val="0"/>
              <w:autoSpaceDN w:val="0"/>
              <w:spacing w:before="120" w:after="120" w:line="240" w:lineRule="auto"/>
              <w:ind w:right="2" w:firstLine="567"/>
              <w:jc w:val="both"/>
              <w:rPr>
                <w:rFonts w:ascii="Garamond" w:eastAsia="Times New Roman" w:hAnsi="Garamond"/>
                <w:lang w:eastAsia="ru-RU"/>
              </w:rPr>
            </w:pPr>
            <w:r w:rsidRPr="00C9053A">
              <w:rPr>
                <w:rFonts w:ascii="Garamond" w:eastAsia="Times New Roman" w:hAnsi="Garamond"/>
                <w:lang w:eastAsia="ru-RU"/>
              </w:rPr>
              <w:t>В случае если банковская гарантия предоставлена ЦФР в срок, предусмотренный настоящим пунктом, то ЦФР не позднее истечения 15 (пятнадцати) рабочих дней с даты предоставления в КО и ЦФР заявления о намерении передать права и обязанности продавца по ДПМ ВИЭ проверяет поступившую банковскую гарантию на соответствие требованиям пункта 7.14 настоящего Регламента и:</w:t>
            </w:r>
          </w:p>
          <w:p w14:paraId="70ED91A0" w14:textId="77777777" w:rsidR="00EA5DCC" w:rsidRPr="00C9053A" w:rsidRDefault="00EA5DCC" w:rsidP="00CD0A91">
            <w:pPr>
              <w:numPr>
                <w:ilvl w:val="0"/>
                <w:numId w:val="22"/>
              </w:numPr>
              <w:tabs>
                <w:tab w:val="left" w:pos="770"/>
                <w:tab w:val="left" w:pos="851"/>
                <w:tab w:val="left" w:pos="1026"/>
              </w:tabs>
              <w:suppressAutoHyphens/>
              <w:autoSpaceDE w:val="0"/>
              <w:autoSpaceDN w:val="0"/>
              <w:spacing w:before="120" w:after="120" w:line="240" w:lineRule="auto"/>
              <w:ind w:right="2"/>
              <w:jc w:val="both"/>
              <w:rPr>
                <w:rFonts w:ascii="Garamond" w:eastAsia="Times New Roman" w:hAnsi="Garamond"/>
                <w:color w:val="000000"/>
                <w:lang w:eastAsia="ru-RU"/>
              </w:rPr>
            </w:pPr>
            <w:r w:rsidRPr="00C9053A">
              <w:rPr>
                <w:rFonts w:ascii="Garamond" w:eastAsia="Times New Roman" w:hAnsi="Garamond"/>
                <w:lang w:eastAsia="ru-RU"/>
              </w:rPr>
              <w:t xml:space="preserve">при соответствии требованиям -  направляет </w:t>
            </w:r>
            <w:proofErr w:type="gramStart"/>
            <w:r w:rsidRPr="00C9053A">
              <w:rPr>
                <w:rFonts w:ascii="Garamond" w:eastAsia="Times New Roman" w:hAnsi="Garamond"/>
                <w:lang w:eastAsia="ru-RU"/>
              </w:rPr>
              <w:t>в КО</w:t>
            </w:r>
            <w:proofErr w:type="gramEnd"/>
            <w:r w:rsidRPr="00C9053A">
              <w:rPr>
                <w:rFonts w:ascii="Garamond" w:eastAsia="Times New Roman" w:hAnsi="Garamond"/>
                <w:lang w:eastAsia="ru-RU"/>
              </w:rPr>
              <w:t xml:space="preserve"> реестр с указанием информации о банковской гарантии по </w:t>
            </w:r>
            <w:r w:rsidRPr="00C9053A">
              <w:rPr>
                <w:rFonts w:ascii="Garamond" w:eastAsia="Times New Roman" w:hAnsi="Garamond" w:cs="Garamond"/>
                <w:color w:val="000000"/>
                <w:lang w:eastAsia="ar-SA"/>
              </w:rPr>
              <w:t xml:space="preserve">форме приложения 26 к настоящему Регламенту в электронном виде с применением электронной подписи, а также </w:t>
            </w:r>
            <w:r w:rsidRPr="00C9053A">
              <w:rPr>
                <w:rFonts w:ascii="Garamond" w:eastAsia="Times New Roman" w:hAnsi="Garamond" w:cs="Garamond"/>
                <w:color w:val="000000"/>
                <w:highlight w:val="yellow"/>
                <w:lang w:eastAsia="ar-SA"/>
              </w:rPr>
              <w:t>на бумажном</w:t>
            </w:r>
            <w:r w:rsidRPr="00C9053A">
              <w:rPr>
                <w:rFonts w:ascii="Garamond" w:eastAsia="Times New Roman" w:hAnsi="Garamond" w:cs="Garamond"/>
                <w:color w:val="000000"/>
                <w:lang w:eastAsia="ar-SA"/>
              </w:rPr>
              <w:t xml:space="preserve"> носителе информацию в Совет рынка о принятой банковской гарантии</w:t>
            </w:r>
            <w:r w:rsidRPr="00C9053A">
              <w:rPr>
                <w:rFonts w:ascii="Garamond" w:eastAsia="Times New Roman" w:hAnsi="Garamond"/>
                <w:lang w:eastAsia="ru-RU"/>
              </w:rPr>
              <w:t>;</w:t>
            </w:r>
          </w:p>
          <w:p w14:paraId="64F89B43" w14:textId="77777777" w:rsidR="00EA5DCC" w:rsidRPr="00C9053A" w:rsidRDefault="00EA5DCC" w:rsidP="00CD0A91">
            <w:pPr>
              <w:numPr>
                <w:ilvl w:val="0"/>
                <w:numId w:val="22"/>
              </w:numPr>
              <w:tabs>
                <w:tab w:val="left" w:pos="770"/>
                <w:tab w:val="left" w:pos="851"/>
                <w:tab w:val="left" w:pos="1026"/>
              </w:tabs>
              <w:suppressAutoHyphens/>
              <w:autoSpaceDE w:val="0"/>
              <w:autoSpaceDN w:val="0"/>
              <w:spacing w:before="120" w:after="120" w:line="240" w:lineRule="auto"/>
              <w:ind w:right="2"/>
              <w:jc w:val="both"/>
              <w:rPr>
                <w:rFonts w:ascii="Garamond" w:eastAsia="Times New Roman" w:hAnsi="Garamond"/>
                <w:color w:val="000000"/>
                <w:lang w:eastAsia="ru-RU"/>
              </w:rPr>
            </w:pPr>
            <w:r w:rsidRPr="00C9053A">
              <w:rPr>
                <w:rFonts w:ascii="Garamond" w:eastAsia="Times New Roman" w:hAnsi="Garamond"/>
                <w:lang w:eastAsia="ru-RU"/>
              </w:rPr>
              <w:t>при несоответствии требованиям - не принимает банковскую гарантию и направляет гаранту отказ от прав по банковской гарантии, а также юридическому лицу, имеющему намерение приобрести права и обязанности продавца по ДПМ ВИЭ, на бумажном носителе мотивированный отказ в принятии банковской гарантии.</w:t>
            </w:r>
          </w:p>
        </w:tc>
        <w:tc>
          <w:tcPr>
            <w:tcW w:w="6946" w:type="dxa"/>
          </w:tcPr>
          <w:p w14:paraId="30694829"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5202192C" w14:textId="77777777" w:rsidR="00EA5DCC" w:rsidRPr="00C9053A" w:rsidRDefault="00EA5DCC" w:rsidP="00EA5DCC">
            <w:pPr>
              <w:tabs>
                <w:tab w:val="left" w:pos="770"/>
                <w:tab w:val="left" w:pos="851"/>
                <w:tab w:val="left" w:pos="1026"/>
              </w:tabs>
              <w:autoSpaceDE w:val="0"/>
              <w:autoSpaceDN w:val="0"/>
              <w:spacing w:before="120" w:after="120" w:line="240" w:lineRule="auto"/>
              <w:ind w:right="2" w:firstLine="567"/>
              <w:jc w:val="both"/>
              <w:rPr>
                <w:rFonts w:ascii="Garamond" w:eastAsia="Times New Roman" w:hAnsi="Garamond"/>
                <w:lang w:eastAsia="ru-RU"/>
              </w:rPr>
            </w:pPr>
            <w:r w:rsidRPr="00C9053A">
              <w:rPr>
                <w:rFonts w:ascii="Garamond" w:eastAsia="Times New Roman" w:hAnsi="Garamond"/>
                <w:lang w:eastAsia="ru-RU"/>
              </w:rPr>
              <w:t>В случае если банковская гарантия предоставлена ЦФР в срок, предусмотренный настоящим пунктом, то ЦФР не позднее истечения 15 (пятнадцати) рабочих дней с даты предоставления в КО и ЦФР заявления о намерении передать права и обязанности продавца по ДПМ ВИЭ проверяет поступившую банковскую гарантию на соответствие требованиям пункта 7.14 настоящего Регламента и:</w:t>
            </w:r>
          </w:p>
          <w:p w14:paraId="358C8361" w14:textId="77777777" w:rsidR="00EA5DCC" w:rsidRPr="00C9053A" w:rsidRDefault="00EA5DCC" w:rsidP="00CD0A91">
            <w:pPr>
              <w:numPr>
                <w:ilvl w:val="0"/>
                <w:numId w:val="22"/>
              </w:numPr>
              <w:tabs>
                <w:tab w:val="left" w:pos="770"/>
                <w:tab w:val="left" w:pos="851"/>
                <w:tab w:val="left" w:pos="1026"/>
              </w:tabs>
              <w:suppressAutoHyphens/>
              <w:autoSpaceDE w:val="0"/>
              <w:autoSpaceDN w:val="0"/>
              <w:spacing w:before="120" w:after="120" w:line="240" w:lineRule="auto"/>
              <w:ind w:right="2"/>
              <w:jc w:val="both"/>
              <w:rPr>
                <w:rFonts w:ascii="Garamond" w:eastAsia="Times New Roman" w:hAnsi="Garamond"/>
                <w:color w:val="000000"/>
                <w:lang w:eastAsia="ru-RU"/>
              </w:rPr>
            </w:pPr>
            <w:r w:rsidRPr="00C9053A">
              <w:rPr>
                <w:rFonts w:ascii="Garamond" w:eastAsia="Times New Roman" w:hAnsi="Garamond"/>
                <w:lang w:eastAsia="ru-RU"/>
              </w:rPr>
              <w:t xml:space="preserve">при соответствии требованиям -  направляет </w:t>
            </w:r>
            <w:proofErr w:type="gramStart"/>
            <w:r w:rsidRPr="00C9053A">
              <w:rPr>
                <w:rFonts w:ascii="Garamond" w:eastAsia="Times New Roman" w:hAnsi="Garamond"/>
                <w:lang w:eastAsia="ru-RU"/>
              </w:rPr>
              <w:t>в КО</w:t>
            </w:r>
            <w:proofErr w:type="gramEnd"/>
            <w:r w:rsidRPr="00C9053A">
              <w:rPr>
                <w:rFonts w:ascii="Garamond" w:eastAsia="Times New Roman" w:hAnsi="Garamond"/>
                <w:lang w:eastAsia="ru-RU"/>
              </w:rPr>
              <w:t xml:space="preserve"> реестр с указанием информации о банковской гарантии по </w:t>
            </w:r>
            <w:r w:rsidRPr="00C9053A">
              <w:rPr>
                <w:rFonts w:ascii="Garamond" w:eastAsia="Times New Roman" w:hAnsi="Garamond" w:cs="Garamond"/>
                <w:color w:val="000000"/>
                <w:lang w:eastAsia="ar-SA"/>
              </w:rPr>
              <w:t xml:space="preserve">форме приложения 26 к настоящему Регламенту в электронном виде с применением электронной подписи, а также </w:t>
            </w:r>
            <w:r w:rsidRPr="00C9053A">
              <w:rPr>
                <w:rFonts w:ascii="Garamond" w:eastAsia="Times New Roman" w:hAnsi="Garamond" w:cs="Garamond"/>
                <w:color w:val="000000"/>
                <w:highlight w:val="yellow"/>
                <w:lang w:eastAsia="ar-SA"/>
              </w:rPr>
              <w:t xml:space="preserve">в виде электронного сообщения </w:t>
            </w:r>
            <w:r w:rsidRPr="00C9053A">
              <w:rPr>
                <w:rFonts w:ascii="Garamond" w:eastAsia="Times New Roman" w:hAnsi="Garamond" w:cs="Garamond"/>
                <w:color w:val="000000"/>
                <w:lang w:eastAsia="ar-SA"/>
              </w:rPr>
              <w:t>носителе информацию в Совет рынка о принятой банковской гарантии</w:t>
            </w:r>
            <w:r w:rsidRPr="00C9053A">
              <w:rPr>
                <w:rFonts w:ascii="Garamond" w:eastAsia="Times New Roman" w:hAnsi="Garamond"/>
                <w:lang w:eastAsia="ru-RU"/>
              </w:rPr>
              <w:t>;</w:t>
            </w:r>
          </w:p>
          <w:p w14:paraId="6A98E445"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Times New Roman" w:hAnsi="Garamond"/>
                <w:lang w:eastAsia="ru-RU"/>
              </w:rPr>
              <w:t>при несоответствии требованиям - не принимает банковскую гарантию и направляет гаранту отказ от прав по банковской гарантии, а также юридическому лицу, имеющему намерение приобрести права и обязанности продавца по ДПМ ВИЭ, на бумажном носителе мотивированный отказ в принятии банковской гарантии.</w:t>
            </w:r>
          </w:p>
        </w:tc>
      </w:tr>
      <w:tr w:rsidR="00EA5DCC" w:rsidRPr="00C9053A" w14:paraId="60ED0D4A" w14:textId="77777777" w:rsidTr="00800DDC">
        <w:trPr>
          <w:trHeight w:val="435"/>
        </w:trPr>
        <w:tc>
          <w:tcPr>
            <w:tcW w:w="988" w:type="dxa"/>
            <w:vAlign w:val="center"/>
          </w:tcPr>
          <w:p w14:paraId="17734C66"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9.2.3</w:t>
            </w:r>
          </w:p>
        </w:tc>
        <w:tc>
          <w:tcPr>
            <w:tcW w:w="6945" w:type="dxa"/>
          </w:tcPr>
          <w:p w14:paraId="3D4692FC"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5781B4A6" w14:textId="77777777" w:rsidR="00EA5DCC" w:rsidRPr="00C9053A" w:rsidRDefault="00EA5DCC" w:rsidP="00EA5DCC">
            <w:pPr>
              <w:tabs>
                <w:tab w:val="left" w:pos="567"/>
              </w:tabs>
              <w:spacing w:before="120" w:after="120" w:line="240" w:lineRule="auto"/>
              <w:ind w:firstLine="550"/>
              <w:jc w:val="both"/>
              <w:rPr>
                <w:rFonts w:ascii="Garamond" w:eastAsia="Times New Roman" w:hAnsi="Garamond"/>
                <w:lang w:eastAsia="ru-RU"/>
              </w:rPr>
            </w:pPr>
            <w:r w:rsidRPr="00C9053A">
              <w:rPr>
                <w:rFonts w:ascii="Garamond" w:eastAsia="Times New Roman" w:hAnsi="Garamond"/>
                <w:lang w:eastAsia="ru-RU"/>
              </w:rPr>
              <w:t xml:space="preserve">ЦФР в течение 7 </w:t>
            </w:r>
            <w:r w:rsidRPr="00C9053A">
              <w:rPr>
                <w:rFonts w:ascii="Garamond" w:eastAsia="Times New Roman" w:hAnsi="Garamond" w:cs="Garamond"/>
                <w:color w:val="000000"/>
                <w:lang w:eastAsia="ar-SA"/>
              </w:rPr>
              <w:t>(семи)</w:t>
            </w:r>
            <w:r w:rsidRPr="00C9053A">
              <w:rPr>
                <w:rFonts w:ascii="Garamond" w:eastAsia="Times New Roman" w:hAnsi="Garamond"/>
                <w:lang w:eastAsia="ru-RU"/>
              </w:rPr>
              <w:t xml:space="preserve"> рабочих дней с даты, следующей за наиболее поздней из даты получения от продавца по ДПМ ВИЭ уведомления по форме приложения 14ж к настоящему Регламенту и даты получения ЦФР через банк получателя средств уведомления об открытии аккредитива либо о внесении изменения в аккредитив, проверяет предоставленный аккредитив / аккредитив с учетом предполагаемого изменения на соответствие требованиям п. 9.2.3 настоящего Регламента:</w:t>
            </w:r>
          </w:p>
          <w:p w14:paraId="25FC1BBF" w14:textId="77777777" w:rsidR="00EA5DCC" w:rsidRPr="00C9053A" w:rsidRDefault="00EA5DCC" w:rsidP="00EA5DCC">
            <w:pPr>
              <w:tabs>
                <w:tab w:val="left" w:pos="567"/>
              </w:tabs>
              <w:spacing w:before="120" w:after="120" w:line="240" w:lineRule="auto"/>
              <w:ind w:firstLine="550"/>
              <w:jc w:val="both"/>
              <w:rPr>
                <w:rFonts w:ascii="Garamond" w:eastAsia="Times New Roman" w:hAnsi="Garamond" w:cs="Garamond"/>
                <w:color w:val="000000"/>
                <w:lang w:eastAsia="ar-SA"/>
              </w:rPr>
            </w:pPr>
            <w:r w:rsidRPr="00C9053A">
              <w:rPr>
                <w:rFonts w:ascii="Garamond" w:eastAsia="Times New Roman" w:hAnsi="Garamond"/>
                <w:lang w:eastAsia="ru-RU"/>
              </w:rPr>
              <w:t xml:space="preserve"> - в случае соответствия предоставленного аккредитива / аккредитива с учетом предполагаемого изменения требованиям настоящего пункта принимает аккредитив / изменение условий аккредитива </w:t>
            </w:r>
            <w:r w:rsidRPr="00C9053A">
              <w:rPr>
                <w:rFonts w:ascii="Garamond" w:eastAsia="Times New Roman" w:hAnsi="Garamond" w:cs="Garamond"/>
                <w:color w:val="000000"/>
                <w:lang w:eastAsia="ar-SA"/>
              </w:rPr>
              <w:t xml:space="preserve">и </w:t>
            </w:r>
          </w:p>
          <w:p w14:paraId="53C14740" w14:textId="77777777" w:rsidR="00EA5DCC" w:rsidRPr="00C9053A" w:rsidRDefault="00EA5DCC" w:rsidP="00CD0A91">
            <w:pPr>
              <w:numPr>
                <w:ilvl w:val="0"/>
                <w:numId w:val="23"/>
              </w:numPr>
              <w:tabs>
                <w:tab w:val="left" w:pos="567"/>
              </w:tabs>
              <w:suppressAutoHyphens/>
              <w:spacing w:before="120" w:after="120" w:line="240" w:lineRule="auto"/>
              <w:ind w:left="1033" w:hanging="141"/>
              <w:jc w:val="both"/>
              <w:rPr>
                <w:rFonts w:ascii="Garamond" w:eastAsia="Times New Roman" w:hAnsi="Garamond"/>
                <w:lang w:eastAsia="ru-RU"/>
              </w:rPr>
            </w:pPr>
            <w:r w:rsidRPr="00C9053A">
              <w:rPr>
                <w:rFonts w:ascii="Garamond" w:eastAsia="Times New Roman" w:hAnsi="Garamond" w:cs="Garamond"/>
                <w:color w:val="000000"/>
                <w:lang w:eastAsia="ar-SA"/>
              </w:rPr>
              <w:t xml:space="preserve">на следующий рабочий день после окончания срока проверки аккредитива / изменения условий аккредитива </w:t>
            </w:r>
            <w:r w:rsidRPr="00C9053A">
              <w:rPr>
                <w:rFonts w:ascii="Garamond" w:eastAsia="Times New Roman" w:hAnsi="Garamond"/>
                <w:lang w:eastAsia="ru-RU"/>
              </w:rPr>
              <w:t xml:space="preserve">направляет </w:t>
            </w:r>
            <w:proofErr w:type="gramStart"/>
            <w:r w:rsidRPr="00C9053A">
              <w:rPr>
                <w:rFonts w:ascii="Garamond" w:eastAsia="Times New Roman" w:hAnsi="Garamond"/>
                <w:lang w:eastAsia="ru-RU"/>
              </w:rPr>
              <w:t>КО реестр</w:t>
            </w:r>
            <w:proofErr w:type="gramEnd"/>
            <w:r w:rsidRPr="00C9053A">
              <w:rPr>
                <w:rFonts w:ascii="Garamond" w:eastAsia="Times New Roman" w:hAnsi="Garamond"/>
                <w:lang w:eastAsia="ru-RU"/>
              </w:rPr>
              <w:t xml:space="preserve"> аккредитивов / реестр аккредитивов </w:t>
            </w:r>
            <w:r w:rsidRPr="00C9053A">
              <w:rPr>
                <w:rFonts w:ascii="Garamond" w:eastAsia="Times New Roman" w:hAnsi="Garamond" w:cs="Garamond"/>
                <w:color w:val="000000"/>
                <w:lang w:eastAsia="ar-SA"/>
              </w:rPr>
              <w:t xml:space="preserve">с указанием информации по аккредитиву с учетом принятого изменения по форме приложения 4.4 к настоящему Регламенту в электронном виде с применением электронной подписи; </w:t>
            </w:r>
          </w:p>
          <w:p w14:paraId="38D74C6D" w14:textId="77777777" w:rsidR="00EA5DCC" w:rsidRPr="00C9053A" w:rsidRDefault="00EA5DCC" w:rsidP="00CD0A91">
            <w:pPr>
              <w:numPr>
                <w:ilvl w:val="0"/>
                <w:numId w:val="23"/>
              </w:numPr>
              <w:tabs>
                <w:tab w:val="left" w:pos="567"/>
              </w:tabs>
              <w:suppressAutoHyphens/>
              <w:spacing w:before="120" w:after="120" w:line="240" w:lineRule="auto"/>
              <w:ind w:left="1033" w:hanging="141"/>
              <w:jc w:val="both"/>
              <w:rPr>
                <w:rFonts w:ascii="Garamond" w:eastAsia="Times New Roman" w:hAnsi="Garamond"/>
                <w:lang w:eastAsia="ru-RU"/>
              </w:rPr>
            </w:pPr>
            <w:r w:rsidRPr="00C9053A">
              <w:rPr>
                <w:rFonts w:ascii="Garamond" w:eastAsia="Times New Roman" w:hAnsi="Garamond" w:cs="Garamond"/>
                <w:color w:val="000000"/>
                <w:lang w:eastAsia="ar-SA"/>
              </w:rPr>
              <w:t xml:space="preserve">в течение 3 (трех) рабочих дней после окончания срока на проведение проверки аккредитива / изменения условий аккредитива направляет </w:t>
            </w:r>
            <w:r w:rsidRPr="00C9053A">
              <w:rPr>
                <w:rFonts w:ascii="Garamond" w:eastAsia="Times New Roman" w:hAnsi="Garamond" w:cs="Garamond"/>
                <w:color w:val="000000"/>
                <w:highlight w:val="yellow"/>
                <w:lang w:eastAsia="ar-SA"/>
              </w:rPr>
              <w:t>на бумажном носителе</w:t>
            </w:r>
            <w:r w:rsidRPr="00C9053A">
              <w:rPr>
                <w:rFonts w:ascii="Garamond" w:eastAsia="Times New Roman" w:hAnsi="Garamond" w:cs="Garamond"/>
                <w:color w:val="000000"/>
                <w:lang w:eastAsia="ar-SA"/>
              </w:rPr>
              <w:t xml:space="preserve"> информацию поставщику по ДПМ ВИЭ и в Совет рынка о принятии аккредитива / изменения в ранее открытый аккредитив</w:t>
            </w:r>
            <w:r w:rsidRPr="00C9053A">
              <w:rPr>
                <w:rFonts w:ascii="Garamond" w:eastAsia="Times New Roman" w:hAnsi="Garamond"/>
                <w:lang w:eastAsia="ru-RU"/>
              </w:rPr>
              <w:t>;</w:t>
            </w:r>
          </w:p>
          <w:p w14:paraId="369BB3D6"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tc>
        <w:tc>
          <w:tcPr>
            <w:tcW w:w="6946" w:type="dxa"/>
          </w:tcPr>
          <w:p w14:paraId="0E4EE21A"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0344AC42" w14:textId="77777777" w:rsidR="00EA5DCC" w:rsidRPr="00C9053A" w:rsidRDefault="00EA5DCC" w:rsidP="00EA5DCC">
            <w:pPr>
              <w:tabs>
                <w:tab w:val="left" w:pos="567"/>
              </w:tabs>
              <w:spacing w:before="120" w:after="120" w:line="240" w:lineRule="auto"/>
              <w:ind w:firstLine="550"/>
              <w:jc w:val="both"/>
              <w:rPr>
                <w:rFonts w:ascii="Garamond" w:eastAsia="Times New Roman" w:hAnsi="Garamond"/>
                <w:lang w:eastAsia="ru-RU"/>
              </w:rPr>
            </w:pPr>
            <w:r w:rsidRPr="00C9053A">
              <w:rPr>
                <w:rFonts w:ascii="Garamond" w:eastAsia="Times New Roman" w:hAnsi="Garamond"/>
                <w:lang w:eastAsia="ru-RU"/>
              </w:rPr>
              <w:t xml:space="preserve">ЦФР в течение 7 </w:t>
            </w:r>
            <w:r w:rsidRPr="00C9053A">
              <w:rPr>
                <w:rFonts w:ascii="Garamond" w:eastAsia="Times New Roman" w:hAnsi="Garamond" w:cs="Garamond"/>
                <w:color w:val="000000"/>
                <w:lang w:eastAsia="ar-SA"/>
              </w:rPr>
              <w:t>(семи)</w:t>
            </w:r>
            <w:r w:rsidRPr="00C9053A">
              <w:rPr>
                <w:rFonts w:ascii="Garamond" w:eastAsia="Times New Roman" w:hAnsi="Garamond"/>
                <w:lang w:eastAsia="ru-RU"/>
              </w:rPr>
              <w:t xml:space="preserve"> рабочих дней с даты, следующей за наиболее поздней из даты получения от продавца по ДПМ ВИЭ уведомления по форме приложения 14ж к настоящему Регламенту и даты получения ЦФР через банк получателя средств уведомления об открытии аккредитива либо о внесении изменения в аккредитив, проверяет предоставленный аккредитив / аккредитив с учетом предполагаемого изменения на соответствие требованиям п. 9.2.3 настоящего Регламента:</w:t>
            </w:r>
          </w:p>
          <w:p w14:paraId="7C9104EA" w14:textId="77777777" w:rsidR="00EA5DCC" w:rsidRPr="00C9053A" w:rsidRDefault="00EA5DCC" w:rsidP="00EA5DCC">
            <w:pPr>
              <w:tabs>
                <w:tab w:val="left" w:pos="567"/>
              </w:tabs>
              <w:spacing w:before="120" w:after="120" w:line="240" w:lineRule="auto"/>
              <w:ind w:firstLine="550"/>
              <w:jc w:val="both"/>
              <w:rPr>
                <w:rFonts w:ascii="Garamond" w:eastAsia="Times New Roman" w:hAnsi="Garamond" w:cs="Garamond"/>
                <w:color w:val="000000"/>
                <w:lang w:eastAsia="ar-SA"/>
              </w:rPr>
            </w:pPr>
            <w:r w:rsidRPr="00C9053A">
              <w:rPr>
                <w:rFonts w:ascii="Garamond" w:eastAsia="Times New Roman" w:hAnsi="Garamond"/>
                <w:lang w:eastAsia="ru-RU"/>
              </w:rPr>
              <w:t xml:space="preserve"> - в случае соответствия предоставленного аккредитива / аккредитива с учетом предполагаемого изменения требованиям настоящего пункта принимает аккредитив / изменение условий аккредитива </w:t>
            </w:r>
            <w:r w:rsidRPr="00C9053A">
              <w:rPr>
                <w:rFonts w:ascii="Garamond" w:eastAsia="Times New Roman" w:hAnsi="Garamond" w:cs="Garamond"/>
                <w:color w:val="000000"/>
                <w:lang w:eastAsia="ar-SA"/>
              </w:rPr>
              <w:t xml:space="preserve">и </w:t>
            </w:r>
          </w:p>
          <w:p w14:paraId="627673E7" w14:textId="77777777" w:rsidR="00EA5DCC" w:rsidRPr="00C9053A" w:rsidRDefault="00EA5DCC" w:rsidP="00CD0A91">
            <w:pPr>
              <w:numPr>
                <w:ilvl w:val="0"/>
                <w:numId w:val="23"/>
              </w:numPr>
              <w:tabs>
                <w:tab w:val="left" w:pos="567"/>
              </w:tabs>
              <w:suppressAutoHyphens/>
              <w:spacing w:before="120" w:after="120" w:line="240" w:lineRule="auto"/>
              <w:ind w:left="1033" w:hanging="141"/>
              <w:jc w:val="both"/>
              <w:rPr>
                <w:rFonts w:ascii="Garamond" w:eastAsia="Times New Roman" w:hAnsi="Garamond"/>
                <w:lang w:eastAsia="ru-RU"/>
              </w:rPr>
            </w:pPr>
            <w:r w:rsidRPr="00C9053A">
              <w:rPr>
                <w:rFonts w:ascii="Garamond" w:eastAsia="Times New Roman" w:hAnsi="Garamond" w:cs="Garamond"/>
                <w:color w:val="000000"/>
                <w:lang w:eastAsia="ar-SA"/>
              </w:rPr>
              <w:t xml:space="preserve">на следующий рабочий день после окончания срока проверки аккредитива / изменения условий аккредитива </w:t>
            </w:r>
            <w:r w:rsidRPr="00C9053A">
              <w:rPr>
                <w:rFonts w:ascii="Garamond" w:eastAsia="Times New Roman" w:hAnsi="Garamond"/>
                <w:lang w:eastAsia="ru-RU"/>
              </w:rPr>
              <w:t xml:space="preserve">направляет </w:t>
            </w:r>
            <w:proofErr w:type="gramStart"/>
            <w:r w:rsidRPr="00C9053A">
              <w:rPr>
                <w:rFonts w:ascii="Garamond" w:eastAsia="Times New Roman" w:hAnsi="Garamond"/>
                <w:lang w:eastAsia="ru-RU"/>
              </w:rPr>
              <w:t>КО реестр</w:t>
            </w:r>
            <w:proofErr w:type="gramEnd"/>
            <w:r w:rsidRPr="00C9053A">
              <w:rPr>
                <w:rFonts w:ascii="Garamond" w:eastAsia="Times New Roman" w:hAnsi="Garamond"/>
                <w:lang w:eastAsia="ru-RU"/>
              </w:rPr>
              <w:t xml:space="preserve"> аккредитивов / реестр аккредитивов </w:t>
            </w:r>
            <w:r w:rsidRPr="00C9053A">
              <w:rPr>
                <w:rFonts w:ascii="Garamond" w:eastAsia="Times New Roman" w:hAnsi="Garamond" w:cs="Garamond"/>
                <w:color w:val="000000"/>
                <w:lang w:eastAsia="ar-SA"/>
              </w:rPr>
              <w:t xml:space="preserve">с указанием информации по аккредитиву с учетом принятого изменения по форме приложения 4.4 к настоящему Регламенту в электронном виде с применением электронной подписи; </w:t>
            </w:r>
          </w:p>
          <w:p w14:paraId="75494F3D" w14:textId="77777777" w:rsidR="00EA5DCC" w:rsidRPr="00C9053A" w:rsidRDefault="00EA5DCC" w:rsidP="00CD0A91">
            <w:pPr>
              <w:numPr>
                <w:ilvl w:val="0"/>
                <w:numId w:val="23"/>
              </w:numPr>
              <w:tabs>
                <w:tab w:val="left" w:pos="567"/>
              </w:tabs>
              <w:suppressAutoHyphens/>
              <w:spacing w:before="120" w:after="120" w:line="240" w:lineRule="auto"/>
              <w:ind w:left="1033" w:hanging="141"/>
              <w:jc w:val="both"/>
              <w:rPr>
                <w:rFonts w:ascii="Garamond" w:eastAsia="Times New Roman" w:hAnsi="Garamond"/>
                <w:lang w:eastAsia="ru-RU"/>
              </w:rPr>
            </w:pPr>
            <w:r w:rsidRPr="00C9053A">
              <w:rPr>
                <w:rFonts w:ascii="Garamond" w:eastAsia="Times New Roman" w:hAnsi="Garamond" w:cs="Garamond"/>
                <w:color w:val="000000"/>
                <w:lang w:eastAsia="ar-SA"/>
              </w:rPr>
              <w:t xml:space="preserve">в течение 3 (трех) рабочих дней после окончания срока на проведение проверки аккредитива / изменения условий аккредитива направляет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Times New Roman" w:hAnsi="Garamond" w:cs="Garamond"/>
                <w:color w:val="000000"/>
                <w:lang w:eastAsia="ar-SA"/>
              </w:rPr>
              <w:t xml:space="preserve"> информацию поставщику по ДПМ ВИЭ и в Совет рынка о принятии аккредитива / изменения в ранее открытый аккредитив</w:t>
            </w:r>
            <w:r w:rsidRPr="00C9053A">
              <w:rPr>
                <w:rFonts w:ascii="Garamond" w:eastAsia="Times New Roman" w:hAnsi="Garamond"/>
                <w:lang w:eastAsia="ru-RU"/>
              </w:rPr>
              <w:t>;</w:t>
            </w:r>
          </w:p>
          <w:p w14:paraId="1871CDB3"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tc>
      </w:tr>
      <w:tr w:rsidR="00EA5DCC" w:rsidRPr="00C9053A" w14:paraId="44E85E0C" w14:textId="77777777" w:rsidTr="00800DDC">
        <w:trPr>
          <w:trHeight w:val="435"/>
        </w:trPr>
        <w:tc>
          <w:tcPr>
            <w:tcW w:w="988" w:type="dxa"/>
            <w:vAlign w:val="center"/>
          </w:tcPr>
          <w:p w14:paraId="0123B1BE" w14:textId="77777777" w:rsidR="00EA5DCC" w:rsidRPr="00C9053A" w:rsidRDefault="00EA5DCC" w:rsidP="00EA5DCC">
            <w:pPr>
              <w:widowControl w:val="0"/>
              <w:spacing w:after="0" w:line="240" w:lineRule="auto"/>
              <w:ind w:left="-113" w:right="-111"/>
              <w:jc w:val="center"/>
              <w:rPr>
                <w:rFonts w:ascii="Garamond" w:eastAsiaTheme="minorHAnsi" w:hAnsi="Garamond" w:cs="Calibri"/>
                <w:b/>
              </w:rPr>
            </w:pPr>
            <w:r w:rsidRPr="00C9053A">
              <w:rPr>
                <w:rFonts w:ascii="Garamond" w:eastAsiaTheme="minorHAnsi" w:hAnsi="Garamond" w:cs="Calibri"/>
                <w:b/>
              </w:rPr>
              <w:t>9.2.4</w:t>
            </w:r>
          </w:p>
        </w:tc>
        <w:tc>
          <w:tcPr>
            <w:tcW w:w="6945" w:type="dxa"/>
          </w:tcPr>
          <w:p w14:paraId="5166820A"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6497A66E" w14:textId="77777777" w:rsidR="00EA5DCC" w:rsidRPr="00C9053A" w:rsidRDefault="00EA5DCC" w:rsidP="00EA5DCC">
            <w:pPr>
              <w:spacing w:before="120" w:after="120" w:line="240" w:lineRule="auto"/>
              <w:ind w:firstLine="567"/>
              <w:jc w:val="both"/>
              <w:outlineLvl w:val="0"/>
              <w:rPr>
                <w:rFonts w:ascii="Garamond" w:eastAsia="Batang" w:hAnsi="Garamond" w:cs="Garamond"/>
                <w:lang w:eastAsia="ar-SA"/>
              </w:rPr>
            </w:pPr>
            <w:r w:rsidRPr="00C9053A">
              <w:rPr>
                <w:rFonts w:ascii="Garamond" w:eastAsia="Batang" w:hAnsi="Garamond" w:cs="Garamond"/>
                <w:lang w:eastAsia="ar-SA"/>
              </w:rPr>
              <w:t xml:space="preserve">ЦФР в течение 7 </w:t>
            </w:r>
            <w:r w:rsidRPr="00C9053A">
              <w:rPr>
                <w:rFonts w:ascii="Garamond" w:eastAsia="Batang" w:hAnsi="Garamond" w:cs="Garamond"/>
                <w:color w:val="000000"/>
                <w:lang w:eastAsia="ar-SA"/>
              </w:rPr>
              <w:t>(семи)</w:t>
            </w:r>
            <w:r w:rsidRPr="00C9053A">
              <w:rPr>
                <w:rFonts w:ascii="Garamond" w:eastAsia="Batang" w:hAnsi="Garamond" w:cs="Garamond"/>
                <w:lang w:eastAsia="ar-SA"/>
              </w:rPr>
              <w:t xml:space="preserve"> рабочих дней с даты, следующей за наиболее поздней из даты получения реестра заключенных Соглашений об оплате штрафов по ДПМ ВИЭ БГ и даты получения банковской гарантии, выпущенной в рамках данного Соглашения, проверяет предоставленную банковскую гарантию на соответствие требованиям настоящего пункта:</w:t>
            </w:r>
          </w:p>
          <w:p w14:paraId="28D8A560" w14:textId="77777777" w:rsidR="00EA5DCC" w:rsidRPr="00C9053A" w:rsidRDefault="00EA5DCC" w:rsidP="00CD0A91">
            <w:pPr>
              <w:numPr>
                <w:ilvl w:val="0"/>
                <w:numId w:val="24"/>
              </w:numPr>
              <w:suppressAutoHyphens/>
              <w:spacing w:before="120" w:after="120" w:line="240" w:lineRule="auto"/>
              <w:ind w:left="749"/>
              <w:jc w:val="both"/>
              <w:outlineLvl w:val="0"/>
              <w:rPr>
                <w:rFonts w:ascii="Garamond" w:eastAsia="Batang" w:hAnsi="Garamond" w:cs="Garamond"/>
                <w:lang w:eastAsia="ar-SA"/>
              </w:rPr>
            </w:pPr>
            <w:r w:rsidRPr="00C9053A">
              <w:rPr>
                <w:rFonts w:ascii="Garamond" w:eastAsia="Batang" w:hAnsi="Garamond" w:cs="Garamond"/>
                <w:lang w:eastAsia="ar-SA"/>
              </w:rPr>
              <w:t>в случае соответствия предоставленной банковской гарантии принимает гарантию и:</w:t>
            </w:r>
          </w:p>
          <w:p w14:paraId="1A4D1E6E" w14:textId="77777777" w:rsidR="00EA5DCC" w:rsidRPr="00C9053A" w:rsidRDefault="00EA5DCC" w:rsidP="00CD0A91">
            <w:pPr>
              <w:numPr>
                <w:ilvl w:val="0"/>
                <w:numId w:val="25"/>
              </w:numPr>
              <w:suppressAutoHyphens/>
              <w:spacing w:before="120" w:after="120" w:line="240" w:lineRule="auto"/>
              <w:ind w:left="1174"/>
              <w:jc w:val="both"/>
              <w:outlineLvl w:val="0"/>
              <w:rPr>
                <w:rFonts w:ascii="Garamond" w:eastAsia="Batang" w:hAnsi="Garamond" w:cs="Garamond"/>
                <w:lang w:eastAsia="ar-SA"/>
              </w:rPr>
            </w:pPr>
            <w:r w:rsidRPr="00C9053A">
              <w:rPr>
                <w:rFonts w:ascii="Garamond" w:eastAsia="Batang" w:hAnsi="Garamond" w:cs="Garamond"/>
                <w:color w:val="000000"/>
                <w:lang w:eastAsia="ar-SA"/>
              </w:rPr>
              <w:t xml:space="preserve">на следующий рабочий день после окончания срока проверки банковской гарантии </w:t>
            </w:r>
            <w:r w:rsidRPr="00C9053A">
              <w:rPr>
                <w:rFonts w:ascii="Garamond" w:eastAsia="Batang" w:hAnsi="Garamond" w:cs="Garamond"/>
                <w:lang w:eastAsia="ar-SA"/>
              </w:rPr>
              <w:t xml:space="preserve">направляет КО реестр банковских гарантий </w:t>
            </w:r>
            <w:r w:rsidRPr="00C9053A">
              <w:rPr>
                <w:rFonts w:ascii="Garamond" w:eastAsia="Batang" w:hAnsi="Garamond" w:cs="Garamond"/>
                <w:color w:val="000000"/>
                <w:lang w:eastAsia="ar-SA"/>
              </w:rPr>
              <w:t>с указанием информации по полученной гарантии (в электронном виде с применением электронной подписи по форме приложения 26 к настоящему Регламенту);</w:t>
            </w:r>
          </w:p>
          <w:p w14:paraId="1B95318A" w14:textId="77777777" w:rsidR="00EA5DCC" w:rsidRPr="00C9053A" w:rsidRDefault="00EA5DCC" w:rsidP="00CD0A91">
            <w:pPr>
              <w:numPr>
                <w:ilvl w:val="0"/>
                <w:numId w:val="25"/>
              </w:numPr>
              <w:suppressAutoHyphens/>
              <w:spacing w:before="120" w:after="120" w:line="240" w:lineRule="auto"/>
              <w:ind w:left="1174"/>
              <w:jc w:val="both"/>
              <w:outlineLvl w:val="0"/>
              <w:rPr>
                <w:rFonts w:ascii="Garamond" w:eastAsia="Batang" w:hAnsi="Garamond" w:cs="Garamond"/>
                <w:lang w:eastAsia="ar-SA"/>
              </w:rPr>
            </w:pPr>
            <w:r w:rsidRPr="00C9053A">
              <w:rPr>
                <w:rFonts w:ascii="Garamond" w:eastAsia="Batang" w:hAnsi="Garamond" w:cs="Garamond"/>
                <w:color w:val="000000"/>
                <w:lang w:eastAsia="ar-SA"/>
              </w:rPr>
              <w:t xml:space="preserve">в течение 3 (трех) рабочих дней после окончания срока на проведение проверки банковской гарантии направляет </w:t>
            </w:r>
            <w:r w:rsidRPr="00C9053A">
              <w:rPr>
                <w:rFonts w:ascii="Garamond" w:eastAsia="Batang" w:hAnsi="Garamond" w:cs="Garamond"/>
                <w:color w:val="000000"/>
                <w:highlight w:val="yellow"/>
                <w:lang w:eastAsia="ar-SA"/>
              </w:rPr>
              <w:t>на бумажном носителе</w:t>
            </w:r>
            <w:r w:rsidRPr="00C9053A">
              <w:rPr>
                <w:rFonts w:ascii="Garamond" w:eastAsia="Batang" w:hAnsi="Garamond" w:cs="Garamond"/>
                <w:color w:val="000000"/>
                <w:lang w:eastAsia="ar-SA"/>
              </w:rPr>
              <w:t xml:space="preserve"> информацию поставщику по ДПМ ВИЭ и в Совет рынка о принятии банковской гарантии</w:t>
            </w:r>
            <w:r w:rsidRPr="00C9053A">
              <w:rPr>
                <w:rFonts w:ascii="Garamond" w:eastAsia="Batang" w:hAnsi="Garamond" w:cs="Garamond"/>
                <w:lang w:eastAsia="ar-SA"/>
              </w:rPr>
              <w:t>;</w:t>
            </w:r>
          </w:p>
          <w:p w14:paraId="459A2ADD"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tc>
        <w:tc>
          <w:tcPr>
            <w:tcW w:w="6946" w:type="dxa"/>
          </w:tcPr>
          <w:p w14:paraId="466B2ECF"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p w14:paraId="18EFA2D4" w14:textId="77777777" w:rsidR="00EA5DCC" w:rsidRPr="00C9053A" w:rsidRDefault="00EA5DCC" w:rsidP="00EA5DCC">
            <w:pPr>
              <w:spacing w:before="120" w:after="120" w:line="240" w:lineRule="auto"/>
              <w:ind w:firstLine="567"/>
              <w:jc w:val="both"/>
              <w:outlineLvl w:val="0"/>
              <w:rPr>
                <w:rFonts w:ascii="Garamond" w:eastAsia="Batang" w:hAnsi="Garamond" w:cs="Garamond"/>
                <w:lang w:eastAsia="ar-SA"/>
              </w:rPr>
            </w:pPr>
            <w:r w:rsidRPr="00C9053A">
              <w:rPr>
                <w:rFonts w:ascii="Garamond" w:eastAsia="Batang" w:hAnsi="Garamond" w:cs="Garamond"/>
                <w:lang w:eastAsia="ar-SA"/>
              </w:rPr>
              <w:t xml:space="preserve">ЦФР в течение 7 </w:t>
            </w:r>
            <w:r w:rsidRPr="00C9053A">
              <w:rPr>
                <w:rFonts w:ascii="Garamond" w:eastAsia="Batang" w:hAnsi="Garamond" w:cs="Garamond"/>
                <w:color w:val="000000"/>
                <w:lang w:eastAsia="ar-SA"/>
              </w:rPr>
              <w:t>(семи)</w:t>
            </w:r>
            <w:r w:rsidRPr="00C9053A">
              <w:rPr>
                <w:rFonts w:ascii="Garamond" w:eastAsia="Batang" w:hAnsi="Garamond" w:cs="Garamond"/>
                <w:lang w:eastAsia="ar-SA"/>
              </w:rPr>
              <w:t xml:space="preserve"> рабочих дней с даты, следующей за наиболее поздней из даты получения реестра заключенных Соглашений об оплате штрафов по ДПМ ВИЭ БГ и даты получения банковской гарантии, выпущенной в рамках данного Соглашения, проверяет предоставленную банковскую гарантию на соответствие требованиям настоящего пункта:</w:t>
            </w:r>
          </w:p>
          <w:p w14:paraId="3C465A82" w14:textId="77777777" w:rsidR="00EA5DCC" w:rsidRPr="00C9053A" w:rsidRDefault="00EA5DCC" w:rsidP="00CD0A91">
            <w:pPr>
              <w:numPr>
                <w:ilvl w:val="0"/>
                <w:numId w:val="24"/>
              </w:numPr>
              <w:suppressAutoHyphens/>
              <w:spacing w:before="120" w:after="120" w:line="240" w:lineRule="auto"/>
              <w:ind w:left="749"/>
              <w:jc w:val="both"/>
              <w:outlineLvl w:val="0"/>
              <w:rPr>
                <w:rFonts w:ascii="Garamond" w:eastAsia="Batang" w:hAnsi="Garamond" w:cs="Garamond"/>
                <w:lang w:eastAsia="ar-SA"/>
              </w:rPr>
            </w:pPr>
            <w:r w:rsidRPr="00C9053A">
              <w:rPr>
                <w:rFonts w:ascii="Garamond" w:eastAsia="Batang" w:hAnsi="Garamond" w:cs="Garamond"/>
                <w:lang w:eastAsia="ar-SA"/>
              </w:rPr>
              <w:t>в случае соответствия предоставленной банковской гарантии принимает гарантию и:</w:t>
            </w:r>
          </w:p>
          <w:p w14:paraId="720B0F9B" w14:textId="77777777" w:rsidR="00EA5DCC" w:rsidRPr="00C9053A" w:rsidRDefault="00EA5DCC" w:rsidP="00CD0A91">
            <w:pPr>
              <w:numPr>
                <w:ilvl w:val="0"/>
                <w:numId w:val="25"/>
              </w:numPr>
              <w:suppressAutoHyphens/>
              <w:spacing w:before="120" w:after="120" w:line="240" w:lineRule="auto"/>
              <w:ind w:left="1174"/>
              <w:jc w:val="both"/>
              <w:outlineLvl w:val="0"/>
              <w:rPr>
                <w:rFonts w:ascii="Garamond" w:eastAsia="Batang" w:hAnsi="Garamond" w:cs="Garamond"/>
                <w:lang w:eastAsia="ar-SA"/>
              </w:rPr>
            </w:pPr>
            <w:r w:rsidRPr="00C9053A">
              <w:rPr>
                <w:rFonts w:ascii="Garamond" w:eastAsia="Batang" w:hAnsi="Garamond" w:cs="Garamond"/>
                <w:color w:val="000000"/>
                <w:lang w:eastAsia="ar-SA"/>
              </w:rPr>
              <w:t xml:space="preserve">на следующий рабочий день после окончания срока проверки банковской гарантии </w:t>
            </w:r>
            <w:r w:rsidRPr="00C9053A">
              <w:rPr>
                <w:rFonts w:ascii="Garamond" w:eastAsia="Batang" w:hAnsi="Garamond" w:cs="Garamond"/>
                <w:lang w:eastAsia="ar-SA"/>
              </w:rPr>
              <w:t xml:space="preserve">направляет КО реестр банковских гарантий </w:t>
            </w:r>
            <w:r w:rsidRPr="00C9053A">
              <w:rPr>
                <w:rFonts w:ascii="Garamond" w:eastAsia="Batang" w:hAnsi="Garamond" w:cs="Garamond"/>
                <w:color w:val="000000"/>
                <w:lang w:eastAsia="ar-SA"/>
              </w:rPr>
              <w:t>с указанием информации по полученной гарантии (в электронном виде с применением электронной подписи по форме приложения 26 к настоящему Регламенту);</w:t>
            </w:r>
          </w:p>
          <w:p w14:paraId="2D629A1B" w14:textId="77777777" w:rsidR="00EA5DCC" w:rsidRPr="00C9053A" w:rsidRDefault="00EA5DCC" w:rsidP="00CD0A91">
            <w:pPr>
              <w:numPr>
                <w:ilvl w:val="0"/>
                <w:numId w:val="25"/>
              </w:numPr>
              <w:suppressAutoHyphens/>
              <w:spacing w:before="120" w:after="120" w:line="240" w:lineRule="auto"/>
              <w:ind w:left="1174"/>
              <w:jc w:val="both"/>
              <w:outlineLvl w:val="0"/>
              <w:rPr>
                <w:rFonts w:ascii="Garamond" w:eastAsia="Batang" w:hAnsi="Garamond" w:cs="Garamond"/>
                <w:lang w:eastAsia="ar-SA"/>
              </w:rPr>
            </w:pPr>
            <w:r w:rsidRPr="00C9053A">
              <w:rPr>
                <w:rFonts w:ascii="Garamond" w:eastAsia="Batang" w:hAnsi="Garamond" w:cs="Garamond"/>
                <w:color w:val="000000"/>
                <w:lang w:eastAsia="ar-SA"/>
              </w:rPr>
              <w:t xml:space="preserve">в течение 3 (трех) рабочих дней после окончания срока на проведение проверки банковской гарантии направляет </w:t>
            </w:r>
            <w:r w:rsidRPr="00C9053A">
              <w:rPr>
                <w:rFonts w:ascii="Garamond" w:eastAsia="Times New Roman" w:hAnsi="Garamond" w:cs="Garamond"/>
                <w:color w:val="000000"/>
                <w:highlight w:val="yellow"/>
                <w:lang w:eastAsia="ar-SA"/>
              </w:rPr>
              <w:t>в виде электронного сообщения</w:t>
            </w:r>
            <w:r w:rsidRPr="00C9053A">
              <w:rPr>
                <w:rFonts w:ascii="Garamond" w:eastAsia="Batang" w:hAnsi="Garamond" w:cs="Garamond"/>
                <w:color w:val="000000"/>
                <w:lang w:eastAsia="ar-SA"/>
              </w:rPr>
              <w:t xml:space="preserve"> информацию поставщику по ДПМ ВИЭ и в Совет рынка о принятии банковской гарантии</w:t>
            </w:r>
            <w:r w:rsidRPr="00C9053A">
              <w:rPr>
                <w:rFonts w:ascii="Garamond" w:eastAsia="Batang" w:hAnsi="Garamond" w:cs="Garamond"/>
                <w:lang w:eastAsia="ar-SA"/>
              </w:rPr>
              <w:t>;</w:t>
            </w:r>
          </w:p>
          <w:p w14:paraId="3ABECDC2" w14:textId="77777777" w:rsidR="00EA5DCC" w:rsidRPr="00C9053A" w:rsidRDefault="00EA5DCC" w:rsidP="00EA5DCC">
            <w:pPr>
              <w:tabs>
                <w:tab w:val="left" w:pos="770"/>
                <w:tab w:val="left" w:pos="993"/>
              </w:tabs>
              <w:spacing w:before="120" w:after="120" w:line="240" w:lineRule="auto"/>
              <w:jc w:val="both"/>
              <w:outlineLvl w:val="0"/>
              <w:rPr>
                <w:rFonts w:ascii="Garamond" w:eastAsia="Batang" w:hAnsi="Garamond" w:cs="Garamond"/>
                <w:iCs/>
                <w:color w:val="000000"/>
                <w:lang w:eastAsia="ar-SA"/>
              </w:rPr>
            </w:pPr>
            <w:r w:rsidRPr="00C9053A">
              <w:rPr>
                <w:rFonts w:ascii="Garamond" w:eastAsia="Batang" w:hAnsi="Garamond" w:cs="Garamond"/>
                <w:iCs/>
                <w:color w:val="000000"/>
                <w:lang w:eastAsia="ar-SA"/>
              </w:rPr>
              <w:t>...</w:t>
            </w:r>
          </w:p>
        </w:tc>
      </w:tr>
    </w:tbl>
    <w:p w14:paraId="216CD2A5" w14:textId="77777777" w:rsidR="00152B03" w:rsidRDefault="00152B03" w:rsidP="0012245F">
      <w:pPr>
        <w:jc w:val="right"/>
        <w:rPr>
          <w:rFonts w:ascii="Garamond" w:eastAsia="SimSun" w:hAnsi="Garamond"/>
          <w:b/>
          <w:iCs/>
          <w:sz w:val="28"/>
          <w:szCs w:val="28"/>
        </w:rPr>
      </w:pPr>
    </w:p>
    <w:p w14:paraId="5C924C73" w14:textId="77777777" w:rsidR="00AB5181" w:rsidRDefault="00AB5181" w:rsidP="00152B03">
      <w:pPr>
        <w:overflowPunct w:val="0"/>
        <w:autoSpaceDE w:val="0"/>
        <w:autoSpaceDN w:val="0"/>
        <w:adjustRightInd w:val="0"/>
        <w:spacing w:before="180" w:after="60" w:line="240" w:lineRule="auto"/>
        <w:jc w:val="both"/>
        <w:textAlignment w:val="baseline"/>
        <w:rPr>
          <w:rFonts w:ascii="Garamond" w:eastAsia="Batang" w:hAnsi="Garamond"/>
          <w:b/>
          <w:bCs/>
          <w:caps/>
          <w:sz w:val="26"/>
          <w:szCs w:val="26"/>
        </w:rPr>
      </w:pPr>
    </w:p>
    <w:p w14:paraId="526E9D75" w14:textId="165973B0" w:rsidR="00AB5181" w:rsidRPr="002B1A63" w:rsidRDefault="00AB5181" w:rsidP="00C9053A">
      <w:pPr>
        <w:tabs>
          <w:tab w:val="left" w:pos="709"/>
        </w:tabs>
        <w:spacing w:after="0" w:line="240" w:lineRule="auto"/>
        <w:ind w:right="-314"/>
        <w:jc w:val="right"/>
        <w:rPr>
          <w:rFonts w:ascii="Garamond" w:hAnsi="Garamond"/>
          <w:b/>
          <w:sz w:val="28"/>
          <w:szCs w:val="28"/>
        </w:rPr>
      </w:pPr>
      <w:r>
        <w:rPr>
          <w:rFonts w:ascii="Garamond" w:hAnsi="Garamond"/>
          <w:b/>
          <w:sz w:val="28"/>
          <w:szCs w:val="28"/>
        </w:rPr>
        <w:t xml:space="preserve">Приложение № </w:t>
      </w:r>
      <w:r>
        <w:rPr>
          <w:rFonts w:ascii="Garamond" w:hAnsi="Garamond"/>
          <w:b/>
          <w:sz w:val="28"/>
          <w:szCs w:val="28"/>
          <w:lang w:val="en-US"/>
        </w:rPr>
        <w:t>6.</w:t>
      </w:r>
      <w:r w:rsidR="00066FD6">
        <w:rPr>
          <w:rFonts w:ascii="Garamond" w:hAnsi="Garamond"/>
          <w:b/>
          <w:sz w:val="28"/>
          <w:szCs w:val="28"/>
        </w:rPr>
        <w:t>6</w:t>
      </w:r>
      <w:r>
        <w:rPr>
          <w:rFonts w:ascii="Garamond" w:hAnsi="Garamond"/>
          <w:b/>
          <w:sz w:val="28"/>
          <w:szCs w:val="28"/>
        </w:rPr>
        <w:t>.2</w:t>
      </w:r>
    </w:p>
    <w:tbl>
      <w:tblPr>
        <w:tblStyle w:val="aff7"/>
        <w:tblpPr w:leftFromText="180" w:rightFromText="180" w:vertAnchor="text" w:horzAnchor="margin" w:tblpY="258"/>
        <w:tblW w:w="5160" w:type="pct"/>
        <w:tblLook w:val="04A0" w:firstRow="1" w:lastRow="0" w:firstColumn="1" w:lastColumn="0" w:noHBand="0" w:noVBand="1"/>
      </w:tblPr>
      <w:tblGrid>
        <w:gridCol w:w="14879"/>
      </w:tblGrid>
      <w:tr w:rsidR="00AB5181" w:rsidRPr="00560FA8" w14:paraId="41B0B9B5" w14:textId="77777777" w:rsidTr="00C9053A">
        <w:trPr>
          <w:trHeight w:val="274"/>
        </w:trPr>
        <w:tc>
          <w:tcPr>
            <w:tcW w:w="5000" w:type="pct"/>
          </w:tcPr>
          <w:p w14:paraId="5811E5FB" w14:textId="71312391" w:rsidR="00AB5181" w:rsidRPr="00C9053A" w:rsidRDefault="00AB5181" w:rsidP="00AB5181">
            <w:pPr>
              <w:tabs>
                <w:tab w:val="left" w:pos="4658"/>
              </w:tabs>
              <w:spacing w:after="0" w:line="240" w:lineRule="auto"/>
              <w:jc w:val="both"/>
              <w:rPr>
                <w:rFonts w:ascii="Garamond" w:hAnsi="Garamond"/>
                <w:sz w:val="24"/>
                <w:szCs w:val="24"/>
                <w:lang w:eastAsia="ru-RU"/>
              </w:rPr>
            </w:pPr>
            <w:r w:rsidRPr="00C9053A">
              <w:rPr>
                <w:rFonts w:ascii="Garamond" w:hAnsi="Garamond"/>
                <w:b/>
                <w:sz w:val="24"/>
                <w:szCs w:val="24"/>
              </w:rPr>
              <w:t>Дата вступления в силу:</w:t>
            </w:r>
            <w:r w:rsidRPr="00C9053A">
              <w:rPr>
                <w:rFonts w:ascii="Garamond" w:hAnsi="Garamond"/>
                <w:sz w:val="24"/>
                <w:szCs w:val="24"/>
              </w:rPr>
              <w:t xml:space="preserve"> </w:t>
            </w:r>
            <w:r w:rsidRPr="00C9053A">
              <w:rPr>
                <w:rFonts w:ascii="Garamond" w:eastAsia="Times New Roman" w:hAnsi="Garamond"/>
                <w:sz w:val="24"/>
                <w:szCs w:val="24"/>
                <w:lang w:eastAsia="ru-RU"/>
              </w:rPr>
              <w:t xml:space="preserve">1 декабря </w:t>
            </w:r>
            <w:r w:rsidRPr="00C9053A">
              <w:rPr>
                <w:rFonts w:ascii="Garamond" w:hAnsi="Garamond"/>
                <w:bCs/>
                <w:sz w:val="24"/>
                <w:szCs w:val="24"/>
                <w:lang w:eastAsia="ru-RU"/>
              </w:rPr>
              <w:t>2024 года.</w:t>
            </w:r>
          </w:p>
        </w:tc>
      </w:tr>
    </w:tbl>
    <w:p w14:paraId="33D12155" w14:textId="77777777" w:rsidR="00AB5181" w:rsidRDefault="00AB5181" w:rsidP="00526084">
      <w:pPr>
        <w:spacing w:after="0" w:line="240" w:lineRule="auto"/>
        <w:jc w:val="both"/>
        <w:rPr>
          <w:rFonts w:ascii="Garamond" w:hAnsi="Garamond" w:cs="Garamond"/>
          <w:b/>
          <w:bCs/>
          <w:sz w:val="26"/>
          <w:szCs w:val="26"/>
        </w:rPr>
      </w:pPr>
    </w:p>
    <w:p w14:paraId="66D9C713" w14:textId="586B9903" w:rsidR="00152B03" w:rsidRDefault="00152B03" w:rsidP="00526084">
      <w:pPr>
        <w:overflowPunct w:val="0"/>
        <w:autoSpaceDE w:val="0"/>
        <w:autoSpaceDN w:val="0"/>
        <w:adjustRightInd w:val="0"/>
        <w:spacing w:after="0" w:line="240" w:lineRule="auto"/>
        <w:textAlignment w:val="baseline"/>
        <w:rPr>
          <w:rFonts w:ascii="Garamond" w:eastAsia="Batang" w:hAnsi="Garamond"/>
          <w:b/>
          <w:bCs/>
          <w:caps/>
          <w:sz w:val="26"/>
          <w:szCs w:val="26"/>
        </w:rPr>
      </w:pPr>
      <w:r w:rsidRPr="00392ADB">
        <w:rPr>
          <w:rFonts w:ascii="Garamond" w:eastAsia="Batang" w:hAnsi="Garamond"/>
          <w:b/>
          <w:bCs/>
          <w:caps/>
          <w:sz w:val="26"/>
          <w:szCs w:val="26"/>
        </w:rPr>
        <w:t>П</w:t>
      </w:r>
      <w:r w:rsidRPr="00392ADB">
        <w:rPr>
          <w:rFonts w:ascii="Garamond" w:eastAsia="Batang" w:hAnsi="Garamond"/>
          <w:b/>
          <w:bCs/>
          <w:sz w:val="26"/>
          <w:szCs w:val="26"/>
        </w:rPr>
        <w:t>редложения по изменениям и дополнениям</w:t>
      </w:r>
      <w:r w:rsidRPr="00392ADB">
        <w:rPr>
          <w:rFonts w:ascii="Garamond" w:eastAsia="Batang" w:hAnsi="Garamond"/>
          <w:b/>
          <w:bCs/>
          <w:caps/>
          <w:sz w:val="26"/>
          <w:szCs w:val="26"/>
        </w:rPr>
        <w:t xml:space="preserve"> </w:t>
      </w:r>
      <w:r w:rsidRPr="00392ADB">
        <w:rPr>
          <w:rFonts w:ascii="Garamond" w:eastAsia="Batang" w:hAnsi="Garamond"/>
          <w:b/>
          <w:bCs/>
          <w:sz w:val="26"/>
          <w:szCs w:val="26"/>
        </w:rPr>
        <w:t>в</w:t>
      </w:r>
      <w:r w:rsidRPr="00392ADB">
        <w:rPr>
          <w:rFonts w:ascii="Garamond" w:eastAsia="Batang" w:hAnsi="Garamond"/>
          <w:b/>
          <w:bCs/>
          <w:caps/>
          <w:sz w:val="26"/>
          <w:szCs w:val="26"/>
        </w:rPr>
        <w:t xml:space="preserve"> </w:t>
      </w:r>
      <w:r w:rsidRPr="00392ADB">
        <w:rPr>
          <w:rFonts w:ascii="Garamond" w:eastAsia="Batang" w:hAnsi="Garamond"/>
          <w:b/>
          <w:bCs/>
          <w:sz w:val="26"/>
          <w:szCs w:val="26"/>
        </w:rPr>
        <w:t>РЕГЛАМЕНТ ПОКУПКИ/ПРОДАЖИ ЭЛЕКТРОЭНЕРГИИ УЧАСТНИКАМИ ОПТОВОГО РЫНКА ДЛЯ ДАЛЬНЕЙШЕГО ИСПОЛЬЗОВАНИЯ В ЦЕЛЯХ ЭКСПОРТА/ИМПОРТА В ЗАРУБЕЖНЫЕ ЭНЕРГОСИСТЕМЫ (</w:t>
      </w:r>
      <w:r w:rsidRPr="00392ADB">
        <w:rPr>
          <w:rFonts w:ascii="Garamond" w:eastAsia="Batang" w:hAnsi="Garamond"/>
          <w:b/>
          <w:bCs/>
          <w:caps/>
          <w:sz w:val="26"/>
          <w:szCs w:val="26"/>
        </w:rPr>
        <w:t>П</w:t>
      </w:r>
      <w:r w:rsidRPr="00392ADB">
        <w:rPr>
          <w:rFonts w:ascii="Garamond" w:eastAsia="Batang" w:hAnsi="Garamond"/>
          <w:b/>
          <w:bCs/>
          <w:sz w:val="26"/>
          <w:szCs w:val="26"/>
        </w:rPr>
        <w:t xml:space="preserve">риложение </w:t>
      </w:r>
      <w:r w:rsidRPr="00392ADB">
        <w:rPr>
          <w:rFonts w:ascii="Garamond" w:eastAsia="Batang" w:hAnsi="Garamond"/>
          <w:b/>
          <w:bCs/>
          <w:caps/>
          <w:sz w:val="26"/>
          <w:szCs w:val="26"/>
        </w:rPr>
        <w:t xml:space="preserve">№ 15 </w:t>
      </w:r>
      <w:r w:rsidR="00C9053A">
        <w:rPr>
          <w:rFonts w:ascii="Garamond" w:eastAsia="Batang" w:hAnsi="Garamond"/>
          <w:b/>
          <w:bCs/>
          <w:sz w:val="26"/>
          <w:szCs w:val="26"/>
        </w:rPr>
        <w:t>к Договору о присоединении к </w:t>
      </w:r>
      <w:r w:rsidRPr="00392ADB">
        <w:rPr>
          <w:rFonts w:ascii="Garamond" w:eastAsia="Batang" w:hAnsi="Garamond"/>
          <w:b/>
          <w:bCs/>
          <w:sz w:val="26"/>
          <w:szCs w:val="26"/>
        </w:rPr>
        <w:t>торговой системе оптового рынка</w:t>
      </w:r>
      <w:r w:rsidRPr="00392ADB">
        <w:rPr>
          <w:rFonts w:ascii="Garamond" w:eastAsia="Batang" w:hAnsi="Garamond"/>
          <w:b/>
          <w:bCs/>
          <w:caps/>
          <w:sz w:val="26"/>
          <w:szCs w:val="26"/>
        </w:rPr>
        <w:t>)</w:t>
      </w:r>
    </w:p>
    <w:p w14:paraId="32D9DA5D" w14:textId="77777777" w:rsidR="00526084" w:rsidRPr="00392ADB" w:rsidRDefault="00526084" w:rsidP="00526084">
      <w:pPr>
        <w:overflowPunct w:val="0"/>
        <w:autoSpaceDE w:val="0"/>
        <w:autoSpaceDN w:val="0"/>
        <w:adjustRightInd w:val="0"/>
        <w:spacing w:after="0" w:line="240" w:lineRule="auto"/>
        <w:textAlignment w:val="baseline"/>
        <w:rPr>
          <w:rFonts w:ascii="Garamond" w:eastAsia="Batang" w:hAnsi="Garamond"/>
          <w:b/>
          <w:bCs/>
          <w:caps/>
          <w:sz w:val="26"/>
          <w:szCs w:val="26"/>
        </w:rPr>
      </w:pPr>
    </w:p>
    <w:tbl>
      <w:tblPr>
        <w:tblpPr w:leftFromText="180" w:rightFromText="180" w:vertAnchor="text" w:tblpY="1"/>
        <w:tblOverlap w:val="neve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6965"/>
        <w:gridCol w:w="6966"/>
      </w:tblGrid>
      <w:tr w:rsidR="00152B03" w:rsidRPr="00392ADB" w14:paraId="19B26B1D" w14:textId="77777777" w:rsidTr="00800DDC">
        <w:trPr>
          <w:trHeight w:val="665"/>
        </w:trPr>
        <w:tc>
          <w:tcPr>
            <w:tcW w:w="960" w:type="dxa"/>
            <w:vAlign w:val="center"/>
          </w:tcPr>
          <w:p w14:paraId="4BB71A83" w14:textId="77777777" w:rsidR="00152B03" w:rsidRPr="00392ADB" w:rsidRDefault="00152B03" w:rsidP="00800DDC">
            <w:pPr>
              <w:spacing w:after="0" w:line="240" w:lineRule="auto"/>
              <w:jc w:val="center"/>
              <w:rPr>
                <w:rFonts w:ascii="Garamond" w:eastAsia="Times New Roman" w:hAnsi="Garamond" w:cs="Garamond"/>
                <w:b/>
                <w:bCs/>
                <w:szCs w:val="20"/>
                <w:lang w:val="en-GB"/>
              </w:rPr>
            </w:pPr>
            <w:r w:rsidRPr="00392ADB">
              <w:rPr>
                <w:rFonts w:ascii="Garamond" w:eastAsia="Times New Roman" w:hAnsi="Garamond" w:cs="Garamond"/>
                <w:b/>
                <w:bCs/>
                <w:lang w:val="en-GB"/>
              </w:rPr>
              <w:t>№</w:t>
            </w:r>
          </w:p>
          <w:p w14:paraId="4A810209" w14:textId="77777777" w:rsidR="00152B03" w:rsidRPr="00392ADB" w:rsidRDefault="00152B03" w:rsidP="00800DDC">
            <w:pPr>
              <w:spacing w:after="0" w:line="240" w:lineRule="auto"/>
              <w:jc w:val="center"/>
              <w:rPr>
                <w:rFonts w:ascii="Garamond" w:eastAsia="Times New Roman" w:hAnsi="Garamond" w:cs="Garamond"/>
                <w:b/>
                <w:bCs/>
                <w:szCs w:val="20"/>
                <w:lang w:val="en-GB"/>
              </w:rPr>
            </w:pPr>
            <w:r w:rsidRPr="00392ADB">
              <w:rPr>
                <w:rFonts w:ascii="Garamond" w:eastAsia="Times New Roman" w:hAnsi="Garamond" w:cs="Garamond"/>
                <w:b/>
                <w:bCs/>
                <w:lang w:val="en-GB"/>
              </w:rPr>
              <w:t>пункта</w:t>
            </w:r>
          </w:p>
        </w:tc>
        <w:tc>
          <w:tcPr>
            <w:tcW w:w="6965" w:type="dxa"/>
            <w:vAlign w:val="center"/>
          </w:tcPr>
          <w:p w14:paraId="5237E311" w14:textId="77777777" w:rsidR="00152B03" w:rsidRPr="00392ADB" w:rsidRDefault="00152B03" w:rsidP="00800DDC">
            <w:pPr>
              <w:spacing w:after="0" w:line="240" w:lineRule="auto"/>
              <w:jc w:val="center"/>
              <w:rPr>
                <w:rFonts w:ascii="Garamond" w:eastAsia="Times New Roman" w:hAnsi="Garamond" w:cs="Garamond"/>
                <w:b/>
                <w:bCs/>
                <w:szCs w:val="20"/>
              </w:rPr>
            </w:pPr>
            <w:r w:rsidRPr="00392ADB">
              <w:rPr>
                <w:rFonts w:ascii="Garamond" w:eastAsia="Times New Roman" w:hAnsi="Garamond" w:cs="Garamond"/>
                <w:b/>
                <w:bCs/>
              </w:rPr>
              <w:t xml:space="preserve">Редакция, действующая на момент </w:t>
            </w:r>
          </w:p>
          <w:p w14:paraId="450EEE2C" w14:textId="77777777" w:rsidR="00152B03" w:rsidRPr="00392ADB" w:rsidRDefault="00152B03" w:rsidP="00800DDC">
            <w:pPr>
              <w:spacing w:after="0" w:line="240" w:lineRule="auto"/>
              <w:jc w:val="center"/>
              <w:rPr>
                <w:rFonts w:ascii="Garamond" w:eastAsia="Times New Roman" w:hAnsi="Garamond" w:cs="Garamond"/>
                <w:b/>
                <w:bCs/>
                <w:szCs w:val="20"/>
              </w:rPr>
            </w:pPr>
            <w:r w:rsidRPr="00392ADB">
              <w:rPr>
                <w:rFonts w:ascii="Garamond" w:eastAsia="Times New Roman" w:hAnsi="Garamond" w:cs="Garamond"/>
                <w:b/>
                <w:bCs/>
              </w:rPr>
              <w:t>вступления в силу изменений</w:t>
            </w:r>
          </w:p>
        </w:tc>
        <w:tc>
          <w:tcPr>
            <w:tcW w:w="6966" w:type="dxa"/>
            <w:vAlign w:val="center"/>
          </w:tcPr>
          <w:p w14:paraId="68D3F682" w14:textId="77777777" w:rsidR="00152B03" w:rsidRPr="00392ADB" w:rsidRDefault="00152B03" w:rsidP="00800DDC">
            <w:pPr>
              <w:spacing w:after="0" w:line="240" w:lineRule="auto"/>
              <w:jc w:val="center"/>
              <w:rPr>
                <w:rFonts w:ascii="Garamond" w:eastAsia="Times New Roman" w:hAnsi="Garamond" w:cs="Garamond"/>
                <w:b/>
                <w:bCs/>
                <w:szCs w:val="20"/>
              </w:rPr>
            </w:pPr>
            <w:r w:rsidRPr="00392ADB">
              <w:rPr>
                <w:rFonts w:ascii="Garamond" w:eastAsia="Times New Roman" w:hAnsi="Garamond" w:cs="Garamond"/>
                <w:b/>
                <w:bCs/>
              </w:rPr>
              <w:t>Предлагаемая редакция</w:t>
            </w:r>
          </w:p>
          <w:p w14:paraId="26A4C1FA" w14:textId="77777777" w:rsidR="00152B03" w:rsidRPr="00392ADB" w:rsidRDefault="00152B03" w:rsidP="00800DDC">
            <w:pPr>
              <w:spacing w:after="0" w:line="240" w:lineRule="auto"/>
              <w:jc w:val="center"/>
              <w:rPr>
                <w:rFonts w:ascii="Garamond" w:eastAsia="Times New Roman" w:hAnsi="Garamond" w:cs="Garamond"/>
                <w:szCs w:val="20"/>
              </w:rPr>
            </w:pPr>
            <w:r w:rsidRPr="00392ADB">
              <w:rPr>
                <w:rFonts w:ascii="Garamond" w:eastAsia="Times New Roman" w:hAnsi="Garamond" w:cs="Garamond"/>
              </w:rPr>
              <w:t>(изменения выделены цветом)</w:t>
            </w:r>
          </w:p>
        </w:tc>
      </w:tr>
      <w:tr w:rsidR="00152B03" w:rsidRPr="00392ADB" w14:paraId="656519FE" w14:textId="77777777" w:rsidTr="00800DDC">
        <w:trPr>
          <w:trHeight w:val="665"/>
        </w:trPr>
        <w:tc>
          <w:tcPr>
            <w:tcW w:w="960" w:type="dxa"/>
            <w:vAlign w:val="center"/>
          </w:tcPr>
          <w:p w14:paraId="6CC40276" w14:textId="77777777" w:rsidR="00152B03" w:rsidRPr="00392ADB" w:rsidRDefault="00152B03" w:rsidP="00800DDC">
            <w:pPr>
              <w:spacing w:before="180" w:after="60" w:line="240" w:lineRule="auto"/>
              <w:jc w:val="center"/>
              <w:rPr>
                <w:rFonts w:ascii="Garamond" w:eastAsia="Times New Roman" w:hAnsi="Garamond" w:cs="Garamond"/>
                <w:b/>
                <w:bCs/>
              </w:rPr>
            </w:pPr>
            <w:r w:rsidRPr="00392ADB">
              <w:rPr>
                <w:rFonts w:ascii="Garamond" w:eastAsia="Times New Roman" w:hAnsi="Garamond" w:cs="Garamond"/>
                <w:b/>
                <w:bCs/>
              </w:rPr>
              <w:t>10.2.2.3</w:t>
            </w:r>
          </w:p>
        </w:tc>
        <w:tc>
          <w:tcPr>
            <w:tcW w:w="6965" w:type="dxa"/>
            <w:vAlign w:val="center"/>
          </w:tcPr>
          <w:p w14:paraId="369F5B49" w14:textId="77777777" w:rsidR="00152B03" w:rsidRPr="00392ADB" w:rsidRDefault="00152B03" w:rsidP="00800DDC">
            <w:pPr>
              <w:spacing w:before="120" w:after="60" w:line="240" w:lineRule="auto"/>
              <w:jc w:val="both"/>
              <w:rPr>
                <w:rFonts w:ascii="Garamond" w:eastAsia="Times New Roman" w:hAnsi="Garamond" w:cs="Garamond"/>
                <w:b/>
                <w:bCs/>
              </w:rPr>
            </w:pPr>
            <w:r w:rsidRPr="00392ADB">
              <w:rPr>
                <w:rFonts w:ascii="Garamond" w:eastAsia="Times New Roman" w:hAnsi="Garamond"/>
              </w:rPr>
              <w:t xml:space="preserve">Данные по форме приложения 7 к </w:t>
            </w:r>
            <w:r w:rsidRPr="00392ADB">
              <w:rPr>
                <w:rFonts w:ascii="Garamond" w:eastAsia="Times New Roman" w:hAnsi="Garamond"/>
                <w:i/>
              </w:rPr>
              <w:t>Регламенту финансовых расчетов на оптовом рынке электроэнергии</w:t>
            </w:r>
            <w:r w:rsidRPr="00392ADB">
              <w:rPr>
                <w:rFonts w:ascii="Garamond" w:eastAsia="Times New Roman" w:hAnsi="Garamond"/>
              </w:rPr>
              <w:t xml:space="preserve"> (Приложение № 16 к </w:t>
            </w:r>
            <w:r w:rsidRPr="00392ADB">
              <w:rPr>
                <w:rFonts w:ascii="Garamond" w:eastAsia="Times New Roman" w:hAnsi="Garamond"/>
                <w:i/>
              </w:rPr>
              <w:t>Договору о присоединении к торговой системе оптового рынка</w:t>
            </w:r>
            <w:r w:rsidRPr="00392ADB">
              <w:rPr>
                <w:rFonts w:ascii="Garamond" w:eastAsia="Times New Roman" w:hAnsi="Garamond"/>
              </w:rPr>
              <w:t xml:space="preserve">) за расчетный </w:t>
            </w:r>
            <w:r w:rsidRPr="00392ADB">
              <w:rPr>
                <w:rFonts w:ascii="Garamond" w:hAnsi="Garamond"/>
              </w:rPr>
              <w:t xml:space="preserve">период </w:t>
            </w:r>
            <w:r w:rsidRPr="00392ADB">
              <w:rPr>
                <w:rFonts w:ascii="Garamond" w:eastAsia="Times New Roman" w:hAnsi="Garamond"/>
              </w:rPr>
              <w:t xml:space="preserve">КО размещает на своем сайте в персональном разделе участника в электронном виде в соответствии с Правилами ЭДО СЭД КО не позднее одного рабочего дня после рассылки участникам оптового рынка в соответствии с разделом 13 </w:t>
            </w:r>
            <w:r w:rsidRPr="00392ADB">
              <w:rPr>
                <w:rFonts w:ascii="Garamond" w:eastAsia="Times New Roman" w:hAnsi="Garamond"/>
                <w:i/>
              </w:rPr>
              <w:t>Регламента финансовых расчетов на оптовом рынке электроэнергии</w:t>
            </w:r>
            <w:r w:rsidRPr="00392ADB">
              <w:rPr>
                <w:rFonts w:ascii="Garamond" w:eastAsia="Times New Roman" w:hAnsi="Garamond"/>
              </w:rPr>
              <w:t xml:space="preserve"> (Приложение № 16 к </w:t>
            </w:r>
            <w:r w:rsidRPr="00392ADB">
              <w:rPr>
                <w:rFonts w:ascii="Garamond" w:eastAsia="Times New Roman" w:hAnsi="Garamond"/>
                <w:i/>
              </w:rPr>
              <w:t>Договору о присоединении к торговой системе оптового рынка</w:t>
            </w:r>
            <w:r w:rsidRPr="00392ADB">
              <w:rPr>
                <w:rFonts w:ascii="Garamond" w:eastAsia="Times New Roman" w:hAnsi="Garamond"/>
              </w:rPr>
              <w:t xml:space="preserve">) персонифицированных уведомлений об объемах и стоимости по договорам купли-продажи мощности по результатам конкурентного отбора мощности, либо рассылки участникам оптового рынка в соответствии с разделом 15 </w:t>
            </w:r>
            <w:r w:rsidRPr="00392ADB">
              <w:rPr>
                <w:rFonts w:ascii="Garamond" w:eastAsia="Times New Roman" w:hAnsi="Garamond"/>
                <w:i/>
              </w:rPr>
              <w:t>Регламента финансовых расчетов на оптовом рынке электроэнергии</w:t>
            </w:r>
            <w:r w:rsidRPr="00392ADB">
              <w:rPr>
                <w:rFonts w:ascii="Garamond" w:eastAsia="Times New Roman" w:hAnsi="Garamond"/>
              </w:rPr>
              <w:t xml:space="preserve"> (Приложение № 16 к </w:t>
            </w:r>
            <w:r w:rsidRPr="00392ADB">
              <w:rPr>
                <w:rFonts w:ascii="Garamond" w:eastAsia="Times New Roman" w:hAnsi="Garamond"/>
                <w:i/>
              </w:rPr>
              <w:t>Договору о присоединении к торговой системе оптового рынка</w:t>
            </w:r>
            <w:r w:rsidRPr="00392ADB">
              <w:rPr>
                <w:rFonts w:ascii="Garamond" w:eastAsia="Times New Roman" w:hAnsi="Garamond"/>
              </w:rPr>
              <w:t xml:space="preserve">) итоговых реестров финансовых обязательств/требований по договорам АЭС/ГЭС, либо рассылки участникам оптового рынка в соответствии с разделом 20 </w:t>
            </w:r>
            <w:r w:rsidRPr="00392ADB">
              <w:rPr>
                <w:rFonts w:ascii="Garamond" w:eastAsia="Times New Roman" w:hAnsi="Garamond"/>
                <w:i/>
              </w:rPr>
              <w:t>Регламента финансовых расчетов на оптовом рынке электроэнергии</w:t>
            </w:r>
            <w:r w:rsidRPr="00392ADB">
              <w:rPr>
                <w:rFonts w:ascii="Garamond" w:eastAsia="Times New Roman" w:hAnsi="Garamond"/>
              </w:rPr>
              <w:t xml:space="preserve"> (Приложение № 16 к </w:t>
            </w:r>
            <w:r w:rsidRPr="00392ADB">
              <w:rPr>
                <w:rFonts w:ascii="Garamond" w:eastAsia="Times New Roman" w:hAnsi="Garamond"/>
                <w:i/>
              </w:rPr>
              <w:t>Договору о присоединении к торговой системе оптового рынка</w:t>
            </w:r>
            <w:r w:rsidRPr="00392ADB">
              <w:rPr>
                <w:rFonts w:ascii="Garamond" w:eastAsia="Times New Roman" w:hAnsi="Garamond"/>
              </w:rPr>
              <w:t xml:space="preserve">) персонифицированных итоговых реестров финансовых обязательств/требований по договорам о предоставлении мощности, либо рассылки участникам оптового рынка в соответствии с разделом 26 </w:t>
            </w:r>
            <w:r w:rsidRPr="00392ADB">
              <w:rPr>
                <w:rFonts w:ascii="Garamond" w:eastAsia="Times New Roman" w:hAnsi="Garamond"/>
                <w:i/>
              </w:rPr>
              <w:t>Регламента финансовых расчетов на оптовом рынке электроэнергии</w:t>
            </w:r>
            <w:r w:rsidRPr="00392ADB">
              <w:rPr>
                <w:rFonts w:ascii="Garamond" w:eastAsia="Times New Roman" w:hAnsi="Garamond"/>
              </w:rPr>
              <w:t xml:space="preserve"> (Приложение № 16 к </w:t>
            </w:r>
            <w:r w:rsidRPr="00392ADB">
              <w:rPr>
                <w:rFonts w:ascii="Garamond" w:eastAsia="Times New Roman" w:hAnsi="Garamond"/>
                <w:i/>
              </w:rPr>
              <w:t>Договору о присоединении к торговой системе оптового рынка</w:t>
            </w:r>
            <w:r w:rsidRPr="00392ADB">
              <w:rPr>
                <w:rFonts w:ascii="Garamond" w:eastAsia="Times New Roman" w:hAnsi="Garamond"/>
              </w:rPr>
              <w:t>) персонифицированных итоговых реестров финансовых обязательств/требований по ДПМ ВИЭ, либо рассылки участникам оптового рынка в соответствии с разделом 28</w:t>
            </w:r>
            <w:r w:rsidRPr="00392ADB">
              <w:rPr>
                <w:rFonts w:ascii="Garamond" w:eastAsia="Times New Roman" w:hAnsi="Garamond"/>
                <w:i/>
              </w:rPr>
              <w:t xml:space="preserve"> Регламента финансовых расчетов на оптовом рынке электроэнергии</w:t>
            </w:r>
            <w:r w:rsidRPr="00392ADB">
              <w:rPr>
                <w:rFonts w:ascii="Garamond" w:eastAsia="Times New Roman" w:hAnsi="Garamond"/>
              </w:rPr>
              <w:t xml:space="preserve"> (Приложение № 16 к </w:t>
            </w:r>
            <w:r w:rsidRPr="00392ADB">
              <w:rPr>
                <w:rFonts w:ascii="Garamond" w:eastAsia="Times New Roman" w:hAnsi="Garamond"/>
                <w:i/>
              </w:rPr>
              <w:t>Договору о присоединении к торговой системе оптового рынка</w:t>
            </w:r>
            <w:r w:rsidRPr="00392ADB">
              <w:rPr>
                <w:rFonts w:ascii="Garamond" w:eastAsia="Times New Roman" w:hAnsi="Garamond"/>
              </w:rPr>
              <w:t xml:space="preserve">) персонифицированных итоговых реестров финансовых обязательств/требований по договорам на модернизацию </w:t>
            </w:r>
            <w:r w:rsidRPr="00392ADB">
              <w:rPr>
                <w:rFonts w:ascii="Garamond" w:eastAsia="Times New Roman" w:hAnsi="Garamond"/>
                <w:lang w:val="en-GB"/>
              </w:rPr>
              <w:t>(в зависимости от того, что наступит позднее).</w:t>
            </w:r>
          </w:p>
        </w:tc>
        <w:tc>
          <w:tcPr>
            <w:tcW w:w="6966" w:type="dxa"/>
            <w:vAlign w:val="center"/>
          </w:tcPr>
          <w:p w14:paraId="1A7DC116" w14:textId="77777777" w:rsidR="00152B03" w:rsidRPr="00392ADB" w:rsidRDefault="00152B03" w:rsidP="00800DDC">
            <w:pPr>
              <w:spacing w:before="120" w:after="60" w:line="240" w:lineRule="auto"/>
              <w:jc w:val="both"/>
              <w:rPr>
                <w:rFonts w:ascii="Garamond" w:eastAsia="Times New Roman" w:hAnsi="Garamond" w:cs="Garamond"/>
                <w:b/>
                <w:bCs/>
              </w:rPr>
            </w:pPr>
            <w:r w:rsidRPr="00392ADB">
              <w:rPr>
                <w:rFonts w:ascii="Garamond" w:eastAsia="Times New Roman" w:hAnsi="Garamond"/>
              </w:rPr>
              <w:t xml:space="preserve">Данные по форме приложения 7 к </w:t>
            </w:r>
            <w:r w:rsidRPr="00392ADB">
              <w:rPr>
                <w:rFonts w:ascii="Garamond" w:eastAsia="Times New Roman" w:hAnsi="Garamond"/>
                <w:i/>
              </w:rPr>
              <w:t>Регламенту финансовых расчетов на оптовом рынке электроэнергии</w:t>
            </w:r>
            <w:r w:rsidRPr="00392ADB">
              <w:rPr>
                <w:rFonts w:ascii="Garamond" w:eastAsia="Times New Roman" w:hAnsi="Garamond"/>
              </w:rPr>
              <w:t xml:space="preserve"> (Приложение № 16 к </w:t>
            </w:r>
            <w:r w:rsidRPr="00392ADB">
              <w:rPr>
                <w:rFonts w:ascii="Garamond" w:eastAsia="Times New Roman" w:hAnsi="Garamond"/>
                <w:i/>
              </w:rPr>
              <w:t>Договору о присоединении к торговой системе оптового рынка</w:t>
            </w:r>
            <w:r w:rsidRPr="00392ADB">
              <w:rPr>
                <w:rFonts w:ascii="Garamond" w:eastAsia="Times New Roman" w:hAnsi="Garamond"/>
              </w:rPr>
              <w:t xml:space="preserve">) за расчетный </w:t>
            </w:r>
            <w:r w:rsidRPr="00392ADB">
              <w:rPr>
                <w:rFonts w:ascii="Garamond" w:hAnsi="Garamond"/>
              </w:rPr>
              <w:t xml:space="preserve">период </w:t>
            </w:r>
            <w:r w:rsidRPr="00392ADB">
              <w:rPr>
                <w:rFonts w:ascii="Garamond" w:eastAsia="Times New Roman" w:hAnsi="Garamond"/>
              </w:rPr>
              <w:t xml:space="preserve">КО размещает на своем сайте в персональном разделе участника в электронном виде в соответствии с Правилами ЭДО СЭД КО не позднее одного рабочего дня после рассылки участникам оптового рынка </w:t>
            </w:r>
            <w:r w:rsidRPr="00392ADB">
              <w:rPr>
                <w:rFonts w:ascii="Garamond" w:eastAsia="Times New Roman" w:hAnsi="Garamond"/>
                <w:highlight w:val="yellow"/>
              </w:rPr>
              <w:t xml:space="preserve">в соответствии с разделом 6 </w:t>
            </w:r>
            <w:r w:rsidRPr="00392ADB">
              <w:rPr>
                <w:rFonts w:ascii="Garamond" w:eastAsia="Times New Roman" w:hAnsi="Garamond"/>
                <w:i/>
                <w:highlight w:val="yellow"/>
              </w:rPr>
              <w:t>Регламента финансовых расчетов на оптовом рынке электроэнергии</w:t>
            </w:r>
            <w:r w:rsidRPr="00392ADB">
              <w:rPr>
                <w:rFonts w:ascii="Garamond" w:eastAsia="Times New Roman" w:hAnsi="Garamond"/>
                <w:highlight w:val="yellow"/>
              </w:rPr>
              <w:t xml:space="preserve"> (Приложение № 16 к </w:t>
            </w:r>
            <w:r w:rsidRPr="00392ADB">
              <w:rPr>
                <w:rFonts w:ascii="Garamond" w:eastAsia="Times New Roman" w:hAnsi="Garamond"/>
                <w:i/>
                <w:highlight w:val="yellow"/>
              </w:rPr>
              <w:t>Договору о присоединении к торговой системе оптового рынка</w:t>
            </w:r>
            <w:r w:rsidRPr="00392ADB">
              <w:rPr>
                <w:rFonts w:ascii="Garamond" w:eastAsia="Times New Roman" w:hAnsi="Garamond"/>
                <w:highlight w:val="yellow"/>
              </w:rPr>
              <w:t>) персонифицированных уведомлений об объемах и стоимости мощности по договорам купли-продажи мощности, производимой с использованием генерирующих объектов, поставляющих мощность в вынужденном режиме, либо рассылки участникам оптового рынка</w:t>
            </w:r>
            <w:r w:rsidRPr="00392ADB">
              <w:rPr>
                <w:rFonts w:ascii="Garamond" w:eastAsia="Times New Roman" w:hAnsi="Garamond"/>
              </w:rPr>
              <w:t xml:space="preserve"> в соответствии с разделом 13 </w:t>
            </w:r>
            <w:r w:rsidRPr="00392ADB">
              <w:rPr>
                <w:rFonts w:ascii="Garamond" w:eastAsia="Times New Roman" w:hAnsi="Garamond"/>
                <w:i/>
              </w:rPr>
              <w:t>Регламента финансовых расчетов на оптовом рынке электроэнергии</w:t>
            </w:r>
            <w:r w:rsidRPr="00392ADB">
              <w:rPr>
                <w:rFonts w:ascii="Garamond" w:eastAsia="Times New Roman" w:hAnsi="Garamond"/>
              </w:rPr>
              <w:t xml:space="preserve"> (Приложение № 16 к </w:t>
            </w:r>
            <w:r w:rsidRPr="00392ADB">
              <w:rPr>
                <w:rFonts w:ascii="Garamond" w:eastAsia="Times New Roman" w:hAnsi="Garamond"/>
                <w:i/>
              </w:rPr>
              <w:t>Договору о присоединении к торговой системе оптового рынка</w:t>
            </w:r>
            <w:r w:rsidRPr="00392ADB">
              <w:rPr>
                <w:rFonts w:ascii="Garamond" w:eastAsia="Times New Roman" w:hAnsi="Garamond"/>
              </w:rPr>
              <w:t xml:space="preserve">) персонифицированных уведомлений об объемах и стоимости по договорам купли-продажи мощности по результатам конкурентного отбора мощности, либо рассылки участникам оптового рынка в соответствии с разделом 15 </w:t>
            </w:r>
            <w:r w:rsidRPr="00392ADB">
              <w:rPr>
                <w:rFonts w:ascii="Garamond" w:eastAsia="Times New Roman" w:hAnsi="Garamond"/>
                <w:i/>
              </w:rPr>
              <w:t>Регламента финансовых расчетов на оптовом рынке электроэнергии</w:t>
            </w:r>
            <w:r w:rsidRPr="00392ADB">
              <w:rPr>
                <w:rFonts w:ascii="Garamond" w:eastAsia="Times New Roman" w:hAnsi="Garamond"/>
              </w:rPr>
              <w:t xml:space="preserve"> (Приложение № 16 к </w:t>
            </w:r>
            <w:r w:rsidRPr="00392ADB">
              <w:rPr>
                <w:rFonts w:ascii="Garamond" w:eastAsia="Times New Roman" w:hAnsi="Garamond"/>
                <w:i/>
              </w:rPr>
              <w:t>Договору о присоединении к торговой системе оптового рынка</w:t>
            </w:r>
            <w:r w:rsidRPr="00392ADB">
              <w:rPr>
                <w:rFonts w:ascii="Garamond" w:eastAsia="Times New Roman" w:hAnsi="Garamond"/>
              </w:rPr>
              <w:t xml:space="preserve">) итоговых реестров финансовых обязательств/требований по договорам АЭС/ГЭС, либо рассылки участникам оптового рынка в соответствии с разделом 20 </w:t>
            </w:r>
            <w:r w:rsidRPr="00392ADB">
              <w:rPr>
                <w:rFonts w:ascii="Garamond" w:eastAsia="Times New Roman" w:hAnsi="Garamond"/>
                <w:i/>
              </w:rPr>
              <w:t>Регламента финансовых расчетов на оптовом рынке электроэнергии</w:t>
            </w:r>
            <w:r w:rsidRPr="00392ADB">
              <w:rPr>
                <w:rFonts w:ascii="Garamond" w:eastAsia="Times New Roman" w:hAnsi="Garamond"/>
              </w:rPr>
              <w:t xml:space="preserve"> (Приложение № 16 к </w:t>
            </w:r>
            <w:r w:rsidRPr="00392ADB">
              <w:rPr>
                <w:rFonts w:ascii="Garamond" w:eastAsia="Times New Roman" w:hAnsi="Garamond"/>
                <w:i/>
              </w:rPr>
              <w:t>Договору о присоединении к торговой системе оптового рынка</w:t>
            </w:r>
            <w:r w:rsidRPr="00392ADB">
              <w:rPr>
                <w:rFonts w:ascii="Garamond" w:eastAsia="Times New Roman" w:hAnsi="Garamond"/>
              </w:rPr>
              <w:t xml:space="preserve">) персонифицированных итоговых реестров финансовых обязательств/требований по договорам о предоставлении мощности, либо рассылки участникам оптового рынка в соответствии с разделом 26 </w:t>
            </w:r>
            <w:r w:rsidRPr="00392ADB">
              <w:rPr>
                <w:rFonts w:ascii="Garamond" w:eastAsia="Times New Roman" w:hAnsi="Garamond"/>
                <w:i/>
              </w:rPr>
              <w:t>Регламента финансовых расчетов на оптовом рынке электроэнергии</w:t>
            </w:r>
            <w:r w:rsidRPr="00392ADB">
              <w:rPr>
                <w:rFonts w:ascii="Garamond" w:eastAsia="Times New Roman" w:hAnsi="Garamond"/>
              </w:rPr>
              <w:t xml:space="preserve"> (Приложение № 16 к </w:t>
            </w:r>
            <w:r w:rsidRPr="00392ADB">
              <w:rPr>
                <w:rFonts w:ascii="Garamond" w:eastAsia="Times New Roman" w:hAnsi="Garamond"/>
                <w:i/>
              </w:rPr>
              <w:t>Договору о присоединении к торговой системе оптового рынка</w:t>
            </w:r>
            <w:r w:rsidRPr="00392ADB">
              <w:rPr>
                <w:rFonts w:ascii="Garamond" w:eastAsia="Times New Roman" w:hAnsi="Garamond"/>
              </w:rPr>
              <w:t xml:space="preserve">) персонифицированных итоговых реестров финансовых обязательств/требований по ДПМ ВИЭ </w:t>
            </w:r>
            <w:r w:rsidRPr="00392ADB">
              <w:rPr>
                <w:rFonts w:ascii="Garamond" w:eastAsia="Times New Roman" w:hAnsi="Garamond"/>
                <w:highlight w:val="yellow"/>
              </w:rPr>
              <w:t>/ ДПМ ТБО</w:t>
            </w:r>
            <w:r w:rsidRPr="00392ADB">
              <w:rPr>
                <w:rFonts w:ascii="Garamond" w:eastAsia="Times New Roman" w:hAnsi="Garamond"/>
              </w:rPr>
              <w:t>, либо рассылки участникам оптового рынка в соответствии с разделом 28</w:t>
            </w:r>
            <w:r w:rsidRPr="00392ADB">
              <w:rPr>
                <w:rFonts w:ascii="Garamond" w:eastAsia="Times New Roman" w:hAnsi="Garamond"/>
                <w:i/>
              </w:rPr>
              <w:t xml:space="preserve"> Регламента финансовых расчетов на оптовом рынке электроэнергии</w:t>
            </w:r>
            <w:r w:rsidRPr="00392ADB">
              <w:rPr>
                <w:rFonts w:ascii="Garamond" w:eastAsia="Times New Roman" w:hAnsi="Garamond"/>
              </w:rPr>
              <w:t xml:space="preserve"> (Приложение № 16 к </w:t>
            </w:r>
            <w:r w:rsidRPr="00392ADB">
              <w:rPr>
                <w:rFonts w:ascii="Garamond" w:eastAsia="Times New Roman" w:hAnsi="Garamond"/>
                <w:i/>
              </w:rPr>
              <w:t>Договору о присоединении к торговой системе оптового рынка</w:t>
            </w:r>
            <w:r w:rsidRPr="00392ADB">
              <w:rPr>
                <w:rFonts w:ascii="Garamond" w:eastAsia="Times New Roman" w:hAnsi="Garamond"/>
              </w:rPr>
              <w:t xml:space="preserve">) персонифицированных итоговых реестров финансовых обязательств/требований по договорам на модернизацию </w:t>
            </w:r>
            <w:r w:rsidRPr="00392ADB">
              <w:rPr>
                <w:rFonts w:ascii="Garamond" w:eastAsia="Times New Roman" w:hAnsi="Garamond"/>
                <w:lang w:val="en-GB"/>
              </w:rPr>
              <w:t>(в зависимости от того, что наступит позднее).</w:t>
            </w:r>
          </w:p>
        </w:tc>
      </w:tr>
    </w:tbl>
    <w:p w14:paraId="72A31D88" w14:textId="77777777" w:rsidR="00152B03" w:rsidRDefault="00152B03" w:rsidP="0012245F">
      <w:pPr>
        <w:jc w:val="right"/>
        <w:rPr>
          <w:rFonts w:ascii="Garamond" w:eastAsia="SimSun" w:hAnsi="Garamond"/>
          <w:b/>
          <w:iCs/>
          <w:sz w:val="28"/>
          <w:szCs w:val="28"/>
        </w:rPr>
      </w:pPr>
    </w:p>
    <w:p w14:paraId="7BD08B28" w14:textId="50BCE029" w:rsidR="00AB5181" w:rsidRDefault="00AB5181" w:rsidP="00C63A57">
      <w:pPr>
        <w:spacing w:after="0" w:line="240" w:lineRule="auto"/>
        <w:rPr>
          <w:rFonts w:ascii="Garamond" w:eastAsia="Batang" w:hAnsi="Garamond" w:cs="Arial"/>
        </w:rPr>
      </w:pPr>
      <w:r>
        <w:rPr>
          <w:rFonts w:ascii="Garamond" w:hAnsi="Garamond" w:cs="Garamond"/>
          <w:b/>
          <w:bCs/>
          <w:sz w:val="26"/>
          <w:szCs w:val="26"/>
        </w:rPr>
        <w:t>Предложения по изменениям и дополнениям в РЕГЛАМЕНТ ФИНАНСОВЫХ РАСЧЕТОВ НА ОПТОВОМ РЫНКЕ ЭЛЕКТРОЭНЕРГИИ</w:t>
      </w:r>
      <w:r>
        <w:rPr>
          <w:rFonts w:ascii="Garamond" w:hAnsi="Garamond"/>
          <w:b/>
          <w:sz w:val="26"/>
          <w:szCs w:val="26"/>
        </w:rPr>
        <w:t xml:space="preserve"> </w:t>
      </w:r>
      <w:r>
        <w:rPr>
          <w:rFonts w:ascii="Garamond" w:hAnsi="Garamond" w:cs="Garamond"/>
          <w:b/>
          <w:bCs/>
          <w:sz w:val="26"/>
          <w:szCs w:val="26"/>
        </w:rPr>
        <w:t>(Приложение № 16 к Договору о присоединении к торговой системе оптового рынка)</w:t>
      </w:r>
    </w:p>
    <w:p w14:paraId="68EFA8B0" w14:textId="77777777" w:rsidR="00AB5181" w:rsidRDefault="00AB5181" w:rsidP="0012245F">
      <w:pPr>
        <w:jc w:val="right"/>
        <w:rPr>
          <w:rFonts w:ascii="Garamond" w:eastAsia="SimSun" w:hAnsi="Garamond"/>
          <w:b/>
          <w:iCs/>
          <w:sz w:val="28"/>
          <w:szCs w:val="28"/>
        </w:rPr>
      </w:pPr>
    </w:p>
    <w:p w14:paraId="4258845B" w14:textId="2DAFA274" w:rsidR="00AB5181" w:rsidRPr="00E52F56" w:rsidRDefault="00E52F56" w:rsidP="00AB5181">
      <w:pPr>
        <w:keepNext/>
        <w:spacing w:before="240" w:after="60" w:line="240" w:lineRule="auto"/>
        <w:ind w:left="851" w:hanging="709"/>
        <w:outlineLvl w:val="0"/>
        <w:rPr>
          <w:rFonts w:ascii="Garamond" w:eastAsia="Times New Roman" w:hAnsi="Garamond" w:cs="Arial"/>
          <w:b/>
          <w:bCs/>
          <w:kern w:val="32"/>
          <w:szCs w:val="20"/>
        </w:rPr>
      </w:pPr>
      <w:r w:rsidRPr="005D47AD">
        <w:rPr>
          <w:rFonts w:ascii="Garamond" w:eastAsia="Times New Roman" w:hAnsi="Garamond" w:cs="Arial"/>
          <w:b/>
          <w:bCs/>
          <w:kern w:val="32"/>
          <w:szCs w:val="20"/>
        </w:rPr>
        <w:t>Де</w:t>
      </w:r>
      <w:r>
        <w:rPr>
          <w:rFonts w:ascii="Garamond" w:eastAsia="Times New Roman" w:hAnsi="Garamond" w:cs="Arial"/>
          <w:b/>
          <w:bCs/>
          <w:kern w:val="32"/>
          <w:szCs w:val="20"/>
        </w:rPr>
        <w:t>йствующая редакция</w:t>
      </w:r>
    </w:p>
    <w:p w14:paraId="58DA6342" w14:textId="77777777" w:rsidR="00AB5181" w:rsidRPr="00392ADB" w:rsidRDefault="00AB5181" w:rsidP="00AB5181">
      <w:pPr>
        <w:overflowPunct w:val="0"/>
        <w:autoSpaceDE w:val="0"/>
        <w:autoSpaceDN w:val="0"/>
        <w:adjustRightInd w:val="0"/>
        <w:spacing w:before="180" w:after="60" w:line="240" w:lineRule="auto"/>
        <w:ind w:left="4536"/>
        <w:jc w:val="right"/>
        <w:textAlignment w:val="baseline"/>
        <w:rPr>
          <w:rFonts w:ascii="Garamond" w:eastAsia="Times New Roman" w:hAnsi="Garamond"/>
          <w:b/>
          <w:snapToGrid w:val="0"/>
        </w:rPr>
      </w:pPr>
      <w:r w:rsidRPr="00392ADB">
        <w:rPr>
          <w:rFonts w:ascii="Garamond" w:eastAsia="Times New Roman" w:hAnsi="Garamond"/>
          <w:b/>
          <w:snapToGrid w:val="0"/>
        </w:rPr>
        <w:t>Приложение 7</w:t>
      </w:r>
    </w:p>
    <w:p w14:paraId="4D1ED0C3" w14:textId="77777777" w:rsidR="00AB5181" w:rsidRPr="00392ADB" w:rsidRDefault="00AB5181" w:rsidP="00AB5181">
      <w:pPr>
        <w:tabs>
          <w:tab w:val="left" w:pos="9510"/>
        </w:tabs>
        <w:spacing w:before="180" w:after="60" w:line="240" w:lineRule="auto"/>
        <w:ind w:firstLine="720"/>
        <w:rPr>
          <w:rFonts w:ascii="Garamond" w:eastAsia="Times New Roman" w:hAnsi="Garamond"/>
          <w:b/>
          <w:bCs/>
        </w:rPr>
      </w:pPr>
      <w:r>
        <w:rPr>
          <w:rFonts w:ascii="Garamond" w:eastAsia="Times New Roman" w:hAnsi="Garamond"/>
          <w:b/>
          <w:bCs/>
        </w:rPr>
        <w:tab/>
      </w:r>
    </w:p>
    <w:p w14:paraId="323BB75C" w14:textId="77777777" w:rsidR="00AB5181" w:rsidRPr="00392ADB" w:rsidRDefault="00AB5181" w:rsidP="00AB5181">
      <w:pPr>
        <w:spacing w:before="180" w:after="60" w:line="240" w:lineRule="auto"/>
        <w:ind w:firstLine="567"/>
        <w:jc w:val="center"/>
        <w:rPr>
          <w:rFonts w:ascii="Garamond" w:eastAsia="Times New Roman" w:hAnsi="Garamond"/>
          <w:b/>
          <w:bCs/>
        </w:rPr>
      </w:pPr>
      <w:r w:rsidRPr="00392ADB">
        <w:rPr>
          <w:rFonts w:ascii="Garamond" w:eastAsia="Times New Roman" w:hAnsi="Garamond"/>
          <w:b/>
          <w:bCs/>
        </w:rPr>
        <w:t xml:space="preserve">Объемы и стоимость покупки мощности в ГТП, зарегистрированных на сечении ____________ </w:t>
      </w:r>
    </w:p>
    <w:p w14:paraId="37F61B31" w14:textId="77777777" w:rsidR="00AB5181" w:rsidRPr="00392ADB" w:rsidRDefault="00AB5181" w:rsidP="00AB5181">
      <w:pPr>
        <w:spacing w:before="180" w:after="60" w:line="240" w:lineRule="auto"/>
        <w:ind w:firstLine="720"/>
        <w:jc w:val="center"/>
        <w:rPr>
          <w:rFonts w:ascii="Garamond" w:eastAsia="Times New Roman" w:hAnsi="Garamond"/>
          <w:b/>
          <w:bCs/>
        </w:rPr>
      </w:pPr>
      <w:r w:rsidRPr="00392ADB">
        <w:rPr>
          <w:rFonts w:ascii="Garamond" w:eastAsia="Times New Roman" w:hAnsi="Garamond"/>
          <w:b/>
          <w:bCs/>
        </w:rPr>
        <w:t>(</w:t>
      </w:r>
      <w:r w:rsidRPr="00392ADB">
        <w:rPr>
          <w:rFonts w:ascii="Garamond" w:eastAsia="Times New Roman" w:hAnsi="Garamond"/>
          <w:b/>
          <w:bCs/>
          <w:lang w:val="en-US"/>
        </w:rPr>
        <w:t>WIME</w:t>
      </w:r>
      <w:r w:rsidRPr="00392ADB">
        <w:rPr>
          <w:rFonts w:ascii="Garamond" w:eastAsia="Times New Roman" w:hAnsi="Garamond"/>
          <w:b/>
          <w:bCs/>
        </w:rPr>
        <w:t>____),</w:t>
      </w:r>
      <w:r w:rsidRPr="00392ADB">
        <w:rPr>
          <w:rFonts w:ascii="Garamond" w:eastAsia="Times New Roman" w:hAnsi="Garamond" w:cs="Tahoma"/>
        </w:rPr>
        <w:t xml:space="preserve"> </w:t>
      </w:r>
      <w:r w:rsidRPr="00392ADB">
        <w:rPr>
          <w:rFonts w:ascii="Garamond" w:eastAsia="Times New Roman" w:hAnsi="Garamond"/>
          <w:b/>
          <w:bCs/>
        </w:rPr>
        <w:t>за ____________ 20__г.</w:t>
      </w:r>
    </w:p>
    <w:p w14:paraId="777DE750" w14:textId="77777777" w:rsidR="00AB5181" w:rsidRPr="00392ADB" w:rsidRDefault="00AB5181" w:rsidP="00AB5181">
      <w:pPr>
        <w:spacing w:before="120" w:after="0" w:line="240" w:lineRule="auto"/>
        <w:jc w:val="both"/>
        <w:rPr>
          <w:rFonts w:ascii="Garamond" w:eastAsia="Times New Roman" w:hAnsi="Garamond"/>
          <w:bCs/>
        </w:rPr>
      </w:pPr>
      <w:r w:rsidRPr="00392ADB">
        <w:rPr>
          <w:rFonts w:ascii="Garamond" w:eastAsia="Times New Roman" w:hAnsi="Garamond"/>
          <w:bCs/>
        </w:rPr>
        <w:t>1. Суммарная покупка мощности в ГТП по договорам купли-продажи мощности, производимой с использованием генерирующих объектов, поставляющих мощность в вынужденном режиме</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70"/>
      </w:tblGrid>
      <w:tr w:rsidR="00AB5181" w:rsidRPr="00392ADB" w14:paraId="788D7A44" w14:textId="77777777" w:rsidTr="00D06084">
        <w:trPr>
          <w:trHeight w:val="704"/>
        </w:trPr>
        <w:tc>
          <w:tcPr>
            <w:tcW w:w="3828" w:type="dxa"/>
            <w:tcBorders>
              <w:top w:val="single" w:sz="4" w:space="0" w:color="auto"/>
              <w:left w:val="single" w:sz="4" w:space="0" w:color="auto"/>
              <w:bottom w:val="single" w:sz="4" w:space="0" w:color="auto"/>
              <w:right w:val="single" w:sz="4" w:space="0" w:color="auto"/>
            </w:tcBorders>
          </w:tcPr>
          <w:p w14:paraId="341FD0F7" w14:textId="77777777" w:rsidR="00AB5181" w:rsidRPr="00392ADB" w:rsidRDefault="00AB5181" w:rsidP="00D06084">
            <w:pPr>
              <w:widowControl w:val="0"/>
              <w:tabs>
                <w:tab w:val="num" w:pos="0"/>
              </w:tabs>
              <w:spacing w:before="120" w:after="60" w:line="240" w:lineRule="auto"/>
              <w:jc w:val="both"/>
              <w:rPr>
                <w:rFonts w:ascii="Garamond" w:eastAsia="Courier New" w:hAnsi="Garamond" w:cs="Courier New"/>
                <w:bCs/>
                <w:lang w:val="en-GB"/>
              </w:rPr>
            </w:pPr>
            <w:r w:rsidRPr="00392ADB">
              <w:rPr>
                <w:rFonts w:ascii="Garamond" w:eastAsia="Times New Roman" w:hAnsi="Garamond"/>
                <w:bCs/>
                <w:lang w:val="en-GB"/>
              </w:rPr>
              <w:t>Код ГТП</w:t>
            </w:r>
          </w:p>
        </w:tc>
        <w:tc>
          <w:tcPr>
            <w:tcW w:w="5270" w:type="dxa"/>
            <w:tcBorders>
              <w:top w:val="single" w:sz="4" w:space="0" w:color="auto"/>
              <w:left w:val="single" w:sz="4" w:space="0" w:color="auto"/>
              <w:bottom w:val="single" w:sz="4" w:space="0" w:color="auto"/>
              <w:right w:val="single" w:sz="4" w:space="0" w:color="auto"/>
            </w:tcBorders>
          </w:tcPr>
          <w:p w14:paraId="43A05298" w14:textId="77777777" w:rsidR="00AB5181" w:rsidRPr="00392ADB" w:rsidRDefault="00AB5181" w:rsidP="00D06084">
            <w:pPr>
              <w:widowControl w:val="0"/>
              <w:tabs>
                <w:tab w:val="num" w:pos="0"/>
              </w:tabs>
              <w:spacing w:before="120" w:after="60" w:line="240" w:lineRule="auto"/>
              <w:jc w:val="both"/>
              <w:rPr>
                <w:rFonts w:ascii="Garamond" w:eastAsia="Courier New" w:hAnsi="Garamond" w:cs="Courier New"/>
                <w:bCs/>
              </w:rPr>
            </w:pPr>
            <w:r w:rsidRPr="00392ADB">
              <w:rPr>
                <w:rFonts w:ascii="Garamond" w:eastAsia="Times New Roman" w:hAnsi="Garamond"/>
                <w:bCs/>
              </w:rPr>
              <w:t>Стоимость</w:t>
            </w:r>
            <w:r w:rsidRPr="00392ADB">
              <w:rPr>
                <w:rFonts w:ascii="Garamond" w:eastAsia="Times New Roman" w:hAnsi="Garamond"/>
              </w:rPr>
              <w:t xml:space="preserve"> </w:t>
            </w:r>
            <w:r w:rsidRPr="00392ADB">
              <w:rPr>
                <w:rFonts w:ascii="Garamond" w:eastAsia="Times New Roman" w:hAnsi="Garamond"/>
                <w:bCs/>
              </w:rPr>
              <w:t>мощности, руб. без НДС</w:t>
            </w:r>
          </w:p>
        </w:tc>
      </w:tr>
      <w:tr w:rsidR="00AB5181" w:rsidRPr="00392ADB" w14:paraId="3B7783ED" w14:textId="77777777" w:rsidTr="00D06084">
        <w:tc>
          <w:tcPr>
            <w:tcW w:w="3828" w:type="dxa"/>
            <w:tcBorders>
              <w:top w:val="single" w:sz="4" w:space="0" w:color="auto"/>
              <w:left w:val="single" w:sz="4" w:space="0" w:color="auto"/>
              <w:bottom w:val="single" w:sz="4" w:space="0" w:color="auto"/>
              <w:right w:val="single" w:sz="4" w:space="0" w:color="auto"/>
            </w:tcBorders>
          </w:tcPr>
          <w:p w14:paraId="669875DE" w14:textId="77777777" w:rsidR="00AB5181" w:rsidRPr="00392ADB" w:rsidRDefault="00AB5181" w:rsidP="00D06084">
            <w:pPr>
              <w:widowControl w:val="0"/>
              <w:tabs>
                <w:tab w:val="num" w:pos="0"/>
              </w:tabs>
              <w:spacing w:before="120" w:after="60" w:line="240" w:lineRule="auto"/>
              <w:jc w:val="both"/>
              <w:rPr>
                <w:rFonts w:ascii="Garamond" w:eastAsia="Courier New" w:hAnsi="Garamond" w:cs="Courier New"/>
                <w:bCs/>
                <w:lang w:val="en-GB"/>
              </w:rPr>
            </w:pPr>
            <w:r w:rsidRPr="00392ADB">
              <w:rPr>
                <w:rFonts w:ascii="Garamond" w:eastAsia="Times New Roman" w:hAnsi="Garamond"/>
                <w:bCs/>
                <w:lang w:val="en-US"/>
              </w:rPr>
              <w:t>PINT</w:t>
            </w:r>
            <w:r w:rsidRPr="00392ADB">
              <w:rPr>
                <w:rFonts w:ascii="Garamond" w:eastAsia="Times New Roman" w:hAnsi="Garamond"/>
                <w:bCs/>
                <w:lang w:val="en-GB"/>
              </w:rPr>
              <w:t>____</w:t>
            </w:r>
          </w:p>
        </w:tc>
        <w:tc>
          <w:tcPr>
            <w:tcW w:w="5270" w:type="dxa"/>
            <w:tcBorders>
              <w:top w:val="single" w:sz="4" w:space="0" w:color="auto"/>
              <w:left w:val="single" w:sz="4" w:space="0" w:color="auto"/>
              <w:bottom w:val="single" w:sz="4" w:space="0" w:color="auto"/>
              <w:right w:val="single" w:sz="4" w:space="0" w:color="auto"/>
            </w:tcBorders>
          </w:tcPr>
          <w:p w14:paraId="01EEA689" w14:textId="77777777" w:rsidR="00AB5181" w:rsidRPr="00392ADB" w:rsidRDefault="00AB5181" w:rsidP="00D06084">
            <w:pPr>
              <w:widowControl w:val="0"/>
              <w:tabs>
                <w:tab w:val="num" w:pos="0"/>
              </w:tabs>
              <w:spacing w:before="120" w:after="60" w:line="240" w:lineRule="auto"/>
              <w:jc w:val="center"/>
              <w:rPr>
                <w:rFonts w:ascii="Garamond" w:eastAsia="Courier New" w:hAnsi="Garamond" w:cs="Courier New"/>
                <w:bCs/>
                <w:lang w:val="en-GB"/>
              </w:rPr>
            </w:pPr>
            <w:r w:rsidRPr="00392ADB">
              <w:rPr>
                <w:rFonts w:ascii="Garamond" w:eastAsia="Times New Roman" w:hAnsi="Garamond"/>
                <w:bCs/>
                <w:lang w:val="en-GB"/>
              </w:rPr>
              <w:t>ХХХ</w:t>
            </w:r>
          </w:p>
        </w:tc>
      </w:tr>
    </w:tbl>
    <w:p w14:paraId="730CF0BE" w14:textId="77777777" w:rsidR="00AB5181" w:rsidRPr="00392ADB" w:rsidRDefault="00AB5181" w:rsidP="00AB5181">
      <w:pPr>
        <w:spacing w:before="120" w:after="0" w:line="240" w:lineRule="auto"/>
        <w:jc w:val="both"/>
        <w:rPr>
          <w:rFonts w:ascii="Garamond" w:eastAsia="Courier New" w:hAnsi="Garamond" w:cs="Courier New"/>
          <w:bCs/>
        </w:rPr>
      </w:pPr>
      <w:r w:rsidRPr="00392ADB">
        <w:rPr>
          <w:rFonts w:ascii="Garamond" w:eastAsia="Times New Roman" w:hAnsi="Garamond"/>
          <w:bCs/>
        </w:rPr>
        <w:t>2. Суммарная покупка мощности в ГТП по договорам о предоставлении мощности</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70"/>
      </w:tblGrid>
      <w:tr w:rsidR="00AB5181" w:rsidRPr="00392ADB" w14:paraId="5C5BD53C" w14:textId="77777777" w:rsidTr="00D06084">
        <w:tc>
          <w:tcPr>
            <w:tcW w:w="3828" w:type="dxa"/>
            <w:tcBorders>
              <w:top w:val="single" w:sz="4" w:space="0" w:color="auto"/>
              <w:left w:val="single" w:sz="4" w:space="0" w:color="auto"/>
              <w:bottom w:val="single" w:sz="4" w:space="0" w:color="auto"/>
              <w:right w:val="single" w:sz="4" w:space="0" w:color="auto"/>
            </w:tcBorders>
          </w:tcPr>
          <w:p w14:paraId="527C8B1B" w14:textId="77777777" w:rsidR="00AB5181" w:rsidRPr="00392ADB" w:rsidRDefault="00AB5181" w:rsidP="00D06084">
            <w:pPr>
              <w:widowControl w:val="0"/>
              <w:tabs>
                <w:tab w:val="num" w:pos="0"/>
              </w:tabs>
              <w:spacing w:before="120" w:after="60" w:line="240" w:lineRule="auto"/>
              <w:jc w:val="both"/>
              <w:rPr>
                <w:rFonts w:ascii="Garamond" w:eastAsia="Courier New" w:hAnsi="Garamond" w:cs="Courier New"/>
                <w:bCs/>
                <w:lang w:val="en-GB"/>
              </w:rPr>
            </w:pPr>
            <w:r w:rsidRPr="00392ADB">
              <w:rPr>
                <w:rFonts w:ascii="Garamond" w:eastAsia="Times New Roman" w:hAnsi="Garamond"/>
                <w:bCs/>
                <w:lang w:val="en-GB"/>
              </w:rPr>
              <w:t>Код ГТП</w:t>
            </w:r>
          </w:p>
        </w:tc>
        <w:tc>
          <w:tcPr>
            <w:tcW w:w="5270" w:type="dxa"/>
            <w:tcBorders>
              <w:top w:val="single" w:sz="4" w:space="0" w:color="auto"/>
              <w:left w:val="single" w:sz="4" w:space="0" w:color="auto"/>
              <w:bottom w:val="single" w:sz="4" w:space="0" w:color="auto"/>
              <w:right w:val="single" w:sz="4" w:space="0" w:color="auto"/>
            </w:tcBorders>
          </w:tcPr>
          <w:p w14:paraId="0EF15BCF" w14:textId="77777777" w:rsidR="00AB5181" w:rsidRPr="00392ADB" w:rsidRDefault="00AB5181" w:rsidP="00D06084">
            <w:pPr>
              <w:widowControl w:val="0"/>
              <w:tabs>
                <w:tab w:val="num" w:pos="0"/>
              </w:tabs>
              <w:spacing w:before="120" w:after="60" w:line="240" w:lineRule="auto"/>
              <w:jc w:val="both"/>
              <w:rPr>
                <w:rFonts w:ascii="Garamond" w:eastAsia="Courier New" w:hAnsi="Garamond" w:cs="Courier New"/>
                <w:bCs/>
              </w:rPr>
            </w:pPr>
            <w:r w:rsidRPr="00392ADB">
              <w:rPr>
                <w:rFonts w:ascii="Garamond" w:eastAsia="Times New Roman" w:hAnsi="Garamond"/>
                <w:bCs/>
              </w:rPr>
              <w:t>Стоимость</w:t>
            </w:r>
            <w:r w:rsidRPr="00392ADB">
              <w:rPr>
                <w:rFonts w:ascii="Garamond" w:eastAsia="Times New Roman" w:hAnsi="Garamond"/>
              </w:rPr>
              <w:t xml:space="preserve"> </w:t>
            </w:r>
            <w:r w:rsidRPr="00392ADB">
              <w:rPr>
                <w:rFonts w:ascii="Garamond" w:eastAsia="Times New Roman" w:hAnsi="Garamond"/>
                <w:bCs/>
              </w:rPr>
              <w:t>мощности, руб. без НДС</w:t>
            </w:r>
          </w:p>
        </w:tc>
      </w:tr>
      <w:tr w:rsidR="00AB5181" w:rsidRPr="00392ADB" w14:paraId="5C82FEAE" w14:textId="77777777" w:rsidTr="00D06084">
        <w:tc>
          <w:tcPr>
            <w:tcW w:w="3828" w:type="dxa"/>
            <w:tcBorders>
              <w:top w:val="single" w:sz="4" w:space="0" w:color="auto"/>
              <w:left w:val="single" w:sz="4" w:space="0" w:color="auto"/>
              <w:bottom w:val="single" w:sz="4" w:space="0" w:color="auto"/>
              <w:right w:val="single" w:sz="4" w:space="0" w:color="auto"/>
            </w:tcBorders>
          </w:tcPr>
          <w:p w14:paraId="4A10521C" w14:textId="77777777" w:rsidR="00AB5181" w:rsidRPr="00392ADB" w:rsidRDefault="00AB5181" w:rsidP="00D06084">
            <w:pPr>
              <w:widowControl w:val="0"/>
              <w:tabs>
                <w:tab w:val="num" w:pos="0"/>
              </w:tabs>
              <w:spacing w:before="120" w:after="60" w:line="240" w:lineRule="auto"/>
              <w:jc w:val="both"/>
              <w:rPr>
                <w:rFonts w:ascii="Garamond" w:eastAsia="Courier New" w:hAnsi="Garamond" w:cs="Courier New"/>
                <w:bCs/>
                <w:lang w:val="en-GB"/>
              </w:rPr>
            </w:pPr>
            <w:r w:rsidRPr="00392ADB">
              <w:rPr>
                <w:rFonts w:ascii="Garamond" w:eastAsia="Times New Roman" w:hAnsi="Garamond"/>
                <w:bCs/>
                <w:lang w:val="en-US"/>
              </w:rPr>
              <w:t>PINT</w:t>
            </w:r>
            <w:r w:rsidRPr="00392ADB">
              <w:rPr>
                <w:rFonts w:ascii="Garamond" w:eastAsia="Times New Roman" w:hAnsi="Garamond"/>
                <w:bCs/>
                <w:lang w:val="en-GB"/>
              </w:rPr>
              <w:t>______</w:t>
            </w:r>
          </w:p>
        </w:tc>
        <w:tc>
          <w:tcPr>
            <w:tcW w:w="5270" w:type="dxa"/>
            <w:tcBorders>
              <w:top w:val="single" w:sz="4" w:space="0" w:color="auto"/>
              <w:left w:val="single" w:sz="4" w:space="0" w:color="auto"/>
              <w:bottom w:val="single" w:sz="4" w:space="0" w:color="auto"/>
              <w:right w:val="single" w:sz="4" w:space="0" w:color="auto"/>
            </w:tcBorders>
          </w:tcPr>
          <w:p w14:paraId="6F2AEAEA" w14:textId="77777777" w:rsidR="00AB5181" w:rsidRPr="00392ADB" w:rsidRDefault="00AB5181" w:rsidP="00D06084">
            <w:pPr>
              <w:widowControl w:val="0"/>
              <w:tabs>
                <w:tab w:val="num" w:pos="0"/>
              </w:tabs>
              <w:spacing w:before="120" w:after="60" w:line="240" w:lineRule="auto"/>
              <w:jc w:val="center"/>
              <w:rPr>
                <w:rFonts w:ascii="Garamond" w:eastAsia="Courier New" w:hAnsi="Garamond" w:cs="Courier New"/>
                <w:bCs/>
                <w:lang w:val="en-GB"/>
              </w:rPr>
            </w:pPr>
            <w:r w:rsidRPr="00392ADB">
              <w:rPr>
                <w:rFonts w:ascii="Garamond" w:eastAsia="Times New Roman" w:hAnsi="Garamond"/>
                <w:bCs/>
                <w:lang w:val="en-GB"/>
              </w:rPr>
              <w:t>ХХХ</w:t>
            </w:r>
          </w:p>
        </w:tc>
      </w:tr>
    </w:tbl>
    <w:p w14:paraId="287133CD" w14:textId="77777777" w:rsidR="00AB5181" w:rsidRPr="00392ADB" w:rsidRDefault="00AB5181" w:rsidP="00AB5181">
      <w:pPr>
        <w:spacing w:before="120" w:after="0" w:line="240" w:lineRule="auto"/>
        <w:jc w:val="both"/>
        <w:rPr>
          <w:rFonts w:ascii="Garamond" w:eastAsia="Courier New" w:hAnsi="Garamond" w:cs="Courier New"/>
          <w:bCs/>
        </w:rPr>
      </w:pPr>
      <w:r w:rsidRPr="00392ADB">
        <w:rPr>
          <w:rFonts w:ascii="Garamond" w:eastAsia="Times New Roman" w:hAnsi="Garamond"/>
          <w:bCs/>
        </w:rPr>
        <w:t>3. Суммарная покупка мощности в ГТП по договорам купли-продажи мощности с новыми гидроэлектростанциями (в том числе гидроаккумулирующими электростанциями) и с новыми атомными станциями</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70"/>
      </w:tblGrid>
      <w:tr w:rsidR="00AB5181" w:rsidRPr="00392ADB" w14:paraId="60F784E1" w14:textId="77777777" w:rsidTr="00D06084">
        <w:tc>
          <w:tcPr>
            <w:tcW w:w="3828" w:type="dxa"/>
            <w:tcBorders>
              <w:top w:val="single" w:sz="4" w:space="0" w:color="auto"/>
              <w:left w:val="single" w:sz="4" w:space="0" w:color="auto"/>
              <w:bottom w:val="single" w:sz="4" w:space="0" w:color="auto"/>
              <w:right w:val="single" w:sz="4" w:space="0" w:color="auto"/>
            </w:tcBorders>
          </w:tcPr>
          <w:p w14:paraId="19DD0A1B" w14:textId="77777777" w:rsidR="00AB5181" w:rsidRPr="00392ADB" w:rsidRDefault="00AB5181" w:rsidP="00D06084">
            <w:pPr>
              <w:widowControl w:val="0"/>
              <w:tabs>
                <w:tab w:val="num" w:pos="0"/>
              </w:tabs>
              <w:spacing w:before="120" w:after="60" w:line="240" w:lineRule="auto"/>
              <w:jc w:val="center"/>
              <w:rPr>
                <w:rFonts w:ascii="Garamond" w:eastAsia="Courier New" w:hAnsi="Garamond" w:cs="Courier New"/>
                <w:lang w:val="en-GB"/>
              </w:rPr>
            </w:pPr>
            <w:r w:rsidRPr="00392ADB">
              <w:rPr>
                <w:rFonts w:ascii="Garamond" w:eastAsia="Times New Roman" w:hAnsi="Garamond"/>
                <w:bCs/>
                <w:lang w:val="en-GB"/>
              </w:rPr>
              <w:t>Код ГТП</w:t>
            </w:r>
          </w:p>
        </w:tc>
        <w:tc>
          <w:tcPr>
            <w:tcW w:w="5270" w:type="dxa"/>
            <w:tcBorders>
              <w:top w:val="single" w:sz="4" w:space="0" w:color="auto"/>
              <w:left w:val="single" w:sz="4" w:space="0" w:color="auto"/>
              <w:bottom w:val="single" w:sz="4" w:space="0" w:color="auto"/>
              <w:right w:val="single" w:sz="4" w:space="0" w:color="auto"/>
            </w:tcBorders>
          </w:tcPr>
          <w:p w14:paraId="4FD95DFD" w14:textId="77777777" w:rsidR="00AB5181" w:rsidRPr="00392ADB" w:rsidRDefault="00AB5181" w:rsidP="00D06084">
            <w:pPr>
              <w:widowControl w:val="0"/>
              <w:tabs>
                <w:tab w:val="num" w:pos="0"/>
              </w:tabs>
              <w:spacing w:before="180" w:after="60" w:line="240" w:lineRule="auto"/>
              <w:jc w:val="both"/>
              <w:rPr>
                <w:rFonts w:ascii="Garamond" w:eastAsia="Courier New" w:hAnsi="Garamond" w:cs="Courier New"/>
                <w:bCs/>
              </w:rPr>
            </w:pPr>
            <w:r w:rsidRPr="00392ADB">
              <w:rPr>
                <w:rFonts w:ascii="Garamond" w:eastAsia="Times New Roman" w:hAnsi="Garamond"/>
                <w:bCs/>
              </w:rPr>
              <w:t>Стоимость</w:t>
            </w:r>
            <w:r w:rsidRPr="00392ADB">
              <w:rPr>
                <w:rFonts w:ascii="Garamond" w:eastAsia="Times New Roman" w:hAnsi="Garamond"/>
              </w:rPr>
              <w:t xml:space="preserve"> </w:t>
            </w:r>
            <w:r w:rsidRPr="00392ADB">
              <w:rPr>
                <w:rFonts w:ascii="Garamond" w:eastAsia="Times New Roman" w:hAnsi="Garamond"/>
                <w:bCs/>
              </w:rPr>
              <w:t>мощности, руб. без НДС</w:t>
            </w:r>
          </w:p>
        </w:tc>
      </w:tr>
      <w:tr w:rsidR="00AB5181" w:rsidRPr="00392ADB" w14:paraId="48EC160F" w14:textId="77777777" w:rsidTr="00D06084">
        <w:tc>
          <w:tcPr>
            <w:tcW w:w="3828" w:type="dxa"/>
            <w:tcBorders>
              <w:top w:val="single" w:sz="4" w:space="0" w:color="auto"/>
              <w:left w:val="single" w:sz="4" w:space="0" w:color="auto"/>
              <w:bottom w:val="single" w:sz="4" w:space="0" w:color="auto"/>
              <w:right w:val="single" w:sz="4" w:space="0" w:color="auto"/>
            </w:tcBorders>
          </w:tcPr>
          <w:p w14:paraId="12B1A101" w14:textId="77777777" w:rsidR="00AB5181" w:rsidRPr="00392ADB" w:rsidRDefault="00AB5181" w:rsidP="00D06084">
            <w:pPr>
              <w:widowControl w:val="0"/>
              <w:tabs>
                <w:tab w:val="num" w:pos="0"/>
              </w:tabs>
              <w:spacing w:before="120" w:after="60" w:line="240" w:lineRule="auto"/>
              <w:rPr>
                <w:rFonts w:ascii="Garamond" w:eastAsia="Courier New" w:hAnsi="Garamond" w:cs="Courier New"/>
                <w:lang w:val="en-GB"/>
              </w:rPr>
            </w:pPr>
            <w:r w:rsidRPr="00392ADB">
              <w:rPr>
                <w:rFonts w:ascii="Garamond" w:eastAsia="Times New Roman" w:hAnsi="Garamond"/>
                <w:bCs/>
                <w:lang w:val="en-US"/>
              </w:rPr>
              <w:t>PINT</w:t>
            </w:r>
            <w:r w:rsidRPr="00392ADB">
              <w:rPr>
                <w:rFonts w:ascii="Garamond" w:eastAsia="Times New Roman" w:hAnsi="Garamond"/>
                <w:bCs/>
                <w:lang w:val="en-GB"/>
              </w:rPr>
              <w:t>_______</w:t>
            </w:r>
          </w:p>
        </w:tc>
        <w:tc>
          <w:tcPr>
            <w:tcW w:w="5270" w:type="dxa"/>
            <w:tcBorders>
              <w:top w:val="single" w:sz="4" w:space="0" w:color="auto"/>
              <w:left w:val="single" w:sz="4" w:space="0" w:color="auto"/>
              <w:bottom w:val="single" w:sz="4" w:space="0" w:color="auto"/>
              <w:right w:val="single" w:sz="4" w:space="0" w:color="auto"/>
            </w:tcBorders>
          </w:tcPr>
          <w:p w14:paraId="437A611B" w14:textId="77777777" w:rsidR="00AB5181" w:rsidRPr="00392ADB" w:rsidRDefault="00AB5181" w:rsidP="00D06084">
            <w:pPr>
              <w:widowControl w:val="0"/>
              <w:tabs>
                <w:tab w:val="num" w:pos="0"/>
              </w:tabs>
              <w:spacing w:before="120" w:after="60" w:line="240" w:lineRule="auto"/>
              <w:jc w:val="center"/>
              <w:rPr>
                <w:rFonts w:ascii="Garamond" w:eastAsia="Courier New" w:hAnsi="Garamond" w:cs="Courier New"/>
                <w:bCs/>
                <w:lang w:val="en-GB"/>
              </w:rPr>
            </w:pPr>
            <w:r w:rsidRPr="00392ADB">
              <w:rPr>
                <w:rFonts w:ascii="Garamond" w:eastAsia="Times New Roman" w:hAnsi="Garamond"/>
                <w:bCs/>
                <w:lang w:val="en-GB"/>
              </w:rPr>
              <w:t>ХХХ</w:t>
            </w:r>
          </w:p>
        </w:tc>
      </w:tr>
    </w:tbl>
    <w:p w14:paraId="241721B5" w14:textId="77777777" w:rsidR="00AB5181" w:rsidRPr="00392ADB" w:rsidRDefault="00AB5181" w:rsidP="00AB5181">
      <w:pPr>
        <w:spacing w:before="120" w:after="0" w:line="240" w:lineRule="auto"/>
        <w:jc w:val="both"/>
        <w:rPr>
          <w:rFonts w:ascii="Garamond" w:eastAsia="Courier New" w:hAnsi="Garamond" w:cs="Courier New"/>
          <w:bCs/>
        </w:rPr>
      </w:pPr>
      <w:r w:rsidRPr="00392ADB">
        <w:rPr>
          <w:rFonts w:ascii="Garamond" w:eastAsia="Times New Roman" w:hAnsi="Garamond"/>
          <w:bCs/>
        </w:rPr>
        <w:t xml:space="preserve">4. Покупка мощности в ГТП по </w:t>
      </w:r>
      <w:r w:rsidRPr="00392ADB">
        <w:rPr>
          <w:rFonts w:ascii="Garamond" w:eastAsia="Times New Roman" w:hAnsi="Garamond"/>
        </w:rPr>
        <w:t>договорам купли-продажи мощности по результатам конкурентного отбора мощности</w:t>
      </w:r>
    </w:p>
    <w:tbl>
      <w:tblPr>
        <w:tblW w:w="9087" w:type="dxa"/>
        <w:tblInd w:w="93" w:type="dxa"/>
        <w:tblLook w:val="0000" w:firstRow="0" w:lastRow="0" w:firstColumn="0" w:lastColumn="0" w:noHBand="0" w:noVBand="0"/>
      </w:tblPr>
      <w:tblGrid>
        <w:gridCol w:w="3817"/>
        <w:gridCol w:w="5270"/>
      </w:tblGrid>
      <w:tr w:rsidR="00AB5181" w:rsidRPr="00392ADB" w14:paraId="09400C3C" w14:textId="77777777" w:rsidTr="00D06084">
        <w:trPr>
          <w:trHeight w:val="342"/>
        </w:trPr>
        <w:tc>
          <w:tcPr>
            <w:tcW w:w="3817" w:type="dxa"/>
            <w:tcBorders>
              <w:top w:val="single" w:sz="4" w:space="0" w:color="auto"/>
              <w:left w:val="single" w:sz="4" w:space="0" w:color="auto"/>
              <w:bottom w:val="single" w:sz="4" w:space="0" w:color="auto"/>
              <w:right w:val="single" w:sz="4" w:space="0" w:color="auto"/>
            </w:tcBorders>
            <w:vAlign w:val="center"/>
          </w:tcPr>
          <w:p w14:paraId="2674D195" w14:textId="77777777" w:rsidR="00AB5181" w:rsidRPr="00392ADB" w:rsidRDefault="00AB5181" w:rsidP="00D06084">
            <w:pPr>
              <w:widowControl w:val="0"/>
              <w:tabs>
                <w:tab w:val="num" w:pos="0"/>
              </w:tabs>
              <w:spacing w:before="180" w:after="60" w:line="240" w:lineRule="auto"/>
              <w:rPr>
                <w:rFonts w:ascii="Garamond" w:eastAsia="Courier New" w:hAnsi="Garamond" w:cs="Courier New"/>
                <w:bCs/>
                <w:lang w:val="en-GB"/>
              </w:rPr>
            </w:pPr>
            <w:r w:rsidRPr="00392ADB">
              <w:rPr>
                <w:rFonts w:ascii="Garamond" w:eastAsia="Times New Roman" w:hAnsi="Garamond"/>
                <w:lang w:val="en-GB"/>
              </w:rPr>
              <w:t>Код ГТП</w:t>
            </w:r>
            <w:r w:rsidRPr="00392ADB">
              <w:rPr>
                <w:rFonts w:ascii="Garamond" w:eastAsia="Times New Roman" w:hAnsi="Garamond"/>
                <w:bCs/>
                <w:lang w:val="en-GB"/>
              </w:rPr>
              <w:t xml:space="preserve"> </w:t>
            </w:r>
          </w:p>
        </w:tc>
        <w:tc>
          <w:tcPr>
            <w:tcW w:w="5270" w:type="dxa"/>
            <w:tcBorders>
              <w:top w:val="single" w:sz="4" w:space="0" w:color="auto"/>
              <w:left w:val="nil"/>
              <w:bottom w:val="single" w:sz="4" w:space="0" w:color="auto"/>
              <w:right w:val="single" w:sz="4" w:space="0" w:color="auto"/>
            </w:tcBorders>
          </w:tcPr>
          <w:p w14:paraId="6A98F6C6" w14:textId="77777777" w:rsidR="00AB5181" w:rsidRPr="00392ADB" w:rsidRDefault="00AB5181" w:rsidP="00D06084">
            <w:pPr>
              <w:widowControl w:val="0"/>
              <w:tabs>
                <w:tab w:val="num" w:pos="0"/>
              </w:tabs>
              <w:spacing w:before="180" w:after="60" w:line="240" w:lineRule="auto"/>
              <w:rPr>
                <w:rFonts w:ascii="Garamond" w:eastAsia="Courier New" w:hAnsi="Garamond" w:cs="Courier New"/>
                <w:bCs/>
              </w:rPr>
            </w:pPr>
            <w:r w:rsidRPr="00392ADB">
              <w:rPr>
                <w:rFonts w:ascii="Garamond" w:eastAsia="Times New Roman" w:hAnsi="Garamond"/>
                <w:bCs/>
              </w:rPr>
              <w:t>Стоимость</w:t>
            </w:r>
            <w:r w:rsidRPr="00392ADB">
              <w:rPr>
                <w:rFonts w:ascii="Garamond" w:eastAsia="Times New Roman" w:hAnsi="Garamond"/>
              </w:rPr>
              <w:t xml:space="preserve"> </w:t>
            </w:r>
            <w:r w:rsidRPr="00392ADB">
              <w:rPr>
                <w:rFonts w:ascii="Garamond" w:eastAsia="Times New Roman" w:hAnsi="Garamond"/>
                <w:bCs/>
              </w:rPr>
              <w:t>мощности, руб. без НДС</w:t>
            </w:r>
          </w:p>
        </w:tc>
      </w:tr>
      <w:tr w:rsidR="00AB5181" w:rsidRPr="00392ADB" w14:paraId="5AB6C404" w14:textId="77777777" w:rsidTr="00D06084">
        <w:trPr>
          <w:trHeight w:val="419"/>
        </w:trPr>
        <w:tc>
          <w:tcPr>
            <w:tcW w:w="3817" w:type="dxa"/>
            <w:tcBorders>
              <w:top w:val="single" w:sz="4" w:space="0" w:color="auto"/>
              <w:left w:val="single" w:sz="4" w:space="0" w:color="auto"/>
              <w:bottom w:val="single" w:sz="4" w:space="0" w:color="auto"/>
              <w:right w:val="single" w:sz="4" w:space="0" w:color="auto"/>
            </w:tcBorders>
            <w:vAlign w:val="bottom"/>
          </w:tcPr>
          <w:p w14:paraId="79220866" w14:textId="77777777" w:rsidR="00AB5181" w:rsidRPr="00392ADB" w:rsidRDefault="00AB5181" w:rsidP="00D06084">
            <w:pPr>
              <w:widowControl w:val="0"/>
              <w:tabs>
                <w:tab w:val="num" w:pos="0"/>
              </w:tabs>
              <w:spacing w:before="180" w:after="60" w:line="240" w:lineRule="auto"/>
              <w:rPr>
                <w:rFonts w:ascii="Garamond" w:eastAsia="Courier New" w:hAnsi="Garamond" w:cs="Courier New"/>
                <w:bCs/>
                <w:lang w:val="en-US"/>
              </w:rPr>
            </w:pPr>
            <w:r w:rsidRPr="00392ADB">
              <w:rPr>
                <w:rFonts w:ascii="Garamond" w:eastAsia="Times New Roman" w:hAnsi="Garamond"/>
                <w:lang w:val="en-GB"/>
              </w:rPr>
              <w:t>PINT______</w:t>
            </w:r>
          </w:p>
        </w:tc>
        <w:tc>
          <w:tcPr>
            <w:tcW w:w="5270" w:type="dxa"/>
            <w:tcBorders>
              <w:top w:val="single" w:sz="4" w:space="0" w:color="auto"/>
              <w:left w:val="nil"/>
              <w:bottom w:val="single" w:sz="4" w:space="0" w:color="auto"/>
              <w:right w:val="single" w:sz="4" w:space="0" w:color="auto"/>
            </w:tcBorders>
            <w:vAlign w:val="bottom"/>
          </w:tcPr>
          <w:p w14:paraId="29A93082"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bCs/>
                <w:lang w:val="en-GB"/>
              </w:rPr>
            </w:pPr>
            <w:r w:rsidRPr="00392ADB">
              <w:rPr>
                <w:rFonts w:ascii="Garamond" w:eastAsia="Times New Roman" w:hAnsi="Garamond"/>
                <w:bCs/>
                <w:lang w:val="en-GB"/>
              </w:rPr>
              <w:t>ХХХ</w:t>
            </w:r>
          </w:p>
        </w:tc>
      </w:tr>
    </w:tbl>
    <w:p w14:paraId="308AB0A9" w14:textId="77777777" w:rsidR="00AB5181" w:rsidRPr="00392ADB" w:rsidRDefault="00AB5181" w:rsidP="00AB5181">
      <w:pPr>
        <w:tabs>
          <w:tab w:val="left" w:pos="567"/>
        </w:tabs>
        <w:spacing w:before="120" w:after="0" w:line="240" w:lineRule="auto"/>
        <w:jc w:val="both"/>
        <w:rPr>
          <w:rFonts w:ascii="Garamond" w:eastAsia="Courier New" w:hAnsi="Garamond" w:cs="Courier New"/>
          <w:bCs/>
        </w:rPr>
      </w:pPr>
      <w:r w:rsidRPr="00392ADB">
        <w:rPr>
          <w:rFonts w:ascii="Garamond" w:eastAsia="Times New Roman" w:hAnsi="Garamond"/>
          <w:bCs/>
        </w:rPr>
        <w:t>5. Суммарная покупка мощности в ГТП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w:t>
      </w:r>
    </w:p>
    <w:tbl>
      <w:tblPr>
        <w:tblW w:w="9089" w:type="dxa"/>
        <w:tblInd w:w="91" w:type="dxa"/>
        <w:tblLook w:val="04A0" w:firstRow="1" w:lastRow="0" w:firstColumn="1" w:lastColumn="0" w:noHBand="0" w:noVBand="1"/>
      </w:tblPr>
      <w:tblGrid>
        <w:gridCol w:w="3819"/>
        <w:gridCol w:w="5270"/>
      </w:tblGrid>
      <w:tr w:rsidR="00AB5181" w:rsidRPr="00392ADB" w14:paraId="1EA9416A" w14:textId="77777777" w:rsidTr="00D06084">
        <w:trPr>
          <w:trHeight w:val="359"/>
        </w:trPr>
        <w:tc>
          <w:tcPr>
            <w:tcW w:w="3819" w:type="dxa"/>
            <w:tcBorders>
              <w:top w:val="single" w:sz="8" w:space="0" w:color="auto"/>
              <w:left w:val="single" w:sz="8" w:space="0" w:color="auto"/>
              <w:bottom w:val="single" w:sz="8" w:space="0" w:color="000000"/>
              <w:right w:val="single" w:sz="8" w:space="0" w:color="auto"/>
            </w:tcBorders>
          </w:tcPr>
          <w:p w14:paraId="53A809C0"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lang w:val="en-GB"/>
              </w:rPr>
            </w:pPr>
            <w:r w:rsidRPr="00392ADB">
              <w:rPr>
                <w:rFonts w:ascii="Garamond" w:eastAsia="Times New Roman" w:hAnsi="Garamond"/>
                <w:lang w:val="en-GB"/>
              </w:rPr>
              <w:t xml:space="preserve">Код ГТП </w:t>
            </w:r>
          </w:p>
        </w:tc>
        <w:tc>
          <w:tcPr>
            <w:tcW w:w="5270" w:type="dxa"/>
            <w:tcBorders>
              <w:top w:val="single" w:sz="8" w:space="0" w:color="auto"/>
              <w:left w:val="nil"/>
              <w:right w:val="single" w:sz="8" w:space="0" w:color="auto"/>
            </w:tcBorders>
          </w:tcPr>
          <w:p w14:paraId="708AFA17"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rPr>
            </w:pPr>
            <w:r w:rsidRPr="00392ADB">
              <w:rPr>
                <w:rFonts w:ascii="Garamond" w:eastAsia="Times New Roman" w:hAnsi="Garamond"/>
                <w:bCs/>
              </w:rPr>
              <w:t>Стоимость</w:t>
            </w:r>
            <w:r w:rsidRPr="00392ADB">
              <w:rPr>
                <w:rFonts w:ascii="Garamond" w:eastAsia="Times New Roman" w:hAnsi="Garamond"/>
              </w:rPr>
              <w:t xml:space="preserve"> </w:t>
            </w:r>
            <w:r w:rsidRPr="00392ADB">
              <w:rPr>
                <w:rFonts w:ascii="Garamond" w:eastAsia="Times New Roman" w:hAnsi="Garamond"/>
                <w:bCs/>
              </w:rPr>
              <w:t>мощности, руб. без НДС</w:t>
            </w:r>
          </w:p>
        </w:tc>
      </w:tr>
      <w:tr w:rsidR="00AB5181" w:rsidRPr="00392ADB" w14:paraId="46A98BC4" w14:textId="77777777" w:rsidTr="00D06084">
        <w:tc>
          <w:tcPr>
            <w:tcW w:w="3819" w:type="dxa"/>
            <w:tcBorders>
              <w:top w:val="single" w:sz="4" w:space="0" w:color="auto"/>
              <w:left w:val="single" w:sz="4" w:space="0" w:color="auto"/>
              <w:bottom w:val="single" w:sz="4" w:space="0" w:color="auto"/>
              <w:right w:val="single" w:sz="4" w:space="0" w:color="auto"/>
            </w:tcBorders>
          </w:tcPr>
          <w:p w14:paraId="5E3F3920" w14:textId="77777777" w:rsidR="00AB5181" w:rsidRPr="00392ADB" w:rsidRDefault="00AB5181" w:rsidP="00D06084">
            <w:pPr>
              <w:widowControl w:val="0"/>
              <w:tabs>
                <w:tab w:val="num" w:pos="0"/>
              </w:tabs>
              <w:spacing w:before="120" w:after="60" w:line="240" w:lineRule="auto"/>
              <w:rPr>
                <w:rFonts w:ascii="Garamond" w:eastAsia="Courier New" w:hAnsi="Garamond" w:cs="Courier New"/>
                <w:lang w:val="en-GB"/>
              </w:rPr>
            </w:pPr>
            <w:r w:rsidRPr="00392ADB">
              <w:rPr>
                <w:rFonts w:ascii="Garamond" w:eastAsia="Times New Roman" w:hAnsi="Garamond"/>
                <w:bCs/>
                <w:lang w:val="en-US"/>
              </w:rPr>
              <w:t>PINT</w:t>
            </w:r>
            <w:r w:rsidRPr="00392ADB">
              <w:rPr>
                <w:rFonts w:ascii="Garamond" w:eastAsia="Times New Roman" w:hAnsi="Garamond"/>
                <w:bCs/>
                <w:lang w:val="en-GB"/>
              </w:rPr>
              <w:t>_____</w:t>
            </w:r>
          </w:p>
        </w:tc>
        <w:tc>
          <w:tcPr>
            <w:tcW w:w="5270" w:type="dxa"/>
            <w:tcBorders>
              <w:top w:val="single" w:sz="4" w:space="0" w:color="auto"/>
              <w:left w:val="single" w:sz="4" w:space="0" w:color="auto"/>
              <w:bottom w:val="single" w:sz="4" w:space="0" w:color="auto"/>
              <w:right w:val="single" w:sz="4" w:space="0" w:color="auto"/>
            </w:tcBorders>
          </w:tcPr>
          <w:p w14:paraId="3A7F749D" w14:textId="77777777" w:rsidR="00AB5181" w:rsidRPr="00392ADB" w:rsidRDefault="00AB5181" w:rsidP="00D06084">
            <w:pPr>
              <w:widowControl w:val="0"/>
              <w:tabs>
                <w:tab w:val="num" w:pos="0"/>
              </w:tabs>
              <w:spacing w:before="120" w:after="60" w:line="240" w:lineRule="auto"/>
              <w:jc w:val="center"/>
              <w:rPr>
                <w:rFonts w:ascii="Garamond" w:eastAsia="Courier New" w:hAnsi="Garamond" w:cs="Courier New"/>
                <w:bCs/>
                <w:lang w:val="en-GB"/>
              </w:rPr>
            </w:pPr>
            <w:r w:rsidRPr="00392ADB">
              <w:rPr>
                <w:rFonts w:ascii="Garamond" w:eastAsia="Times New Roman" w:hAnsi="Garamond"/>
                <w:bCs/>
                <w:lang w:val="en-GB"/>
              </w:rPr>
              <w:t>ХХХ</w:t>
            </w:r>
          </w:p>
        </w:tc>
      </w:tr>
    </w:tbl>
    <w:p w14:paraId="7163CB25" w14:textId="77777777" w:rsidR="00AB5181" w:rsidRPr="00392ADB" w:rsidRDefault="00AB5181" w:rsidP="00AB5181">
      <w:pPr>
        <w:tabs>
          <w:tab w:val="left" w:pos="567"/>
        </w:tabs>
        <w:spacing w:before="120" w:after="0" w:line="240" w:lineRule="auto"/>
        <w:jc w:val="both"/>
        <w:rPr>
          <w:rFonts w:ascii="Garamond" w:eastAsia="Courier New" w:hAnsi="Garamond" w:cs="Courier New"/>
          <w:bCs/>
          <w:szCs w:val="20"/>
        </w:rPr>
      </w:pPr>
      <w:r w:rsidRPr="00392ADB">
        <w:rPr>
          <w:rFonts w:ascii="Garamond" w:eastAsia="Times New Roman" w:hAnsi="Garamond"/>
          <w:bCs/>
          <w:szCs w:val="20"/>
        </w:rPr>
        <w:t xml:space="preserve">6. Суммарная покупка мощности в ГТП по договорам купли-продажи (поставки) мощности модернизированных генерирующих объектов </w:t>
      </w:r>
    </w:p>
    <w:tbl>
      <w:tblPr>
        <w:tblW w:w="9089" w:type="dxa"/>
        <w:tblInd w:w="91" w:type="dxa"/>
        <w:tblLook w:val="04A0" w:firstRow="1" w:lastRow="0" w:firstColumn="1" w:lastColumn="0" w:noHBand="0" w:noVBand="1"/>
      </w:tblPr>
      <w:tblGrid>
        <w:gridCol w:w="3819"/>
        <w:gridCol w:w="5270"/>
      </w:tblGrid>
      <w:tr w:rsidR="00AB5181" w:rsidRPr="00392ADB" w14:paraId="73002F63" w14:textId="77777777" w:rsidTr="00D06084">
        <w:trPr>
          <w:trHeight w:val="469"/>
        </w:trPr>
        <w:tc>
          <w:tcPr>
            <w:tcW w:w="3819" w:type="dxa"/>
            <w:tcBorders>
              <w:top w:val="single" w:sz="8" w:space="0" w:color="auto"/>
              <w:left w:val="single" w:sz="8" w:space="0" w:color="auto"/>
              <w:bottom w:val="single" w:sz="8" w:space="0" w:color="000000"/>
              <w:right w:val="single" w:sz="8" w:space="0" w:color="auto"/>
            </w:tcBorders>
          </w:tcPr>
          <w:p w14:paraId="1C754EB1"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szCs w:val="20"/>
                <w:lang w:val="en-GB"/>
              </w:rPr>
            </w:pPr>
            <w:r w:rsidRPr="00392ADB">
              <w:rPr>
                <w:rFonts w:ascii="Garamond" w:eastAsia="Times New Roman" w:hAnsi="Garamond"/>
                <w:szCs w:val="20"/>
                <w:lang w:val="en-GB"/>
              </w:rPr>
              <w:t xml:space="preserve">Код ГТП </w:t>
            </w:r>
          </w:p>
        </w:tc>
        <w:tc>
          <w:tcPr>
            <w:tcW w:w="5270" w:type="dxa"/>
            <w:tcBorders>
              <w:top w:val="single" w:sz="8" w:space="0" w:color="auto"/>
              <w:left w:val="nil"/>
              <w:right w:val="single" w:sz="8" w:space="0" w:color="auto"/>
            </w:tcBorders>
          </w:tcPr>
          <w:p w14:paraId="5B58A6B4"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szCs w:val="20"/>
              </w:rPr>
            </w:pPr>
            <w:r w:rsidRPr="00392ADB">
              <w:rPr>
                <w:rFonts w:ascii="Garamond" w:eastAsia="Times New Roman" w:hAnsi="Garamond"/>
                <w:bCs/>
                <w:szCs w:val="20"/>
              </w:rPr>
              <w:t>Стоимость</w:t>
            </w:r>
            <w:r w:rsidRPr="00392ADB">
              <w:rPr>
                <w:rFonts w:ascii="Garamond" w:eastAsia="Times New Roman" w:hAnsi="Garamond"/>
                <w:szCs w:val="20"/>
              </w:rPr>
              <w:t xml:space="preserve"> </w:t>
            </w:r>
            <w:r w:rsidRPr="00392ADB">
              <w:rPr>
                <w:rFonts w:ascii="Garamond" w:eastAsia="Times New Roman" w:hAnsi="Garamond"/>
                <w:bCs/>
                <w:szCs w:val="20"/>
              </w:rPr>
              <w:t>мощности, руб. без НДС</w:t>
            </w:r>
          </w:p>
        </w:tc>
      </w:tr>
      <w:tr w:rsidR="00AB5181" w:rsidRPr="00392ADB" w14:paraId="461F0FF2" w14:textId="77777777" w:rsidTr="00D06084">
        <w:tc>
          <w:tcPr>
            <w:tcW w:w="3819" w:type="dxa"/>
            <w:tcBorders>
              <w:top w:val="single" w:sz="4" w:space="0" w:color="auto"/>
              <w:left w:val="single" w:sz="4" w:space="0" w:color="auto"/>
              <w:bottom w:val="single" w:sz="4" w:space="0" w:color="auto"/>
              <w:right w:val="single" w:sz="4" w:space="0" w:color="auto"/>
            </w:tcBorders>
          </w:tcPr>
          <w:p w14:paraId="6926EDA9" w14:textId="77777777" w:rsidR="00AB5181" w:rsidRPr="00392ADB" w:rsidRDefault="00AB5181" w:rsidP="00D06084">
            <w:pPr>
              <w:widowControl w:val="0"/>
              <w:tabs>
                <w:tab w:val="num" w:pos="0"/>
              </w:tabs>
              <w:spacing w:before="120" w:after="60" w:line="240" w:lineRule="auto"/>
              <w:rPr>
                <w:rFonts w:ascii="Garamond" w:eastAsia="Courier New" w:hAnsi="Garamond" w:cs="Courier New"/>
                <w:szCs w:val="20"/>
                <w:lang w:val="en-GB"/>
              </w:rPr>
            </w:pPr>
            <w:r w:rsidRPr="00392ADB">
              <w:rPr>
                <w:rFonts w:ascii="Garamond" w:eastAsia="Times New Roman" w:hAnsi="Garamond"/>
                <w:bCs/>
                <w:szCs w:val="20"/>
                <w:lang w:val="en-US"/>
              </w:rPr>
              <w:t>PINT</w:t>
            </w:r>
            <w:r w:rsidRPr="00392ADB">
              <w:rPr>
                <w:rFonts w:ascii="Garamond" w:eastAsia="Times New Roman" w:hAnsi="Garamond"/>
                <w:bCs/>
                <w:szCs w:val="20"/>
                <w:lang w:val="en-GB"/>
              </w:rPr>
              <w:t>_____</w:t>
            </w:r>
          </w:p>
        </w:tc>
        <w:tc>
          <w:tcPr>
            <w:tcW w:w="5270" w:type="dxa"/>
            <w:tcBorders>
              <w:top w:val="single" w:sz="4" w:space="0" w:color="auto"/>
              <w:left w:val="single" w:sz="4" w:space="0" w:color="auto"/>
              <w:bottom w:val="single" w:sz="4" w:space="0" w:color="auto"/>
              <w:right w:val="single" w:sz="4" w:space="0" w:color="auto"/>
            </w:tcBorders>
          </w:tcPr>
          <w:p w14:paraId="1578609C" w14:textId="77777777" w:rsidR="00AB5181" w:rsidRPr="00392ADB" w:rsidRDefault="00AB5181" w:rsidP="00D06084">
            <w:pPr>
              <w:widowControl w:val="0"/>
              <w:tabs>
                <w:tab w:val="num" w:pos="0"/>
              </w:tabs>
              <w:spacing w:before="120" w:after="60" w:line="240" w:lineRule="auto"/>
              <w:jc w:val="center"/>
              <w:rPr>
                <w:rFonts w:ascii="Garamond" w:eastAsia="Courier New" w:hAnsi="Garamond" w:cs="Courier New"/>
                <w:bCs/>
                <w:szCs w:val="20"/>
                <w:lang w:val="en-GB"/>
              </w:rPr>
            </w:pPr>
            <w:r w:rsidRPr="00392ADB">
              <w:rPr>
                <w:rFonts w:ascii="Garamond" w:eastAsia="Times New Roman" w:hAnsi="Garamond"/>
                <w:bCs/>
                <w:szCs w:val="20"/>
                <w:lang w:val="en-GB"/>
              </w:rPr>
              <w:t>ХХХ</w:t>
            </w:r>
          </w:p>
        </w:tc>
      </w:tr>
    </w:tbl>
    <w:p w14:paraId="30B3977F" w14:textId="77777777" w:rsidR="00AB5181" w:rsidRPr="00392ADB" w:rsidRDefault="00AB5181" w:rsidP="00AB5181">
      <w:pPr>
        <w:spacing w:before="120" w:after="0" w:line="240" w:lineRule="auto"/>
        <w:jc w:val="both"/>
        <w:rPr>
          <w:rFonts w:ascii="Garamond" w:eastAsia="Courier New" w:hAnsi="Garamond" w:cs="Courier New"/>
          <w:bCs/>
        </w:rPr>
      </w:pPr>
      <w:r w:rsidRPr="00392ADB">
        <w:rPr>
          <w:rFonts w:ascii="Garamond" w:eastAsia="Times New Roman" w:hAnsi="Garamond"/>
          <w:bCs/>
        </w:rPr>
        <w:t>7. Фактический собственный максимум потребления в ГТП</w:t>
      </w:r>
    </w:p>
    <w:tbl>
      <w:tblPr>
        <w:tblW w:w="9073" w:type="dxa"/>
        <w:tblInd w:w="82" w:type="dxa"/>
        <w:tblLook w:val="04A0" w:firstRow="1" w:lastRow="0" w:firstColumn="1" w:lastColumn="0" w:noHBand="0" w:noVBand="1"/>
      </w:tblPr>
      <w:tblGrid>
        <w:gridCol w:w="3817"/>
        <w:gridCol w:w="5256"/>
      </w:tblGrid>
      <w:tr w:rsidR="00AB5181" w:rsidRPr="00392ADB" w14:paraId="16AD09B2" w14:textId="77777777" w:rsidTr="00D06084">
        <w:trPr>
          <w:trHeight w:val="315"/>
        </w:trPr>
        <w:tc>
          <w:tcPr>
            <w:tcW w:w="3817" w:type="dxa"/>
            <w:vMerge w:val="restart"/>
            <w:tcBorders>
              <w:top w:val="single" w:sz="8" w:space="0" w:color="auto"/>
              <w:left w:val="single" w:sz="8" w:space="0" w:color="auto"/>
              <w:bottom w:val="single" w:sz="8" w:space="0" w:color="000000"/>
              <w:right w:val="single" w:sz="8" w:space="0" w:color="auto"/>
            </w:tcBorders>
          </w:tcPr>
          <w:p w14:paraId="74C7C225"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lang w:val="en-GB"/>
              </w:rPr>
            </w:pPr>
            <w:r w:rsidRPr="00392ADB">
              <w:rPr>
                <w:rFonts w:ascii="Garamond" w:eastAsia="Times New Roman" w:hAnsi="Garamond"/>
                <w:lang w:val="en-GB"/>
              </w:rPr>
              <w:t xml:space="preserve">Код ГТП </w:t>
            </w:r>
          </w:p>
        </w:tc>
        <w:tc>
          <w:tcPr>
            <w:tcW w:w="5256" w:type="dxa"/>
            <w:tcBorders>
              <w:top w:val="single" w:sz="8" w:space="0" w:color="auto"/>
              <w:left w:val="nil"/>
              <w:bottom w:val="nil"/>
              <w:right w:val="single" w:sz="8" w:space="0" w:color="auto"/>
            </w:tcBorders>
          </w:tcPr>
          <w:p w14:paraId="2E6FEB92"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rPr>
            </w:pPr>
            <w:r w:rsidRPr="00392ADB">
              <w:rPr>
                <w:rFonts w:ascii="Garamond" w:eastAsia="Times New Roman" w:hAnsi="Garamond"/>
              </w:rPr>
              <w:t>Объем мощности, соответствующий фактическому собственному максимуму потребления в ГТП,</w:t>
            </w:r>
          </w:p>
        </w:tc>
      </w:tr>
      <w:tr w:rsidR="00AB5181" w:rsidRPr="00392ADB" w14:paraId="1BD5D933" w14:textId="77777777" w:rsidTr="00D06084">
        <w:trPr>
          <w:trHeight w:val="330"/>
        </w:trPr>
        <w:tc>
          <w:tcPr>
            <w:tcW w:w="0" w:type="auto"/>
            <w:vMerge/>
            <w:tcBorders>
              <w:top w:val="single" w:sz="8" w:space="0" w:color="auto"/>
              <w:left w:val="single" w:sz="8" w:space="0" w:color="auto"/>
              <w:bottom w:val="single" w:sz="8" w:space="0" w:color="000000"/>
              <w:right w:val="single" w:sz="8" w:space="0" w:color="auto"/>
            </w:tcBorders>
            <w:vAlign w:val="center"/>
          </w:tcPr>
          <w:p w14:paraId="0759BA59" w14:textId="77777777" w:rsidR="00AB5181" w:rsidRPr="00392ADB" w:rsidRDefault="00AB5181" w:rsidP="00D06084">
            <w:pPr>
              <w:spacing w:before="180" w:after="60" w:line="240" w:lineRule="auto"/>
              <w:rPr>
                <w:rFonts w:ascii="Garamond" w:eastAsia="Courier New" w:hAnsi="Garamond" w:cs="Courier New"/>
              </w:rPr>
            </w:pPr>
          </w:p>
        </w:tc>
        <w:tc>
          <w:tcPr>
            <w:tcW w:w="5256" w:type="dxa"/>
            <w:tcBorders>
              <w:top w:val="nil"/>
              <w:left w:val="nil"/>
              <w:bottom w:val="nil"/>
              <w:right w:val="single" w:sz="8" w:space="0" w:color="auto"/>
            </w:tcBorders>
          </w:tcPr>
          <w:p w14:paraId="184EA327"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lang w:val="en-GB"/>
              </w:rPr>
            </w:pPr>
            <w:r w:rsidRPr="00392ADB">
              <w:rPr>
                <w:rFonts w:ascii="Garamond" w:eastAsia="Times New Roman" w:hAnsi="Garamond"/>
                <w:lang w:val="en-GB"/>
              </w:rPr>
              <w:t>МВт</w:t>
            </w:r>
          </w:p>
        </w:tc>
      </w:tr>
      <w:tr w:rsidR="00AB5181" w:rsidRPr="00392ADB" w14:paraId="6C243E01" w14:textId="77777777" w:rsidTr="00D06084">
        <w:tc>
          <w:tcPr>
            <w:tcW w:w="3817" w:type="dxa"/>
            <w:tcBorders>
              <w:top w:val="single" w:sz="4" w:space="0" w:color="auto"/>
              <w:left w:val="single" w:sz="4" w:space="0" w:color="auto"/>
              <w:bottom w:val="single" w:sz="4" w:space="0" w:color="auto"/>
              <w:right w:val="single" w:sz="4" w:space="0" w:color="auto"/>
            </w:tcBorders>
          </w:tcPr>
          <w:p w14:paraId="75FA3EAF" w14:textId="77777777" w:rsidR="00AB5181" w:rsidRPr="00392ADB" w:rsidRDefault="00AB5181" w:rsidP="00D06084">
            <w:pPr>
              <w:widowControl w:val="0"/>
              <w:tabs>
                <w:tab w:val="num" w:pos="0"/>
              </w:tabs>
              <w:spacing w:before="120" w:after="60" w:line="240" w:lineRule="auto"/>
              <w:rPr>
                <w:rFonts w:ascii="Garamond" w:eastAsia="Courier New" w:hAnsi="Garamond" w:cs="Courier New"/>
                <w:lang w:val="en-GB"/>
              </w:rPr>
            </w:pPr>
            <w:r w:rsidRPr="00392ADB">
              <w:rPr>
                <w:rFonts w:ascii="Garamond" w:eastAsia="Times New Roman" w:hAnsi="Garamond"/>
                <w:bCs/>
                <w:lang w:val="en-US"/>
              </w:rPr>
              <w:t>PINT</w:t>
            </w:r>
            <w:r w:rsidRPr="00392ADB">
              <w:rPr>
                <w:rFonts w:ascii="Garamond" w:eastAsia="Times New Roman" w:hAnsi="Garamond"/>
                <w:bCs/>
                <w:lang w:val="en-GB"/>
              </w:rPr>
              <w:t>_____</w:t>
            </w:r>
          </w:p>
        </w:tc>
        <w:tc>
          <w:tcPr>
            <w:tcW w:w="5256" w:type="dxa"/>
            <w:tcBorders>
              <w:top w:val="single" w:sz="4" w:space="0" w:color="auto"/>
              <w:left w:val="single" w:sz="4" w:space="0" w:color="auto"/>
              <w:bottom w:val="single" w:sz="4" w:space="0" w:color="auto"/>
              <w:right w:val="single" w:sz="4" w:space="0" w:color="auto"/>
            </w:tcBorders>
          </w:tcPr>
          <w:p w14:paraId="1C43B284" w14:textId="77777777" w:rsidR="00AB5181" w:rsidRPr="00392ADB" w:rsidRDefault="00AB5181" w:rsidP="00D06084">
            <w:pPr>
              <w:widowControl w:val="0"/>
              <w:tabs>
                <w:tab w:val="num" w:pos="0"/>
              </w:tabs>
              <w:spacing w:before="120" w:after="60" w:line="240" w:lineRule="auto"/>
              <w:jc w:val="center"/>
              <w:rPr>
                <w:rFonts w:ascii="Garamond" w:eastAsia="Courier New" w:hAnsi="Garamond" w:cs="Courier New"/>
                <w:bCs/>
                <w:lang w:val="en-GB"/>
              </w:rPr>
            </w:pPr>
            <w:r w:rsidRPr="00392ADB">
              <w:rPr>
                <w:rFonts w:ascii="Garamond" w:eastAsia="Times New Roman" w:hAnsi="Garamond"/>
                <w:bCs/>
                <w:lang w:val="en-GB"/>
              </w:rPr>
              <w:t>ХХХ</w:t>
            </w:r>
          </w:p>
        </w:tc>
      </w:tr>
    </w:tbl>
    <w:p w14:paraId="456B9437" w14:textId="77777777" w:rsidR="00AB5181" w:rsidRPr="00392ADB" w:rsidRDefault="00AB5181" w:rsidP="00AB5181">
      <w:pPr>
        <w:spacing w:before="180" w:after="60" w:line="240" w:lineRule="auto"/>
        <w:rPr>
          <w:rFonts w:ascii="Garamond" w:eastAsia="Courier New" w:hAnsi="Garamond"/>
          <w:highlight w:val="yellow"/>
          <w:lang w:val="en-GB"/>
        </w:rPr>
      </w:pPr>
      <w:r w:rsidRPr="00392ADB">
        <w:rPr>
          <w:rFonts w:ascii="Garamond" w:eastAsia="Times New Roman" w:hAnsi="Garamond"/>
          <w:highlight w:val="yellow"/>
          <w:lang w:val="en-GB"/>
        </w:rPr>
        <w:t>Подпись уполномоченного лица</w:t>
      </w:r>
    </w:p>
    <w:p w14:paraId="4B21D287" w14:textId="77777777" w:rsidR="00AB5181" w:rsidRPr="00392ADB" w:rsidRDefault="00AB5181" w:rsidP="00AB5181">
      <w:pPr>
        <w:spacing w:before="180" w:after="60" w:line="240" w:lineRule="auto"/>
        <w:rPr>
          <w:rFonts w:ascii="Garamond" w:eastAsia="Times New Roman" w:hAnsi="Garamond"/>
          <w:lang w:val="en-GB"/>
        </w:rPr>
      </w:pPr>
      <w:r w:rsidRPr="00392ADB">
        <w:rPr>
          <w:rFonts w:ascii="Garamond" w:eastAsia="Times New Roman" w:hAnsi="Garamond"/>
          <w:highlight w:val="yellow"/>
          <w:lang w:val="en-GB"/>
        </w:rPr>
        <w:t>М. П.</w:t>
      </w:r>
    </w:p>
    <w:p w14:paraId="45F80CB0" w14:textId="77777777" w:rsidR="00E52F56" w:rsidRDefault="00E52F56" w:rsidP="00AB5181">
      <w:pPr>
        <w:keepNext/>
        <w:spacing w:before="240" w:after="60" w:line="240" w:lineRule="auto"/>
        <w:ind w:left="851" w:hanging="709"/>
        <w:outlineLvl w:val="0"/>
        <w:rPr>
          <w:rFonts w:ascii="Garamond" w:eastAsia="Times New Roman" w:hAnsi="Garamond" w:cs="Arial"/>
          <w:b/>
          <w:bCs/>
          <w:kern w:val="32"/>
          <w:szCs w:val="20"/>
        </w:rPr>
      </w:pPr>
    </w:p>
    <w:p w14:paraId="6B9668FF" w14:textId="77777777" w:rsidR="00AB5181" w:rsidRPr="00352058" w:rsidRDefault="00AB5181" w:rsidP="00AB5181">
      <w:pPr>
        <w:keepNext/>
        <w:spacing w:before="240" w:after="60" w:line="240" w:lineRule="auto"/>
        <w:ind w:left="851" w:hanging="709"/>
        <w:outlineLvl w:val="0"/>
        <w:rPr>
          <w:rFonts w:ascii="Garamond" w:eastAsia="Times New Roman" w:hAnsi="Garamond" w:cs="Arial"/>
          <w:b/>
          <w:bCs/>
          <w:kern w:val="32"/>
          <w:sz w:val="24"/>
          <w:szCs w:val="24"/>
        </w:rPr>
      </w:pPr>
      <w:r w:rsidRPr="00352058">
        <w:rPr>
          <w:rFonts w:ascii="Garamond" w:eastAsia="Times New Roman" w:hAnsi="Garamond" w:cs="Arial"/>
          <w:b/>
          <w:bCs/>
          <w:kern w:val="32"/>
          <w:sz w:val="24"/>
          <w:szCs w:val="24"/>
        </w:rPr>
        <w:t>Предлагаемая редакция</w:t>
      </w:r>
    </w:p>
    <w:p w14:paraId="0446E452" w14:textId="77777777" w:rsidR="00AB5181" w:rsidRPr="00392ADB" w:rsidRDefault="00AB5181" w:rsidP="00AB5181">
      <w:pPr>
        <w:overflowPunct w:val="0"/>
        <w:autoSpaceDE w:val="0"/>
        <w:autoSpaceDN w:val="0"/>
        <w:adjustRightInd w:val="0"/>
        <w:spacing w:before="180" w:after="60" w:line="240" w:lineRule="auto"/>
        <w:ind w:left="4536"/>
        <w:jc w:val="right"/>
        <w:textAlignment w:val="baseline"/>
        <w:rPr>
          <w:rFonts w:ascii="Garamond" w:eastAsia="Times New Roman" w:hAnsi="Garamond"/>
          <w:b/>
          <w:snapToGrid w:val="0"/>
        </w:rPr>
      </w:pPr>
      <w:r w:rsidRPr="00392ADB">
        <w:rPr>
          <w:rFonts w:ascii="Garamond" w:eastAsia="Times New Roman" w:hAnsi="Garamond"/>
          <w:b/>
          <w:snapToGrid w:val="0"/>
        </w:rPr>
        <w:t>Приложение 7</w:t>
      </w:r>
    </w:p>
    <w:p w14:paraId="2EB1BDA3" w14:textId="77777777" w:rsidR="00AB5181" w:rsidRPr="00392ADB" w:rsidRDefault="00AB5181" w:rsidP="00AB5181">
      <w:pPr>
        <w:spacing w:before="180" w:after="60" w:line="240" w:lineRule="auto"/>
        <w:ind w:firstLine="720"/>
        <w:jc w:val="center"/>
        <w:rPr>
          <w:rFonts w:ascii="Garamond" w:eastAsia="Times New Roman" w:hAnsi="Garamond"/>
          <w:b/>
          <w:bCs/>
        </w:rPr>
      </w:pPr>
    </w:p>
    <w:p w14:paraId="73C4D141" w14:textId="77777777" w:rsidR="00AB5181" w:rsidRPr="00392ADB" w:rsidRDefault="00AB5181" w:rsidP="00AB5181">
      <w:pPr>
        <w:spacing w:before="180" w:after="60" w:line="240" w:lineRule="auto"/>
        <w:ind w:firstLine="567"/>
        <w:jc w:val="center"/>
        <w:rPr>
          <w:rFonts w:ascii="Garamond" w:eastAsia="Times New Roman" w:hAnsi="Garamond"/>
          <w:b/>
          <w:bCs/>
        </w:rPr>
      </w:pPr>
      <w:r w:rsidRPr="00392ADB">
        <w:rPr>
          <w:rFonts w:ascii="Garamond" w:eastAsia="Times New Roman" w:hAnsi="Garamond"/>
          <w:b/>
          <w:bCs/>
        </w:rPr>
        <w:t xml:space="preserve">Объемы и стоимость покупки мощности в ГТП, зарегистрированных на сечении ____________ </w:t>
      </w:r>
    </w:p>
    <w:p w14:paraId="609CAFE9" w14:textId="77777777" w:rsidR="00AB5181" w:rsidRPr="00392ADB" w:rsidRDefault="00AB5181" w:rsidP="00AB5181">
      <w:pPr>
        <w:spacing w:before="180" w:after="60" w:line="240" w:lineRule="auto"/>
        <w:ind w:firstLine="720"/>
        <w:jc w:val="center"/>
        <w:rPr>
          <w:rFonts w:ascii="Garamond" w:eastAsia="Times New Roman" w:hAnsi="Garamond"/>
          <w:b/>
          <w:bCs/>
        </w:rPr>
      </w:pPr>
      <w:r w:rsidRPr="00392ADB">
        <w:rPr>
          <w:rFonts w:ascii="Garamond" w:eastAsia="Times New Roman" w:hAnsi="Garamond"/>
          <w:b/>
          <w:bCs/>
        </w:rPr>
        <w:t>(</w:t>
      </w:r>
      <w:r w:rsidRPr="00392ADB">
        <w:rPr>
          <w:rFonts w:ascii="Garamond" w:eastAsia="Times New Roman" w:hAnsi="Garamond"/>
          <w:b/>
          <w:bCs/>
          <w:lang w:val="en-US"/>
        </w:rPr>
        <w:t>WIME</w:t>
      </w:r>
      <w:r w:rsidRPr="00392ADB">
        <w:rPr>
          <w:rFonts w:ascii="Garamond" w:eastAsia="Times New Roman" w:hAnsi="Garamond"/>
          <w:b/>
          <w:bCs/>
        </w:rPr>
        <w:t>____),</w:t>
      </w:r>
      <w:r w:rsidRPr="00392ADB">
        <w:rPr>
          <w:rFonts w:ascii="Garamond" w:eastAsia="Times New Roman" w:hAnsi="Garamond" w:cs="Tahoma"/>
        </w:rPr>
        <w:t xml:space="preserve"> </w:t>
      </w:r>
      <w:r w:rsidRPr="00392ADB">
        <w:rPr>
          <w:rFonts w:ascii="Garamond" w:eastAsia="Times New Roman" w:hAnsi="Garamond"/>
          <w:b/>
          <w:bCs/>
        </w:rPr>
        <w:t>за ____________ 20__г.</w:t>
      </w:r>
    </w:p>
    <w:p w14:paraId="76155CE0" w14:textId="77777777" w:rsidR="00AB5181" w:rsidRPr="00392ADB" w:rsidRDefault="00AB5181" w:rsidP="00AB5181">
      <w:pPr>
        <w:spacing w:before="120" w:after="0" w:line="240" w:lineRule="auto"/>
        <w:jc w:val="both"/>
        <w:rPr>
          <w:rFonts w:ascii="Garamond" w:eastAsia="Times New Roman" w:hAnsi="Garamond"/>
          <w:bCs/>
        </w:rPr>
      </w:pPr>
      <w:r w:rsidRPr="00392ADB">
        <w:rPr>
          <w:rFonts w:ascii="Garamond" w:eastAsia="Times New Roman" w:hAnsi="Garamond"/>
          <w:bCs/>
        </w:rPr>
        <w:t>1. Суммарная покупка мощности в ГТП по договорам купли-продажи мощности, производимой с использованием генерирующих объектов, поставляющих мощность в вынужденном режиме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70"/>
      </w:tblGrid>
      <w:tr w:rsidR="00AB5181" w:rsidRPr="00392ADB" w14:paraId="29A11F5D" w14:textId="77777777" w:rsidTr="00D06084">
        <w:trPr>
          <w:trHeight w:val="704"/>
        </w:trPr>
        <w:tc>
          <w:tcPr>
            <w:tcW w:w="3828" w:type="dxa"/>
            <w:tcBorders>
              <w:top w:val="single" w:sz="4" w:space="0" w:color="auto"/>
              <w:left w:val="single" w:sz="4" w:space="0" w:color="auto"/>
              <w:bottom w:val="single" w:sz="4" w:space="0" w:color="auto"/>
              <w:right w:val="single" w:sz="4" w:space="0" w:color="auto"/>
            </w:tcBorders>
          </w:tcPr>
          <w:p w14:paraId="2C98F869" w14:textId="77777777" w:rsidR="00AB5181" w:rsidRPr="00392ADB" w:rsidRDefault="00AB5181" w:rsidP="00D06084">
            <w:pPr>
              <w:widowControl w:val="0"/>
              <w:tabs>
                <w:tab w:val="num" w:pos="0"/>
              </w:tabs>
              <w:spacing w:before="120" w:after="60" w:line="240" w:lineRule="auto"/>
              <w:jc w:val="both"/>
              <w:rPr>
                <w:rFonts w:ascii="Garamond" w:eastAsia="Courier New" w:hAnsi="Garamond" w:cs="Courier New"/>
                <w:bCs/>
                <w:lang w:val="en-GB"/>
              </w:rPr>
            </w:pPr>
            <w:r w:rsidRPr="00392ADB">
              <w:rPr>
                <w:rFonts w:ascii="Garamond" w:eastAsia="Times New Roman" w:hAnsi="Garamond"/>
                <w:bCs/>
                <w:lang w:val="en-GB"/>
              </w:rPr>
              <w:t>Код ГТП</w:t>
            </w:r>
          </w:p>
        </w:tc>
        <w:tc>
          <w:tcPr>
            <w:tcW w:w="5270" w:type="dxa"/>
            <w:tcBorders>
              <w:top w:val="single" w:sz="4" w:space="0" w:color="auto"/>
              <w:left w:val="single" w:sz="4" w:space="0" w:color="auto"/>
              <w:bottom w:val="single" w:sz="4" w:space="0" w:color="auto"/>
              <w:right w:val="single" w:sz="4" w:space="0" w:color="auto"/>
            </w:tcBorders>
          </w:tcPr>
          <w:p w14:paraId="037E9184" w14:textId="77777777" w:rsidR="00AB5181" w:rsidRPr="00392ADB" w:rsidRDefault="00AB5181" w:rsidP="00D06084">
            <w:pPr>
              <w:widowControl w:val="0"/>
              <w:tabs>
                <w:tab w:val="num" w:pos="0"/>
              </w:tabs>
              <w:spacing w:before="120" w:after="60" w:line="240" w:lineRule="auto"/>
              <w:jc w:val="both"/>
              <w:rPr>
                <w:rFonts w:ascii="Garamond" w:eastAsia="Courier New" w:hAnsi="Garamond" w:cs="Courier New"/>
                <w:bCs/>
              </w:rPr>
            </w:pPr>
            <w:r w:rsidRPr="00392ADB">
              <w:rPr>
                <w:rFonts w:ascii="Garamond" w:eastAsia="Times New Roman" w:hAnsi="Garamond"/>
                <w:bCs/>
              </w:rPr>
              <w:t>Стоимость</w:t>
            </w:r>
            <w:r w:rsidRPr="00392ADB">
              <w:rPr>
                <w:rFonts w:ascii="Garamond" w:eastAsia="Times New Roman" w:hAnsi="Garamond"/>
              </w:rPr>
              <w:t xml:space="preserve"> </w:t>
            </w:r>
            <w:r w:rsidRPr="00392ADB">
              <w:rPr>
                <w:rFonts w:ascii="Garamond" w:eastAsia="Times New Roman" w:hAnsi="Garamond"/>
                <w:bCs/>
              </w:rPr>
              <w:t>мощности, руб. без НДС</w:t>
            </w:r>
          </w:p>
        </w:tc>
      </w:tr>
      <w:tr w:rsidR="00AB5181" w:rsidRPr="00392ADB" w14:paraId="79810D36" w14:textId="77777777" w:rsidTr="00D06084">
        <w:tc>
          <w:tcPr>
            <w:tcW w:w="3828" w:type="dxa"/>
            <w:tcBorders>
              <w:top w:val="single" w:sz="4" w:space="0" w:color="auto"/>
              <w:left w:val="single" w:sz="4" w:space="0" w:color="auto"/>
              <w:bottom w:val="single" w:sz="4" w:space="0" w:color="auto"/>
              <w:right w:val="single" w:sz="4" w:space="0" w:color="auto"/>
            </w:tcBorders>
          </w:tcPr>
          <w:p w14:paraId="253D0548" w14:textId="77777777" w:rsidR="00AB5181" w:rsidRPr="00392ADB" w:rsidRDefault="00AB5181" w:rsidP="00D06084">
            <w:pPr>
              <w:widowControl w:val="0"/>
              <w:tabs>
                <w:tab w:val="num" w:pos="0"/>
              </w:tabs>
              <w:spacing w:before="120" w:after="60" w:line="240" w:lineRule="auto"/>
              <w:jc w:val="both"/>
              <w:rPr>
                <w:rFonts w:ascii="Garamond" w:eastAsia="Courier New" w:hAnsi="Garamond" w:cs="Courier New"/>
                <w:bCs/>
                <w:lang w:val="en-GB"/>
              </w:rPr>
            </w:pPr>
            <w:r w:rsidRPr="00392ADB">
              <w:rPr>
                <w:rFonts w:ascii="Garamond" w:eastAsia="Times New Roman" w:hAnsi="Garamond"/>
                <w:bCs/>
                <w:lang w:val="en-US"/>
              </w:rPr>
              <w:t>PINT</w:t>
            </w:r>
            <w:r w:rsidRPr="00392ADB">
              <w:rPr>
                <w:rFonts w:ascii="Garamond" w:eastAsia="Times New Roman" w:hAnsi="Garamond"/>
                <w:bCs/>
                <w:lang w:val="en-GB"/>
              </w:rPr>
              <w:t>____</w:t>
            </w:r>
          </w:p>
        </w:tc>
        <w:tc>
          <w:tcPr>
            <w:tcW w:w="5270" w:type="dxa"/>
            <w:tcBorders>
              <w:top w:val="single" w:sz="4" w:space="0" w:color="auto"/>
              <w:left w:val="single" w:sz="4" w:space="0" w:color="auto"/>
              <w:bottom w:val="single" w:sz="4" w:space="0" w:color="auto"/>
              <w:right w:val="single" w:sz="4" w:space="0" w:color="auto"/>
            </w:tcBorders>
          </w:tcPr>
          <w:p w14:paraId="31007479" w14:textId="77777777" w:rsidR="00AB5181" w:rsidRPr="00392ADB" w:rsidRDefault="00AB5181" w:rsidP="00D06084">
            <w:pPr>
              <w:widowControl w:val="0"/>
              <w:tabs>
                <w:tab w:val="num" w:pos="0"/>
              </w:tabs>
              <w:spacing w:before="120" w:after="60" w:line="240" w:lineRule="auto"/>
              <w:jc w:val="center"/>
              <w:rPr>
                <w:rFonts w:ascii="Garamond" w:eastAsia="Courier New" w:hAnsi="Garamond" w:cs="Courier New"/>
                <w:bCs/>
                <w:lang w:val="en-GB"/>
              </w:rPr>
            </w:pPr>
            <w:r w:rsidRPr="00392ADB">
              <w:rPr>
                <w:rFonts w:ascii="Garamond" w:eastAsia="Times New Roman" w:hAnsi="Garamond"/>
                <w:bCs/>
                <w:lang w:val="en-GB"/>
              </w:rPr>
              <w:t>ХХХ</w:t>
            </w:r>
          </w:p>
        </w:tc>
      </w:tr>
    </w:tbl>
    <w:p w14:paraId="66E4C6DA" w14:textId="77777777" w:rsidR="00AB5181" w:rsidRPr="00392ADB" w:rsidRDefault="00AB5181" w:rsidP="00AB5181">
      <w:pPr>
        <w:spacing w:before="120" w:after="0" w:line="240" w:lineRule="auto"/>
        <w:jc w:val="both"/>
        <w:rPr>
          <w:rFonts w:ascii="Garamond" w:eastAsia="Courier New" w:hAnsi="Garamond" w:cs="Courier New"/>
          <w:bCs/>
        </w:rPr>
      </w:pPr>
      <w:r>
        <w:rPr>
          <w:rFonts w:ascii="Garamond" w:eastAsia="Times New Roman" w:hAnsi="Garamond"/>
          <w:bCs/>
        </w:rPr>
        <w:br w:type="textWrapping" w:clear="all"/>
      </w:r>
      <w:r w:rsidRPr="00392ADB">
        <w:rPr>
          <w:rFonts w:ascii="Garamond" w:eastAsia="Times New Roman" w:hAnsi="Garamond"/>
          <w:bCs/>
        </w:rPr>
        <w:t>2. Суммарная покупка мощности в ГТП по договорам о предоставлении мощности</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70"/>
      </w:tblGrid>
      <w:tr w:rsidR="00AB5181" w:rsidRPr="00392ADB" w14:paraId="36C688AA" w14:textId="77777777" w:rsidTr="00D06084">
        <w:tc>
          <w:tcPr>
            <w:tcW w:w="3828" w:type="dxa"/>
            <w:tcBorders>
              <w:top w:val="single" w:sz="4" w:space="0" w:color="auto"/>
              <w:left w:val="single" w:sz="4" w:space="0" w:color="auto"/>
              <w:bottom w:val="single" w:sz="4" w:space="0" w:color="auto"/>
              <w:right w:val="single" w:sz="4" w:space="0" w:color="auto"/>
            </w:tcBorders>
          </w:tcPr>
          <w:p w14:paraId="71AD8B4F" w14:textId="77777777" w:rsidR="00AB5181" w:rsidRPr="00392ADB" w:rsidRDefault="00AB5181" w:rsidP="00D06084">
            <w:pPr>
              <w:widowControl w:val="0"/>
              <w:tabs>
                <w:tab w:val="num" w:pos="0"/>
              </w:tabs>
              <w:spacing w:before="120" w:after="60" w:line="240" w:lineRule="auto"/>
              <w:jc w:val="both"/>
              <w:rPr>
                <w:rFonts w:ascii="Garamond" w:eastAsia="Courier New" w:hAnsi="Garamond" w:cs="Courier New"/>
                <w:bCs/>
                <w:lang w:val="en-GB"/>
              </w:rPr>
            </w:pPr>
            <w:r w:rsidRPr="00392ADB">
              <w:rPr>
                <w:rFonts w:ascii="Garamond" w:eastAsia="Times New Roman" w:hAnsi="Garamond"/>
                <w:bCs/>
                <w:lang w:val="en-GB"/>
              </w:rPr>
              <w:t>Код ГТП</w:t>
            </w:r>
          </w:p>
        </w:tc>
        <w:tc>
          <w:tcPr>
            <w:tcW w:w="5270" w:type="dxa"/>
            <w:tcBorders>
              <w:top w:val="single" w:sz="4" w:space="0" w:color="auto"/>
              <w:left w:val="single" w:sz="4" w:space="0" w:color="auto"/>
              <w:bottom w:val="single" w:sz="4" w:space="0" w:color="auto"/>
              <w:right w:val="single" w:sz="4" w:space="0" w:color="auto"/>
            </w:tcBorders>
          </w:tcPr>
          <w:p w14:paraId="29C6480B" w14:textId="77777777" w:rsidR="00AB5181" w:rsidRPr="00392ADB" w:rsidRDefault="00AB5181" w:rsidP="00D06084">
            <w:pPr>
              <w:widowControl w:val="0"/>
              <w:tabs>
                <w:tab w:val="num" w:pos="0"/>
              </w:tabs>
              <w:spacing w:before="120" w:after="60" w:line="240" w:lineRule="auto"/>
              <w:jc w:val="both"/>
              <w:rPr>
                <w:rFonts w:ascii="Garamond" w:eastAsia="Courier New" w:hAnsi="Garamond" w:cs="Courier New"/>
                <w:bCs/>
              </w:rPr>
            </w:pPr>
            <w:r w:rsidRPr="00392ADB">
              <w:rPr>
                <w:rFonts w:ascii="Garamond" w:eastAsia="Times New Roman" w:hAnsi="Garamond"/>
                <w:bCs/>
              </w:rPr>
              <w:t>Стоимость</w:t>
            </w:r>
            <w:r w:rsidRPr="00392ADB">
              <w:rPr>
                <w:rFonts w:ascii="Garamond" w:eastAsia="Times New Roman" w:hAnsi="Garamond"/>
              </w:rPr>
              <w:t xml:space="preserve"> </w:t>
            </w:r>
            <w:r w:rsidRPr="00392ADB">
              <w:rPr>
                <w:rFonts w:ascii="Garamond" w:eastAsia="Times New Roman" w:hAnsi="Garamond"/>
                <w:bCs/>
              </w:rPr>
              <w:t>мощности, руб. без НДС</w:t>
            </w:r>
          </w:p>
        </w:tc>
      </w:tr>
      <w:tr w:rsidR="00AB5181" w:rsidRPr="00392ADB" w14:paraId="1C8D5E82" w14:textId="77777777" w:rsidTr="00D06084">
        <w:tc>
          <w:tcPr>
            <w:tcW w:w="3828" w:type="dxa"/>
            <w:tcBorders>
              <w:top w:val="single" w:sz="4" w:space="0" w:color="auto"/>
              <w:left w:val="single" w:sz="4" w:space="0" w:color="auto"/>
              <w:bottom w:val="single" w:sz="4" w:space="0" w:color="auto"/>
              <w:right w:val="single" w:sz="4" w:space="0" w:color="auto"/>
            </w:tcBorders>
          </w:tcPr>
          <w:p w14:paraId="7975C436" w14:textId="77777777" w:rsidR="00AB5181" w:rsidRPr="00392ADB" w:rsidRDefault="00AB5181" w:rsidP="00D06084">
            <w:pPr>
              <w:widowControl w:val="0"/>
              <w:tabs>
                <w:tab w:val="num" w:pos="0"/>
              </w:tabs>
              <w:spacing w:before="120" w:after="60" w:line="240" w:lineRule="auto"/>
              <w:jc w:val="both"/>
              <w:rPr>
                <w:rFonts w:ascii="Garamond" w:eastAsia="Courier New" w:hAnsi="Garamond" w:cs="Courier New"/>
                <w:bCs/>
                <w:lang w:val="en-GB"/>
              </w:rPr>
            </w:pPr>
            <w:r w:rsidRPr="00392ADB">
              <w:rPr>
                <w:rFonts w:ascii="Garamond" w:eastAsia="Times New Roman" w:hAnsi="Garamond"/>
                <w:bCs/>
                <w:lang w:val="en-US"/>
              </w:rPr>
              <w:t>PINT</w:t>
            </w:r>
            <w:r w:rsidRPr="00392ADB">
              <w:rPr>
                <w:rFonts w:ascii="Garamond" w:eastAsia="Times New Roman" w:hAnsi="Garamond"/>
                <w:bCs/>
                <w:lang w:val="en-GB"/>
              </w:rPr>
              <w:t>______</w:t>
            </w:r>
          </w:p>
        </w:tc>
        <w:tc>
          <w:tcPr>
            <w:tcW w:w="5270" w:type="dxa"/>
            <w:tcBorders>
              <w:top w:val="single" w:sz="4" w:space="0" w:color="auto"/>
              <w:left w:val="single" w:sz="4" w:space="0" w:color="auto"/>
              <w:bottom w:val="single" w:sz="4" w:space="0" w:color="auto"/>
              <w:right w:val="single" w:sz="4" w:space="0" w:color="auto"/>
            </w:tcBorders>
          </w:tcPr>
          <w:p w14:paraId="35F53F62" w14:textId="77777777" w:rsidR="00AB5181" w:rsidRPr="00392ADB" w:rsidRDefault="00AB5181" w:rsidP="00D06084">
            <w:pPr>
              <w:widowControl w:val="0"/>
              <w:tabs>
                <w:tab w:val="num" w:pos="0"/>
              </w:tabs>
              <w:spacing w:before="120" w:after="60" w:line="240" w:lineRule="auto"/>
              <w:jc w:val="center"/>
              <w:rPr>
                <w:rFonts w:ascii="Garamond" w:eastAsia="Courier New" w:hAnsi="Garamond" w:cs="Courier New"/>
                <w:bCs/>
                <w:lang w:val="en-GB"/>
              </w:rPr>
            </w:pPr>
            <w:r w:rsidRPr="00392ADB">
              <w:rPr>
                <w:rFonts w:ascii="Garamond" w:eastAsia="Times New Roman" w:hAnsi="Garamond"/>
                <w:bCs/>
                <w:lang w:val="en-GB"/>
              </w:rPr>
              <w:t>ХХХ</w:t>
            </w:r>
          </w:p>
        </w:tc>
      </w:tr>
    </w:tbl>
    <w:p w14:paraId="766F54C6" w14:textId="77777777" w:rsidR="00AB5181" w:rsidRPr="00392ADB" w:rsidRDefault="00AB5181" w:rsidP="00AB5181">
      <w:pPr>
        <w:spacing w:before="120" w:after="0" w:line="240" w:lineRule="auto"/>
        <w:jc w:val="both"/>
        <w:rPr>
          <w:rFonts w:ascii="Garamond" w:eastAsia="Courier New" w:hAnsi="Garamond" w:cs="Courier New"/>
          <w:bCs/>
        </w:rPr>
      </w:pPr>
      <w:r w:rsidRPr="00392ADB">
        <w:rPr>
          <w:rFonts w:ascii="Garamond" w:eastAsia="Times New Roman" w:hAnsi="Garamond"/>
          <w:bCs/>
        </w:rPr>
        <w:t>3. Суммарная покупка мощности в ГТП по договорам купли-продажи мощности с новыми гидроэлектростанциями (в том числе гидроаккумулирующими электростанциями) и с новыми атомными станциями</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270"/>
      </w:tblGrid>
      <w:tr w:rsidR="00AB5181" w:rsidRPr="00392ADB" w14:paraId="6431B330" w14:textId="77777777" w:rsidTr="00D06084">
        <w:tc>
          <w:tcPr>
            <w:tcW w:w="3828" w:type="dxa"/>
            <w:tcBorders>
              <w:top w:val="single" w:sz="4" w:space="0" w:color="auto"/>
              <w:left w:val="single" w:sz="4" w:space="0" w:color="auto"/>
              <w:bottom w:val="single" w:sz="4" w:space="0" w:color="auto"/>
              <w:right w:val="single" w:sz="4" w:space="0" w:color="auto"/>
            </w:tcBorders>
          </w:tcPr>
          <w:p w14:paraId="28142EEF" w14:textId="77777777" w:rsidR="00AB5181" w:rsidRPr="00392ADB" w:rsidRDefault="00AB5181" w:rsidP="00D06084">
            <w:pPr>
              <w:widowControl w:val="0"/>
              <w:tabs>
                <w:tab w:val="num" w:pos="0"/>
              </w:tabs>
              <w:spacing w:before="120" w:after="60" w:line="240" w:lineRule="auto"/>
              <w:jc w:val="center"/>
              <w:rPr>
                <w:rFonts w:ascii="Garamond" w:eastAsia="Courier New" w:hAnsi="Garamond" w:cs="Courier New"/>
                <w:lang w:val="en-GB"/>
              </w:rPr>
            </w:pPr>
            <w:r w:rsidRPr="00392ADB">
              <w:rPr>
                <w:rFonts w:ascii="Garamond" w:eastAsia="Times New Roman" w:hAnsi="Garamond"/>
                <w:bCs/>
                <w:lang w:val="en-GB"/>
              </w:rPr>
              <w:t>Код ГТП</w:t>
            </w:r>
          </w:p>
        </w:tc>
        <w:tc>
          <w:tcPr>
            <w:tcW w:w="5270" w:type="dxa"/>
            <w:tcBorders>
              <w:top w:val="single" w:sz="4" w:space="0" w:color="auto"/>
              <w:left w:val="single" w:sz="4" w:space="0" w:color="auto"/>
              <w:bottom w:val="single" w:sz="4" w:space="0" w:color="auto"/>
              <w:right w:val="single" w:sz="4" w:space="0" w:color="auto"/>
            </w:tcBorders>
          </w:tcPr>
          <w:p w14:paraId="29595C2B" w14:textId="77777777" w:rsidR="00AB5181" w:rsidRPr="00392ADB" w:rsidRDefault="00AB5181" w:rsidP="00D06084">
            <w:pPr>
              <w:widowControl w:val="0"/>
              <w:tabs>
                <w:tab w:val="num" w:pos="0"/>
              </w:tabs>
              <w:spacing w:before="180" w:after="60" w:line="240" w:lineRule="auto"/>
              <w:jc w:val="both"/>
              <w:rPr>
                <w:rFonts w:ascii="Garamond" w:eastAsia="Courier New" w:hAnsi="Garamond" w:cs="Courier New"/>
                <w:bCs/>
              </w:rPr>
            </w:pPr>
            <w:r w:rsidRPr="00392ADB">
              <w:rPr>
                <w:rFonts w:ascii="Garamond" w:eastAsia="Times New Roman" w:hAnsi="Garamond"/>
                <w:bCs/>
              </w:rPr>
              <w:t>Стоимость</w:t>
            </w:r>
            <w:r w:rsidRPr="00392ADB">
              <w:rPr>
                <w:rFonts w:ascii="Garamond" w:eastAsia="Times New Roman" w:hAnsi="Garamond"/>
              </w:rPr>
              <w:t xml:space="preserve"> </w:t>
            </w:r>
            <w:r w:rsidRPr="00392ADB">
              <w:rPr>
                <w:rFonts w:ascii="Garamond" w:eastAsia="Times New Roman" w:hAnsi="Garamond"/>
                <w:bCs/>
              </w:rPr>
              <w:t>мощности, руб. без НДС</w:t>
            </w:r>
          </w:p>
        </w:tc>
      </w:tr>
      <w:tr w:rsidR="00AB5181" w:rsidRPr="00392ADB" w14:paraId="24BE2559" w14:textId="77777777" w:rsidTr="00D06084">
        <w:tc>
          <w:tcPr>
            <w:tcW w:w="3828" w:type="dxa"/>
            <w:tcBorders>
              <w:top w:val="single" w:sz="4" w:space="0" w:color="auto"/>
              <w:left w:val="single" w:sz="4" w:space="0" w:color="auto"/>
              <w:bottom w:val="single" w:sz="4" w:space="0" w:color="auto"/>
              <w:right w:val="single" w:sz="4" w:space="0" w:color="auto"/>
            </w:tcBorders>
          </w:tcPr>
          <w:p w14:paraId="61B422E9" w14:textId="77777777" w:rsidR="00AB5181" w:rsidRPr="00392ADB" w:rsidRDefault="00AB5181" w:rsidP="00D06084">
            <w:pPr>
              <w:widowControl w:val="0"/>
              <w:tabs>
                <w:tab w:val="num" w:pos="0"/>
              </w:tabs>
              <w:spacing w:before="120" w:after="60" w:line="240" w:lineRule="auto"/>
              <w:rPr>
                <w:rFonts w:ascii="Garamond" w:eastAsia="Courier New" w:hAnsi="Garamond" w:cs="Courier New"/>
                <w:lang w:val="en-GB"/>
              </w:rPr>
            </w:pPr>
            <w:r w:rsidRPr="00392ADB">
              <w:rPr>
                <w:rFonts w:ascii="Garamond" w:eastAsia="Times New Roman" w:hAnsi="Garamond"/>
                <w:bCs/>
                <w:lang w:val="en-US"/>
              </w:rPr>
              <w:t>PINT</w:t>
            </w:r>
            <w:r w:rsidRPr="00392ADB">
              <w:rPr>
                <w:rFonts w:ascii="Garamond" w:eastAsia="Times New Roman" w:hAnsi="Garamond"/>
                <w:bCs/>
                <w:lang w:val="en-GB"/>
              </w:rPr>
              <w:t>_______</w:t>
            </w:r>
          </w:p>
        </w:tc>
        <w:tc>
          <w:tcPr>
            <w:tcW w:w="5270" w:type="dxa"/>
            <w:tcBorders>
              <w:top w:val="single" w:sz="4" w:space="0" w:color="auto"/>
              <w:left w:val="single" w:sz="4" w:space="0" w:color="auto"/>
              <w:bottom w:val="single" w:sz="4" w:space="0" w:color="auto"/>
              <w:right w:val="single" w:sz="4" w:space="0" w:color="auto"/>
            </w:tcBorders>
          </w:tcPr>
          <w:p w14:paraId="56AC22C1" w14:textId="77777777" w:rsidR="00AB5181" w:rsidRPr="00392ADB" w:rsidRDefault="00AB5181" w:rsidP="00D06084">
            <w:pPr>
              <w:widowControl w:val="0"/>
              <w:tabs>
                <w:tab w:val="num" w:pos="0"/>
              </w:tabs>
              <w:spacing w:before="120" w:after="60" w:line="240" w:lineRule="auto"/>
              <w:jc w:val="center"/>
              <w:rPr>
                <w:rFonts w:ascii="Garamond" w:eastAsia="Courier New" w:hAnsi="Garamond" w:cs="Courier New"/>
                <w:bCs/>
                <w:lang w:val="en-GB"/>
              </w:rPr>
            </w:pPr>
            <w:r w:rsidRPr="00392ADB">
              <w:rPr>
                <w:rFonts w:ascii="Garamond" w:eastAsia="Times New Roman" w:hAnsi="Garamond"/>
                <w:bCs/>
                <w:lang w:val="en-GB"/>
              </w:rPr>
              <w:t>ХХХ</w:t>
            </w:r>
          </w:p>
        </w:tc>
      </w:tr>
    </w:tbl>
    <w:p w14:paraId="2DAB9C01" w14:textId="77777777" w:rsidR="00AB5181" w:rsidRPr="00392ADB" w:rsidRDefault="00AB5181" w:rsidP="00AB5181">
      <w:pPr>
        <w:spacing w:before="120" w:after="0" w:line="240" w:lineRule="auto"/>
        <w:jc w:val="both"/>
        <w:rPr>
          <w:rFonts w:ascii="Garamond" w:eastAsia="Courier New" w:hAnsi="Garamond" w:cs="Courier New"/>
          <w:bCs/>
        </w:rPr>
      </w:pPr>
      <w:r w:rsidRPr="00392ADB">
        <w:rPr>
          <w:rFonts w:ascii="Garamond" w:eastAsia="Times New Roman" w:hAnsi="Garamond"/>
          <w:bCs/>
        </w:rPr>
        <w:t xml:space="preserve">4. Покупка мощности в ГТП по </w:t>
      </w:r>
      <w:r w:rsidRPr="00392ADB">
        <w:rPr>
          <w:rFonts w:ascii="Garamond" w:eastAsia="Times New Roman" w:hAnsi="Garamond"/>
        </w:rPr>
        <w:t>договорам купли-продажи мощности по результатам конкурентного отбора мощности</w:t>
      </w:r>
    </w:p>
    <w:tbl>
      <w:tblPr>
        <w:tblW w:w="9087" w:type="dxa"/>
        <w:tblInd w:w="93" w:type="dxa"/>
        <w:tblLook w:val="0000" w:firstRow="0" w:lastRow="0" w:firstColumn="0" w:lastColumn="0" w:noHBand="0" w:noVBand="0"/>
      </w:tblPr>
      <w:tblGrid>
        <w:gridCol w:w="3817"/>
        <w:gridCol w:w="5270"/>
      </w:tblGrid>
      <w:tr w:rsidR="00AB5181" w:rsidRPr="00392ADB" w14:paraId="54242378" w14:textId="77777777" w:rsidTr="00D06084">
        <w:trPr>
          <w:trHeight w:val="342"/>
        </w:trPr>
        <w:tc>
          <w:tcPr>
            <w:tcW w:w="3817" w:type="dxa"/>
            <w:tcBorders>
              <w:top w:val="single" w:sz="4" w:space="0" w:color="auto"/>
              <w:left w:val="single" w:sz="4" w:space="0" w:color="auto"/>
              <w:bottom w:val="single" w:sz="4" w:space="0" w:color="auto"/>
              <w:right w:val="single" w:sz="4" w:space="0" w:color="auto"/>
            </w:tcBorders>
            <w:vAlign w:val="center"/>
          </w:tcPr>
          <w:p w14:paraId="2B8C8F95" w14:textId="77777777" w:rsidR="00AB5181" w:rsidRPr="00392ADB" w:rsidRDefault="00AB5181" w:rsidP="00D06084">
            <w:pPr>
              <w:widowControl w:val="0"/>
              <w:tabs>
                <w:tab w:val="num" w:pos="0"/>
              </w:tabs>
              <w:spacing w:before="180" w:after="60" w:line="240" w:lineRule="auto"/>
              <w:rPr>
                <w:rFonts w:ascii="Garamond" w:eastAsia="Courier New" w:hAnsi="Garamond" w:cs="Courier New"/>
                <w:bCs/>
                <w:lang w:val="en-GB"/>
              </w:rPr>
            </w:pPr>
            <w:r w:rsidRPr="00392ADB">
              <w:rPr>
                <w:rFonts w:ascii="Garamond" w:eastAsia="Times New Roman" w:hAnsi="Garamond"/>
                <w:lang w:val="en-GB"/>
              </w:rPr>
              <w:t>Код ГТП</w:t>
            </w:r>
            <w:r w:rsidRPr="00392ADB">
              <w:rPr>
                <w:rFonts w:ascii="Garamond" w:eastAsia="Times New Roman" w:hAnsi="Garamond"/>
                <w:bCs/>
                <w:lang w:val="en-GB"/>
              </w:rPr>
              <w:t xml:space="preserve"> </w:t>
            </w:r>
          </w:p>
        </w:tc>
        <w:tc>
          <w:tcPr>
            <w:tcW w:w="5270" w:type="dxa"/>
            <w:tcBorders>
              <w:top w:val="single" w:sz="4" w:space="0" w:color="auto"/>
              <w:left w:val="nil"/>
              <w:bottom w:val="single" w:sz="4" w:space="0" w:color="auto"/>
              <w:right w:val="single" w:sz="4" w:space="0" w:color="auto"/>
            </w:tcBorders>
          </w:tcPr>
          <w:p w14:paraId="4A6D09F7" w14:textId="77777777" w:rsidR="00AB5181" w:rsidRPr="00392ADB" w:rsidRDefault="00AB5181" w:rsidP="00D06084">
            <w:pPr>
              <w:widowControl w:val="0"/>
              <w:tabs>
                <w:tab w:val="num" w:pos="0"/>
              </w:tabs>
              <w:spacing w:before="180" w:after="60" w:line="240" w:lineRule="auto"/>
              <w:rPr>
                <w:rFonts w:ascii="Garamond" w:eastAsia="Courier New" w:hAnsi="Garamond" w:cs="Courier New"/>
                <w:bCs/>
              </w:rPr>
            </w:pPr>
            <w:r w:rsidRPr="00392ADB">
              <w:rPr>
                <w:rFonts w:ascii="Garamond" w:eastAsia="Times New Roman" w:hAnsi="Garamond"/>
                <w:bCs/>
              </w:rPr>
              <w:t>Стоимость</w:t>
            </w:r>
            <w:r w:rsidRPr="00392ADB">
              <w:rPr>
                <w:rFonts w:ascii="Garamond" w:eastAsia="Times New Roman" w:hAnsi="Garamond"/>
              </w:rPr>
              <w:t xml:space="preserve"> </w:t>
            </w:r>
            <w:r w:rsidRPr="00392ADB">
              <w:rPr>
                <w:rFonts w:ascii="Garamond" w:eastAsia="Times New Roman" w:hAnsi="Garamond"/>
                <w:bCs/>
              </w:rPr>
              <w:t>мощности, руб. без НДС</w:t>
            </w:r>
          </w:p>
        </w:tc>
      </w:tr>
      <w:tr w:rsidR="00AB5181" w:rsidRPr="00392ADB" w14:paraId="33CDBAE3" w14:textId="77777777" w:rsidTr="00D06084">
        <w:trPr>
          <w:trHeight w:val="419"/>
        </w:trPr>
        <w:tc>
          <w:tcPr>
            <w:tcW w:w="3817" w:type="dxa"/>
            <w:tcBorders>
              <w:top w:val="single" w:sz="4" w:space="0" w:color="auto"/>
              <w:left w:val="single" w:sz="4" w:space="0" w:color="auto"/>
              <w:bottom w:val="single" w:sz="4" w:space="0" w:color="auto"/>
              <w:right w:val="single" w:sz="4" w:space="0" w:color="auto"/>
            </w:tcBorders>
            <w:vAlign w:val="bottom"/>
          </w:tcPr>
          <w:p w14:paraId="09718B2A" w14:textId="77777777" w:rsidR="00AB5181" w:rsidRPr="00392ADB" w:rsidRDefault="00AB5181" w:rsidP="00D06084">
            <w:pPr>
              <w:widowControl w:val="0"/>
              <w:tabs>
                <w:tab w:val="num" w:pos="0"/>
              </w:tabs>
              <w:spacing w:before="180" w:after="60" w:line="240" w:lineRule="auto"/>
              <w:rPr>
                <w:rFonts w:ascii="Garamond" w:eastAsia="Courier New" w:hAnsi="Garamond" w:cs="Courier New"/>
                <w:bCs/>
                <w:lang w:val="en-US"/>
              </w:rPr>
            </w:pPr>
            <w:r w:rsidRPr="00392ADB">
              <w:rPr>
                <w:rFonts w:ascii="Garamond" w:eastAsia="Times New Roman" w:hAnsi="Garamond"/>
                <w:lang w:val="en-GB"/>
              </w:rPr>
              <w:t>PINT______</w:t>
            </w:r>
          </w:p>
        </w:tc>
        <w:tc>
          <w:tcPr>
            <w:tcW w:w="5270" w:type="dxa"/>
            <w:tcBorders>
              <w:top w:val="single" w:sz="4" w:space="0" w:color="auto"/>
              <w:left w:val="nil"/>
              <w:bottom w:val="single" w:sz="4" w:space="0" w:color="auto"/>
              <w:right w:val="single" w:sz="4" w:space="0" w:color="auto"/>
            </w:tcBorders>
            <w:vAlign w:val="bottom"/>
          </w:tcPr>
          <w:p w14:paraId="63F47231"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bCs/>
                <w:lang w:val="en-GB"/>
              </w:rPr>
            </w:pPr>
            <w:r w:rsidRPr="00392ADB">
              <w:rPr>
                <w:rFonts w:ascii="Garamond" w:eastAsia="Times New Roman" w:hAnsi="Garamond"/>
                <w:bCs/>
                <w:lang w:val="en-GB"/>
              </w:rPr>
              <w:t>ХХХ</w:t>
            </w:r>
          </w:p>
        </w:tc>
      </w:tr>
    </w:tbl>
    <w:p w14:paraId="76875E51" w14:textId="77777777" w:rsidR="00AB5181" w:rsidRPr="00392ADB" w:rsidRDefault="00AB5181" w:rsidP="00AB5181">
      <w:pPr>
        <w:tabs>
          <w:tab w:val="left" w:pos="567"/>
        </w:tabs>
        <w:spacing w:before="120" w:after="0" w:line="240" w:lineRule="auto"/>
        <w:jc w:val="both"/>
        <w:rPr>
          <w:rFonts w:ascii="Garamond" w:eastAsia="Courier New" w:hAnsi="Garamond" w:cs="Courier New"/>
          <w:bCs/>
        </w:rPr>
      </w:pPr>
      <w:r w:rsidRPr="00392ADB">
        <w:rPr>
          <w:rFonts w:ascii="Garamond" w:eastAsia="Times New Roman" w:hAnsi="Garamond"/>
          <w:bCs/>
        </w:rPr>
        <w:t>5. Суммарная покупка мощности в ГТП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w:t>
      </w:r>
      <w:r w:rsidRPr="00392ADB">
        <w:rPr>
          <w:rFonts w:ascii="Garamond" w:eastAsia="Times New Roman" w:hAnsi="Garamond"/>
          <w:bCs/>
          <w:highlight w:val="yellow"/>
        </w:rPr>
        <w:t>, и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 отходов производства и потребления, за исключением отходов, полученных в процессе использования углеводородного сырья и топлива</w:t>
      </w:r>
    </w:p>
    <w:tbl>
      <w:tblPr>
        <w:tblW w:w="9089" w:type="dxa"/>
        <w:tblInd w:w="91" w:type="dxa"/>
        <w:tblLook w:val="04A0" w:firstRow="1" w:lastRow="0" w:firstColumn="1" w:lastColumn="0" w:noHBand="0" w:noVBand="1"/>
      </w:tblPr>
      <w:tblGrid>
        <w:gridCol w:w="3819"/>
        <w:gridCol w:w="5270"/>
      </w:tblGrid>
      <w:tr w:rsidR="00AB5181" w:rsidRPr="00392ADB" w14:paraId="1753EC34" w14:textId="77777777" w:rsidTr="00D06084">
        <w:trPr>
          <w:trHeight w:val="359"/>
        </w:trPr>
        <w:tc>
          <w:tcPr>
            <w:tcW w:w="3819" w:type="dxa"/>
            <w:tcBorders>
              <w:top w:val="single" w:sz="8" w:space="0" w:color="auto"/>
              <w:left w:val="single" w:sz="8" w:space="0" w:color="auto"/>
              <w:bottom w:val="single" w:sz="8" w:space="0" w:color="000000"/>
              <w:right w:val="single" w:sz="8" w:space="0" w:color="auto"/>
            </w:tcBorders>
          </w:tcPr>
          <w:p w14:paraId="423A510C"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lang w:val="en-GB"/>
              </w:rPr>
            </w:pPr>
            <w:r w:rsidRPr="00392ADB">
              <w:rPr>
                <w:rFonts w:ascii="Garamond" w:eastAsia="Times New Roman" w:hAnsi="Garamond"/>
                <w:lang w:val="en-GB"/>
              </w:rPr>
              <w:t xml:space="preserve">Код ГТП </w:t>
            </w:r>
          </w:p>
        </w:tc>
        <w:tc>
          <w:tcPr>
            <w:tcW w:w="5270" w:type="dxa"/>
            <w:tcBorders>
              <w:top w:val="single" w:sz="8" w:space="0" w:color="auto"/>
              <w:left w:val="nil"/>
              <w:right w:val="single" w:sz="8" w:space="0" w:color="auto"/>
            </w:tcBorders>
          </w:tcPr>
          <w:p w14:paraId="52440A82"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rPr>
            </w:pPr>
            <w:r w:rsidRPr="00392ADB">
              <w:rPr>
                <w:rFonts w:ascii="Garamond" w:eastAsia="Times New Roman" w:hAnsi="Garamond"/>
                <w:bCs/>
              </w:rPr>
              <w:t>Стоимость</w:t>
            </w:r>
            <w:r w:rsidRPr="00392ADB">
              <w:rPr>
                <w:rFonts w:ascii="Garamond" w:eastAsia="Times New Roman" w:hAnsi="Garamond"/>
              </w:rPr>
              <w:t xml:space="preserve"> </w:t>
            </w:r>
            <w:r w:rsidRPr="00392ADB">
              <w:rPr>
                <w:rFonts w:ascii="Garamond" w:eastAsia="Times New Roman" w:hAnsi="Garamond"/>
                <w:bCs/>
              </w:rPr>
              <w:t>мощности, руб. без НДС</w:t>
            </w:r>
          </w:p>
        </w:tc>
      </w:tr>
      <w:tr w:rsidR="00AB5181" w:rsidRPr="00392ADB" w14:paraId="749FE987" w14:textId="77777777" w:rsidTr="00D06084">
        <w:tc>
          <w:tcPr>
            <w:tcW w:w="3819" w:type="dxa"/>
            <w:tcBorders>
              <w:top w:val="single" w:sz="4" w:space="0" w:color="auto"/>
              <w:left w:val="single" w:sz="4" w:space="0" w:color="auto"/>
              <w:bottom w:val="single" w:sz="4" w:space="0" w:color="auto"/>
              <w:right w:val="single" w:sz="4" w:space="0" w:color="auto"/>
            </w:tcBorders>
          </w:tcPr>
          <w:p w14:paraId="09994B9B" w14:textId="77777777" w:rsidR="00AB5181" w:rsidRPr="00392ADB" w:rsidRDefault="00AB5181" w:rsidP="00D06084">
            <w:pPr>
              <w:widowControl w:val="0"/>
              <w:tabs>
                <w:tab w:val="num" w:pos="0"/>
              </w:tabs>
              <w:spacing w:before="120" w:after="60" w:line="240" w:lineRule="auto"/>
              <w:rPr>
                <w:rFonts w:ascii="Garamond" w:eastAsia="Courier New" w:hAnsi="Garamond" w:cs="Courier New"/>
                <w:lang w:val="en-GB"/>
              </w:rPr>
            </w:pPr>
            <w:r w:rsidRPr="00392ADB">
              <w:rPr>
                <w:rFonts w:ascii="Garamond" w:eastAsia="Times New Roman" w:hAnsi="Garamond"/>
                <w:bCs/>
                <w:lang w:val="en-US"/>
              </w:rPr>
              <w:t>PINT</w:t>
            </w:r>
            <w:r w:rsidRPr="00392ADB">
              <w:rPr>
                <w:rFonts w:ascii="Garamond" w:eastAsia="Times New Roman" w:hAnsi="Garamond"/>
                <w:bCs/>
                <w:lang w:val="en-GB"/>
              </w:rPr>
              <w:t>_____</w:t>
            </w:r>
          </w:p>
        </w:tc>
        <w:tc>
          <w:tcPr>
            <w:tcW w:w="5270" w:type="dxa"/>
            <w:tcBorders>
              <w:top w:val="single" w:sz="4" w:space="0" w:color="auto"/>
              <w:left w:val="single" w:sz="4" w:space="0" w:color="auto"/>
              <w:bottom w:val="single" w:sz="4" w:space="0" w:color="auto"/>
              <w:right w:val="single" w:sz="4" w:space="0" w:color="auto"/>
            </w:tcBorders>
          </w:tcPr>
          <w:p w14:paraId="58F61C13" w14:textId="77777777" w:rsidR="00AB5181" w:rsidRPr="00392ADB" w:rsidRDefault="00AB5181" w:rsidP="00D06084">
            <w:pPr>
              <w:widowControl w:val="0"/>
              <w:tabs>
                <w:tab w:val="num" w:pos="0"/>
              </w:tabs>
              <w:spacing w:before="120" w:after="60" w:line="240" w:lineRule="auto"/>
              <w:jc w:val="center"/>
              <w:rPr>
                <w:rFonts w:ascii="Garamond" w:eastAsia="Courier New" w:hAnsi="Garamond" w:cs="Courier New"/>
                <w:bCs/>
                <w:lang w:val="en-GB"/>
              </w:rPr>
            </w:pPr>
            <w:r w:rsidRPr="00392ADB">
              <w:rPr>
                <w:rFonts w:ascii="Garamond" w:eastAsia="Times New Roman" w:hAnsi="Garamond"/>
                <w:bCs/>
                <w:lang w:val="en-GB"/>
              </w:rPr>
              <w:t>ХХХ</w:t>
            </w:r>
          </w:p>
        </w:tc>
      </w:tr>
    </w:tbl>
    <w:p w14:paraId="35CEDE13" w14:textId="77777777" w:rsidR="00AB5181" w:rsidRPr="00392ADB" w:rsidRDefault="00AB5181" w:rsidP="00AB5181">
      <w:pPr>
        <w:tabs>
          <w:tab w:val="left" w:pos="567"/>
        </w:tabs>
        <w:spacing w:before="120" w:after="0" w:line="240" w:lineRule="auto"/>
        <w:jc w:val="both"/>
        <w:rPr>
          <w:rFonts w:ascii="Garamond" w:eastAsia="Courier New" w:hAnsi="Garamond" w:cs="Courier New"/>
          <w:bCs/>
          <w:szCs w:val="20"/>
        </w:rPr>
      </w:pPr>
      <w:r w:rsidRPr="00392ADB">
        <w:rPr>
          <w:rFonts w:ascii="Garamond" w:eastAsia="Times New Roman" w:hAnsi="Garamond"/>
          <w:bCs/>
          <w:szCs w:val="20"/>
        </w:rPr>
        <w:t xml:space="preserve">6. Суммарная покупка мощности в ГТП по договорам купли-продажи (поставки) мощности модернизированных генерирующих объектов </w:t>
      </w:r>
    </w:p>
    <w:tbl>
      <w:tblPr>
        <w:tblW w:w="9089" w:type="dxa"/>
        <w:tblInd w:w="91" w:type="dxa"/>
        <w:tblLook w:val="04A0" w:firstRow="1" w:lastRow="0" w:firstColumn="1" w:lastColumn="0" w:noHBand="0" w:noVBand="1"/>
      </w:tblPr>
      <w:tblGrid>
        <w:gridCol w:w="3819"/>
        <w:gridCol w:w="5270"/>
      </w:tblGrid>
      <w:tr w:rsidR="00AB5181" w:rsidRPr="00392ADB" w14:paraId="473D92BB" w14:textId="77777777" w:rsidTr="00D06084">
        <w:trPr>
          <w:trHeight w:val="469"/>
        </w:trPr>
        <w:tc>
          <w:tcPr>
            <w:tcW w:w="3819" w:type="dxa"/>
            <w:tcBorders>
              <w:top w:val="single" w:sz="8" w:space="0" w:color="auto"/>
              <w:left w:val="single" w:sz="8" w:space="0" w:color="auto"/>
              <w:bottom w:val="single" w:sz="8" w:space="0" w:color="000000"/>
              <w:right w:val="single" w:sz="8" w:space="0" w:color="auto"/>
            </w:tcBorders>
          </w:tcPr>
          <w:p w14:paraId="5C2A4675"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szCs w:val="20"/>
                <w:lang w:val="en-GB"/>
              </w:rPr>
            </w:pPr>
            <w:r w:rsidRPr="00392ADB">
              <w:rPr>
                <w:rFonts w:ascii="Garamond" w:eastAsia="Times New Roman" w:hAnsi="Garamond"/>
                <w:szCs w:val="20"/>
                <w:lang w:val="en-GB"/>
              </w:rPr>
              <w:t xml:space="preserve">Код ГТП </w:t>
            </w:r>
          </w:p>
        </w:tc>
        <w:tc>
          <w:tcPr>
            <w:tcW w:w="5270" w:type="dxa"/>
            <w:tcBorders>
              <w:top w:val="single" w:sz="8" w:space="0" w:color="auto"/>
              <w:left w:val="nil"/>
              <w:right w:val="single" w:sz="8" w:space="0" w:color="auto"/>
            </w:tcBorders>
          </w:tcPr>
          <w:p w14:paraId="5CDDE240"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szCs w:val="20"/>
              </w:rPr>
            </w:pPr>
            <w:r w:rsidRPr="00392ADB">
              <w:rPr>
                <w:rFonts w:ascii="Garamond" w:eastAsia="Times New Roman" w:hAnsi="Garamond"/>
                <w:bCs/>
                <w:szCs w:val="20"/>
              </w:rPr>
              <w:t>Стоимость</w:t>
            </w:r>
            <w:r w:rsidRPr="00392ADB">
              <w:rPr>
                <w:rFonts w:ascii="Garamond" w:eastAsia="Times New Roman" w:hAnsi="Garamond"/>
                <w:szCs w:val="20"/>
              </w:rPr>
              <w:t xml:space="preserve"> </w:t>
            </w:r>
            <w:r w:rsidRPr="00392ADB">
              <w:rPr>
                <w:rFonts w:ascii="Garamond" w:eastAsia="Times New Roman" w:hAnsi="Garamond"/>
                <w:bCs/>
                <w:szCs w:val="20"/>
              </w:rPr>
              <w:t>мощности, руб. без НДС</w:t>
            </w:r>
          </w:p>
        </w:tc>
      </w:tr>
      <w:tr w:rsidR="00AB5181" w:rsidRPr="00392ADB" w14:paraId="5767DFBB" w14:textId="77777777" w:rsidTr="00D06084">
        <w:tc>
          <w:tcPr>
            <w:tcW w:w="3819" w:type="dxa"/>
            <w:tcBorders>
              <w:top w:val="single" w:sz="4" w:space="0" w:color="auto"/>
              <w:left w:val="single" w:sz="4" w:space="0" w:color="auto"/>
              <w:bottom w:val="single" w:sz="4" w:space="0" w:color="auto"/>
              <w:right w:val="single" w:sz="4" w:space="0" w:color="auto"/>
            </w:tcBorders>
          </w:tcPr>
          <w:p w14:paraId="2032F5D7" w14:textId="77777777" w:rsidR="00AB5181" w:rsidRPr="00392ADB" w:rsidRDefault="00AB5181" w:rsidP="00D06084">
            <w:pPr>
              <w:widowControl w:val="0"/>
              <w:tabs>
                <w:tab w:val="num" w:pos="0"/>
              </w:tabs>
              <w:spacing w:before="120" w:after="60" w:line="240" w:lineRule="auto"/>
              <w:rPr>
                <w:rFonts w:ascii="Garamond" w:eastAsia="Courier New" w:hAnsi="Garamond" w:cs="Courier New"/>
                <w:szCs w:val="20"/>
                <w:lang w:val="en-GB"/>
              </w:rPr>
            </w:pPr>
            <w:r w:rsidRPr="00392ADB">
              <w:rPr>
                <w:rFonts w:ascii="Garamond" w:eastAsia="Times New Roman" w:hAnsi="Garamond"/>
                <w:bCs/>
                <w:szCs w:val="20"/>
                <w:lang w:val="en-US"/>
              </w:rPr>
              <w:t>PINT</w:t>
            </w:r>
            <w:r w:rsidRPr="00392ADB">
              <w:rPr>
                <w:rFonts w:ascii="Garamond" w:eastAsia="Times New Roman" w:hAnsi="Garamond"/>
                <w:bCs/>
                <w:szCs w:val="20"/>
                <w:lang w:val="en-GB"/>
              </w:rPr>
              <w:t>_____</w:t>
            </w:r>
          </w:p>
        </w:tc>
        <w:tc>
          <w:tcPr>
            <w:tcW w:w="5270" w:type="dxa"/>
            <w:tcBorders>
              <w:top w:val="single" w:sz="4" w:space="0" w:color="auto"/>
              <w:left w:val="single" w:sz="4" w:space="0" w:color="auto"/>
              <w:bottom w:val="single" w:sz="4" w:space="0" w:color="auto"/>
              <w:right w:val="single" w:sz="4" w:space="0" w:color="auto"/>
            </w:tcBorders>
          </w:tcPr>
          <w:p w14:paraId="5E0DEDC7" w14:textId="77777777" w:rsidR="00AB5181" w:rsidRPr="00392ADB" w:rsidRDefault="00AB5181" w:rsidP="00D06084">
            <w:pPr>
              <w:widowControl w:val="0"/>
              <w:tabs>
                <w:tab w:val="num" w:pos="0"/>
              </w:tabs>
              <w:spacing w:before="120" w:after="60" w:line="240" w:lineRule="auto"/>
              <w:jc w:val="center"/>
              <w:rPr>
                <w:rFonts w:ascii="Garamond" w:eastAsia="Courier New" w:hAnsi="Garamond" w:cs="Courier New"/>
                <w:bCs/>
                <w:szCs w:val="20"/>
                <w:lang w:val="en-GB"/>
              </w:rPr>
            </w:pPr>
            <w:r w:rsidRPr="00392ADB">
              <w:rPr>
                <w:rFonts w:ascii="Garamond" w:eastAsia="Times New Roman" w:hAnsi="Garamond"/>
                <w:bCs/>
                <w:szCs w:val="20"/>
                <w:lang w:val="en-GB"/>
              </w:rPr>
              <w:t>ХХХ</w:t>
            </w:r>
          </w:p>
        </w:tc>
      </w:tr>
    </w:tbl>
    <w:p w14:paraId="46FEED1D" w14:textId="77777777" w:rsidR="00AB5181" w:rsidRPr="00392ADB" w:rsidRDefault="00AB5181" w:rsidP="00AB5181">
      <w:pPr>
        <w:spacing w:before="120" w:after="0" w:line="240" w:lineRule="auto"/>
        <w:jc w:val="both"/>
        <w:rPr>
          <w:rFonts w:ascii="Garamond" w:eastAsia="Courier New" w:hAnsi="Garamond" w:cs="Courier New"/>
          <w:bCs/>
        </w:rPr>
      </w:pPr>
      <w:r w:rsidRPr="00392ADB">
        <w:rPr>
          <w:rFonts w:ascii="Garamond" w:eastAsia="Times New Roman" w:hAnsi="Garamond"/>
          <w:bCs/>
        </w:rPr>
        <w:t>7. Фактический собственный максимум потребления в ГТП</w:t>
      </w:r>
    </w:p>
    <w:tbl>
      <w:tblPr>
        <w:tblW w:w="9073" w:type="dxa"/>
        <w:tblInd w:w="82" w:type="dxa"/>
        <w:tblLook w:val="04A0" w:firstRow="1" w:lastRow="0" w:firstColumn="1" w:lastColumn="0" w:noHBand="0" w:noVBand="1"/>
      </w:tblPr>
      <w:tblGrid>
        <w:gridCol w:w="3817"/>
        <w:gridCol w:w="5256"/>
      </w:tblGrid>
      <w:tr w:rsidR="00AB5181" w:rsidRPr="00392ADB" w14:paraId="52A79573" w14:textId="77777777" w:rsidTr="00D06084">
        <w:trPr>
          <w:trHeight w:val="315"/>
        </w:trPr>
        <w:tc>
          <w:tcPr>
            <w:tcW w:w="3817" w:type="dxa"/>
            <w:vMerge w:val="restart"/>
            <w:tcBorders>
              <w:top w:val="single" w:sz="8" w:space="0" w:color="auto"/>
              <w:left w:val="single" w:sz="8" w:space="0" w:color="auto"/>
              <w:bottom w:val="single" w:sz="8" w:space="0" w:color="000000"/>
              <w:right w:val="single" w:sz="8" w:space="0" w:color="auto"/>
            </w:tcBorders>
          </w:tcPr>
          <w:p w14:paraId="3CDB45C1"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lang w:val="en-GB"/>
              </w:rPr>
            </w:pPr>
            <w:r w:rsidRPr="00392ADB">
              <w:rPr>
                <w:rFonts w:ascii="Garamond" w:eastAsia="Times New Roman" w:hAnsi="Garamond"/>
                <w:lang w:val="en-GB"/>
              </w:rPr>
              <w:t xml:space="preserve">Код ГТП </w:t>
            </w:r>
          </w:p>
        </w:tc>
        <w:tc>
          <w:tcPr>
            <w:tcW w:w="5256" w:type="dxa"/>
            <w:tcBorders>
              <w:top w:val="single" w:sz="8" w:space="0" w:color="auto"/>
              <w:left w:val="nil"/>
              <w:bottom w:val="nil"/>
              <w:right w:val="single" w:sz="8" w:space="0" w:color="auto"/>
            </w:tcBorders>
          </w:tcPr>
          <w:p w14:paraId="430FDD3F"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rPr>
            </w:pPr>
            <w:r w:rsidRPr="00392ADB">
              <w:rPr>
                <w:rFonts w:ascii="Garamond" w:eastAsia="Times New Roman" w:hAnsi="Garamond"/>
              </w:rPr>
              <w:t>Объем мощности, соответствующий фактическому собственному максимуму потребления в ГТП,</w:t>
            </w:r>
          </w:p>
        </w:tc>
      </w:tr>
      <w:tr w:rsidR="00AB5181" w:rsidRPr="00392ADB" w14:paraId="2505A2E7" w14:textId="77777777" w:rsidTr="00D06084">
        <w:trPr>
          <w:trHeight w:val="330"/>
        </w:trPr>
        <w:tc>
          <w:tcPr>
            <w:tcW w:w="0" w:type="auto"/>
            <w:vMerge/>
            <w:tcBorders>
              <w:top w:val="single" w:sz="8" w:space="0" w:color="auto"/>
              <w:left w:val="single" w:sz="8" w:space="0" w:color="auto"/>
              <w:bottom w:val="single" w:sz="8" w:space="0" w:color="000000"/>
              <w:right w:val="single" w:sz="8" w:space="0" w:color="auto"/>
            </w:tcBorders>
            <w:vAlign w:val="center"/>
          </w:tcPr>
          <w:p w14:paraId="021D3546" w14:textId="77777777" w:rsidR="00AB5181" w:rsidRPr="00392ADB" w:rsidRDefault="00AB5181" w:rsidP="00D06084">
            <w:pPr>
              <w:spacing w:before="180" w:after="60" w:line="240" w:lineRule="auto"/>
              <w:rPr>
                <w:rFonts w:ascii="Garamond" w:eastAsia="Courier New" w:hAnsi="Garamond" w:cs="Courier New"/>
              </w:rPr>
            </w:pPr>
          </w:p>
        </w:tc>
        <w:tc>
          <w:tcPr>
            <w:tcW w:w="5256" w:type="dxa"/>
            <w:tcBorders>
              <w:top w:val="nil"/>
              <w:left w:val="nil"/>
              <w:bottom w:val="nil"/>
              <w:right w:val="single" w:sz="8" w:space="0" w:color="auto"/>
            </w:tcBorders>
          </w:tcPr>
          <w:p w14:paraId="35915F66" w14:textId="77777777" w:rsidR="00AB5181" w:rsidRPr="00392ADB" w:rsidRDefault="00AB5181" w:rsidP="00D06084">
            <w:pPr>
              <w:widowControl w:val="0"/>
              <w:tabs>
                <w:tab w:val="num" w:pos="0"/>
              </w:tabs>
              <w:spacing w:before="180" w:after="60" w:line="240" w:lineRule="auto"/>
              <w:jc w:val="center"/>
              <w:rPr>
                <w:rFonts w:ascii="Garamond" w:eastAsia="Courier New" w:hAnsi="Garamond" w:cs="Courier New"/>
                <w:lang w:val="en-GB"/>
              </w:rPr>
            </w:pPr>
            <w:r w:rsidRPr="00392ADB">
              <w:rPr>
                <w:rFonts w:ascii="Garamond" w:eastAsia="Times New Roman" w:hAnsi="Garamond"/>
                <w:lang w:val="en-GB"/>
              </w:rPr>
              <w:t>МВт</w:t>
            </w:r>
          </w:p>
        </w:tc>
      </w:tr>
      <w:tr w:rsidR="00AB5181" w:rsidRPr="00392ADB" w14:paraId="2B27D566" w14:textId="77777777" w:rsidTr="00D06084">
        <w:tc>
          <w:tcPr>
            <w:tcW w:w="3817" w:type="dxa"/>
            <w:tcBorders>
              <w:top w:val="single" w:sz="4" w:space="0" w:color="auto"/>
              <w:left w:val="single" w:sz="4" w:space="0" w:color="auto"/>
              <w:bottom w:val="single" w:sz="4" w:space="0" w:color="auto"/>
              <w:right w:val="single" w:sz="4" w:space="0" w:color="auto"/>
            </w:tcBorders>
          </w:tcPr>
          <w:p w14:paraId="6447300A" w14:textId="77777777" w:rsidR="00AB5181" w:rsidRPr="00392ADB" w:rsidRDefault="00AB5181" w:rsidP="00D06084">
            <w:pPr>
              <w:widowControl w:val="0"/>
              <w:tabs>
                <w:tab w:val="num" w:pos="0"/>
              </w:tabs>
              <w:spacing w:before="120" w:after="60" w:line="240" w:lineRule="auto"/>
              <w:rPr>
                <w:rFonts w:ascii="Garamond" w:eastAsia="Courier New" w:hAnsi="Garamond" w:cs="Courier New"/>
                <w:lang w:val="en-GB"/>
              </w:rPr>
            </w:pPr>
            <w:r w:rsidRPr="00392ADB">
              <w:rPr>
                <w:rFonts w:ascii="Garamond" w:eastAsia="Times New Roman" w:hAnsi="Garamond"/>
                <w:bCs/>
                <w:lang w:val="en-US"/>
              </w:rPr>
              <w:t>PINT</w:t>
            </w:r>
            <w:r w:rsidRPr="00392ADB">
              <w:rPr>
                <w:rFonts w:ascii="Garamond" w:eastAsia="Times New Roman" w:hAnsi="Garamond"/>
                <w:bCs/>
                <w:lang w:val="en-GB"/>
              </w:rPr>
              <w:t>_____</w:t>
            </w:r>
          </w:p>
        </w:tc>
        <w:tc>
          <w:tcPr>
            <w:tcW w:w="5256" w:type="dxa"/>
            <w:tcBorders>
              <w:top w:val="single" w:sz="4" w:space="0" w:color="auto"/>
              <w:left w:val="single" w:sz="4" w:space="0" w:color="auto"/>
              <w:bottom w:val="single" w:sz="4" w:space="0" w:color="auto"/>
              <w:right w:val="single" w:sz="4" w:space="0" w:color="auto"/>
            </w:tcBorders>
          </w:tcPr>
          <w:p w14:paraId="1A0ACB59" w14:textId="77777777" w:rsidR="00AB5181" w:rsidRPr="00392ADB" w:rsidRDefault="00AB5181" w:rsidP="00D06084">
            <w:pPr>
              <w:widowControl w:val="0"/>
              <w:tabs>
                <w:tab w:val="num" w:pos="0"/>
              </w:tabs>
              <w:spacing w:before="120" w:after="60" w:line="240" w:lineRule="auto"/>
              <w:jc w:val="center"/>
              <w:rPr>
                <w:rFonts w:ascii="Garamond" w:eastAsia="Courier New" w:hAnsi="Garamond" w:cs="Courier New"/>
                <w:bCs/>
                <w:lang w:val="en-GB"/>
              </w:rPr>
            </w:pPr>
            <w:r w:rsidRPr="00392ADB">
              <w:rPr>
                <w:rFonts w:ascii="Garamond" w:eastAsia="Times New Roman" w:hAnsi="Garamond"/>
                <w:bCs/>
                <w:lang w:val="en-GB"/>
              </w:rPr>
              <w:t>ХХХ</w:t>
            </w:r>
          </w:p>
        </w:tc>
      </w:tr>
    </w:tbl>
    <w:p w14:paraId="32326925" w14:textId="77777777" w:rsidR="00AB5181" w:rsidRPr="00392ADB" w:rsidRDefault="00AB5181" w:rsidP="00AB5181">
      <w:pPr>
        <w:spacing w:before="180" w:after="60" w:line="240" w:lineRule="auto"/>
        <w:rPr>
          <w:rFonts w:ascii="Garamond" w:eastAsia="Times New Roman" w:hAnsi="Garamond"/>
          <w:szCs w:val="20"/>
          <w:lang w:val="en-GB"/>
        </w:rPr>
      </w:pPr>
    </w:p>
    <w:p w14:paraId="76E237A6" w14:textId="77777777" w:rsidR="00AB5181" w:rsidRDefault="00AB5181" w:rsidP="0012245F">
      <w:pPr>
        <w:jc w:val="right"/>
        <w:rPr>
          <w:rFonts w:ascii="Garamond" w:eastAsia="SimSun" w:hAnsi="Garamond"/>
          <w:b/>
          <w:iCs/>
          <w:sz w:val="28"/>
          <w:szCs w:val="28"/>
        </w:rPr>
      </w:pPr>
    </w:p>
    <w:p w14:paraId="580B9FE4" w14:textId="77777777" w:rsidR="00E52F56" w:rsidRDefault="00E52F56" w:rsidP="0012245F">
      <w:pPr>
        <w:jc w:val="right"/>
        <w:rPr>
          <w:rFonts w:ascii="Garamond" w:eastAsia="SimSun" w:hAnsi="Garamond"/>
          <w:b/>
          <w:iCs/>
          <w:sz w:val="28"/>
          <w:szCs w:val="28"/>
        </w:rPr>
      </w:pPr>
    </w:p>
    <w:p w14:paraId="5101D381" w14:textId="77777777" w:rsidR="00E52F56" w:rsidRDefault="00E52F56" w:rsidP="0012245F">
      <w:pPr>
        <w:jc w:val="right"/>
        <w:rPr>
          <w:rFonts w:ascii="Garamond" w:eastAsia="SimSun" w:hAnsi="Garamond"/>
          <w:b/>
          <w:iCs/>
          <w:sz w:val="28"/>
          <w:szCs w:val="28"/>
        </w:rPr>
      </w:pPr>
    </w:p>
    <w:p w14:paraId="76B0D8B3" w14:textId="281D87DD" w:rsidR="0012245F" w:rsidRPr="003822FC" w:rsidRDefault="0012245F" w:rsidP="0012245F">
      <w:pPr>
        <w:jc w:val="right"/>
        <w:rPr>
          <w:rFonts w:ascii="Garamond" w:eastAsia="SimSun" w:hAnsi="Garamond"/>
          <w:b/>
          <w:iCs/>
          <w:sz w:val="28"/>
          <w:szCs w:val="28"/>
        </w:rPr>
      </w:pPr>
      <w:r w:rsidRPr="003822FC">
        <w:rPr>
          <w:rFonts w:ascii="Garamond" w:eastAsia="SimSun" w:hAnsi="Garamond"/>
          <w:b/>
          <w:iCs/>
          <w:sz w:val="28"/>
          <w:szCs w:val="28"/>
        </w:rPr>
        <w:t xml:space="preserve">Приложение № </w:t>
      </w:r>
      <w:r w:rsidR="002B1A63">
        <w:rPr>
          <w:rFonts w:ascii="Garamond" w:eastAsia="SimSun" w:hAnsi="Garamond"/>
          <w:b/>
          <w:iCs/>
          <w:sz w:val="28"/>
          <w:szCs w:val="28"/>
        </w:rPr>
        <w:t>6.</w:t>
      </w:r>
      <w:r w:rsidR="00066FD6">
        <w:rPr>
          <w:rFonts w:ascii="Garamond" w:eastAsia="SimSun" w:hAnsi="Garamond"/>
          <w:b/>
          <w:iCs/>
          <w:sz w:val="28"/>
          <w:szCs w:val="28"/>
        </w:rPr>
        <w:t>6</w:t>
      </w:r>
      <w:r w:rsidR="00AB5181">
        <w:rPr>
          <w:rFonts w:ascii="Garamond" w:eastAsia="SimSun" w:hAnsi="Garamond"/>
          <w:b/>
          <w:iCs/>
          <w:sz w:val="28"/>
          <w:szCs w:val="28"/>
        </w:rPr>
        <w:t>.3</w:t>
      </w:r>
    </w:p>
    <w:tbl>
      <w:tblPr>
        <w:tblStyle w:val="aff7"/>
        <w:tblpPr w:leftFromText="180" w:rightFromText="180" w:vertAnchor="text" w:horzAnchor="margin" w:tblpY="258"/>
        <w:tblW w:w="5160" w:type="pct"/>
        <w:tblLook w:val="04A0" w:firstRow="1" w:lastRow="0" w:firstColumn="1" w:lastColumn="0" w:noHBand="0" w:noVBand="1"/>
      </w:tblPr>
      <w:tblGrid>
        <w:gridCol w:w="14879"/>
      </w:tblGrid>
      <w:tr w:rsidR="0012245F" w:rsidRPr="00C9053A" w14:paraId="46991191" w14:textId="77777777" w:rsidTr="00640827">
        <w:trPr>
          <w:trHeight w:val="274"/>
        </w:trPr>
        <w:tc>
          <w:tcPr>
            <w:tcW w:w="5000" w:type="pct"/>
          </w:tcPr>
          <w:p w14:paraId="79763340" w14:textId="4993999E" w:rsidR="0012245F" w:rsidRPr="00C9053A" w:rsidRDefault="0012245F" w:rsidP="00EA5DCC">
            <w:pPr>
              <w:spacing w:after="0" w:line="240" w:lineRule="auto"/>
              <w:jc w:val="both"/>
              <w:rPr>
                <w:rFonts w:ascii="Garamond" w:hAnsi="Garamond"/>
                <w:sz w:val="24"/>
                <w:szCs w:val="24"/>
                <w:lang w:eastAsia="ru-RU"/>
              </w:rPr>
            </w:pPr>
            <w:r w:rsidRPr="00C9053A">
              <w:rPr>
                <w:rFonts w:ascii="Garamond" w:hAnsi="Garamond"/>
                <w:b/>
                <w:sz w:val="24"/>
                <w:szCs w:val="24"/>
              </w:rPr>
              <w:t>Дата вступления в силу:</w:t>
            </w:r>
            <w:r w:rsidRPr="00C9053A">
              <w:rPr>
                <w:rFonts w:ascii="Garamond" w:hAnsi="Garamond"/>
                <w:sz w:val="24"/>
                <w:szCs w:val="24"/>
              </w:rPr>
              <w:t xml:space="preserve"> </w:t>
            </w:r>
            <w:r w:rsidR="00FE30A6" w:rsidRPr="00C9053A">
              <w:rPr>
                <w:rFonts w:ascii="Garamond" w:hAnsi="Garamond"/>
                <w:sz w:val="24"/>
                <w:szCs w:val="24"/>
                <w:lang w:eastAsia="ru-RU"/>
              </w:rPr>
              <w:t>с 22 октября 2024 года, но не ранее даты вступления в силу постановления Правительства Российской Федерации «О внесении изменений в некоторые акты Правительства Российской Федерации».  При вступлени</w:t>
            </w:r>
            <w:r w:rsidR="00645DF3" w:rsidRPr="00C9053A">
              <w:rPr>
                <w:rFonts w:ascii="Garamond" w:hAnsi="Garamond"/>
                <w:sz w:val="24"/>
                <w:szCs w:val="24"/>
                <w:lang w:eastAsia="ru-RU"/>
              </w:rPr>
              <w:t>и</w:t>
            </w:r>
            <w:r w:rsidR="00FE30A6" w:rsidRPr="00C9053A">
              <w:rPr>
                <w:rFonts w:ascii="Garamond" w:hAnsi="Garamond"/>
                <w:sz w:val="24"/>
                <w:szCs w:val="24"/>
                <w:lang w:eastAsia="ru-RU"/>
              </w:rPr>
              <w:t xml:space="preserve"> в силу постановления Правительства Российской Федерации «О внесении изменений в некоторые акты Правительства Российской Федерации» после 22 октября 2024 года – с даты вступления в силу постановления Правительства Российской Федерации «О внесении изменений в некоторые акты Правительства Российской Федерации».</w:t>
            </w:r>
          </w:p>
        </w:tc>
      </w:tr>
    </w:tbl>
    <w:p w14:paraId="7943B021" w14:textId="77777777" w:rsidR="0012245F" w:rsidRDefault="0012245F" w:rsidP="0012245F">
      <w:pPr>
        <w:spacing w:after="0" w:line="240" w:lineRule="auto"/>
        <w:jc w:val="both"/>
        <w:rPr>
          <w:rFonts w:ascii="Garamond" w:hAnsi="Garamond"/>
          <w:b/>
          <w:sz w:val="24"/>
          <w:szCs w:val="24"/>
        </w:rPr>
      </w:pPr>
    </w:p>
    <w:p w14:paraId="34C8D4A1" w14:textId="5929056C" w:rsidR="0012245F" w:rsidRDefault="0012245F" w:rsidP="0012245F">
      <w:pPr>
        <w:spacing w:line="240" w:lineRule="auto"/>
        <w:rPr>
          <w:rFonts w:ascii="Garamond" w:hAnsi="Garamond"/>
          <w:b/>
          <w:sz w:val="26"/>
          <w:szCs w:val="26"/>
        </w:rPr>
      </w:pPr>
      <w:r w:rsidRPr="008860C7">
        <w:rPr>
          <w:rFonts w:ascii="Garamond" w:hAnsi="Garamond"/>
          <w:b/>
          <w:sz w:val="26"/>
          <w:szCs w:val="26"/>
        </w:rPr>
        <w:t>Предложения по изменениям и дополнениям в 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(Приложение № 27 к Договору о присоединении к торговой системе оптового рынка)</w:t>
      </w:r>
    </w:p>
    <w:tbl>
      <w:tblPr>
        <w:tblpPr w:leftFromText="180" w:rightFromText="180" w:vertAnchor="text" w:tblpY="1"/>
        <w:tblOverlap w:val="neve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6965"/>
        <w:gridCol w:w="6966"/>
      </w:tblGrid>
      <w:tr w:rsidR="00006C6A" w:rsidRPr="00392ADB" w14:paraId="4A24CB8D" w14:textId="77777777" w:rsidTr="00006C6A">
        <w:trPr>
          <w:trHeight w:val="665"/>
        </w:trPr>
        <w:tc>
          <w:tcPr>
            <w:tcW w:w="960" w:type="dxa"/>
            <w:vAlign w:val="center"/>
          </w:tcPr>
          <w:p w14:paraId="2090CFAA" w14:textId="77777777" w:rsidR="00006C6A" w:rsidRPr="00392ADB" w:rsidRDefault="00006C6A" w:rsidP="00006C6A">
            <w:pPr>
              <w:spacing w:after="0" w:line="240" w:lineRule="auto"/>
              <w:jc w:val="center"/>
              <w:rPr>
                <w:rFonts w:ascii="Garamond" w:eastAsia="Times New Roman" w:hAnsi="Garamond" w:cs="Garamond"/>
                <w:b/>
                <w:bCs/>
                <w:szCs w:val="20"/>
                <w:lang w:val="en-GB"/>
              </w:rPr>
            </w:pPr>
            <w:r w:rsidRPr="00392ADB">
              <w:rPr>
                <w:rFonts w:ascii="Garamond" w:eastAsia="Times New Roman" w:hAnsi="Garamond" w:cs="Garamond"/>
                <w:b/>
                <w:bCs/>
                <w:lang w:val="en-GB"/>
              </w:rPr>
              <w:t>№</w:t>
            </w:r>
          </w:p>
          <w:p w14:paraId="6E7B7D14" w14:textId="77777777" w:rsidR="00006C6A" w:rsidRPr="00392ADB" w:rsidRDefault="00006C6A" w:rsidP="00006C6A">
            <w:pPr>
              <w:spacing w:after="0" w:line="240" w:lineRule="auto"/>
              <w:jc w:val="center"/>
              <w:rPr>
                <w:rFonts w:ascii="Garamond" w:eastAsia="Times New Roman" w:hAnsi="Garamond" w:cs="Garamond"/>
                <w:b/>
                <w:bCs/>
                <w:szCs w:val="20"/>
                <w:lang w:val="en-GB"/>
              </w:rPr>
            </w:pPr>
            <w:r w:rsidRPr="00392ADB">
              <w:rPr>
                <w:rFonts w:ascii="Garamond" w:eastAsia="Times New Roman" w:hAnsi="Garamond" w:cs="Garamond"/>
                <w:b/>
                <w:bCs/>
                <w:lang w:val="en-GB"/>
              </w:rPr>
              <w:t>пункта</w:t>
            </w:r>
          </w:p>
        </w:tc>
        <w:tc>
          <w:tcPr>
            <w:tcW w:w="6965" w:type="dxa"/>
            <w:vAlign w:val="center"/>
          </w:tcPr>
          <w:p w14:paraId="127A5DAE" w14:textId="77777777" w:rsidR="00006C6A" w:rsidRPr="00392ADB" w:rsidRDefault="00006C6A" w:rsidP="00006C6A">
            <w:pPr>
              <w:spacing w:after="0" w:line="240" w:lineRule="auto"/>
              <w:jc w:val="center"/>
              <w:rPr>
                <w:rFonts w:ascii="Garamond" w:eastAsia="Times New Roman" w:hAnsi="Garamond" w:cs="Garamond"/>
                <w:b/>
                <w:bCs/>
                <w:szCs w:val="20"/>
              </w:rPr>
            </w:pPr>
            <w:r w:rsidRPr="00392ADB">
              <w:rPr>
                <w:rFonts w:ascii="Garamond" w:eastAsia="Times New Roman" w:hAnsi="Garamond" w:cs="Garamond"/>
                <w:b/>
                <w:bCs/>
              </w:rPr>
              <w:t xml:space="preserve">Редакция, действующая на момент </w:t>
            </w:r>
          </w:p>
          <w:p w14:paraId="7B68A7F6" w14:textId="77777777" w:rsidR="00006C6A" w:rsidRPr="00392ADB" w:rsidRDefault="00006C6A" w:rsidP="00006C6A">
            <w:pPr>
              <w:spacing w:after="0" w:line="240" w:lineRule="auto"/>
              <w:jc w:val="center"/>
              <w:rPr>
                <w:rFonts w:ascii="Garamond" w:eastAsia="Times New Roman" w:hAnsi="Garamond" w:cs="Garamond"/>
                <w:b/>
                <w:bCs/>
                <w:szCs w:val="20"/>
              </w:rPr>
            </w:pPr>
            <w:r w:rsidRPr="00392ADB">
              <w:rPr>
                <w:rFonts w:ascii="Garamond" w:eastAsia="Times New Roman" w:hAnsi="Garamond" w:cs="Garamond"/>
                <w:b/>
                <w:bCs/>
              </w:rPr>
              <w:t>вступления в силу изменений</w:t>
            </w:r>
          </w:p>
        </w:tc>
        <w:tc>
          <w:tcPr>
            <w:tcW w:w="6966" w:type="dxa"/>
            <w:vAlign w:val="center"/>
          </w:tcPr>
          <w:p w14:paraId="79007AB4" w14:textId="77777777" w:rsidR="00006C6A" w:rsidRPr="00392ADB" w:rsidRDefault="00006C6A" w:rsidP="00006C6A">
            <w:pPr>
              <w:spacing w:after="0" w:line="240" w:lineRule="auto"/>
              <w:jc w:val="center"/>
              <w:rPr>
                <w:rFonts w:ascii="Garamond" w:eastAsia="Times New Roman" w:hAnsi="Garamond" w:cs="Garamond"/>
                <w:b/>
                <w:bCs/>
                <w:szCs w:val="20"/>
              </w:rPr>
            </w:pPr>
            <w:r w:rsidRPr="00392ADB">
              <w:rPr>
                <w:rFonts w:ascii="Garamond" w:eastAsia="Times New Roman" w:hAnsi="Garamond" w:cs="Garamond"/>
                <w:b/>
                <w:bCs/>
              </w:rPr>
              <w:t>Предлагаемая редакция</w:t>
            </w:r>
          </w:p>
          <w:p w14:paraId="227052CA" w14:textId="77777777" w:rsidR="00006C6A" w:rsidRPr="00392ADB" w:rsidRDefault="00006C6A" w:rsidP="00006C6A">
            <w:pPr>
              <w:spacing w:after="0" w:line="240" w:lineRule="auto"/>
              <w:jc w:val="center"/>
              <w:rPr>
                <w:rFonts w:ascii="Garamond" w:eastAsia="Times New Roman" w:hAnsi="Garamond" w:cs="Garamond"/>
                <w:szCs w:val="20"/>
              </w:rPr>
            </w:pPr>
            <w:r w:rsidRPr="00392ADB">
              <w:rPr>
                <w:rFonts w:ascii="Garamond" w:eastAsia="Times New Roman" w:hAnsi="Garamond" w:cs="Garamond"/>
              </w:rPr>
              <w:t>(изменения выделены цветом)</w:t>
            </w:r>
          </w:p>
        </w:tc>
      </w:tr>
      <w:tr w:rsidR="00006C6A" w:rsidRPr="00392ADB" w14:paraId="5D1F8A93" w14:textId="77777777" w:rsidTr="00006C6A">
        <w:trPr>
          <w:trHeight w:val="665"/>
        </w:trPr>
        <w:tc>
          <w:tcPr>
            <w:tcW w:w="960" w:type="dxa"/>
            <w:vAlign w:val="center"/>
          </w:tcPr>
          <w:p w14:paraId="00A1B499" w14:textId="14A4C9A1" w:rsidR="00006C6A" w:rsidRPr="00392ADB" w:rsidRDefault="00006C6A" w:rsidP="00006C6A">
            <w:pPr>
              <w:spacing w:before="180" w:after="60" w:line="240" w:lineRule="auto"/>
              <w:jc w:val="center"/>
              <w:rPr>
                <w:rFonts w:ascii="Garamond" w:eastAsia="Times New Roman" w:hAnsi="Garamond" w:cs="Garamond"/>
                <w:b/>
                <w:bCs/>
              </w:rPr>
            </w:pPr>
            <w:r>
              <w:rPr>
                <w:rFonts w:ascii="Garamond" w:eastAsia="Times New Roman" w:hAnsi="Garamond" w:cs="Garamond"/>
                <w:b/>
                <w:bCs/>
                <w:lang w:val="en-US"/>
              </w:rPr>
              <w:t>3</w:t>
            </w:r>
            <w:r w:rsidRPr="00392ADB">
              <w:rPr>
                <w:rFonts w:ascii="Garamond" w:eastAsia="Times New Roman" w:hAnsi="Garamond" w:cs="Garamond"/>
                <w:b/>
                <w:bCs/>
              </w:rPr>
              <w:t>.2</w:t>
            </w:r>
          </w:p>
        </w:tc>
        <w:tc>
          <w:tcPr>
            <w:tcW w:w="6965" w:type="dxa"/>
            <w:vAlign w:val="center"/>
          </w:tcPr>
          <w:p w14:paraId="223D54CD" w14:textId="77777777" w:rsidR="00006C6A" w:rsidRDefault="00006C6A" w:rsidP="00006C6A">
            <w:pPr>
              <w:spacing w:before="120" w:after="60" w:line="240" w:lineRule="auto"/>
              <w:jc w:val="both"/>
              <w:rPr>
                <w:rFonts w:ascii="Garamond" w:eastAsia="Times New Roman" w:hAnsi="Garamond"/>
              </w:rPr>
            </w:pPr>
            <w:r>
              <w:rPr>
                <w:rFonts w:ascii="Garamond" w:eastAsia="Times New Roman" w:hAnsi="Garamond"/>
              </w:rPr>
              <w:t>…</w:t>
            </w:r>
          </w:p>
          <w:p w14:paraId="5699F2ED" w14:textId="35A33F35" w:rsidR="00006C6A" w:rsidRPr="00006C6A" w:rsidRDefault="00006C6A" w:rsidP="00006C6A">
            <w:pPr>
              <w:spacing w:before="120" w:after="60" w:line="240" w:lineRule="auto"/>
              <w:jc w:val="both"/>
              <w:rPr>
                <w:rFonts w:ascii="Garamond" w:eastAsia="Times New Roman" w:hAnsi="Garamond" w:cs="Garamond"/>
                <w:b/>
                <w:bCs/>
              </w:rPr>
            </w:pPr>
            <w:r w:rsidRPr="00006C6A">
              <w:rPr>
                <w:rFonts w:ascii="Garamond" w:hAnsi="Garamond"/>
              </w:rPr>
              <w:t xml:space="preserve">Если акты Правительства Российской Федерации, вступившие в силу после опубликования в соответствии с пунктами 3.1 и 3.5 настоящего Регламента информации, предусматривают изменения значений опубликованных величин (в том числе в связи с изменением порядка их определения) и (или) требований, опубликованных в соответствии с подпунктом «б» настоящего пункта, либо устанавливают для проведения отбора проектов новые требования, значения величин и (или) порядок их определения, Коммерческий оператор оптового рынка повторно публикует указанную в пункте 3.5 настоящего Регламента информацию с указанием изменившихся и (или) новых требований, значений (в том числе определенных в соответствии с новым порядком) в течение 5 рабочих дней после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календарных дней до даты окончания срока подачи заявок на участие в отборе проектов, то новая дата окончания продленного срока подачи заявок на участие в отборе проектов </w:t>
            </w:r>
            <w:r w:rsidRPr="004011FA">
              <w:rPr>
                <w:rFonts w:ascii="Garamond" w:hAnsi="Garamond"/>
              </w:rPr>
              <w:t xml:space="preserve">определяется как дата, наступающая на </w:t>
            </w:r>
            <w:r w:rsidRPr="008C15FD">
              <w:rPr>
                <w:rFonts w:ascii="Garamond" w:hAnsi="Garamond"/>
                <w:highlight w:val="yellow"/>
              </w:rPr>
              <w:t>70 (семидесятый)</w:t>
            </w:r>
            <w:r w:rsidRPr="004011FA">
              <w:rPr>
                <w:rFonts w:ascii="Garamond" w:hAnsi="Garamond"/>
              </w:rPr>
              <w:t xml:space="preserve"> календарный день</w:t>
            </w:r>
            <w:r w:rsidRPr="00006C6A">
              <w:rPr>
                <w:rFonts w:ascii="Garamond" w:hAnsi="Garamond"/>
              </w:rPr>
              <w:t xml:space="preserve"> с даты вступления в силу указанных актов Правительства Российской Федерации. В случае если указанная дата года </w:t>
            </w:r>
            <w:r w:rsidRPr="00006C6A">
              <w:rPr>
                <w:rFonts w:ascii="Garamond" w:hAnsi="Garamond"/>
                <w:i/>
              </w:rPr>
              <w:t>X</w:t>
            </w:r>
            <w:r w:rsidRPr="00006C6A">
              <w:rPr>
                <w:rFonts w:ascii="Garamond" w:hAnsi="Garamond"/>
              </w:rPr>
              <w:t xml:space="preserve"> является выходным или нерабочим праздничным днем, то дата окончания продленного срока подачи заявок определяется как последний рабочий день, предшествующий указанной дате. Новые даты начала срока подачи заявок и окончания срока подачи заявок определяются в соответствии с пунктом 4.1.2 настоящего Регламента.</w:t>
            </w:r>
          </w:p>
        </w:tc>
        <w:tc>
          <w:tcPr>
            <w:tcW w:w="6966" w:type="dxa"/>
            <w:vAlign w:val="center"/>
          </w:tcPr>
          <w:p w14:paraId="660D0624" w14:textId="77777777" w:rsidR="00006C6A" w:rsidRDefault="00006C6A" w:rsidP="00006C6A">
            <w:pPr>
              <w:spacing w:before="120" w:after="60" w:line="240" w:lineRule="auto"/>
              <w:jc w:val="both"/>
              <w:rPr>
                <w:rFonts w:ascii="Garamond" w:eastAsia="Times New Roman" w:hAnsi="Garamond"/>
              </w:rPr>
            </w:pPr>
            <w:r>
              <w:rPr>
                <w:rFonts w:ascii="Garamond" w:eastAsia="Times New Roman" w:hAnsi="Garamond"/>
              </w:rPr>
              <w:t>…</w:t>
            </w:r>
          </w:p>
          <w:p w14:paraId="6B09416B" w14:textId="74B909D7" w:rsidR="00006C6A" w:rsidRPr="008C15FD" w:rsidRDefault="00006C6A" w:rsidP="004011FA">
            <w:pPr>
              <w:autoSpaceDE w:val="0"/>
              <w:autoSpaceDN w:val="0"/>
              <w:adjustRightInd w:val="0"/>
              <w:spacing w:after="0" w:line="240" w:lineRule="auto"/>
              <w:jc w:val="both"/>
              <w:rPr>
                <w:rFonts w:ascii="Arial" w:eastAsiaTheme="minorHAnsi" w:hAnsi="Arial" w:cs="Arial"/>
                <w:sz w:val="20"/>
                <w:szCs w:val="20"/>
              </w:rPr>
            </w:pPr>
            <w:r w:rsidRPr="00006C6A">
              <w:rPr>
                <w:rFonts w:ascii="Garamond" w:hAnsi="Garamond"/>
              </w:rPr>
              <w:t>Если акты Правительства Российской Федерации, вступившие в силу после опубликования в соответствии с пунктами 3.1 и 3.5 настоящего Регламента информации, предусматривают изменения значений опубликованных величин (в том числе в связи с изменением порядка их определения) и (или) требований, опубликованных в соответствии с подпунктом «б» настоящего пункта, либо устанавливают для проведения отбора проектов новые требования, значения величин и (или) порядок их определения, Коммерческий оператор оптового рынка повторно публикует указанную в пункте 3.5 настоящего Регламента информацию с указанием изменившихся и (или) новых требований, значений (в том числе определенных в соответствии с новым порядком) в течение 5 рабочих дней после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календарных дней до даты окончания срока подачи заявок на участие в отборе проектов, то новая дата окончания продленного срока подачи заявок на участие в отборе проектов</w:t>
            </w:r>
            <w:r w:rsidR="004011FA" w:rsidRPr="008C15FD">
              <w:rPr>
                <w:rFonts w:ascii="Garamond" w:hAnsi="Garamond"/>
                <w:highlight w:val="yellow"/>
              </w:rPr>
              <w:t xml:space="preserve"> </w:t>
            </w:r>
            <w:r w:rsidR="004011FA" w:rsidRPr="004011FA">
              <w:rPr>
                <w:rFonts w:ascii="Garamond" w:hAnsi="Garamond"/>
              </w:rPr>
              <w:t xml:space="preserve">определяется как дата, наступающая на </w:t>
            </w:r>
            <w:r w:rsidR="004011FA">
              <w:rPr>
                <w:rFonts w:ascii="Garamond" w:hAnsi="Garamond"/>
                <w:highlight w:val="yellow"/>
              </w:rPr>
              <w:t>5</w:t>
            </w:r>
            <w:r w:rsidR="004011FA" w:rsidRPr="008C15FD">
              <w:rPr>
                <w:rFonts w:ascii="Garamond" w:hAnsi="Garamond"/>
                <w:highlight w:val="yellow"/>
              </w:rPr>
              <w:t>0 (</w:t>
            </w:r>
            <w:r w:rsidR="004011FA">
              <w:rPr>
                <w:rFonts w:ascii="Garamond" w:hAnsi="Garamond"/>
                <w:highlight w:val="yellow"/>
              </w:rPr>
              <w:t>пят</w:t>
            </w:r>
            <w:r w:rsidR="004011FA" w:rsidRPr="008C15FD">
              <w:rPr>
                <w:rFonts w:ascii="Garamond" w:hAnsi="Garamond"/>
                <w:highlight w:val="yellow"/>
              </w:rPr>
              <w:t>идесятый)</w:t>
            </w:r>
            <w:r w:rsidR="004011FA" w:rsidRPr="004011FA">
              <w:rPr>
                <w:rFonts w:ascii="Garamond" w:hAnsi="Garamond"/>
              </w:rPr>
              <w:t xml:space="preserve"> календарный день</w:t>
            </w:r>
            <w:r w:rsidR="008C15FD">
              <w:rPr>
                <w:rFonts w:ascii="Arial" w:eastAsiaTheme="minorHAnsi" w:hAnsi="Arial" w:cs="Arial"/>
                <w:sz w:val="20"/>
                <w:szCs w:val="20"/>
              </w:rPr>
              <w:t xml:space="preserve"> </w:t>
            </w:r>
            <w:r w:rsidRPr="00006C6A">
              <w:rPr>
                <w:rFonts w:ascii="Garamond" w:hAnsi="Garamond"/>
              </w:rPr>
              <w:t xml:space="preserve">с даты вступления в силу указанных актов Правительства Российской Федерации. В случае если указанная дата года </w:t>
            </w:r>
            <w:r w:rsidRPr="00006C6A">
              <w:rPr>
                <w:rFonts w:ascii="Garamond" w:hAnsi="Garamond"/>
                <w:i/>
              </w:rPr>
              <w:t>X</w:t>
            </w:r>
            <w:r w:rsidRPr="00006C6A">
              <w:rPr>
                <w:rFonts w:ascii="Garamond" w:hAnsi="Garamond"/>
              </w:rPr>
              <w:t xml:space="preserve"> является выходным или нерабочим праздничным днем, то дата окончания продленного срока подачи заявок определяется как последний рабочий день, предшествующий указанной дате. Новые даты начала срока подачи заявок и окончания срока подачи заявок определяются в соответствии с пунктом 4.1.2 настоящего Регламента.</w:t>
            </w:r>
          </w:p>
        </w:tc>
      </w:tr>
    </w:tbl>
    <w:p w14:paraId="469436D0" w14:textId="77777777" w:rsidR="00006C6A" w:rsidRDefault="00006C6A" w:rsidP="0012245F">
      <w:pPr>
        <w:suppressAutoHyphens/>
        <w:spacing w:before="120" w:after="120" w:line="240" w:lineRule="auto"/>
        <w:outlineLvl w:val="0"/>
        <w:rPr>
          <w:rFonts w:ascii="Garamond" w:eastAsia="Batang" w:hAnsi="Garamond" w:cs="Garamond"/>
          <w:b/>
          <w:sz w:val="26"/>
          <w:szCs w:val="26"/>
          <w:lang w:eastAsia="ar-SA"/>
        </w:rPr>
      </w:pPr>
    </w:p>
    <w:p w14:paraId="1791FB09" w14:textId="03935799" w:rsidR="0012245F" w:rsidRPr="00C950C8" w:rsidRDefault="0012245F" w:rsidP="0012245F">
      <w:pPr>
        <w:suppressAutoHyphens/>
        <w:spacing w:before="120" w:after="120" w:line="240" w:lineRule="auto"/>
        <w:outlineLvl w:val="0"/>
        <w:rPr>
          <w:rFonts w:ascii="Garamond" w:eastAsia="Batang" w:hAnsi="Garamond" w:cs="Garamond"/>
          <w:b/>
          <w:sz w:val="26"/>
          <w:szCs w:val="26"/>
          <w:lang w:eastAsia="ar-SA"/>
        </w:rPr>
      </w:pPr>
      <w:r w:rsidRPr="00C950C8">
        <w:rPr>
          <w:rFonts w:ascii="Garamond" w:eastAsia="Batang" w:hAnsi="Garamond" w:cs="Garamond"/>
          <w:b/>
          <w:sz w:val="26"/>
          <w:szCs w:val="26"/>
          <w:lang w:eastAsia="ar-SA"/>
        </w:rPr>
        <w:t>Действующая редакция</w:t>
      </w:r>
    </w:p>
    <w:p w14:paraId="565833E0" w14:textId="77777777" w:rsidR="0012245F" w:rsidRPr="00D52218" w:rsidRDefault="0012245F" w:rsidP="0012245F">
      <w:pPr>
        <w:suppressAutoHyphens/>
        <w:spacing w:before="120" w:after="120" w:line="240" w:lineRule="auto"/>
        <w:jc w:val="right"/>
        <w:outlineLvl w:val="0"/>
        <w:rPr>
          <w:rFonts w:ascii="Garamond" w:eastAsia="Batang" w:hAnsi="Garamond" w:cs="Garamond"/>
          <w:b/>
          <w:lang w:eastAsia="ar-SA"/>
        </w:rPr>
      </w:pPr>
      <w:r w:rsidRPr="00D52218">
        <w:rPr>
          <w:rFonts w:ascii="Garamond" w:eastAsia="Batang" w:hAnsi="Garamond" w:cs="Garamond"/>
          <w:b/>
          <w:lang w:eastAsia="ar-SA"/>
        </w:rPr>
        <w:t>Приложение 1.3</w:t>
      </w:r>
    </w:p>
    <w:p w14:paraId="10CB0DA4" w14:textId="77777777" w:rsidR="0012245F" w:rsidRPr="00D52218" w:rsidRDefault="0012245F" w:rsidP="0012245F">
      <w:pPr>
        <w:suppressAutoHyphens/>
        <w:spacing w:before="120" w:after="120" w:line="240" w:lineRule="auto"/>
        <w:jc w:val="right"/>
        <w:outlineLvl w:val="0"/>
        <w:rPr>
          <w:rFonts w:ascii="Garamond" w:eastAsia="Batang" w:hAnsi="Garamond" w:cs="Garamond"/>
          <w:b/>
          <w:lang w:eastAsia="ar-SA"/>
        </w:rPr>
      </w:pPr>
    </w:p>
    <w:p w14:paraId="58D70A51" w14:textId="77777777" w:rsidR="0012245F" w:rsidRPr="00D52218" w:rsidRDefault="0012245F" w:rsidP="0012245F">
      <w:pPr>
        <w:suppressAutoHyphens/>
        <w:spacing w:before="120" w:after="120" w:line="240" w:lineRule="auto"/>
        <w:jc w:val="center"/>
        <w:outlineLvl w:val="0"/>
        <w:rPr>
          <w:rFonts w:ascii="Garamond" w:eastAsia="Batang" w:hAnsi="Garamond" w:cs="Garamond"/>
          <w:b/>
          <w:lang w:eastAsia="ar-SA"/>
        </w:rPr>
      </w:pPr>
      <w:r w:rsidRPr="00D52218">
        <w:rPr>
          <w:rFonts w:ascii="Garamond" w:eastAsia="Batang" w:hAnsi="Garamond" w:cs="Garamond"/>
          <w:b/>
          <w:lang w:eastAsia="ar-SA"/>
        </w:rPr>
        <w:t>Форма подачи заявки на участие в ОПВ, проводимом после 01.01.2021</w:t>
      </w:r>
    </w:p>
    <w:p w14:paraId="4CB3B90A" w14:textId="77777777" w:rsidR="0012245F" w:rsidRPr="00D52218" w:rsidRDefault="0012245F" w:rsidP="0012245F">
      <w:pPr>
        <w:suppressAutoHyphens/>
        <w:spacing w:before="120" w:after="120" w:line="240" w:lineRule="auto"/>
        <w:ind w:firstLine="578"/>
        <w:jc w:val="both"/>
        <w:rPr>
          <w:rFonts w:ascii="Garamond" w:eastAsia="Batang" w:hAnsi="Garamond" w:cs="Garamond"/>
          <w:lang w:eastAsia="ar-SA"/>
        </w:rPr>
      </w:pPr>
      <w:r w:rsidRPr="00D52218">
        <w:rPr>
          <w:rFonts w:ascii="Garamond" w:eastAsia="Batang" w:hAnsi="Garamond" w:cs="Garamond"/>
          <w:lang w:eastAsia="ar-SA"/>
        </w:rPr>
        <w:t>Подача заявки на участие в ОПВ осуществляется путем направления на адрес электронной почты, указанный на официальном сайте КО, подписанного ЭП уполномоченного лица электронного документа (файла), соответствующего указанному ниже формату, имеющего имя файла, соответствующее установленному шаблону.</w:t>
      </w:r>
    </w:p>
    <w:p w14:paraId="25CE98E4" w14:textId="77777777" w:rsidR="0012245F" w:rsidRPr="00526084" w:rsidRDefault="0012245F" w:rsidP="0012245F">
      <w:pPr>
        <w:spacing w:after="0" w:line="240" w:lineRule="auto"/>
        <w:jc w:val="both"/>
        <w:rPr>
          <w:rFonts w:ascii="Garamond" w:hAnsi="Garamond"/>
          <w:sz w:val="24"/>
          <w:szCs w:val="24"/>
        </w:rPr>
      </w:pPr>
      <w:r w:rsidRPr="00526084">
        <w:rPr>
          <w:rFonts w:ascii="Garamond" w:hAnsi="Garamond"/>
          <w:sz w:val="24"/>
          <w:szCs w:val="24"/>
        </w:rPr>
        <w:t>...</w:t>
      </w:r>
      <w:bookmarkStart w:id="7" w:name="_GoBack"/>
      <w:bookmarkEnd w:id="7"/>
    </w:p>
    <w:p w14:paraId="01CC17A8" w14:textId="77777777" w:rsidR="0012245F" w:rsidRDefault="0012245F" w:rsidP="0012245F">
      <w:pPr>
        <w:spacing w:after="0" w:line="240" w:lineRule="auto"/>
        <w:jc w:val="both"/>
        <w:rPr>
          <w:rFonts w:ascii="Garamond" w:hAnsi="Garamond"/>
          <w:b/>
          <w:sz w:val="24"/>
          <w:szCs w:val="24"/>
        </w:rPr>
      </w:pPr>
    </w:p>
    <w:tbl>
      <w:tblPr>
        <w:tblpPr w:leftFromText="180" w:rightFromText="180" w:vertAnchor="text" w:tblpY="1"/>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00"/>
        <w:gridCol w:w="3259"/>
        <w:gridCol w:w="8749"/>
      </w:tblGrid>
      <w:tr w:rsidR="0012245F" w:rsidRPr="00D52218" w14:paraId="1D1C1DFB" w14:textId="77777777" w:rsidTr="0012245F">
        <w:trPr>
          <w:trHeight w:val="1198"/>
        </w:trPr>
        <w:tc>
          <w:tcPr>
            <w:tcW w:w="833" w:type="pct"/>
            <w:tcBorders>
              <w:top w:val="single" w:sz="8" w:space="0" w:color="000000"/>
              <w:left w:val="single" w:sz="8" w:space="0" w:color="000000"/>
              <w:bottom w:val="single" w:sz="8" w:space="0" w:color="000000"/>
              <w:right w:val="single" w:sz="8" w:space="0" w:color="000000"/>
            </w:tcBorders>
            <w:vAlign w:val="center"/>
          </w:tcPr>
          <w:p w14:paraId="0DB43DAF" w14:textId="77777777" w:rsidR="0012245F" w:rsidRPr="00D52218" w:rsidRDefault="0012245F" w:rsidP="00640827">
            <w:pPr>
              <w:suppressAutoHyphens/>
              <w:spacing w:before="120" w:after="0" w:line="240" w:lineRule="auto"/>
              <w:rPr>
                <w:rFonts w:ascii="Garamond" w:eastAsia="Batang" w:hAnsi="Garamond" w:cs="Garamond"/>
                <w:bCs/>
                <w:lang w:val="en-US" w:eastAsia="ar-SA"/>
              </w:rPr>
            </w:pPr>
            <w:r w:rsidRPr="00D52218">
              <w:rPr>
                <w:rFonts w:ascii="Garamond" w:eastAsia="Batang" w:hAnsi="Garamond" w:cs="Garamond"/>
                <w:bCs/>
                <w:lang w:val="en-US" w:eastAsia="ar-SA"/>
              </w:rPr>
              <w:t>confirmation</w:t>
            </w:r>
          </w:p>
          <w:p w14:paraId="56AF1826" w14:textId="77777777" w:rsidR="0012245F" w:rsidRPr="00D52218" w:rsidRDefault="0012245F" w:rsidP="00640827">
            <w:pPr>
              <w:widowControl w:val="0"/>
              <w:suppressAutoHyphens/>
              <w:spacing w:before="120" w:after="0" w:line="240" w:lineRule="auto"/>
              <w:rPr>
                <w:rFonts w:ascii="Garamond" w:eastAsia="Batang" w:hAnsi="Garamond" w:cs="Arial"/>
                <w:color w:val="000000"/>
                <w:lang w:val="en-US" w:eastAsia="ar-SA"/>
              </w:rPr>
            </w:pPr>
          </w:p>
        </w:tc>
        <w:tc>
          <w:tcPr>
            <w:tcW w:w="1131" w:type="pct"/>
            <w:tcBorders>
              <w:top w:val="single" w:sz="8" w:space="0" w:color="000000"/>
              <w:left w:val="single" w:sz="8" w:space="0" w:color="000000"/>
              <w:bottom w:val="single" w:sz="8" w:space="0" w:color="000000"/>
              <w:right w:val="single" w:sz="8" w:space="0" w:color="000000"/>
            </w:tcBorders>
            <w:vAlign w:val="center"/>
          </w:tcPr>
          <w:p w14:paraId="163E55C7" w14:textId="77777777" w:rsidR="0012245F" w:rsidRPr="00D52218" w:rsidRDefault="0012245F" w:rsidP="00640827">
            <w:pPr>
              <w:widowControl w:val="0"/>
              <w:suppressAutoHyphens/>
              <w:spacing w:before="120" w:after="0" w:line="240" w:lineRule="auto"/>
              <w:rPr>
                <w:rFonts w:ascii="Garamond" w:eastAsia="Batang" w:hAnsi="Garamond" w:cs="Arial"/>
                <w:color w:val="000000"/>
                <w:lang w:eastAsia="ar-SA"/>
              </w:rPr>
            </w:pPr>
            <w:r w:rsidRPr="00D52218">
              <w:rPr>
                <w:rFonts w:ascii="Garamond" w:eastAsia="Batang" w:hAnsi="Garamond" w:cs="Garamond"/>
                <w:lang w:eastAsia="ar-SA"/>
              </w:rPr>
              <w:t>Заверение о том, что участник ОПВ не относится к определенному перечню организаций (п. 4.1.4, подп. 7 настоящего Регламента)</w:t>
            </w:r>
          </w:p>
        </w:tc>
        <w:tc>
          <w:tcPr>
            <w:tcW w:w="3036" w:type="pct"/>
            <w:tcBorders>
              <w:top w:val="single" w:sz="8" w:space="0" w:color="000000"/>
              <w:left w:val="single" w:sz="8" w:space="0" w:color="000000"/>
              <w:bottom w:val="single" w:sz="8" w:space="0" w:color="000000"/>
              <w:right w:val="single" w:sz="8" w:space="0" w:color="000000"/>
            </w:tcBorders>
            <w:vAlign w:val="center"/>
          </w:tcPr>
          <w:p w14:paraId="706D8350" w14:textId="77777777" w:rsidR="0012245F" w:rsidRPr="00D52218" w:rsidRDefault="0012245F" w:rsidP="00640827">
            <w:pPr>
              <w:widowControl w:val="0"/>
              <w:suppressAutoHyphens/>
              <w:spacing w:before="120" w:after="120" w:line="240" w:lineRule="auto"/>
              <w:outlineLvl w:val="2"/>
              <w:rPr>
                <w:rFonts w:ascii="Garamond" w:eastAsia="Batang" w:hAnsi="Garamond" w:cs="Arial"/>
                <w:color w:val="000000"/>
                <w:lang w:eastAsia="ar-SA"/>
              </w:rPr>
            </w:pPr>
            <w:r w:rsidRPr="00D52218">
              <w:rPr>
                <w:rFonts w:ascii="Garamond" w:eastAsia="Batang" w:hAnsi="Garamond" w:cs="Arial"/>
                <w:color w:val="000000"/>
                <w:lang w:eastAsia="ar-SA"/>
              </w:rPr>
              <w:t>Текстовое поле, обязательное для заполнения:</w:t>
            </w:r>
          </w:p>
          <w:p w14:paraId="345393F7" w14:textId="77777777" w:rsidR="0012245F" w:rsidRPr="00D52218" w:rsidRDefault="0012245F" w:rsidP="00640827">
            <w:pPr>
              <w:suppressAutoHyphens/>
              <w:spacing w:before="120" w:after="0" w:line="240" w:lineRule="auto"/>
              <w:rPr>
                <w:rFonts w:ascii="Garamond" w:eastAsia="Batang" w:hAnsi="Garamond" w:cs="Arial"/>
                <w:color w:val="000000"/>
                <w:lang w:eastAsia="ar-SA"/>
              </w:rPr>
            </w:pPr>
            <w:r w:rsidRPr="00D52218">
              <w:rPr>
                <w:rFonts w:ascii="Garamond" w:eastAsia="Batang" w:hAnsi="Garamond" w:cs="Garamond"/>
                <w:lang w:eastAsia="ar-SA"/>
              </w:rPr>
              <w:t>Заверяю, что не отношусь к следующим организациям:</w:t>
            </w:r>
          </w:p>
          <w:p w14:paraId="056046F9" w14:textId="77777777" w:rsidR="0012245F" w:rsidRPr="00D52218" w:rsidRDefault="0012245F" w:rsidP="00640827">
            <w:pPr>
              <w:tabs>
                <w:tab w:val="left" w:pos="567"/>
              </w:tabs>
              <w:suppressAutoHyphens/>
              <w:autoSpaceDE w:val="0"/>
              <w:autoSpaceDN w:val="0"/>
              <w:spacing w:before="120" w:after="120" w:line="240" w:lineRule="auto"/>
              <w:ind w:left="99" w:firstLine="549"/>
              <w:rPr>
                <w:rFonts w:ascii="Garamond" w:eastAsia="Batang" w:hAnsi="Garamond" w:cs="Arial"/>
                <w:color w:val="000000"/>
                <w:lang w:eastAsia="ar-SA"/>
              </w:rPr>
            </w:pPr>
            <w:r w:rsidRPr="00D52218">
              <w:rPr>
                <w:rFonts w:ascii="Garamond" w:eastAsia="Batang" w:hAnsi="Garamond" w:cs="Arial"/>
                <w:color w:val="000000"/>
                <w:lang w:eastAsia="ar-SA"/>
              </w:rPr>
              <w:t xml:space="preserve">а) организации, являвшейся поставщиком по заключенным в отношении 2 или более генерирующих объектов ДПМ ВИЭ, которые до 1-го числа месяца, на который в год проведения ОПВ приходится дата начала срока подачи заявок, прекратили действие по основаниям, предусмотренным абзацами </w:t>
            </w:r>
            <w:r w:rsidRPr="00D52218">
              <w:rPr>
                <w:rFonts w:ascii="Garamond" w:eastAsia="Batang" w:hAnsi="Garamond"/>
                <w:lang w:eastAsia="ru-RU"/>
              </w:rPr>
              <w:t xml:space="preserve">четвертым, пятым, седьмым, восьмым, десятым, одиннадцатым, шестнадцатым </w:t>
            </w:r>
            <w:r w:rsidRPr="008C2111">
              <w:rPr>
                <w:rFonts w:ascii="Garamond" w:eastAsia="Batang" w:hAnsi="Garamond"/>
                <w:highlight w:val="yellow"/>
                <w:lang w:eastAsia="ru-RU"/>
              </w:rPr>
              <w:t>и</w:t>
            </w:r>
            <w:r w:rsidRPr="00D52218">
              <w:rPr>
                <w:rFonts w:ascii="Garamond" w:eastAsia="Batang" w:hAnsi="Garamond"/>
                <w:lang w:eastAsia="ru-RU"/>
              </w:rPr>
              <w:t xml:space="preserve"> семнадцатым</w:t>
            </w:r>
            <w:r w:rsidRPr="00D52218">
              <w:rPr>
                <w:rFonts w:ascii="Garamond" w:eastAsia="Batang" w:hAnsi="Garamond" w:cs="Arial"/>
                <w:color w:val="000000"/>
                <w:lang w:eastAsia="ar-SA"/>
              </w:rPr>
              <w:t xml:space="preserve"> п. 120(1) Правил оптового рынка электрической энергии и мощности, утвержденных постановлением Правительства Российской Федерации № 1172 от 27.12.2010, за исключением договоров, прекративших действие по указанным основаниям в период с 1 апреля 2022 года по 1 января 2023 года (включительно);</w:t>
            </w:r>
          </w:p>
          <w:p w14:paraId="598F6292" w14:textId="77777777" w:rsidR="0012245F" w:rsidRPr="00D52218" w:rsidRDefault="0012245F" w:rsidP="00640827">
            <w:pPr>
              <w:tabs>
                <w:tab w:val="left" w:pos="567"/>
              </w:tabs>
              <w:suppressAutoHyphens/>
              <w:autoSpaceDE w:val="0"/>
              <w:autoSpaceDN w:val="0"/>
              <w:spacing w:before="120" w:after="120" w:line="240" w:lineRule="auto"/>
              <w:ind w:left="99" w:firstLine="549"/>
              <w:rPr>
                <w:rFonts w:ascii="Garamond" w:eastAsia="Batang" w:hAnsi="Garamond" w:cs="Arial"/>
                <w:color w:val="000000"/>
                <w:lang w:eastAsia="ar-SA"/>
              </w:rPr>
            </w:pPr>
            <w:r w:rsidRPr="00D52218">
              <w:rPr>
                <w:rFonts w:ascii="Garamond" w:eastAsia="Batang" w:hAnsi="Garamond" w:cs="Arial"/>
                <w:color w:val="000000"/>
                <w:lang w:eastAsia="ar-SA"/>
              </w:rPr>
              <w:t>б) организации, созданной в результате реорганизации организации, указанной в подпункте «а» настоящего Заверения;</w:t>
            </w:r>
          </w:p>
          <w:p w14:paraId="6CC56A01" w14:textId="77777777" w:rsidR="0012245F" w:rsidRPr="00D52218" w:rsidRDefault="0012245F" w:rsidP="00640827">
            <w:pPr>
              <w:tabs>
                <w:tab w:val="left" w:pos="567"/>
                <w:tab w:val="left" w:pos="693"/>
              </w:tabs>
              <w:suppressAutoHyphens/>
              <w:autoSpaceDE w:val="0"/>
              <w:autoSpaceDN w:val="0"/>
              <w:spacing w:before="120" w:after="120" w:line="240" w:lineRule="auto"/>
              <w:ind w:left="99" w:firstLine="549"/>
              <w:rPr>
                <w:rFonts w:ascii="Garamond" w:eastAsia="Batang" w:hAnsi="Garamond" w:cs="Arial"/>
                <w:color w:val="000000"/>
                <w:lang w:eastAsia="ar-SA"/>
              </w:rPr>
            </w:pPr>
            <w:r w:rsidRPr="00D52218">
              <w:rPr>
                <w:rFonts w:ascii="Garamond" w:eastAsia="Batang" w:hAnsi="Garamond" w:cs="Arial"/>
                <w:color w:val="000000"/>
                <w:lang w:eastAsia="ar-SA"/>
              </w:rPr>
              <w:t>в) организации, права и обязанности которой по ДПМ ВИЭ были переданы организации, указанной в подпункте «а» настоящего Заверения;</w:t>
            </w:r>
          </w:p>
          <w:p w14:paraId="6C80A8F0" w14:textId="77777777" w:rsidR="0012245F" w:rsidRPr="00D52218" w:rsidRDefault="0012245F" w:rsidP="00640827">
            <w:pPr>
              <w:tabs>
                <w:tab w:val="left" w:pos="567"/>
              </w:tabs>
              <w:suppressAutoHyphens/>
              <w:autoSpaceDE w:val="0"/>
              <w:autoSpaceDN w:val="0"/>
              <w:spacing w:before="120" w:after="120" w:line="240" w:lineRule="auto"/>
              <w:ind w:left="99" w:firstLine="549"/>
              <w:rPr>
                <w:rFonts w:ascii="Garamond" w:eastAsia="Batang" w:hAnsi="Garamond" w:cs="Arial"/>
                <w:color w:val="000000"/>
                <w:lang w:eastAsia="ar-SA"/>
              </w:rPr>
            </w:pPr>
            <w:r w:rsidRPr="00D52218">
              <w:rPr>
                <w:rFonts w:ascii="Garamond" w:eastAsia="Batang" w:hAnsi="Garamond" w:cs="Arial"/>
                <w:color w:val="000000"/>
                <w:lang w:eastAsia="ar-SA"/>
              </w:rPr>
              <w:t>г) организации, в которой доля прямого и (или) косвенного участия организации, указанной в подпункте «а» настоящего Заверения, составляет более 50 %;</w:t>
            </w:r>
          </w:p>
          <w:p w14:paraId="1EDDF3B4" w14:textId="77777777" w:rsidR="0012245F" w:rsidRPr="00D52218" w:rsidRDefault="0012245F" w:rsidP="00640827">
            <w:pPr>
              <w:tabs>
                <w:tab w:val="left" w:pos="567"/>
              </w:tabs>
              <w:suppressAutoHyphens/>
              <w:autoSpaceDE w:val="0"/>
              <w:autoSpaceDN w:val="0"/>
              <w:spacing w:before="120" w:after="120" w:line="240" w:lineRule="auto"/>
              <w:ind w:left="99" w:firstLine="549"/>
              <w:rPr>
                <w:rFonts w:ascii="Garamond" w:eastAsia="Batang" w:hAnsi="Garamond" w:cs="Arial"/>
                <w:color w:val="000000"/>
                <w:lang w:eastAsia="ar-SA"/>
              </w:rPr>
            </w:pPr>
            <w:r w:rsidRPr="00D52218">
              <w:rPr>
                <w:rFonts w:ascii="Garamond" w:eastAsia="Batang" w:hAnsi="Garamond" w:cs="Arial"/>
                <w:color w:val="000000"/>
                <w:lang w:eastAsia="ar-SA"/>
              </w:rPr>
              <w:t>д) организации, которая прямо и (или) косвенно участвует в организации, указанной в подпункте «а» настоящего Заверения, и доля такого участия составляет более 25 %;</w:t>
            </w:r>
          </w:p>
          <w:p w14:paraId="43DB0540" w14:textId="77777777" w:rsidR="0012245F" w:rsidRPr="00D52218" w:rsidRDefault="0012245F" w:rsidP="00640827">
            <w:pPr>
              <w:tabs>
                <w:tab w:val="left" w:pos="567"/>
              </w:tabs>
              <w:suppressAutoHyphens/>
              <w:autoSpaceDE w:val="0"/>
              <w:autoSpaceDN w:val="0"/>
              <w:spacing w:before="120" w:after="120" w:line="240" w:lineRule="auto"/>
              <w:ind w:left="99" w:firstLine="549"/>
              <w:rPr>
                <w:rFonts w:ascii="Garamond" w:eastAsia="Batang" w:hAnsi="Garamond" w:cs="Arial"/>
                <w:color w:val="000000"/>
                <w:lang w:eastAsia="ar-SA"/>
              </w:rPr>
            </w:pPr>
            <w:r w:rsidRPr="00D52218">
              <w:rPr>
                <w:rFonts w:ascii="Garamond" w:eastAsia="Batang" w:hAnsi="Garamond" w:cs="Arial"/>
                <w:color w:val="000000"/>
                <w:lang w:eastAsia="ar-SA"/>
              </w:rPr>
              <w:t>е) организации, в состав органов управления которой входят физические лица или их близкие родственники, ранее занимавшие или занимающие должности в органах управления организации, указанной в подпункте «а» настоящего Заверения;</w:t>
            </w:r>
          </w:p>
          <w:p w14:paraId="44653F51" w14:textId="77777777" w:rsidR="0012245F" w:rsidRPr="00D52218" w:rsidRDefault="0012245F" w:rsidP="00640827">
            <w:pPr>
              <w:tabs>
                <w:tab w:val="left" w:pos="567"/>
              </w:tabs>
              <w:suppressAutoHyphens/>
              <w:autoSpaceDE w:val="0"/>
              <w:autoSpaceDN w:val="0"/>
              <w:spacing w:before="120" w:after="120" w:line="240" w:lineRule="auto"/>
              <w:ind w:left="99" w:firstLine="549"/>
              <w:rPr>
                <w:rFonts w:ascii="Garamond" w:eastAsia="Batang" w:hAnsi="Garamond" w:cs="Arial"/>
                <w:color w:val="000000"/>
                <w:lang w:eastAsia="ar-SA"/>
              </w:rPr>
            </w:pPr>
            <w:r w:rsidRPr="00D52218">
              <w:rPr>
                <w:rFonts w:ascii="Garamond" w:eastAsia="Batang" w:hAnsi="Garamond" w:cs="Arial"/>
                <w:color w:val="000000"/>
                <w:lang w:eastAsia="ar-SA"/>
              </w:rPr>
              <w:t>ж) организации, в которой доля прямого и (или) косвенного участия физических лиц, указанных в подпункте «е» настоящего Заверения, составляет более 25 %;</w:t>
            </w:r>
          </w:p>
          <w:p w14:paraId="7B3AE2CF" w14:textId="77777777" w:rsidR="0012245F" w:rsidRPr="00D52218" w:rsidRDefault="0012245F" w:rsidP="00640827">
            <w:pPr>
              <w:widowControl w:val="0"/>
              <w:suppressAutoHyphens/>
              <w:spacing w:before="120" w:after="120" w:line="240" w:lineRule="auto"/>
              <w:ind w:firstLine="693"/>
              <w:outlineLvl w:val="2"/>
              <w:rPr>
                <w:rFonts w:ascii="Garamond" w:eastAsia="Batang" w:hAnsi="Garamond" w:cs="Arial"/>
                <w:color w:val="000000"/>
                <w:lang w:eastAsia="ar-SA"/>
              </w:rPr>
            </w:pPr>
            <w:r w:rsidRPr="00D52218">
              <w:rPr>
                <w:rFonts w:ascii="Garamond" w:eastAsia="Batang" w:hAnsi="Garamond" w:cs="Arial"/>
                <w:color w:val="000000"/>
                <w:lang w:eastAsia="ar-SA"/>
              </w:rPr>
              <w:t>з) организации, в которой физическое лицо, входящее в состав органов управления этой организации, подчиняется по должностному положению физическим лицам, указанным в подпункте «е» настоящего Заверения.</w:t>
            </w:r>
          </w:p>
        </w:tc>
      </w:tr>
    </w:tbl>
    <w:p w14:paraId="5AB6E68C" w14:textId="77777777" w:rsidR="0012245F" w:rsidRDefault="0012245F" w:rsidP="0012245F">
      <w:pPr>
        <w:spacing w:after="0" w:line="240" w:lineRule="auto"/>
        <w:jc w:val="both"/>
        <w:rPr>
          <w:rFonts w:ascii="Garamond" w:hAnsi="Garamond"/>
          <w:b/>
          <w:sz w:val="24"/>
          <w:szCs w:val="24"/>
        </w:rPr>
      </w:pPr>
    </w:p>
    <w:p w14:paraId="35B763D3" w14:textId="77777777" w:rsidR="0012245F" w:rsidRPr="00C950C8" w:rsidRDefault="0012245F" w:rsidP="0012245F">
      <w:pPr>
        <w:suppressAutoHyphens/>
        <w:spacing w:before="120" w:after="120" w:line="240" w:lineRule="auto"/>
        <w:outlineLvl w:val="0"/>
        <w:rPr>
          <w:rFonts w:ascii="Garamond" w:eastAsia="Batang" w:hAnsi="Garamond" w:cs="Garamond"/>
          <w:b/>
          <w:sz w:val="26"/>
          <w:szCs w:val="26"/>
          <w:lang w:eastAsia="ar-SA"/>
        </w:rPr>
      </w:pPr>
      <w:r>
        <w:rPr>
          <w:rFonts w:ascii="Garamond" w:eastAsia="Batang" w:hAnsi="Garamond" w:cs="Garamond"/>
          <w:b/>
          <w:sz w:val="26"/>
          <w:szCs w:val="26"/>
          <w:lang w:eastAsia="ar-SA"/>
        </w:rPr>
        <w:t>Предлагаемая</w:t>
      </w:r>
      <w:r w:rsidRPr="00C950C8">
        <w:rPr>
          <w:rFonts w:ascii="Garamond" w:eastAsia="Batang" w:hAnsi="Garamond" w:cs="Garamond"/>
          <w:b/>
          <w:sz w:val="26"/>
          <w:szCs w:val="26"/>
          <w:lang w:eastAsia="ar-SA"/>
        </w:rPr>
        <w:t xml:space="preserve"> редакция</w:t>
      </w:r>
    </w:p>
    <w:p w14:paraId="577D5CC2" w14:textId="77777777" w:rsidR="0012245F" w:rsidRPr="00D52218" w:rsidRDefault="0012245F" w:rsidP="0012245F">
      <w:pPr>
        <w:suppressAutoHyphens/>
        <w:spacing w:before="120" w:after="120" w:line="240" w:lineRule="auto"/>
        <w:jc w:val="right"/>
        <w:outlineLvl w:val="0"/>
        <w:rPr>
          <w:rFonts w:ascii="Garamond" w:eastAsia="Batang" w:hAnsi="Garamond" w:cs="Garamond"/>
          <w:b/>
          <w:lang w:eastAsia="ar-SA"/>
        </w:rPr>
      </w:pPr>
      <w:r w:rsidRPr="00D52218">
        <w:rPr>
          <w:rFonts w:ascii="Garamond" w:eastAsia="Batang" w:hAnsi="Garamond" w:cs="Garamond"/>
          <w:b/>
          <w:lang w:eastAsia="ar-SA"/>
        </w:rPr>
        <w:t>Приложение 1.3</w:t>
      </w:r>
    </w:p>
    <w:p w14:paraId="7F5C66C6" w14:textId="77777777" w:rsidR="0012245F" w:rsidRPr="00D52218" w:rsidRDefault="0012245F" w:rsidP="0012245F">
      <w:pPr>
        <w:suppressAutoHyphens/>
        <w:spacing w:before="120" w:after="120" w:line="240" w:lineRule="auto"/>
        <w:jc w:val="right"/>
        <w:outlineLvl w:val="0"/>
        <w:rPr>
          <w:rFonts w:ascii="Garamond" w:eastAsia="Batang" w:hAnsi="Garamond" w:cs="Garamond"/>
          <w:b/>
          <w:lang w:eastAsia="ar-SA"/>
        </w:rPr>
      </w:pPr>
    </w:p>
    <w:p w14:paraId="16DFB424" w14:textId="77777777" w:rsidR="0012245F" w:rsidRPr="00D52218" w:rsidRDefault="0012245F" w:rsidP="0012245F">
      <w:pPr>
        <w:suppressAutoHyphens/>
        <w:spacing w:before="120" w:after="120" w:line="240" w:lineRule="auto"/>
        <w:jc w:val="center"/>
        <w:outlineLvl w:val="0"/>
        <w:rPr>
          <w:rFonts w:ascii="Garamond" w:eastAsia="Batang" w:hAnsi="Garamond" w:cs="Garamond"/>
          <w:b/>
          <w:lang w:eastAsia="ar-SA"/>
        </w:rPr>
      </w:pPr>
      <w:r w:rsidRPr="00D52218">
        <w:rPr>
          <w:rFonts w:ascii="Garamond" w:eastAsia="Batang" w:hAnsi="Garamond" w:cs="Garamond"/>
          <w:b/>
          <w:lang w:eastAsia="ar-SA"/>
        </w:rPr>
        <w:t>Форма подачи заявки на участие в ОПВ, проводимом после 01.01.2021</w:t>
      </w:r>
    </w:p>
    <w:p w14:paraId="1F0E8672" w14:textId="77777777" w:rsidR="0012245F" w:rsidRPr="00D52218" w:rsidRDefault="0012245F" w:rsidP="0012245F">
      <w:pPr>
        <w:suppressAutoHyphens/>
        <w:spacing w:before="120" w:after="120" w:line="240" w:lineRule="auto"/>
        <w:ind w:firstLine="578"/>
        <w:jc w:val="both"/>
        <w:rPr>
          <w:rFonts w:ascii="Garamond" w:eastAsia="Batang" w:hAnsi="Garamond" w:cs="Garamond"/>
          <w:lang w:eastAsia="ar-SA"/>
        </w:rPr>
      </w:pPr>
      <w:r w:rsidRPr="00D52218">
        <w:rPr>
          <w:rFonts w:ascii="Garamond" w:eastAsia="Batang" w:hAnsi="Garamond" w:cs="Garamond"/>
          <w:lang w:eastAsia="ar-SA"/>
        </w:rPr>
        <w:t>Подача заявки на участие в ОПВ осуществляется путем направления на адрес электронной почты, указанный на официальном сайте КО, подписанного ЭП уполномоченного лица электронного документа (файла), соответствующего указанному ниже формату, имеющего имя файла, соответствующее установленному шаблону.</w:t>
      </w:r>
    </w:p>
    <w:p w14:paraId="0B489431" w14:textId="77777777" w:rsidR="0012245F" w:rsidRPr="00526084" w:rsidRDefault="0012245F" w:rsidP="0012245F">
      <w:pPr>
        <w:spacing w:after="0" w:line="240" w:lineRule="auto"/>
        <w:jc w:val="both"/>
        <w:rPr>
          <w:rFonts w:ascii="Garamond" w:hAnsi="Garamond"/>
          <w:sz w:val="24"/>
          <w:szCs w:val="24"/>
        </w:rPr>
      </w:pPr>
      <w:r w:rsidRPr="00526084">
        <w:rPr>
          <w:rFonts w:ascii="Garamond" w:hAnsi="Garamond"/>
          <w:sz w:val="24"/>
          <w:szCs w:val="24"/>
        </w:rPr>
        <w:t>...</w:t>
      </w:r>
    </w:p>
    <w:p w14:paraId="7A69C7EE" w14:textId="77777777" w:rsidR="0012245F" w:rsidRDefault="0012245F" w:rsidP="0012245F">
      <w:pPr>
        <w:spacing w:after="0" w:line="240" w:lineRule="auto"/>
        <w:jc w:val="both"/>
        <w:rPr>
          <w:rFonts w:ascii="Garamond" w:hAnsi="Garamond"/>
          <w:b/>
          <w:sz w:val="24"/>
          <w:szCs w:val="24"/>
        </w:rPr>
      </w:pPr>
    </w:p>
    <w:tbl>
      <w:tblPr>
        <w:tblpPr w:leftFromText="180" w:rightFromText="180" w:vertAnchor="text" w:tblpY="1"/>
        <w:tblOverlap w:val="neve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95"/>
        <w:gridCol w:w="3191"/>
        <w:gridCol w:w="8763"/>
      </w:tblGrid>
      <w:tr w:rsidR="0012245F" w:rsidRPr="00D52218" w14:paraId="7B29C430" w14:textId="77777777" w:rsidTr="0012245F">
        <w:trPr>
          <w:trHeight w:val="1198"/>
        </w:trPr>
        <w:tc>
          <w:tcPr>
            <w:tcW w:w="2495" w:type="dxa"/>
            <w:tcBorders>
              <w:top w:val="single" w:sz="8" w:space="0" w:color="000000"/>
              <w:left w:val="single" w:sz="8" w:space="0" w:color="000000"/>
              <w:bottom w:val="single" w:sz="8" w:space="0" w:color="000000"/>
              <w:right w:val="single" w:sz="8" w:space="0" w:color="000000"/>
            </w:tcBorders>
            <w:vAlign w:val="center"/>
          </w:tcPr>
          <w:p w14:paraId="4727F523" w14:textId="77777777" w:rsidR="0012245F" w:rsidRPr="00D52218" w:rsidRDefault="0012245F" w:rsidP="00640827">
            <w:pPr>
              <w:suppressAutoHyphens/>
              <w:spacing w:before="120" w:after="0" w:line="240" w:lineRule="auto"/>
              <w:rPr>
                <w:rFonts w:ascii="Garamond" w:eastAsia="Batang" w:hAnsi="Garamond" w:cs="Garamond"/>
                <w:bCs/>
                <w:lang w:val="en-US" w:eastAsia="ar-SA"/>
              </w:rPr>
            </w:pPr>
            <w:r w:rsidRPr="00D52218">
              <w:rPr>
                <w:rFonts w:ascii="Garamond" w:eastAsia="Batang" w:hAnsi="Garamond" w:cs="Garamond"/>
                <w:bCs/>
                <w:lang w:val="en-US" w:eastAsia="ar-SA"/>
              </w:rPr>
              <w:t>confirmation</w:t>
            </w:r>
          </w:p>
          <w:p w14:paraId="62F42D55" w14:textId="77777777" w:rsidR="0012245F" w:rsidRPr="00D52218" w:rsidRDefault="0012245F" w:rsidP="00640827">
            <w:pPr>
              <w:widowControl w:val="0"/>
              <w:suppressAutoHyphens/>
              <w:spacing w:before="120" w:after="0" w:line="240" w:lineRule="auto"/>
              <w:rPr>
                <w:rFonts w:ascii="Garamond" w:eastAsia="Batang" w:hAnsi="Garamond" w:cs="Arial"/>
                <w:color w:val="000000"/>
                <w:lang w:val="en-US" w:eastAsia="ar-SA"/>
              </w:rPr>
            </w:pPr>
          </w:p>
        </w:tc>
        <w:tc>
          <w:tcPr>
            <w:tcW w:w="3191" w:type="dxa"/>
            <w:tcBorders>
              <w:top w:val="single" w:sz="8" w:space="0" w:color="000000"/>
              <w:left w:val="single" w:sz="8" w:space="0" w:color="000000"/>
              <w:bottom w:val="single" w:sz="8" w:space="0" w:color="000000"/>
              <w:right w:val="single" w:sz="8" w:space="0" w:color="000000"/>
            </w:tcBorders>
            <w:vAlign w:val="center"/>
          </w:tcPr>
          <w:p w14:paraId="4C7C0C1E" w14:textId="77777777" w:rsidR="0012245F" w:rsidRPr="00D52218" w:rsidRDefault="0012245F" w:rsidP="00640827">
            <w:pPr>
              <w:widowControl w:val="0"/>
              <w:suppressAutoHyphens/>
              <w:spacing w:before="120" w:after="0" w:line="240" w:lineRule="auto"/>
              <w:rPr>
                <w:rFonts w:ascii="Garamond" w:eastAsia="Batang" w:hAnsi="Garamond" w:cs="Arial"/>
                <w:color w:val="000000"/>
                <w:lang w:eastAsia="ar-SA"/>
              </w:rPr>
            </w:pPr>
            <w:r w:rsidRPr="00D52218">
              <w:rPr>
                <w:rFonts w:ascii="Garamond" w:eastAsia="Batang" w:hAnsi="Garamond" w:cs="Garamond"/>
                <w:lang w:eastAsia="ar-SA"/>
              </w:rPr>
              <w:t>Заверение о том, что участник ОПВ не относится к определенному перечню организаций (п. 4.1.4, подп. 7 настоящего Регламента)</w:t>
            </w:r>
          </w:p>
        </w:tc>
        <w:tc>
          <w:tcPr>
            <w:tcW w:w="8763" w:type="dxa"/>
            <w:tcBorders>
              <w:top w:val="single" w:sz="8" w:space="0" w:color="000000"/>
              <w:left w:val="single" w:sz="8" w:space="0" w:color="000000"/>
              <w:bottom w:val="single" w:sz="8" w:space="0" w:color="000000"/>
              <w:right w:val="single" w:sz="8" w:space="0" w:color="000000"/>
            </w:tcBorders>
            <w:vAlign w:val="center"/>
          </w:tcPr>
          <w:p w14:paraId="4DE9A680" w14:textId="77777777" w:rsidR="0012245F" w:rsidRPr="00D52218" w:rsidRDefault="0012245F" w:rsidP="00640827">
            <w:pPr>
              <w:widowControl w:val="0"/>
              <w:suppressAutoHyphens/>
              <w:spacing w:before="120" w:after="120" w:line="240" w:lineRule="auto"/>
              <w:outlineLvl w:val="2"/>
              <w:rPr>
                <w:rFonts w:ascii="Garamond" w:eastAsia="Batang" w:hAnsi="Garamond" w:cs="Arial"/>
                <w:color w:val="000000"/>
                <w:lang w:eastAsia="ar-SA"/>
              </w:rPr>
            </w:pPr>
            <w:r w:rsidRPr="00D52218">
              <w:rPr>
                <w:rFonts w:ascii="Garamond" w:eastAsia="Batang" w:hAnsi="Garamond" w:cs="Arial"/>
                <w:color w:val="000000"/>
                <w:lang w:eastAsia="ar-SA"/>
              </w:rPr>
              <w:t>Текстовое поле, обязательное для заполнения:</w:t>
            </w:r>
          </w:p>
          <w:p w14:paraId="17A560E8" w14:textId="77777777" w:rsidR="0012245F" w:rsidRPr="00D52218" w:rsidRDefault="0012245F" w:rsidP="00640827">
            <w:pPr>
              <w:suppressAutoHyphens/>
              <w:spacing w:before="120" w:after="0" w:line="240" w:lineRule="auto"/>
              <w:rPr>
                <w:rFonts w:ascii="Garamond" w:eastAsia="Batang" w:hAnsi="Garamond" w:cs="Arial"/>
                <w:color w:val="000000"/>
                <w:lang w:eastAsia="ar-SA"/>
              </w:rPr>
            </w:pPr>
            <w:r w:rsidRPr="00D52218">
              <w:rPr>
                <w:rFonts w:ascii="Garamond" w:eastAsia="Batang" w:hAnsi="Garamond" w:cs="Garamond"/>
                <w:lang w:eastAsia="ar-SA"/>
              </w:rPr>
              <w:t>Заверяю, что не отношусь к следующим организациям:</w:t>
            </w:r>
          </w:p>
          <w:p w14:paraId="3E83670B" w14:textId="77777777" w:rsidR="0012245F" w:rsidRPr="00D52218" w:rsidRDefault="0012245F" w:rsidP="00640827">
            <w:pPr>
              <w:tabs>
                <w:tab w:val="left" w:pos="567"/>
              </w:tabs>
              <w:suppressAutoHyphens/>
              <w:autoSpaceDE w:val="0"/>
              <w:autoSpaceDN w:val="0"/>
              <w:spacing w:before="120" w:after="120" w:line="240" w:lineRule="auto"/>
              <w:ind w:left="99" w:firstLine="549"/>
              <w:rPr>
                <w:rFonts w:ascii="Garamond" w:eastAsia="Batang" w:hAnsi="Garamond" w:cs="Arial"/>
                <w:color w:val="000000"/>
                <w:lang w:eastAsia="ar-SA"/>
              </w:rPr>
            </w:pPr>
            <w:r w:rsidRPr="00D52218">
              <w:rPr>
                <w:rFonts w:ascii="Garamond" w:eastAsia="Batang" w:hAnsi="Garamond" w:cs="Arial"/>
                <w:color w:val="000000"/>
                <w:lang w:eastAsia="ar-SA"/>
              </w:rPr>
              <w:t xml:space="preserve">а) организации, являвшейся поставщиком по заключенным в отношении 2 или более генерирующих объектов ДПМ ВИЭ, которые до 1-го числа месяца, на который в год проведения ОПВ приходится дата начала срока подачи заявок, прекратили действие по основаниям, предусмотренным абзацами </w:t>
            </w:r>
            <w:r w:rsidRPr="00D52218">
              <w:rPr>
                <w:rFonts w:ascii="Garamond" w:eastAsia="Batang" w:hAnsi="Garamond"/>
                <w:lang w:eastAsia="ru-RU"/>
              </w:rPr>
              <w:t>четвертым, пятым, седьмым, восьмым, десятым, одиннадцатым, шестнадцатым</w:t>
            </w:r>
            <w:r w:rsidRPr="008C2111">
              <w:rPr>
                <w:rFonts w:ascii="Garamond" w:eastAsia="Batang" w:hAnsi="Garamond"/>
                <w:highlight w:val="yellow"/>
                <w:lang w:eastAsia="ru-RU"/>
              </w:rPr>
              <w:t>,</w:t>
            </w:r>
            <w:r w:rsidRPr="00D52218">
              <w:rPr>
                <w:rFonts w:ascii="Garamond" w:eastAsia="Batang" w:hAnsi="Garamond"/>
                <w:lang w:eastAsia="ru-RU"/>
              </w:rPr>
              <w:t xml:space="preserve"> семнадцатым</w:t>
            </w:r>
            <w:r>
              <w:rPr>
                <w:rFonts w:ascii="Garamond" w:eastAsia="Batang" w:hAnsi="Garamond" w:cs="Arial"/>
                <w:color w:val="000000"/>
                <w:lang w:eastAsia="ar-SA"/>
              </w:rPr>
              <w:t xml:space="preserve"> </w:t>
            </w:r>
            <w:r w:rsidRPr="008C2111">
              <w:rPr>
                <w:rFonts w:ascii="Garamond" w:eastAsia="Batang" w:hAnsi="Garamond" w:cs="Arial"/>
                <w:color w:val="000000"/>
                <w:highlight w:val="yellow"/>
                <w:lang w:eastAsia="ar-SA"/>
              </w:rPr>
              <w:t>и двадцать шестым</w:t>
            </w:r>
            <w:r w:rsidRPr="008C2111">
              <w:rPr>
                <w:rFonts w:ascii="Garamond" w:eastAsia="Batang" w:hAnsi="Garamond" w:cs="Arial"/>
                <w:color w:val="000000"/>
                <w:lang w:eastAsia="ar-SA"/>
              </w:rPr>
              <w:t xml:space="preserve"> </w:t>
            </w:r>
            <w:r w:rsidRPr="00D52218">
              <w:rPr>
                <w:rFonts w:ascii="Garamond" w:eastAsia="Batang" w:hAnsi="Garamond" w:cs="Arial"/>
                <w:color w:val="000000"/>
                <w:lang w:eastAsia="ar-SA"/>
              </w:rPr>
              <w:t>п. 120(1) Правил оптового рынка электрической энергии и мощности, утвержденных постановлением Правительства Российской Федерации № 1172 от 27.12.2010, за исключением договоров, прекративших действие по указанным основаниям в период с 1 апреля 2022 года по 1 января 2023 года (включительно);</w:t>
            </w:r>
          </w:p>
          <w:p w14:paraId="5214E4C4" w14:textId="77777777" w:rsidR="0012245F" w:rsidRPr="00D52218" w:rsidRDefault="0012245F" w:rsidP="00640827">
            <w:pPr>
              <w:tabs>
                <w:tab w:val="left" w:pos="567"/>
              </w:tabs>
              <w:suppressAutoHyphens/>
              <w:autoSpaceDE w:val="0"/>
              <w:autoSpaceDN w:val="0"/>
              <w:spacing w:before="120" w:after="120" w:line="240" w:lineRule="auto"/>
              <w:ind w:left="99" w:firstLine="549"/>
              <w:rPr>
                <w:rFonts w:ascii="Garamond" w:eastAsia="Batang" w:hAnsi="Garamond" w:cs="Arial"/>
                <w:color w:val="000000"/>
                <w:lang w:eastAsia="ar-SA"/>
              </w:rPr>
            </w:pPr>
            <w:r w:rsidRPr="00D52218">
              <w:rPr>
                <w:rFonts w:ascii="Garamond" w:eastAsia="Batang" w:hAnsi="Garamond" w:cs="Arial"/>
                <w:color w:val="000000"/>
                <w:lang w:eastAsia="ar-SA"/>
              </w:rPr>
              <w:t>б) организации, созданной в результате реорганизации организации, указанной в подпункте «а» настоящего Заверения;</w:t>
            </w:r>
          </w:p>
          <w:p w14:paraId="06990FE5" w14:textId="77777777" w:rsidR="0012245F" w:rsidRPr="00D52218" w:rsidRDefault="0012245F" w:rsidP="00640827">
            <w:pPr>
              <w:tabs>
                <w:tab w:val="left" w:pos="567"/>
                <w:tab w:val="left" w:pos="693"/>
              </w:tabs>
              <w:suppressAutoHyphens/>
              <w:autoSpaceDE w:val="0"/>
              <w:autoSpaceDN w:val="0"/>
              <w:spacing w:before="120" w:after="120" w:line="240" w:lineRule="auto"/>
              <w:ind w:left="99" w:firstLine="549"/>
              <w:rPr>
                <w:rFonts w:ascii="Garamond" w:eastAsia="Batang" w:hAnsi="Garamond" w:cs="Arial"/>
                <w:color w:val="000000"/>
                <w:lang w:eastAsia="ar-SA"/>
              </w:rPr>
            </w:pPr>
            <w:r w:rsidRPr="00D52218">
              <w:rPr>
                <w:rFonts w:ascii="Garamond" w:eastAsia="Batang" w:hAnsi="Garamond" w:cs="Arial"/>
                <w:color w:val="000000"/>
                <w:lang w:eastAsia="ar-SA"/>
              </w:rPr>
              <w:t>в) организации, права и обязанности которой по ДПМ ВИЭ были переданы организации, указанной в подпункте «а» настоящего Заверения;</w:t>
            </w:r>
          </w:p>
          <w:p w14:paraId="39036BC1" w14:textId="77777777" w:rsidR="0012245F" w:rsidRPr="00D52218" w:rsidRDefault="0012245F" w:rsidP="00640827">
            <w:pPr>
              <w:tabs>
                <w:tab w:val="left" w:pos="567"/>
              </w:tabs>
              <w:suppressAutoHyphens/>
              <w:autoSpaceDE w:val="0"/>
              <w:autoSpaceDN w:val="0"/>
              <w:spacing w:before="120" w:after="120" w:line="240" w:lineRule="auto"/>
              <w:ind w:left="99" w:firstLine="549"/>
              <w:rPr>
                <w:rFonts w:ascii="Garamond" w:eastAsia="Batang" w:hAnsi="Garamond" w:cs="Arial"/>
                <w:color w:val="000000"/>
                <w:lang w:eastAsia="ar-SA"/>
              </w:rPr>
            </w:pPr>
            <w:r w:rsidRPr="00D52218">
              <w:rPr>
                <w:rFonts w:ascii="Garamond" w:eastAsia="Batang" w:hAnsi="Garamond" w:cs="Arial"/>
                <w:color w:val="000000"/>
                <w:lang w:eastAsia="ar-SA"/>
              </w:rPr>
              <w:t>г) организации, в которой доля прямого и (или) косвенного участия организации, указанной в подпункте «а» настоящего Заверения, составляет более 50 %;</w:t>
            </w:r>
          </w:p>
          <w:p w14:paraId="5349A15B" w14:textId="77777777" w:rsidR="0012245F" w:rsidRPr="00D52218" w:rsidRDefault="0012245F" w:rsidP="00640827">
            <w:pPr>
              <w:tabs>
                <w:tab w:val="left" w:pos="567"/>
              </w:tabs>
              <w:suppressAutoHyphens/>
              <w:autoSpaceDE w:val="0"/>
              <w:autoSpaceDN w:val="0"/>
              <w:spacing w:before="120" w:after="120" w:line="240" w:lineRule="auto"/>
              <w:ind w:left="99" w:firstLine="549"/>
              <w:rPr>
                <w:rFonts w:ascii="Garamond" w:eastAsia="Batang" w:hAnsi="Garamond" w:cs="Arial"/>
                <w:color w:val="000000"/>
                <w:lang w:eastAsia="ar-SA"/>
              </w:rPr>
            </w:pPr>
            <w:r w:rsidRPr="00D52218">
              <w:rPr>
                <w:rFonts w:ascii="Garamond" w:eastAsia="Batang" w:hAnsi="Garamond" w:cs="Arial"/>
                <w:color w:val="000000"/>
                <w:lang w:eastAsia="ar-SA"/>
              </w:rPr>
              <w:t>д) организации, которая прямо и (или) косвенно участвует в организации, указанной в подпункте «а» настоящего Заверения, и доля такого участия составляет более 25 %;</w:t>
            </w:r>
          </w:p>
          <w:p w14:paraId="4ABFFC85" w14:textId="77777777" w:rsidR="0012245F" w:rsidRPr="00D52218" w:rsidRDefault="0012245F" w:rsidP="00640827">
            <w:pPr>
              <w:tabs>
                <w:tab w:val="left" w:pos="567"/>
              </w:tabs>
              <w:suppressAutoHyphens/>
              <w:autoSpaceDE w:val="0"/>
              <w:autoSpaceDN w:val="0"/>
              <w:spacing w:before="120" w:after="120" w:line="240" w:lineRule="auto"/>
              <w:ind w:left="99" w:firstLine="549"/>
              <w:rPr>
                <w:rFonts w:ascii="Garamond" w:eastAsia="Batang" w:hAnsi="Garamond" w:cs="Arial"/>
                <w:color w:val="000000"/>
                <w:lang w:eastAsia="ar-SA"/>
              </w:rPr>
            </w:pPr>
            <w:r w:rsidRPr="00D52218">
              <w:rPr>
                <w:rFonts w:ascii="Garamond" w:eastAsia="Batang" w:hAnsi="Garamond" w:cs="Arial"/>
                <w:color w:val="000000"/>
                <w:lang w:eastAsia="ar-SA"/>
              </w:rPr>
              <w:t>е) организации, в состав органов управления которой входят физические лица или их близкие родственники, ранее занимавшие или занимающие должности в органах управления организации, указанной в подпункте «а» настоящего Заверения;</w:t>
            </w:r>
          </w:p>
          <w:p w14:paraId="424759B3" w14:textId="77777777" w:rsidR="0012245F" w:rsidRPr="00D52218" w:rsidRDefault="0012245F" w:rsidP="00640827">
            <w:pPr>
              <w:tabs>
                <w:tab w:val="left" w:pos="567"/>
              </w:tabs>
              <w:suppressAutoHyphens/>
              <w:autoSpaceDE w:val="0"/>
              <w:autoSpaceDN w:val="0"/>
              <w:spacing w:before="120" w:after="120" w:line="240" w:lineRule="auto"/>
              <w:ind w:left="99" w:firstLine="549"/>
              <w:rPr>
                <w:rFonts w:ascii="Garamond" w:eastAsia="Batang" w:hAnsi="Garamond" w:cs="Arial"/>
                <w:color w:val="000000"/>
                <w:lang w:eastAsia="ar-SA"/>
              </w:rPr>
            </w:pPr>
            <w:r w:rsidRPr="00D52218">
              <w:rPr>
                <w:rFonts w:ascii="Garamond" w:eastAsia="Batang" w:hAnsi="Garamond" w:cs="Arial"/>
                <w:color w:val="000000"/>
                <w:lang w:eastAsia="ar-SA"/>
              </w:rPr>
              <w:t>ж) организации, в которой доля прямого и (или) косвенного участия физических лиц, указанных в подпункте «е» настоящего Заверения, составляет более 25 %;</w:t>
            </w:r>
          </w:p>
          <w:p w14:paraId="46490AA2" w14:textId="77777777" w:rsidR="0012245F" w:rsidRPr="00D52218" w:rsidRDefault="0012245F" w:rsidP="00640827">
            <w:pPr>
              <w:widowControl w:val="0"/>
              <w:suppressAutoHyphens/>
              <w:spacing w:before="120" w:after="120" w:line="240" w:lineRule="auto"/>
              <w:ind w:firstLine="693"/>
              <w:outlineLvl w:val="2"/>
              <w:rPr>
                <w:rFonts w:ascii="Garamond" w:eastAsia="Batang" w:hAnsi="Garamond" w:cs="Arial"/>
                <w:color w:val="000000"/>
                <w:lang w:eastAsia="ar-SA"/>
              </w:rPr>
            </w:pPr>
            <w:r w:rsidRPr="00D52218">
              <w:rPr>
                <w:rFonts w:ascii="Garamond" w:eastAsia="Batang" w:hAnsi="Garamond" w:cs="Arial"/>
                <w:color w:val="000000"/>
                <w:lang w:eastAsia="ar-SA"/>
              </w:rPr>
              <w:t>з) организации, в которой физическое лицо, входящее в состав органов управления этой организации, подчиняется по должностному положению физическим лицам, указанным в подпункте «е» настоящего Заверения.</w:t>
            </w:r>
          </w:p>
        </w:tc>
      </w:tr>
    </w:tbl>
    <w:p w14:paraId="0C584F64" w14:textId="77777777" w:rsidR="0012245F" w:rsidRDefault="0012245F" w:rsidP="0012245F">
      <w:pPr>
        <w:spacing w:after="0" w:line="240" w:lineRule="auto"/>
        <w:jc w:val="both"/>
        <w:rPr>
          <w:rFonts w:ascii="Garamond" w:hAnsi="Garamond"/>
          <w:b/>
          <w:sz w:val="24"/>
          <w:szCs w:val="24"/>
        </w:rPr>
      </w:pPr>
    </w:p>
    <w:p w14:paraId="32EA5CD0" w14:textId="77777777" w:rsidR="0012245F" w:rsidRPr="00526084" w:rsidRDefault="0012245F" w:rsidP="0012245F">
      <w:pPr>
        <w:spacing w:after="0" w:line="240" w:lineRule="auto"/>
        <w:jc w:val="both"/>
        <w:rPr>
          <w:rFonts w:ascii="Garamond" w:hAnsi="Garamond"/>
          <w:sz w:val="24"/>
          <w:szCs w:val="24"/>
        </w:rPr>
      </w:pPr>
      <w:r w:rsidRPr="00526084">
        <w:rPr>
          <w:rFonts w:ascii="Garamond" w:hAnsi="Garamond"/>
          <w:sz w:val="24"/>
          <w:szCs w:val="24"/>
        </w:rPr>
        <w:t>...</w:t>
      </w:r>
    </w:p>
    <w:p w14:paraId="63F754DA" w14:textId="77777777" w:rsidR="0012245F" w:rsidRDefault="0012245F" w:rsidP="0012245F">
      <w:pPr>
        <w:spacing w:after="0" w:line="240" w:lineRule="auto"/>
        <w:jc w:val="both"/>
        <w:rPr>
          <w:rFonts w:ascii="Garamond" w:hAnsi="Garamond"/>
          <w:b/>
          <w:sz w:val="24"/>
          <w:szCs w:val="24"/>
        </w:rPr>
      </w:pPr>
    </w:p>
    <w:p w14:paraId="227F1F5D" w14:textId="77777777" w:rsidR="0012245F" w:rsidRDefault="0012245F" w:rsidP="00773932">
      <w:pPr>
        <w:spacing w:after="0" w:line="240" w:lineRule="auto"/>
        <w:jc w:val="both"/>
        <w:rPr>
          <w:rFonts w:ascii="Garamond" w:hAnsi="Garamond"/>
        </w:rPr>
      </w:pPr>
    </w:p>
    <w:sectPr w:rsidR="0012245F" w:rsidSect="00287E74">
      <w:pgSz w:w="16838" w:h="11906" w:orient="landscape"/>
      <w:pgMar w:top="1135" w:right="1276" w:bottom="850" w:left="1134"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7A3E0" w14:textId="77777777" w:rsidR="00D06084" w:rsidRDefault="00D06084">
      <w:pPr>
        <w:spacing w:after="0" w:line="240" w:lineRule="auto"/>
      </w:pPr>
      <w:r>
        <w:separator/>
      </w:r>
    </w:p>
  </w:endnote>
  <w:endnote w:type="continuationSeparator" w:id="0">
    <w:p w14:paraId="35D128EF" w14:textId="77777777" w:rsidR="00D06084" w:rsidRDefault="00D06084">
      <w:pPr>
        <w:spacing w:after="0" w:line="240" w:lineRule="auto"/>
      </w:pPr>
      <w:r>
        <w:continuationSeparator/>
      </w:r>
    </w:p>
  </w:endnote>
  <w:endnote w:type="continuationNotice" w:id="1">
    <w:p w14:paraId="37B9A1FA" w14:textId="77777777" w:rsidR="00D06084" w:rsidRDefault="00D06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sGoth Dm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StarSymbol">
    <w:altName w:val="Times New Roman"/>
    <w:charset w:val="80"/>
    <w:family w:val="auto"/>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NewsGoth Lt BT">
    <w:altName w:val="Arial Narrow"/>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9816" w14:textId="77777777" w:rsidR="00D06084" w:rsidRDefault="00D06084">
    <w:pPr>
      <w:pStyle w:val="aff"/>
      <w:framePr w:wrap="around" w:vAnchor="text" w:hAnchor="margin" w:xAlign="right" w:y="1"/>
      <w:rPr>
        <w:rStyle w:val="afff4"/>
      </w:rPr>
    </w:pPr>
    <w:r>
      <w:rPr>
        <w:rStyle w:val="afff4"/>
      </w:rPr>
      <w:fldChar w:fldCharType="begin"/>
    </w:r>
    <w:r>
      <w:rPr>
        <w:rStyle w:val="afff4"/>
      </w:rPr>
      <w:instrText xml:space="preserve">PAGE  </w:instrText>
    </w:r>
    <w:r>
      <w:rPr>
        <w:rStyle w:val="afff4"/>
      </w:rPr>
      <w:fldChar w:fldCharType="end"/>
    </w:r>
  </w:p>
  <w:p w14:paraId="159274C3" w14:textId="77777777" w:rsidR="00D06084" w:rsidRDefault="00D06084">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0CA8" w14:textId="133CAA19" w:rsidR="00D06084" w:rsidRDefault="00D06084">
    <w:pPr>
      <w:pStyle w:val="aff"/>
      <w:framePr w:wrap="around" w:vAnchor="text" w:hAnchor="margin" w:xAlign="right" w:y="1"/>
      <w:rPr>
        <w:rStyle w:val="afff4"/>
        <w:rFonts w:ascii="Garamond" w:hAnsi="Garamond"/>
      </w:rPr>
    </w:pPr>
    <w:r>
      <w:rPr>
        <w:rStyle w:val="afff4"/>
        <w:rFonts w:ascii="Garamond" w:hAnsi="Garamond"/>
      </w:rPr>
      <w:fldChar w:fldCharType="begin"/>
    </w:r>
    <w:r>
      <w:rPr>
        <w:rStyle w:val="afff4"/>
        <w:rFonts w:ascii="Garamond" w:hAnsi="Garamond"/>
      </w:rPr>
      <w:instrText xml:space="preserve">PAGE  </w:instrText>
    </w:r>
    <w:r>
      <w:rPr>
        <w:rStyle w:val="afff4"/>
        <w:rFonts w:ascii="Garamond" w:hAnsi="Garamond"/>
      </w:rPr>
      <w:fldChar w:fldCharType="separate"/>
    </w:r>
    <w:r w:rsidR="00526084">
      <w:rPr>
        <w:rStyle w:val="afff4"/>
        <w:rFonts w:ascii="Garamond" w:hAnsi="Garamond"/>
        <w:noProof/>
      </w:rPr>
      <w:t>23</w:t>
    </w:r>
    <w:r>
      <w:rPr>
        <w:rStyle w:val="afff4"/>
        <w:rFonts w:ascii="Garamond" w:hAnsi="Garamond"/>
      </w:rPr>
      <w:fldChar w:fldCharType="end"/>
    </w:r>
  </w:p>
  <w:p w14:paraId="5F1E56CE" w14:textId="77777777" w:rsidR="00D06084" w:rsidRDefault="00D060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A997B" w14:textId="77777777" w:rsidR="00D06084" w:rsidRDefault="00D06084">
      <w:pPr>
        <w:spacing w:after="0" w:line="240" w:lineRule="auto"/>
      </w:pPr>
      <w:r>
        <w:separator/>
      </w:r>
    </w:p>
  </w:footnote>
  <w:footnote w:type="continuationSeparator" w:id="0">
    <w:p w14:paraId="55FB6111" w14:textId="77777777" w:rsidR="00D06084" w:rsidRDefault="00D06084">
      <w:pPr>
        <w:spacing w:after="0" w:line="240" w:lineRule="auto"/>
      </w:pPr>
      <w:r>
        <w:continuationSeparator/>
      </w:r>
    </w:p>
  </w:footnote>
  <w:footnote w:type="continuationNotice" w:id="1">
    <w:p w14:paraId="34D35370" w14:textId="77777777" w:rsidR="00D06084" w:rsidRDefault="00D060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92A9E4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5DCAA1D6"/>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00C127F5"/>
    <w:multiLevelType w:val="hybridMultilevel"/>
    <w:tmpl w:val="474EEC8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 w15:restartNumberingAfterBreak="0">
    <w:nsid w:val="03E16F09"/>
    <w:multiLevelType w:val="hybridMultilevel"/>
    <w:tmpl w:val="04A21A3E"/>
    <w:styleLink w:val="1ai1"/>
    <w:lvl w:ilvl="0" w:tplc="9FE20BA8">
      <w:start w:val="1"/>
      <w:numFmt w:val="bullet"/>
      <w:lvlText w:val=""/>
      <w:lvlJc w:val="left"/>
      <w:pPr>
        <w:tabs>
          <w:tab w:val="num" w:pos="1134"/>
        </w:tabs>
        <w:ind w:left="1134" w:hanging="567"/>
      </w:pPr>
      <w:rPr>
        <w:rFonts w:ascii="Symbol" w:hAnsi="Symbol" w:hint="default"/>
      </w:rPr>
    </w:lvl>
    <w:lvl w:ilvl="1" w:tplc="AF8883D0">
      <w:start w:val="1"/>
      <w:numFmt w:val="bullet"/>
      <w:lvlText w:val="o"/>
      <w:lvlJc w:val="left"/>
      <w:pPr>
        <w:tabs>
          <w:tab w:val="num" w:pos="1440"/>
        </w:tabs>
        <w:ind w:left="1440" w:hanging="360"/>
      </w:pPr>
      <w:rPr>
        <w:rFonts w:ascii="Courier New" w:hAnsi="Courier New" w:hint="default"/>
      </w:rPr>
    </w:lvl>
    <w:lvl w:ilvl="2" w:tplc="3F1C7584" w:tentative="1">
      <w:start w:val="1"/>
      <w:numFmt w:val="bullet"/>
      <w:lvlText w:val=""/>
      <w:lvlJc w:val="left"/>
      <w:pPr>
        <w:tabs>
          <w:tab w:val="num" w:pos="2160"/>
        </w:tabs>
        <w:ind w:left="2160" w:hanging="360"/>
      </w:pPr>
      <w:rPr>
        <w:rFonts w:ascii="Wingdings" w:hAnsi="Wingdings" w:hint="default"/>
      </w:rPr>
    </w:lvl>
    <w:lvl w:ilvl="3" w:tplc="C13EDA66" w:tentative="1">
      <w:start w:val="1"/>
      <w:numFmt w:val="bullet"/>
      <w:lvlText w:val=""/>
      <w:lvlJc w:val="left"/>
      <w:pPr>
        <w:tabs>
          <w:tab w:val="num" w:pos="2880"/>
        </w:tabs>
        <w:ind w:left="2880" w:hanging="360"/>
      </w:pPr>
      <w:rPr>
        <w:rFonts w:ascii="Symbol" w:hAnsi="Symbol" w:hint="default"/>
      </w:rPr>
    </w:lvl>
    <w:lvl w:ilvl="4" w:tplc="F3629E46" w:tentative="1">
      <w:start w:val="1"/>
      <w:numFmt w:val="bullet"/>
      <w:lvlText w:val="o"/>
      <w:lvlJc w:val="left"/>
      <w:pPr>
        <w:tabs>
          <w:tab w:val="num" w:pos="3600"/>
        </w:tabs>
        <w:ind w:left="3600" w:hanging="360"/>
      </w:pPr>
      <w:rPr>
        <w:rFonts w:ascii="Courier New" w:hAnsi="Courier New" w:hint="default"/>
      </w:rPr>
    </w:lvl>
    <w:lvl w:ilvl="5" w:tplc="569883DC" w:tentative="1">
      <w:start w:val="1"/>
      <w:numFmt w:val="bullet"/>
      <w:lvlText w:val=""/>
      <w:lvlJc w:val="left"/>
      <w:pPr>
        <w:tabs>
          <w:tab w:val="num" w:pos="4320"/>
        </w:tabs>
        <w:ind w:left="4320" w:hanging="360"/>
      </w:pPr>
      <w:rPr>
        <w:rFonts w:ascii="Wingdings" w:hAnsi="Wingdings" w:hint="default"/>
      </w:rPr>
    </w:lvl>
    <w:lvl w:ilvl="6" w:tplc="F32C7B5C" w:tentative="1">
      <w:start w:val="1"/>
      <w:numFmt w:val="bullet"/>
      <w:lvlText w:val=""/>
      <w:lvlJc w:val="left"/>
      <w:pPr>
        <w:tabs>
          <w:tab w:val="num" w:pos="5040"/>
        </w:tabs>
        <w:ind w:left="5040" w:hanging="360"/>
      </w:pPr>
      <w:rPr>
        <w:rFonts w:ascii="Symbol" w:hAnsi="Symbol" w:hint="default"/>
      </w:rPr>
    </w:lvl>
    <w:lvl w:ilvl="7" w:tplc="DD267894" w:tentative="1">
      <w:start w:val="1"/>
      <w:numFmt w:val="bullet"/>
      <w:lvlText w:val="o"/>
      <w:lvlJc w:val="left"/>
      <w:pPr>
        <w:tabs>
          <w:tab w:val="num" w:pos="5760"/>
        </w:tabs>
        <w:ind w:left="5760" w:hanging="360"/>
      </w:pPr>
      <w:rPr>
        <w:rFonts w:ascii="Courier New" w:hAnsi="Courier New" w:hint="default"/>
      </w:rPr>
    </w:lvl>
    <w:lvl w:ilvl="8" w:tplc="3634F6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03BB6"/>
    <w:multiLevelType w:val="multilevel"/>
    <w:tmpl w:val="0B5A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D6871"/>
    <w:multiLevelType w:val="hybridMultilevel"/>
    <w:tmpl w:val="4F1EC810"/>
    <w:lvl w:ilvl="0" w:tplc="B03EE634">
      <w:start w:val="1"/>
      <w:numFmt w:val="bullet"/>
      <w:pStyle w:val="4"/>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84325FC"/>
    <w:multiLevelType w:val="hybridMultilevel"/>
    <w:tmpl w:val="EF8205F2"/>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7" w15:restartNumberingAfterBreak="0">
    <w:nsid w:val="084F746D"/>
    <w:multiLevelType w:val="hybridMultilevel"/>
    <w:tmpl w:val="A712CA3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15:restartNumberingAfterBreak="0">
    <w:nsid w:val="0AAF050B"/>
    <w:multiLevelType w:val="multilevel"/>
    <w:tmpl w:val="0B5A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F06F82"/>
    <w:multiLevelType w:val="multilevel"/>
    <w:tmpl w:val="0419001F"/>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0"/>
      <w:lvlText w:val="%1.%2.%3."/>
      <w:lvlJc w:val="left"/>
      <w:pPr>
        <w:ind w:left="1224" w:hanging="504"/>
      </w:pPr>
    </w:lvl>
    <w:lvl w:ilvl="3">
      <w:start w:val="1"/>
      <w:numFmt w:val="decimal"/>
      <w:pStyle w:val="40"/>
      <w:lvlText w:val="%1.%2.%3.%4."/>
      <w:lvlJc w:val="left"/>
      <w:pPr>
        <w:ind w:left="1728" w:hanging="648"/>
      </w:pPr>
    </w:lvl>
    <w:lvl w:ilvl="4">
      <w:start w:val="1"/>
      <w:numFmt w:val="decimal"/>
      <w:pStyle w:val="50"/>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10" w15:restartNumberingAfterBreak="0">
    <w:nsid w:val="1BE9780A"/>
    <w:multiLevelType w:val="hybridMultilevel"/>
    <w:tmpl w:val="EC6A39DC"/>
    <w:lvl w:ilvl="0" w:tplc="FFFFFFFF">
      <w:start w:val="1"/>
      <w:numFmt w:val="bullet"/>
      <w:pStyle w:val="a"/>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03981"/>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8D6AFE"/>
    <w:multiLevelType w:val="hybridMultilevel"/>
    <w:tmpl w:val="783CF906"/>
    <w:lvl w:ilvl="0" w:tplc="8ECE214C">
      <w:start w:val="1"/>
      <w:numFmt w:val="bullet"/>
      <w:pStyle w:val="a1"/>
      <w:lvlText w:val="-"/>
      <w:lvlJc w:val="left"/>
      <w:pPr>
        <w:ind w:left="720" w:hanging="360"/>
      </w:pPr>
      <w:rPr>
        <w:rFonts w:ascii="Courier New" w:hAnsi="Courier New" w:hint="default"/>
      </w:rPr>
    </w:lvl>
    <w:lvl w:ilvl="1" w:tplc="8ECE214C">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6E255D"/>
    <w:multiLevelType w:val="hybridMultilevel"/>
    <w:tmpl w:val="F6D62B7A"/>
    <w:lvl w:ilvl="0" w:tplc="DAF47CDA">
      <w:start w:val="1"/>
      <w:numFmt w:val="decimal"/>
      <w:pStyle w:val="a2"/>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14" w15:restartNumberingAfterBreak="0">
    <w:nsid w:val="26096DF5"/>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C917F7"/>
    <w:multiLevelType w:val="hybridMultilevel"/>
    <w:tmpl w:val="009CD4A4"/>
    <w:lvl w:ilvl="0" w:tplc="DCB6EB22">
      <w:start w:val="1"/>
      <w:numFmt w:val="bullet"/>
      <w:lvlText w:val=""/>
      <w:lvlJc w:val="left"/>
      <w:pPr>
        <w:ind w:left="1287" w:hanging="360"/>
      </w:pPr>
      <w:rPr>
        <w:rFonts w:ascii="Symbol" w:hAnsi="Symbol" w:cs="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6718A2"/>
    <w:multiLevelType w:val="hybridMultilevel"/>
    <w:tmpl w:val="768C5BF0"/>
    <w:lvl w:ilvl="0" w:tplc="64DEF3E8">
      <w:start w:val="1"/>
      <w:numFmt w:val="decimal"/>
      <w:lvlText w:val="%1."/>
      <w:lvlJc w:val="left"/>
      <w:pPr>
        <w:tabs>
          <w:tab w:val="num" w:pos="360"/>
        </w:tabs>
        <w:ind w:left="360" w:hanging="360"/>
      </w:pPr>
      <w:rPr>
        <w:rFonts w:cs="Times New Roman"/>
      </w:rPr>
    </w:lvl>
    <w:lvl w:ilvl="1" w:tplc="D6527FDA" w:tentative="1">
      <w:start w:val="1"/>
      <w:numFmt w:val="lowerLetter"/>
      <w:pStyle w:val="-1"/>
      <w:lvlText w:val="%2."/>
      <w:lvlJc w:val="left"/>
      <w:pPr>
        <w:tabs>
          <w:tab w:val="num" w:pos="1080"/>
        </w:tabs>
        <w:ind w:left="1080" w:hanging="360"/>
      </w:pPr>
      <w:rPr>
        <w:rFonts w:cs="Times New Roman"/>
      </w:rPr>
    </w:lvl>
    <w:lvl w:ilvl="2" w:tplc="648A7AF2" w:tentative="1">
      <w:start w:val="1"/>
      <w:numFmt w:val="lowerRoman"/>
      <w:lvlText w:val="%3."/>
      <w:lvlJc w:val="right"/>
      <w:pPr>
        <w:tabs>
          <w:tab w:val="num" w:pos="1800"/>
        </w:tabs>
        <w:ind w:left="1800" w:hanging="180"/>
      </w:pPr>
      <w:rPr>
        <w:rFonts w:cs="Times New Roman"/>
      </w:rPr>
    </w:lvl>
    <w:lvl w:ilvl="3" w:tplc="1E8C458C" w:tentative="1">
      <w:start w:val="1"/>
      <w:numFmt w:val="decimal"/>
      <w:lvlText w:val="%4."/>
      <w:lvlJc w:val="left"/>
      <w:pPr>
        <w:tabs>
          <w:tab w:val="num" w:pos="2520"/>
        </w:tabs>
        <w:ind w:left="2520" w:hanging="360"/>
      </w:pPr>
      <w:rPr>
        <w:rFonts w:cs="Times New Roman"/>
      </w:rPr>
    </w:lvl>
    <w:lvl w:ilvl="4" w:tplc="60AC1148" w:tentative="1">
      <w:start w:val="1"/>
      <w:numFmt w:val="lowerLetter"/>
      <w:lvlText w:val="%5."/>
      <w:lvlJc w:val="left"/>
      <w:pPr>
        <w:tabs>
          <w:tab w:val="num" w:pos="3240"/>
        </w:tabs>
        <w:ind w:left="3240" w:hanging="360"/>
      </w:pPr>
      <w:rPr>
        <w:rFonts w:cs="Times New Roman"/>
      </w:rPr>
    </w:lvl>
    <w:lvl w:ilvl="5" w:tplc="56AC5E78" w:tentative="1">
      <w:start w:val="1"/>
      <w:numFmt w:val="lowerRoman"/>
      <w:lvlText w:val="%6."/>
      <w:lvlJc w:val="right"/>
      <w:pPr>
        <w:tabs>
          <w:tab w:val="num" w:pos="3960"/>
        </w:tabs>
        <w:ind w:left="3960" w:hanging="180"/>
      </w:pPr>
      <w:rPr>
        <w:rFonts w:cs="Times New Roman"/>
      </w:rPr>
    </w:lvl>
    <w:lvl w:ilvl="6" w:tplc="A896EC1E" w:tentative="1">
      <w:start w:val="1"/>
      <w:numFmt w:val="decimal"/>
      <w:lvlText w:val="%7."/>
      <w:lvlJc w:val="left"/>
      <w:pPr>
        <w:tabs>
          <w:tab w:val="num" w:pos="4680"/>
        </w:tabs>
        <w:ind w:left="4680" w:hanging="360"/>
      </w:pPr>
      <w:rPr>
        <w:rFonts w:cs="Times New Roman"/>
      </w:rPr>
    </w:lvl>
    <w:lvl w:ilvl="7" w:tplc="BD945F6A" w:tentative="1">
      <w:start w:val="1"/>
      <w:numFmt w:val="lowerLetter"/>
      <w:lvlText w:val="%8."/>
      <w:lvlJc w:val="left"/>
      <w:pPr>
        <w:tabs>
          <w:tab w:val="num" w:pos="5400"/>
        </w:tabs>
        <w:ind w:left="5400" w:hanging="360"/>
      </w:pPr>
      <w:rPr>
        <w:rFonts w:cs="Times New Roman"/>
      </w:rPr>
    </w:lvl>
    <w:lvl w:ilvl="8" w:tplc="D8FCC73A" w:tentative="1">
      <w:start w:val="1"/>
      <w:numFmt w:val="lowerRoman"/>
      <w:lvlText w:val="%9."/>
      <w:lvlJc w:val="right"/>
      <w:pPr>
        <w:tabs>
          <w:tab w:val="num" w:pos="6120"/>
        </w:tabs>
        <w:ind w:left="6120" w:hanging="180"/>
      </w:pPr>
      <w:rPr>
        <w:rFonts w:cs="Times New Roman"/>
      </w:rPr>
    </w:lvl>
  </w:abstractNum>
  <w:abstractNum w:abstractNumId="17" w15:restartNumberingAfterBreak="0">
    <w:nsid w:val="404B51C7"/>
    <w:multiLevelType w:val="hybridMultilevel"/>
    <w:tmpl w:val="D77C5DC4"/>
    <w:styleLink w:val="1111111"/>
    <w:lvl w:ilvl="0" w:tplc="AFC4707E">
      <w:start w:val="1"/>
      <w:numFmt w:val="bullet"/>
      <w:lvlText w:val=""/>
      <w:lvlJc w:val="left"/>
      <w:pPr>
        <w:ind w:left="1098" w:hanging="360"/>
      </w:pPr>
      <w:rPr>
        <w:rFonts w:ascii="Symbol" w:hAnsi="Symbol" w:hint="default"/>
        <w:sz w:val="22"/>
        <w:szCs w:val="22"/>
      </w:rPr>
    </w:lvl>
    <w:lvl w:ilvl="1" w:tplc="04190003" w:tentative="1">
      <w:start w:val="1"/>
      <w:numFmt w:val="bullet"/>
      <w:lvlText w:val="o"/>
      <w:lvlJc w:val="left"/>
      <w:pPr>
        <w:ind w:left="1818" w:hanging="360"/>
      </w:pPr>
      <w:rPr>
        <w:rFonts w:ascii="Courier New" w:hAnsi="Courier New" w:cs="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cs="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cs="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18" w15:restartNumberingAfterBreak="0">
    <w:nsid w:val="4A9734E0"/>
    <w:multiLevelType w:val="hybridMultilevel"/>
    <w:tmpl w:val="83165682"/>
    <w:lvl w:ilvl="0" w:tplc="3920F1D0">
      <w:start w:val="1"/>
      <w:numFmt w:val="bullet"/>
      <w:lvlText w:val="-"/>
      <w:lvlJc w:val="left"/>
      <w:pPr>
        <w:ind w:left="720" w:hanging="360"/>
      </w:pPr>
      <w:rPr>
        <w:rFonts w:ascii="Garamond" w:hAnsi="Garamo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3B13D8"/>
    <w:multiLevelType w:val="hybridMultilevel"/>
    <w:tmpl w:val="ECB6A4E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20" w15:restartNumberingAfterBreak="0">
    <w:nsid w:val="5D7E67C5"/>
    <w:multiLevelType w:val="hybridMultilevel"/>
    <w:tmpl w:val="62B8B0D8"/>
    <w:lvl w:ilvl="0" w:tplc="DCB6EB22">
      <w:start w:val="1"/>
      <w:numFmt w:val="bullet"/>
      <w:lvlText w:val=""/>
      <w:lvlJc w:val="left"/>
      <w:pPr>
        <w:ind w:left="1287" w:hanging="360"/>
      </w:pPr>
      <w:rPr>
        <w:rFonts w:ascii="Symbol" w:hAnsi="Symbol" w:cs="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22" w15:restartNumberingAfterBreak="0">
    <w:nsid w:val="614D076D"/>
    <w:multiLevelType w:val="hybridMultilevel"/>
    <w:tmpl w:val="1FF2F9DE"/>
    <w:name w:val="WW8Num78"/>
    <w:lvl w:ilvl="0" w:tplc="768654C6">
      <w:start w:val="1"/>
      <w:numFmt w:val="russianLower"/>
      <w:lvlText w:val="%1)"/>
      <w:lvlJc w:val="left"/>
      <w:pPr>
        <w:tabs>
          <w:tab w:val="num" w:pos="2520"/>
        </w:tabs>
        <w:ind w:left="324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15:restartNumberingAfterBreak="0">
    <w:nsid w:val="653D1381"/>
    <w:multiLevelType w:val="multilevel"/>
    <w:tmpl w:val="D06EB0EC"/>
    <w:lvl w:ilvl="0">
      <w:start w:val="29"/>
      <w:numFmt w:val="decimal"/>
      <w:lvlText w:val="%1."/>
      <w:lvlJc w:val="left"/>
      <w:pPr>
        <w:ind w:left="570" w:hanging="570"/>
      </w:pPr>
      <w:rPr>
        <w:rFonts w:hint="default"/>
      </w:rPr>
    </w:lvl>
    <w:lvl w:ilvl="1">
      <w:start w:val="1"/>
      <w:numFmt w:val="decimal"/>
      <w:pStyle w:val="H1n"/>
      <w:lvlText w:val="%1.%2."/>
      <w:lvlJc w:val="left"/>
      <w:pPr>
        <w:ind w:left="1440" w:hanging="720"/>
      </w:pPr>
      <w:rPr>
        <w:rFonts w:hint="default"/>
      </w:rPr>
    </w:lvl>
    <w:lvl w:ilvl="2">
      <w:start w:val="1"/>
      <w:numFmt w:val="decimal"/>
      <w:pStyle w:val="H2n"/>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8560AA3"/>
    <w:multiLevelType w:val="hybridMultilevel"/>
    <w:tmpl w:val="9DB0F1BC"/>
    <w:lvl w:ilvl="0" w:tplc="DCB6EB22">
      <w:start w:val="1"/>
      <w:numFmt w:val="bullet"/>
      <w:lvlText w:val=""/>
      <w:lvlJc w:val="left"/>
      <w:pPr>
        <w:ind w:left="1287" w:hanging="360"/>
      </w:pPr>
      <w:rPr>
        <w:rFonts w:ascii="Symbol" w:hAnsi="Symbol" w:cs="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8F67621"/>
    <w:multiLevelType w:val="hybridMultilevel"/>
    <w:tmpl w:val="65DE8C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6BCC4FD7"/>
    <w:multiLevelType w:val="hybridMultilevel"/>
    <w:tmpl w:val="79564CEC"/>
    <w:lvl w:ilvl="0" w:tplc="4BF0999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B700B0"/>
    <w:multiLevelType w:val="multilevel"/>
    <w:tmpl w:val="6D54AEF8"/>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AC1171D"/>
    <w:multiLevelType w:val="hybridMultilevel"/>
    <w:tmpl w:val="CABE865C"/>
    <w:styleLink w:val="11"/>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5"/>
  </w:num>
  <w:num w:numId="3">
    <w:abstractNumId w:val="21"/>
  </w:num>
  <w:num w:numId="4">
    <w:abstractNumId w:val="27"/>
  </w:num>
  <w:num w:numId="5">
    <w:abstractNumId w:val="10"/>
  </w:num>
  <w:num w:numId="6">
    <w:abstractNumId w:val="1"/>
  </w:num>
  <w:num w:numId="7">
    <w:abstractNumId w:val="0"/>
    <w:lvlOverride w:ilvl="0">
      <w:startOverride w:val="1"/>
    </w:lvlOverride>
  </w:num>
  <w:num w:numId="8">
    <w:abstractNumId w:val="9"/>
  </w:num>
  <w:num w:numId="9">
    <w:abstractNumId w:val="14"/>
  </w:num>
  <w:num w:numId="10">
    <w:abstractNumId w:val="11"/>
  </w:num>
  <w:num w:numId="11">
    <w:abstractNumId w:val="23"/>
  </w:num>
  <w:num w:numId="12">
    <w:abstractNumId w:val="17"/>
  </w:num>
  <w:num w:numId="13">
    <w:abstractNumId w:val="3"/>
  </w:num>
  <w:num w:numId="14">
    <w:abstractNumId w:val="28"/>
  </w:num>
  <w:num w:numId="15">
    <w:abstractNumId w:val="16"/>
  </w:num>
  <w:num w:numId="16">
    <w:abstractNumId w:val="12"/>
  </w:num>
  <w:num w:numId="17">
    <w:abstractNumId w:val="26"/>
  </w:num>
  <w:num w:numId="18">
    <w:abstractNumId w:val="19"/>
  </w:num>
  <w:num w:numId="19">
    <w:abstractNumId w:val="15"/>
  </w:num>
  <w:num w:numId="20">
    <w:abstractNumId w:val="2"/>
  </w:num>
  <w:num w:numId="21">
    <w:abstractNumId w:val="6"/>
  </w:num>
  <w:num w:numId="22">
    <w:abstractNumId w:val="24"/>
  </w:num>
  <w:num w:numId="23">
    <w:abstractNumId w:val="25"/>
  </w:num>
  <w:num w:numId="24">
    <w:abstractNumId w:val="20"/>
  </w:num>
  <w:num w:numId="25">
    <w:abstractNumId w:val="7"/>
  </w:num>
  <w:num w:numId="26">
    <w:abstractNumId w:val="18"/>
  </w:num>
  <w:num w:numId="27">
    <w:abstractNumId w:val="4"/>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6" w:nlCheck="1" w:checkStyle="1"/>
  <w:activeWritingStyle w:appName="MSWord" w:lang="de-DE"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de-DE" w:vendorID="64" w:dllVersion="131078" w:nlCheck="1" w:checkStyle="0"/>
  <w:activeWritingStyle w:appName="MSWord" w:lang="en-GB" w:vendorID="64" w:dllVersion="131078" w:nlCheck="1" w:checkStyle="1"/>
  <w:proofState w:spelling="clean" w:grammar="clean"/>
  <w:defaultTabStop w:val="709"/>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5A"/>
    <w:rsid w:val="000010B5"/>
    <w:rsid w:val="000042AE"/>
    <w:rsid w:val="00006C6A"/>
    <w:rsid w:val="00023085"/>
    <w:rsid w:val="0003211D"/>
    <w:rsid w:val="00032E90"/>
    <w:rsid w:val="00042EF6"/>
    <w:rsid w:val="00053398"/>
    <w:rsid w:val="00056044"/>
    <w:rsid w:val="000567C0"/>
    <w:rsid w:val="0006239C"/>
    <w:rsid w:val="000665C4"/>
    <w:rsid w:val="00066FD6"/>
    <w:rsid w:val="00067BF4"/>
    <w:rsid w:val="000727F5"/>
    <w:rsid w:val="000816C5"/>
    <w:rsid w:val="00084F41"/>
    <w:rsid w:val="00090727"/>
    <w:rsid w:val="000C602E"/>
    <w:rsid w:val="000F520B"/>
    <w:rsid w:val="0012245F"/>
    <w:rsid w:val="001307D2"/>
    <w:rsid w:val="001356A2"/>
    <w:rsid w:val="00136281"/>
    <w:rsid w:val="00150CDF"/>
    <w:rsid w:val="00152B03"/>
    <w:rsid w:val="00152C64"/>
    <w:rsid w:val="00161FF4"/>
    <w:rsid w:val="00165B40"/>
    <w:rsid w:val="00172146"/>
    <w:rsid w:val="001B5684"/>
    <w:rsid w:val="001C68C9"/>
    <w:rsid w:val="001D7B1C"/>
    <w:rsid w:val="001E16C9"/>
    <w:rsid w:val="001F4A5E"/>
    <w:rsid w:val="001F782F"/>
    <w:rsid w:val="002028B6"/>
    <w:rsid w:val="00214116"/>
    <w:rsid w:val="002238FC"/>
    <w:rsid w:val="0024120E"/>
    <w:rsid w:val="00241A10"/>
    <w:rsid w:val="002479E5"/>
    <w:rsid w:val="00272D7C"/>
    <w:rsid w:val="00287E74"/>
    <w:rsid w:val="002926A8"/>
    <w:rsid w:val="002A4D2F"/>
    <w:rsid w:val="002A5D0E"/>
    <w:rsid w:val="002B1A63"/>
    <w:rsid w:val="002B2468"/>
    <w:rsid w:val="002C2A4A"/>
    <w:rsid w:val="002D2BBC"/>
    <w:rsid w:val="002E0923"/>
    <w:rsid w:val="002F66BE"/>
    <w:rsid w:val="00300870"/>
    <w:rsid w:val="00301E9B"/>
    <w:rsid w:val="0030667D"/>
    <w:rsid w:val="00314A84"/>
    <w:rsid w:val="00352058"/>
    <w:rsid w:val="00356A68"/>
    <w:rsid w:val="003665C5"/>
    <w:rsid w:val="003919A5"/>
    <w:rsid w:val="00395953"/>
    <w:rsid w:val="00395F9A"/>
    <w:rsid w:val="003A2AC9"/>
    <w:rsid w:val="003B7597"/>
    <w:rsid w:val="003C6746"/>
    <w:rsid w:val="003E59DF"/>
    <w:rsid w:val="003E5BD5"/>
    <w:rsid w:val="003F4926"/>
    <w:rsid w:val="003F7B09"/>
    <w:rsid w:val="004011FA"/>
    <w:rsid w:val="0040324F"/>
    <w:rsid w:val="00403293"/>
    <w:rsid w:val="004329EB"/>
    <w:rsid w:val="004555D3"/>
    <w:rsid w:val="00455C0F"/>
    <w:rsid w:val="004618C7"/>
    <w:rsid w:val="00462C28"/>
    <w:rsid w:val="00464F5A"/>
    <w:rsid w:val="004707FA"/>
    <w:rsid w:val="004A0F33"/>
    <w:rsid w:val="004A697C"/>
    <w:rsid w:val="004B3279"/>
    <w:rsid w:val="004D2EEB"/>
    <w:rsid w:val="004E2FB2"/>
    <w:rsid w:val="004F251D"/>
    <w:rsid w:val="0052320B"/>
    <w:rsid w:val="00526084"/>
    <w:rsid w:val="005372D2"/>
    <w:rsid w:val="00556412"/>
    <w:rsid w:val="005616C6"/>
    <w:rsid w:val="005714D9"/>
    <w:rsid w:val="00572D60"/>
    <w:rsid w:val="00581FBC"/>
    <w:rsid w:val="00582632"/>
    <w:rsid w:val="00591614"/>
    <w:rsid w:val="00591698"/>
    <w:rsid w:val="00592666"/>
    <w:rsid w:val="005B60F4"/>
    <w:rsid w:val="005C0132"/>
    <w:rsid w:val="005C5897"/>
    <w:rsid w:val="005C74CE"/>
    <w:rsid w:val="005C7EB8"/>
    <w:rsid w:val="005D2886"/>
    <w:rsid w:val="005D29B7"/>
    <w:rsid w:val="005D47AD"/>
    <w:rsid w:val="005D772F"/>
    <w:rsid w:val="005E57AA"/>
    <w:rsid w:val="005F1329"/>
    <w:rsid w:val="00606E25"/>
    <w:rsid w:val="00610480"/>
    <w:rsid w:val="00621C60"/>
    <w:rsid w:val="00640827"/>
    <w:rsid w:val="00645DF3"/>
    <w:rsid w:val="00667C3F"/>
    <w:rsid w:val="00673A35"/>
    <w:rsid w:val="006811C9"/>
    <w:rsid w:val="00682938"/>
    <w:rsid w:val="00685801"/>
    <w:rsid w:val="00692E5F"/>
    <w:rsid w:val="006A5335"/>
    <w:rsid w:val="006B1761"/>
    <w:rsid w:val="006C514D"/>
    <w:rsid w:val="006D09E1"/>
    <w:rsid w:val="006E03F5"/>
    <w:rsid w:val="006E05C2"/>
    <w:rsid w:val="006F0A9A"/>
    <w:rsid w:val="006F3267"/>
    <w:rsid w:val="006F4AF5"/>
    <w:rsid w:val="00707125"/>
    <w:rsid w:val="007226E2"/>
    <w:rsid w:val="00733587"/>
    <w:rsid w:val="007530F8"/>
    <w:rsid w:val="00753D33"/>
    <w:rsid w:val="00757CE2"/>
    <w:rsid w:val="00757EC2"/>
    <w:rsid w:val="007647A4"/>
    <w:rsid w:val="00772281"/>
    <w:rsid w:val="00773932"/>
    <w:rsid w:val="00795A43"/>
    <w:rsid w:val="007A15B4"/>
    <w:rsid w:val="007B74A3"/>
    <w:rsid w:val="007C1533"/>
    <w:rsid w:val="007D3110"/>
    <w:rsid w:val="007D6E44"/>
    <w:rsid w:val="007F4D89"/>
    <w:rsid w:val="00800DDC"/>
    <w:rsid w:val="00822646"/>
    <w:rsid w:val="008308E9"/>
    <w:rsid w:val="008333C1"/>
    <w:rsid w:val="00843443"/>
    <w:rsid w:val="00844237"/>
    <w:rsid w:val="008526A5"/>
    <w:rsid w:val="008924E3"/>
    <w:rsid w:val="008931E2"/>
    <w:rsid w:val="00893FE5"/>
    <w:rsid w:val="0089592D"/>
    <w:rsid w:val="008A67BE"/>
    <w:rsid w:val="008C15FD"/>
    <w:rsid w:val="008D6E57"/>
    <w:rsid w:val="008F55E0"/>
    <w:rsid w:val="008F6163"/>
    <w:rsid w:val="00906159"/>
    <w:rsid w:val="009174A4"/>
    <w:rsid w:val="00917FDD"/>
    <w:rsid w:val="009219F3"/>
    <w:rsid w:val="00936466"/>
    <w:rsid w:val="009471A9"/>
    <w:rsid w:val="00951576"/>
    <w:rsid w:val="0095358C"/>
    <w:rsid w:val="00990903"/>
    <w:rsid w:val="009A117D"/>
    <w:rsid w:val="009A5D9D"/>
    <w:rsid w:val="009C2E5B"/>
    <w:rsid w:val="009C5B00"/>
    <w:rsid w:val="009D6A99"/>
    <w:rsid w:val="009D6CA3"/>
    <w:rsid w:val="009F0225"/>
    <w:rsid w:val="00A16C8C"/>
    <w:rsid w:val="00A34361"/>
    <w:rsid w:val="00A47B07"/>
    <w:rsid w:val="00A5469D"/>
    <w:rsid w:val="00A57B2E"/>
    <w:rsid w:val="00A748B3"/>
    <w:rsid w:val="00A76B55"/>
    <w:rsid w:val="00A97FE7"/>
    <w:rsid w:val="00AA5BB6"/>
    <w:rsid w:val="00AB5181"/>
    <w:rsid w:val="00AB52FB"/>
    <w:rsid w:val="00AB65EE"/>
    <w:rsid w:val="00AC060B"/>
    <w:rsid w:val="00AC14F1"/>
    <w:rsid w:val="00AC4FB4"/>
    <w:rsid w:val="00AD3D18"/>
    <w:rsid w:val="00AD5C72"/>
    <w:rsid w:val="00AD7E80"/>
    <w:rsid w:val="00AE33AC"/>
    <w:rsid w:val="00AE5C61"/>
    <w:rsid w:val="00AF46DD"/>
    <w:rsid w:val="00B00D8D"/>
    <w:rsid w:val="00B06C07"/>
    <w:rsid w:val="00B13E0E"/>
    <w:rsid w:val="00B1416C"/>
    <w:rsid w:val="00B30678"/>
    <w:rsid w:val="00B32CA3"/>
    <w:rsid w:val="00B37604"/>
    <w:rsid w:val="00B50248"/>
    <w:rsid w:val="00B75518"/>
    <w:rsid w:val="00B756DD"/>
    <w:rsid w:val="00B85297"/>
    <w:rsid w:val="00B925A3"/>
    <w:rsid w:val="00B97AE2"/>
    <w:rsid w:val="00BA1C4A"/>
    <w:rsid w:val="00BC082A"/>
    <w:rsid w:val="00BD35EB"/>
    <w:rsid w:val="00BD64A8"/>
    <w:rsid w:val="00C03288"/>
    <w:rsid w:val="00C10514"/>
    <w:rsid w:val="00C13773"/>
    <w:rsid w:val="00C2074B"/>
    <w:rsid w:val="00C23D54"/>
    <w:rsid w:val="00C35D1D"/>
    <w:rsid w:val="00C44392"/>
    <w:rsid w:val="00C567A2"/>
    <w:rsid w:val="00C63A57"/>
    <w:rsid w:val="00C6774C"/>
    <w:rsid w:val="00C71816"/>
    <w:rsid w:val="00C9053A"/>
    <w:rsid w:val="00CA514E"/>
    <w:rsid w:val="00CB61FF"/>
    <w:rsid w:val="00CD03A6"/>
    <w:rsid w:val="00CD0A91"/>
    <w:rsid w:val="00CD1609"/>
    <w:rsid w:val="00CF3EF4"/>
    <w:rsid w:val="00D06084"/>
    <w:rsid w:val="00D06208"/>
    <w:rsid w:val="00D13898"/>
    <w:rsid w:val="00D14233"/>
    <w:rsid w:val="00D4669A"/>
    <w:rsid w:val="00D47FB0"/>
    <w:rsid w:val="00D6099A"/>
    <w:rsid w:val="00D83AF2"/>
    <w:rsid w:val="00D85574"/>
    <w:rsid w:val="00D9603C"/>
    <w:rsid w:val="00DC5E3E"/>
    <w:rsid w:val="00DC715E"/>
    <w:rsid w:val="00DE0798"/>
    <w:rsid w:val="00DE2BBB"/>
    <w:rsid w:val="00DE336F"/>
    <w:rsid w:val="00DF73FB"/>
    <w:rsid w:val="00E20747"/>
    <w:rsid w:val="00E4067A"/>
    <w:rsid w:val="00E52F56"/>
    <w:rsid w:val="00E67C13"/>
    <w:rsid w:val="00E90C26"/>
    <w:rsid w:val="00EA5DCC"/>
    <w:rsid w:val="00EC213D"/>
    <w:rsid w:val="00ED1075"/>
    <w:rsid w:val="00EE22A6"/>
    <w:rsid w:val="00EE6317"/>
    <w:rsid w:val="00EE7699"/>
    <w:rsid w:val="00F23485"/>
    <w:rsid w:val="00F53175"/>
    <w:rsid w:val="00F6221C"/>
    <w:rsid w:val="00F72BBA"/>
    <w:rsid w:val="00F92E17"/>
    <w:rsid w:val="00F97DE1"/>
    <w:rsid w:val="00FA08BF"/>
    <w:rsid w:val="00FA3976"/>
    <w:rsid w:val="00FA6659"/>
    <w:rsid w:val="00FC39D7"/>
    <w:rsid w:val="00FD114C"/>
    <w:rsid w:val="00FD12B0"/>
    <w:rsid w:val="00FD175A"/>
    <w:rsid w:val="00FE30A6"/>
    <w:rsid w:val="00FE3D73"/>
    <w:rsid w:val="00FE5769"/>
    <w:rsid w:val="00FF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234D5A"/>
  <w15:chartTrackingRefBased/>
  <w15:docId w15:val="{7E4AA114-35F6-4786-8ED8-F98BD7AC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after="200" w:line="276" w:lineRule="auto"/>
    </w:pPr>
    <w:rPr>
      <w:rFonts w:ascii="Calibri" w:eastAsia="Calibri" w:hAnsi="Calibri" w:cs="Times New Roman"/>
    </w:rPr>
  </w:style>
  <w:style w:type="paragraph" w:styleId="1">
    <w:name w:val="heading 1"/>
    <w:aliases w:val="Заголовок параграфа (1.),Section,level2 hdg,111,Section Heading,Заголовок параграфа (1.) Знак Знак,Document Header1"/>
    <w:basedOn w:val="a3"/>
    <w:link w:val="12"/>
    <w:autoRedefine/>
    <w:qFormat/>
    <w:pPr>
      <w:keepNext/>
      <w:numPr>
        <w:numId w:val="8"/>
      </w:numPr>
      <w:tabs>
        <w:tab w:val="num" w:pos="1080"/>
      </w:tabs>
      <w:spacing w:before="240" w:after="240" w:line="240" w:lineRule="auto"/>
      <w:jc w:val="center"/>
      <w:outlineLvl w:val="0"/>
    </w:pPr>
    <w:rPr>
      <w:rFonts w:ascii="Garamond" w:eastAsia="Times New Roman" w:hAnsi="Garamond"/>
      <w:b/>
      <w:bCs/>
      <w:caps/>
      <w:color w:val="000000"/>
      <w:kern w:val="28"/>
      <w:lang w:val="x-none"/>
    </w:rPr>
  </w:style>
  <w:style w:type="paragraph" w:styleId="2">
    <w:name w:val="heading 2"/>
    <w:aliases w:val="h2,h21,Заголовок пункта (1.1),5,Reset numbering,222"/>
    <w:basedOn w:val="a3"/>
    <w:next w:val="a3"/>
    <w:link w:val="20"/>
    <w:uiPriority w:val="99"/>
    <w:qFormat/>
    <w:pPr>
      <w:keepNext/>
      <w:numPr>
        <w:ilvl w:val="1"/>
        <w:numId w:val="8"/>
      </w:numPr>
      <w:spacing w:after="0" w:line="240" w:lineRule="auto"/>
      <w:outlineLvl w:val="1"/>
    </w:pPr>
    <w:rPr>
      <w:rFonts w:ascii="Times New Roman" w:eastAsia="Times New Roman" w:hAnsi="Times New Roman"/>
      <w:b/>
      <w:bCs/>
      <w:sz w:val="20"/>
      <w:szCs w:val="20"/>
      <w:lang w:val="x-none" w:eastAsia="x-none"/>
    </w:rPr>
  </w:style>
  <w:style w:type="paragraph" w:styleId="30">
    <w:name w:val="heading 3"/>
    <w:aliases w:val="H3,Заголовок подпукта (1.1.1),Level 1 - 1,o"/>
    <w:basedOn w:val="a3"/>
    <w:next w:val="a3"/>
    <w:link w:val="31"/>
    <w:qFormat/>
    <w:pPr>
      <w:keepNext/>
      <w:numPr>
        <w:ilvl w:val="2"/>
        <w:numId w:val="8"/>
      </w:numPr>
      <w:tabs>
        <w:tab w:val="num" w:pos="360"/>
      </w:tabs>
      <w:spacing w:before="240" w:after="60"/>
      <w:ind w:left="0" w:firstLine="0"/>
      <w:outlineLvl w:val="2"/>
    </w:pPr>
    <w:rPr>
      <w:rFonts w:ascii="Cambria" w:eastAsia="Times New Roman" w:hAnsi="Cambria"/>
      <w:b/>
      <w:bCs/>
      <w:sz w:val="26"/>
      <w:szCs w:val="26"/>
      <w:lang w:val="x-none"/>
    </w:rPr>
  </w:style>
  <w:style w:type="paragraph" w:styleId="40">
    <w:name w:val="heading 4"/>
    <w:aliases w:val="H4,H41,Sub-Minor,Level 2 - a"/>
    <w:basedOn w:val="a3"/>
    <w:next w:val="a3"/>
    <w:link w:val="41"/>
    <w:qFormat/>
    <w:pPr>
      <w:keepNext/>
      <w:numPr>
        <w:ilvl w:val="3"/>
        <w:numId w:val="8"/>
      </w:numPr>
      <w:spacing w:before="240" w:after="60"/>
      <w:outlineLvl w:val="3"/>
    </w:pPr>
    <w:rPr>
      <w:rFonts w:eastAsia="Times New Roman"/>
      <w:b/>
      <w:bCs/>
      <w:sz w:val="28"/>
      <w:szCs w:val="28"/>
      <w:lang w:val="x-none"/>
    </w:rPr>
  </w:style>
  <w:style w:type="paragraph" w:styleId="50">
    <w:name w:val="heading 5"/>
    <w:aliases w:val="h5,h51,H5,H51,h52,test,Block Label,Level 3 - i"/>
    <w:basedOn w:val="a3"/>
    <w:next w:val="a4"/>
    <w:link w:val="51"/>
    <w:qFormat/>
    <w:pPr>
      <w:numPr>
        <w:ilvl w:val="4"/>
        <w:numId w:val="8"/>
      </w:numPr>
      <w:tabs>
        <w:tab w:val="num" w:pos="360"/>
      </w:tabs>
      <w:suppressAutoHyphens/>
      <w:spacing w:before="120" w:after="120" w:line="240" w:lineRule="auto"/>
      <w:jc w:val="both"/>
      <w:outlineLvl w:val="4"/>
    </w:pPr>
    <w:rPr>
      <w:rFonts w:ascii="Times New Roman" w:eastAsia="Times New Roman" w:hAnsi="Times New Roman"/>
      <w:szCs w:val="20"/>
      <w:lang w:eastAsia="ar-SA"/>
    </w:rPr>
  </w:style>
  <w:style w:type="paragraph" w:styleId="6">
    <w:name w:val="heading 6"/>
    <w:aliases w:val="Legal Level 1."/>
    <w:basedOn w:val="a3"/>
    <w:next w:val="50"/>
    <w:link w:val="60"/>
    <w:qFormat/>
    <w:pPr>
      <w:numPr>
        <w:ilvl w:val="5"/>
        <w:numId w:val="8"/>
      </w:numPr>
      <w:tabs>
        <w:tab w:val="num" w:pos="0"/>
      </w:tabs>
      <w:suppressAutoHyphens/>
      <w:spacing w:before="120" w:after="120" w:line="240" w:lineRule="auto"/>
      <w:jc w:val="both"/>
      <w:outlineLvl w:val="5"/>
    </w:pPr>
    <w:rPr>
      <w:rFonts w:ascii="Times New Roman" w:eastAsia="Times New Roman" w:hAnsi="Times New Roman"/>
      <w:szCs w:val="20"/>
      <w:lang w:eastAsia="ar-SA"/>
    </w:rPr>
  </w:style>
  <w:style w:type="paragraph" w:styleId="7">
    <w:name w:val="heading 7"/>
    <w:aliases w:val="Appendix Header,Legal Level 1.1."/>
    <w:basedOn w:val="a3"/>
    <w:next w:val="a3"/>
    <w:link w:val="70"/>
    <w:qFormat/>
    <w:pPr>
      <w:numPr>
        <w:ilvl w:val="6"/>
        <w:numId w:val="8"/>
      </w:numPr>
      <w:tabs>
        <w:tab w:val="num" w:pos="0"/>
      </w:tabs>
      <w:suppressAutoHyphens/>
      <w:spacing w:before="120" w:after="240" w:line="240" w:lineRule="auto"/>
      <w:outlineLvl w:val="6"/>
    </w:pPr>
    <w:rPr>
      <w:rFonts w:ascii="Garamond" w:eastAsia="Batang" w:hAnsi="Garamond"/>
      <w:szCs w:val="20"/>
      <w:lang w:eastAsia="ar-SA"/>
    </w:rPr>
  </w:style>
  <w:style w:type="paragraph" w:styleId="8">
    <w:name w:val="heading 8"/>
    <w:aliases w:val="Legal Level 1.1.1."/>
    <w:basedOn w:val="a3"/>
    <w:next w:val="a3"/>
    <w:link w:val="80"/>
    <w:qFormat/>
    <w:pPr>
      <w:numPr>
        <w:ilvl w:val="7"/>
        <w:numId w:val="8"/>
      </w:numPr>
      <w:tabs>
        <w:tab w:val="num" w:pos="0"/>
      </w:tabs>
      <w:suppressAutoHyphens/>
      <w:spacing w:before="240" w:after="0" w:line="240" w:lineRule="auto"/>
      <w:outlineLvl w:val="7"/>
    </w:pPr>
    <w:rPr>
      <w:rFonts w:ascii="Arial" w:eastAsia="Batang" w:hAnsi="Arial"/>
      <w:i/>
      <w:sz w:val="20"/>
      <w:szCs w:val="20"/>
      <w:lang w:eastAsia="ar-SA"/>
    </w:rPr>
  </w:style>
  <w:style w:type="paragraph" w:styleId="9">
    <w:name w:val="heading 9"/>
    <w:aliases w:val="Legal Level 1.1.1.1."/>
    <w:basedOn w:val="a3"/>
    <w:next w:val="a3"/>
    <w:link w:val="90"/>
    <w:qFormat/>
    <w:pPr>
      <w:numPr>
        <w:ilvl w:val="8"/>
        <w:numId w:val="8"/>
      </w:numPr>
      <w:tabs>
        <w:tab w:val="num" w:pos="0"/>
      </w:tabs>
      <w:suppressAutoHyphens/>
      <w:spacing w:before="240" w:after="0" w:line="240" w:lineRule="auto"/>
      <w:outlineLvl w:val="8"/>
    </w:pPr>
    <w:rPr>
      <w:rFonts w:ascii="Arial" w:eastAsia="Batang" w:hAnsi="Arial"/>
      <w:i/>
      <w:sz w:val="18"/>
      <w:szCs w:val="20"/>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параграфа (1.) Знак,Section Знак,level2 hdg Знак,111 Знак,Section Heading Знак,Заголовок параграфа (1.) Знак Знак Знак,Document Header1 Знак"/>
    <w:basedOn w:val="a5"/>
    <w:link w:val="1"/>
    <w:rPr>
      <w:rFonts w:ascii="Garamond" w:eastAsia="Times New Roman" w:hAnsi="Garamond" w:cs="Times New Roman"/>
      <w:b/>
      <w:bCs/>
      <w:caps/>
      <w:color w:val="000000"/>
      <w:kern w:val="28"/>
      <w:lang w:val="x-none"/>
    </w:rPr>
  </w:style>
  <w:style w:type="character" w:customStyle="1" w:styleId="20">
    <w:name w:val="Заголовок 2 Знак"/>
    <w:aliases w:val="h2 Знак,h21 Знак,Заголовок пункта (1.1) Знак,5 Знак,Reset numbering Знак,222 Знак"/>
    <w:basedOn w:val="a5"/>
    <w:link w:val="2"/>
    <w:uiPriority w:val="99"/>
    <w:rPr>
      <w:rFonts w:ascii="Times New Roman" w:eastAsia="Times New Roman" w:hAnsi="Times New Roman" w:cs="Times New Roman"/>
      <w:b/>
      <w:bCs/>
      <w:sz w:val="20"/>
      <w:szCs w:val="20"/>
      <w:lang w:val="x-none" w:eastAsia="x-none"/>
    </w:rPr>
  </w:style>
  <w:style w:type="character" w:customStyle="1" w:styleId="31">
    <w:name w:val="Заголовок 3 Знак"/>
    <w:aliases w:val="H3 Знак,Заголовок подпукта (1.1.1) Знак,Level 1 - 1 Знак,o Знак"/>
    <w:basedOn w:val="a5"/>
    <w:link w:val="30"/>
    <w:rPr>
      <w:rFonts w:ascii="Cambria" w:eastAsia="Times New Roman" w:hAnsi="Cambria" w:cs="Times New Roman"/>
      <w:b/>
      <w:bCs/>
      <w:sz w:val="26"/>
      <w:szCs w:val="26"/>
      <w:lang w:val="x-none"/>
    </w:rPr>
  </w:style>
  <w:style w:type="character" w:customStyle="1" w:styleId="41">
    <w:name w:val="Заголовок 4 Знак"/>
    <w:aliases w:val="H4 Знак,H41 Знак,Sub-Minor Знак,Level 2 - a Знак"/>
    <w:basedOn w:val="a5"/>
    <w:link w:val="40"/>
    <w:rPr>
      <w:rFonts w:ascii="Calibri" w:eastAsia="Times New Roman" w:hAnsi="Calibri" w:cs="Times New Roman"/>
      <w:b/>
      <w:bCs/>
      <w:sz w:val="28"/>
      <w:szCs w:val="28"/>
      <w:lang w:val="x-none"/>
    </w:rPr>
  </w:style>
  <w:style w:type="paragraph" w:customStyle="1" w:styleId="a8">
    <w:name w:val="Знак"/>
    <w:basedOn w:val="a3"/>
    <w:pPr>
      <w:spacing w:after="160" w:line="240" w:lineRule="exact"/>
    </w:pPr>
    <w:rPr>
      <w:rFonts w:ascii="Verdana" w:eastAsia="Times New Roman" w:hAnsi="Verdana" w:cs="Verdana"/>
      <w:sz w:val="20"/>
      <w:szCs w:val="20"/>
      <w:lang w:val="en-US"/>
    </w:rPr>
  </w:style>
  <w:style w:type="paragraph" w:customStyle="1" w:styleId="subclauseindent">
    <w:name w:val="subclauseindent"/>
    <w:basedOn w:val="a3"/>
    <w:uiPriority w:val="99"/>
    <w:pPr>
      <w:spacing w:before="120" w:after="120" w:line="240" w:lineRule="auto"/>
      <w:ind w:left="1701"/>
      <w:jc w:val="both"/>
    </w:pPr>
    <w:rPr>
      <w:rFonts w:ascii="Times New Roman" w:eastAsia="Times New Roman" w:hAnsi="Times New Roman"/>
      <w:szCs w:val="20"/>
    </w:rPr>
  </w:style>
  <w:style w:type="character" w:styleId="a9">
    <w:name w:val="Hyperlink"/>
    <w:uiPriority w:val="99"/>
    <w:unhideWhenUsed/>
    <w:rPr>
      <w:color w:val="0000FF"/>
      <w:u w:val="single"/>
    </w:rPr>
  </w:style>
  <w:style w:type="paragraph" w:styleId="a4">
    <w:name w:val="Body Text"/>
    <w:aliases w:val="body text"/>
    <w:basedOn w:val="a3"/>
    <w:link w:val="aa"/>
    <w:pPr>
      <w:overflowPunct w:val="0"/>
      <w:autoSpaceDE w:val="0"/>
      <w:autoSpaceDN w:val="0"/>
      <w:adjustRightInd w:val="0"/>
      <w:spacing w:before="180" w:after="240" w:line="240" w:lineRule="auto"/>
      <w:textAlignment w:val="baseline"/>
    </w:pPr>
    <w:rPr>
      <w:rFonts w:ascii="Garamond" w:eastAsia="Times New Roman" w:hAnsi="Garamond"/>
      <w:szCs w:val="20"/>
      <w:lang w:val="en-GB"/>
    </w:rPr>
  </w:style>
  <w:style w:type="character" w:customStyle="1" w:styleId="aa">
    <w:name w:val="Основной текст Знак"/>
    <w:aliases w:val="body text Знак"/>
    <w:basedOn w:val="a5"/>
    <w:link w:val="a4"/>
    <w:rPr>
      <w:rFonts w:ascii="Garamond" w:eastAsia="Times New Roman" w:hAnsi="Garamond" w:cs="Times New Roman"/>
      <w:szCs w:val="20"/>
      <w:lang w:val="en-GB"/>
    </w:rPr>
  </w:style>
  <w:style w:type="paragraph" w:customStyle="1" w:styleId="subsubclauseindent">
    <w:name w:val="subsubclauseindent"/>
    <w:basedOn w:val="a3"/>
    <w:pPr>
      <w:spacing w:before="120" w:after="120" w:line="240" w:lineRule="auto"/>
      <w:ind w:left="2552"/>
      <w:jc w:val="both"/>
    </w:pPr>
    <w:rPr>
      <w:rFonts w:ascii="Times New Roman" w:eastAsia="Times New Roman" w:hAnsi="Times New Roman"/>
      <w:szCs w:val="20"/>
      <w:lang w:val="en-GB"/>
    </w:rPr>
  </w:style>
  <w:style w:type="paragraph" w:styleId="ab">
    <w:name w:val="Body Text Indent"/>
    <w:basedOn w:val="a3"/>
    <w:link w:val="ac"/>
    <w:uiPriority w:val="99"/>
    <w:unhideWhenUsed/>
    <w:pPr>
      <w:spacing w:after="120"/>
      <w:ind w:left="283"/>
    </w:pPr>
    <w:rPr>
      <w:lang w:val="x-none"/>
    </w:rPr>
  </w:style>
  <w:style w:type="character" w:customStyle="1" w:styleId="ac">
    <w:name w:val="Основной текст с отступом Знак"/>
    <w:basedOn w:val="a5"/>
    <w:link w:val="ab"/>
    <w:rPr>
      <w:rFonts w:ascii="Calibri" w:eastAsia="Calibri" w:hAnsi="Calibri" w:cs="Times New Roman"/>
      <w:lang w:val="x-none"/>
    </w:rPr>
  </w:style>
  <w:style w:type="paragraph" w:customStyle="1" w:styleId="310">
    <w:name w:val="Основной текст с отступом 31"/>
    <w:basedOn w:val="a3"/>
    <w:pPr>
      <w:spacing w:after="0" w:line="240" w:lineRule="auto"/>
      <w:ind w:left="567" w:hanging="567"/>
      <w:jc w:val="both"/>
    </w:pPr>
    <w:rPr>
      <w:rFonts w:ascii="Times New Roman" w:eastAsia="Times New Roman" w:hAnsi="Times New Roman"/>
      <w:color w:val="000000"/>
      <w:sz w:val="24"/>
      <w:szCs w:val="20"/>
      <w:lang w:eastAsia="ru-RU"/>
    </w:rPr>
  </w:style>
  <w:style w:type="paragraph" w:customStyle="1" w:styleId="Handbuchtitel">
    <w:name w:val="Handbuchtitel"/>
    <w:basedOn w:val="a3"/>
    <w:pPr>
      <w:spacing w:before="120" w:line="270" w:lineRule="atLeast"/>
    </w:pPr>
    <w:rPr>
      <w:rFonts w:ascii="NewsGoth Dm BT" w:eastAsia="Times New Roman" w:hAnsi="NewsGoth Dm BT"/>
      <w:sz w:val="20"/>
      <w:szCs w:val="20"/>
      <w:lang w:val="de-DE" w:eastAsia="ru-RU"/>
    </w:rPr>
  </w:style>
  <w:style w:type="paragraph" w:styleId="21">
    <w:name w:val="Body Text 2"/>
    <w:basedOn w:val="a3"/>
    <w:link w:val="2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5"/>
    <w:link w:val="21"/>
    <w:rPr>
      <w:rFonts w:ascii="Times New Roman" w:eastAsia="Times New Roman" w:hAnsi="Times New Roman" w:cs="Times New Roman"/>
      <w:sz w:val="24"/>
      <w:szCs w:val="24"/>
      <w:lang w:eastAsia="ru-RU"/>
    </w:rPr>
  </w:style>
  <w:style w:type="paragraph" w:styleId="ad">
    <w:name w:val="Balloon Text"/>
    <w:basedOn w:val="a3"/>
    <w:link w:val="ae"/>
    <w:uiPriority w:val="99"/>
    <w:rPr>
      <w:rFonts w:ascii="Tahoma" w:hAnsi="Tahoma" w:cs="Tahoma"/>
      <w:sz w:val="16"/>
      <w:szCs w:val="16"/>
    </w:rPr>
  </w:style>
  <w:style w:type="character" w:customStyle="1" w:styleId="ae">
    <w:name w:val="Текст выноски Знак"/>
    <w:basedOn w:val="a5"/>
    <w:link w:val="ad"/>
    <w:uiPriority w:val="99"/>
    <w:rPr>
      <w:rFonts w:ascii="Tahoma" w:eastAsia="Calibri" w:hAnsi="Tahoma" w:cs="Tahoma"/>
      <w:sz w:val="16"/>
      <w:szCs w:val="16"/>
    </w:rPr>
  </w:style>
  <w:style w:type="paragraph" w:styleId="af">
    <w:name w:val="caption"/>
    <w:basedOn w:val="a3"/>
    <w:link w:val="af0"/>
    <w:qFormat/>
    <w:pPr>
      <w:widowControl w:val="0"/>
      <w:spacing w:after="0" w:line="240" w:lineRule="auto"/>
      <w:jc w:val="center"/>
    </w:pPr>
    <w:rPr>
      <w:rFonts w:ascii="Times New Roman" w:eastAsia="Times New Roman" w:hAnsi="Times New Roman"/>
      <w:sz w:val="24"/>
      <w:szCs w:val="20"/>
      <w:lang w:eastAsia="ru-RU"/>
    </w:rPr>
  </w:style>
  <w:style w:type="paragraph" w:customStyle="1" w:styleId="af1">
    <w:name w:val="Знак Знак Знак Знак"/>
    <w:basedOn w:val="a3"/>
    <w:uiPriority w:val="99"/>
    <w:pPr>
      <w:spacing w:after="160" w:line="240" w:lineRule="exact"/>
    </w:pPr>
    <w:rPr>
      <w:rFonts w:ascii="Verdana" w:eastAsia="Times New Roman" w:hAnsi="Verdana" w:cs="Verdana"/>
      <w:sz w:val="20"/>
      <w:szCs w:val="20"/>
      <w:lang w:val="en-US"/>
    </w:rPr>
  </w:style>
  <w:style w:type="paragraph" w:styleId="af2">
    <w:name w:val="Title"/>
    <w:basedOn w:val="a3"/>
    <w:link w:val="af3"/>
    <w:qFormat/>
    <w:pPr>
      <w:spacing w:before="120" w:after="0" w:line="240" w:lineRule="auto"/>
      <w:jc w:val="center"/>
    </w:pPr>
    <w:rPr>
      <w:rFonts w:ascii="Garamond" w:eastAsia="Times New Roman" w:hAnsi="Garamond"/>
      <w:b/>
      <w:bCs/>
      <w:sz w:val="32"/>
      <w:szCs w:val="24"/>
      <w:lang w:val="x-none" w:eastAsia="x-none"/>
    </w:rPr>
  </w:style>
  <w:style w:type="character" w:customStyle="1" w:styleId="af3">
    <w:name w:val="Заголовок Знак"/>
    <w:basedOn w:val="a5"/>
    <w:link w:val="af2"/>
    <w:rPr>
      <w:rFonts w:ascii="Garamond" w:eastAsia="Times New Roman" w:hAnsi="Garamond" w:cs="Times New Roman"/>
      <w:b/>
      <w:bCs/>
      <w:sz w:val="32"/>
      <w:szCs w:val="24"/>
      <w:lang w:val="x-none" w:eastAsia="x-none"/>
    </w:rPr>
  </w:style>
  <w:style w:type="paragraph" w:styleId="32">
    <w:name w:val="Body Text 3"/>
    <w:basedOn w:val="a3"/>
    <w:link w:val="33"/>
    <w:pPr>
      <w:autoSpaceDE w:val="0"/>
      <w:autoSpaceDN w:val="0"/>
      <w:spacing w:after="120" w:line="240" w:lineRule="auto"/>
    </w:pPr>
    <w:rPr>
      <w:rFonts w:ascii="Times New Roman" w:eastAsia="Times New Roman" w:hAnsi="Times New Roman"/>
      <w:sz w:val="16"/>
      <w:szCs w:val="16"/>
      <w:lang w:val="x-none" w:eastAsia="x-none"/>
    </w:rPr>
  </w:style>
  <w:style w:type="character" w:customStyle="1" w:styleId="33">
    <w:name w:val="Основной текст 3 Знак"/>
    <w:basedOn w:val="a5"/>
    <w:link w:val="32"/>
    <w:rPr>
      <w:rFonts w:ascii="Times New Roman" w:eastAsia="Times New Roman" w:hAnsi="Times New Roman" w:cs="Times New Roman"/>
      <w:sz w:val="16"/>
      <w:szCs w:val="16"/>
      <w:lang w:val="x-none" w:eastAsia="x-none"/>
    </w:rPr>
  </w:style>
  <w:style w:type="paragraph" w:styleId="af4">
    <w:name w:val="List Paragraph"/>
    <w:aliases w:val="Paragraphe de liste1,lp1,List Paragraph,Num Bullet 1,Table Number Paragraph,Bullet Number,Bulletr List Paragraph,列出段落,列出段落1,List Paragraph2,List Paragraph21,Listeafsnit1,Parágrafo da Lista1,Bullet list,Ref"/>
    <w:basedOn w:val="a3"/>
    <w:link w:val="af5"/>
    <w:uiPriority w:val="99"/>
    <w:qFormat/>
    <w:pPr>
      <w:autoSpaceDE w:val="0"/>
      <w:autoSpaceDN w:val="0"/>
      <w:spacing w:after="0" w:line="240" w:lineRule="auto"/>
      <w:ind w:left="708"/>
    </w:pPr>
    <w:rPr>
      <w:rFonts w:ascii="Times New Roman" w:eastAsia="Times New Roman" w:hAnsi="Times New Roman"/>
      <w:sz w:val="24"/>
      <w:szCs w:val="24"/>
      <w:lang w:eastAsia="ru-RU"/>
    </w:rPr>
  </w:style>
  <w:style w:type="character" w:styleId="af6">
    <w:name w:val="annotation reference"/>
    <w:uiPriority w:val="99"/>
    <w:unhideWhenUsed/>
    <w:qFormat/>
    <w:rPr>
      <w:sz w:val="16"/>
      <w:szCs w:val="16"/>
    </w:rPr>
  </w:style>
  <w:style w:type="paragraph" w:styleId="af7">
    <w:name w:val="annotation text"/>
    <w:basedOn w:val="a3"/>
    <w:link w:val="af8"/>
    <w:uiPriority w:val="99"/>
    <w:unhideWhenUsed/>
    <w:rPr>
      <w:sz w:val="20"/>
      <w:szCs w:val="20"/>
      <w:lang w:val="x-none"/>
    </w:rPr>
  </w:style>
  <w:style w:type="character" w:customStyle="1" w:styleId="af8">
    <w:name w:val="Текст примечания Знак"/>
    <w:basedOn w:val="a5"/>
    <w:link w:val="af7"/>
    <w:uiPriority w:val="99"/>
    <w:rPr>
      <w:rFonts w:ascii="Calibri" w:eastAsia="Calibri" w:hAnsi="Calibri" w:cs="Times New Roman"/>
      <w:sz w:val="20"/>
      <w:szCs w:val="20"/>
      <w:lang w:val="x-none"/>
    </w:rPr>
  </w:style>
  <w:style w:type="paragraph" w:styleId="af9">
    <w:name w:val="annotation subject"/>
    <w:basedOn w:val="af7"/>
    <w:next w:val="af7"/>
    <w:link w:val="afa"/>
    <w:uiPriority w:val="99"/>
    <w:unhideWhenUsed/>
    <w:rPr>
      <w:b/>
      <w:bCs/>
    </w:rPr>
  </w:style>
  <w:style w:type="character" w:customStyle="1" w:styleId="afa">
    <w:name w:val="Тема примечания Знак"/>
    <w:basedOn w:val="af8"/>
    <w:link w:val="af9"/>
    <w:uiPriority w:val="99"/>
    <w:rPr>
      <w:rFonts w:ascii="Calibri" w:eastAsia="Calibri" w:hAnsi="Calibri" w:cs="Times New Roman"/>
      <w:b/>
      <w:bCs/>
      <w:sz w:val="20"/>
      <w:szCs w:val="20"/>
      <w:lang w:val="x-none"/>
    </w:rPr>
  </w:style>
  <w:style w:type="paragraph" w:styleId="23">
    <w:name w:val="List Number 2"/>
    <w:basedOn w:val="a3"/>
    <w:pPr>
      <w:keepNext/>
      <w:keepLines/>
      <w:tabs>
        <w:tab w:val="num" w:pos="643"/>
        <w:tab w:val="left" w:pos="1260"/>
      </w:tabs>
      <w:spacing w:before="120" w:after="0" w:line="240" w:lineRule="auto"/>
      <w:ind w:left="643" w:hanging="360"/>
      <w:jc w:val="both"/>
    </w:pPr>
    <w:rPr>
      <w:rFonts w:ascii="Garamond" w:eastAsia="Times New Roman" w:hAnsi="Garamond"/>
      <w:szCs w:val="20"/>
    </w:rPr>
  </w:style>
  <w:style w:type="character" w:styleId="afb">
    <w:name w:val="Strong"/>
    <w:qFormat/>
    <w:rPr>
      <w:b/>
      <w:bCs/>
    </w:rPr>
  </w:style>
  <w:style w:type="paragraph" w:styleId="afc">
    <w:name w:val="Normal (Web)"/>
    <w:basedOn w:val="a3"/>
    <w:uiPriority w:val="99"/>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d">
    <w:name w:val="header"/>
    <w:basedOn w:val="a3"/>
    <w:link w:val="afe"/>
    <w:uiPriority w:val="99"/>
    <w:unhideWhenUsed/>
    <w:pPr>
      <w:tabs>
        <w:tab w:val="center" w:pos="4677"/>
        <w:tab w:val="right" w:pos="9355"/>
      </w:tabs>
    </w:pPr>
    <w:rPr>
      <w:lang w:val="x-none"/>
    </w:rPr>
  </w:style>
  <w:style w:type="character" w:customStyle="1" w:styleId="afe">
    <w:name w:val="Верхний колонтитул Знак"/>
    <w:basedOn w:val="a5"/>
    <w:link w:val="afd"/>
    <w:uiPriority w:val="99"/>
    <w:rPr>
      <w:rFonts w:ascii="Calibri" w:eastAsia="Calibri" w:hAnsi="Calibri" w:cs="Times New Roman"/>
      <w:lang w:val="x-none"/>
    </w:rPr>
  </w:style>
  <w:style w:type="paragraph" w:styleId="aff">
    <w:name w:val="footer"/>
    <w:basedOn w:val="a3"/>
    <w:link w:val="aff0"/>
    <w:uiPriority w:val="99"/>
    <w:unhideWhenUsed/>
    <w:pPr>
      <w:tabs>
        <w:tab w:val="center" w:pos="4677"/>
        <w:tab w:val="right" w:pos="9355"/>
      </w:tabs>
    </w:pPr>
    <w:rPr>
      <w:lang w:val="x-none"/>
    </w:rPr>
  </w:style>
  <w:style w:type="character" w:customStyle="1" w:styleId="aff0">
    <w:name w:val="Нижний колонтитул Знак"/>
    <w:basedOn w:val="a5"/>
    <w:link w:val="aff"/>
    <w:uiPriority w:val="99"/>
    <w:rPr>
      <w:rFonts w:ascii="Calibri" w:eastAsia="Calibri" w:hAnsi="Calibri" w:cs="Times New Roman"/>
      <w:lang w:val="x-none"/>
    </w:rPr>
  </w:style>
  <w:style w:type="paragraph" w:customStyle="1" w:styleId="ConsPlusNormal">
    <w:name w:val="ConsPlusNormal"/>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f1">
    <w:name w:val="Revision"/>
    <w:hidden/>
    <w:uiPriority w:val="99"/>
    <w:semiHidden/>
    <w:pPr>
      <w:spacing w:after="0" w:line="240" w:lineRule="auto"/>
    </w:pPr>
    <w:rPr>
      <w:rFonts w:ascii="Calibri" w:eastAsia="Calibri" w:hAnsi="Calibri" w:cs="Times New Roman"/>
    </w:rPr>
  </w:style>
  <w:style w:type="paragraph" w:customStyle="1" w:styleId="aff2">
    <w:name w:val="ЭАА"/>
    <w:basedOn w:val="1"/>
    <w:link w:val="aff3"/>
    <w:uiPriority w:val="99"/>
    <w:qFormat/>
    <w:pPr>
      <w:keepLines/>
      <w:tabs>
        <w:tab w:val="clear" w:pos="1080"/>
      </w:tabs>
      <w:spacing w:before="0" w:after="0"/>
      <w:ind w:left="0" w:firstLine="0"/>
      <w:jc w:val="right"/>
    </w:pPr>
    <w:rPr>
      <w:bCs w:val="0"/>
      <w:caps w:val="0"/>
      <w:color w:val="auto"/>
      <w:kern w:val="0"/>
      <w:sz w:val="20"/>
      <w:szCs w:val="20"/>
      <w:lang w:val="ru-RU" w:eastAsia="ru-RU"/>
    </w:rPr>
  </w:style>
  <w:style w:type="character" w:customStyle="1" w:styleId="aff3">
    <w:name w:val="ЭАА Знак"/>
    <w:link w:val="aff2"/>
    <w:uiPriority w:val="99"/>
    <w:locked/>
    <w:rPr>
      <w:rFonts w:ascii="Garamond" w:eastAsia="Times New Roman" w:hAnsi="Garamond" w:cs="Times New Roman"/>
      <w:b/>
      <w:sz w:val="20"/>
      <w:szCs w:val="20"/>
      <w:lang w:eastAsia="ru-RU"/>
    </w:rPr>
  </w:style>
  <w:style w:type="paragraph" w:styleId="aff4">
    <w:name w:val="footnote text"/>
    <w:basedOn w:val="a3"/>
    <w:link w:val="aff5"/>
    <w:pPr>
      <w:suppressAutoHyphens/>
      <w:spacing w:before="120" w:after="0" w:line="240" w:lineRule="auto"/>
    </w:pPr>
    <w:rPr>
      <w:rFonts w:ascii="Garamond" w:eastAsia="Batang" w:hAnsi="Garamond" w:cs="Garamond"/>
      <w:sz w:val="20"/>
      <w:szCs w:val="20"/>
      <w:lang w:eastAsia="ar-SA"/>
    </w:rPr>
  </w:style>
  <w:style w:type="character" w:customStyle="1" w:styleId="aff5">
    <w:name w:val="Текст сноски Знак"/>
    <w:basedOn w:val="a5"/>
    <w:link w:val="aff4"/>
    <w:rPr>
      <w:rFonts w:ascii="Garamond" w:eastAsia="Batang" w:hAnsi="Garamond" w:cs="Garamond"/>
      <w:sz w:val="20"/>
      <w:szCs w:val="20"/>
      <w:lang w:eastAsia="ar-SA"/>
    </w:rPr>
  </w:style>
  <w:style w:type="paragraph" w:styleId="aff6">
    <w:name w:val="No Spacing"/>
    <w:uiPriority w:val="99"/>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aff7">
    <w:name w:val="Table Grid"/>
    <w:basedOn w:val="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5"/>
    <w:uiPriority w:val="99"/>
    <w:semiHidden/>
    <w:rPr>
      <w:color w:val="808080"/>
    </w:rPr>
  </w:style>
  <w:style w:type="paragraph" w:customStyle="1" w:styleId="13">
    <w:name w:val="Абзац списка1"/>
    <w:basedOn w:val="a3"/>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
    <w:name w:val="Заголовок 5 Знак"/>
    <w:aliases w:val="h5 Знак,h51 Знак,H5 Знак,H51 Знак,h52 Знак,test Знак,Block Label Знак,Level 3 - i Знак"/>
    <w:basedOn w:val="a5"/>
    <w:link w:val="50"/>
    <w:rPr>
      <w:rFonts w:ascii="Times New Roman" w:eastAsia="Times New Roman" w:hAnsi="Times New Roman" w:cs="Times New Roman"/>
      <w:szCs w:val="20"/>
      <w:lang w:eastAsia="ar-SA"/>
    </w:rPr>
  </w:style>
  <w:style w:type="character" w:customStyle="1" w:styleId="60">
    <w:name w:val="Заголовок 6 Знак"/>
    <w:aliases w:val="Legal Level 1. Знак"/>
    <w:basedOn w:val="a5"/>
    <w:link w:val="6"/>
    <w:rPr>
      <w:rFonts w:ascii="Times New Roman" w:eastAsia="Times New Roman" w:hAnsi="Times New Roman" w:cs="Times New Roman"/>
      <w:szCs w:val="20"/>
      <w:lang w:eastAsia="ar-SA"/>
    </w:rPr>
  </w:style>
  <w:style w:type="character" w:customStyle="1" w:styleId="70">
    <w:name w:val="Заголовок 7 Знак"/>
    <w:aliases w:val="Appendix Header Знак,Legal Level 1.1. Знак"/>
    <w:basedOn w:val="a5"/>
    <w:link w:val="7"/>
    <w:rPr>
      <w:rFonts w:ascii="Garamond" w:eastAsia="Batang" w:hAnsi="Garamond" w:cs="Times New Roman"/>
      <w:szCs w:val="20"/>
      <w:lang w:eastAsia="ar-SA"/>
    </w:rPr>
  </w:style>
  <w:style w:type="character" w:customStyle="1" w:styleId="80">
    <w:name w:val="Заголовок 8 Знак"/>
    <w:aliases w:val="Legal Level 1.1.1. Знак"/>
    <w:basedOn w:val="a5"/>
    <w:link w:val="8"/>
    <w:rPr>
      <w:rFonts w:ascii="Arial" w:eastAsia="Batang" w:hAnsi="Arial" w:cs="Times New Roman"/>
      <w:i/>
      <w:sz w:val="20"/>
      <w:szCs w:val="20"/>
      <w:lang w:eastAsia="ar-SA"/>
    </w:rPr>
  </w:style>
  <w:style w:type="character" w:customStyle="1" w:styleId="90">
    <w:name w:val="Заголовок 9 Знак"/>
    <w:aliases w:val="Legal Level 1.1.1.1. Знак"/>
    <w:basedOn w:val="a5"/>
    <w:link w:val="9"/>
    <w:rPr>
      <w:rFonts w:ascii="Arial" w:eastAsia="Batang" w:hAnsi="Arial" w:cs="Times New Roman"/>
      <w:i/>
      <w:sz w:val="18"/>
      <w:szCs w:val="20"/>
      <w:lang w:eastAsia="ar-SA"/>
    </w:rPr>
  </w:style>
  <w:style w:type="numbering" w:customStyle="1" w:styleId="14">
    <w:name w:val="Нет списка1"/>
    <w:next w:val="a7"/>
    <w:uiPriority w:val="99"/>
    <w:semiHidden/>
    <w:unhideWhenUsed/>
  </w:style>
  <w:style w:type="character" w:styleId="aff9">
    <w:name w:val="FollowedHyperlink"/>
    <w:rPr>
      <w:rFonts w:ascii="Times New Roman" w:hAnsi="Times New Roman" w:cs="Times New Roman"/>
      <w:color w:val="800080"/>
      <w:u w:val="single"/>
    </w:rPr>
  </w:style>
  <w:style w:type="character" w:customStyle="1" w:styleId="HTMLPreformattedChar">
    <w:name w:val="HTML Preformatted Char"/>
    <w:uiPriority w:val="99"/>
    <w:locked/>
    <w:rPr>
      <w:rFonts w:ascii="Courier New" w:hAnsi="Courier New"/>
      <w:lang w:eastAsia="ar-SA" w:bidi="ar-SA"/>
    </w:rPr>
  </w:style>
  <w:style w:type="paragraph" w:styleId="HTML">
    <w:name w:val="HTML Preformatted"/>
    <w:basedOn w:val="a3"/>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Batang" w:hAnsi="Courier New" w:cs="Courier New"/>
      <w:sz w:val="20"/>
      <w:szCs w:val="20"/>
      <w:lang w:eastAsia="ar-SA"/>
    </w:rPr>
  </w:style>
  <w:style w:type="character" w:customStyle="1" w:styleId="HTML0">
    <w:name w:val="Стандартный HTML Знак"/>
    <w:basedOn w:val="a5"/>
    <w:link w:val="HTML"/>
    <w:rPr>
      <w:rFonts w:ascii="Courier New" w:eastAsia="Batang" w:hAnsi="Courier New" w:cs="Courier New"/>
      <w:sz w:val="20"/>
      <w:szCs w:val="20"/>
      <w:lang w:eastAsia="ar-SA"/>
    </w:rPr>
  </w:style>
  <w:style w:type="paragraph" w:styleId="15">
    <w:name w:val="toc 1"/>
    <w:basedOn w:val="a3"/>
    <w:next w:val="a3"/>
    <w:autoRedefine/>
    <w:uiPriority w:val="39"/>
    <w:pPr>
      <w:tabs>
        <w:tab w:val="left" w:pos="660"/>
        <w:tab w:val="right" w:leader="dot" w:pos="9344"/>
      </w:tabs>
      <w:suppressAutoHyphens/>
      <w:spacing w:before="120" w:after="120" w:line="240" w:lineRule="auto"/>
    </w:pPr>
    <w:rPr>
      <w:rFonts w:ascii="Times New Roman" w:eastAsia="Batang" w:hAnsi="Times New Roman"/>
      <w:b/>
      <w:bCs/>
      <w:caps/>
      <w:sz w:val="20"/>
      <w:szCs w:val="20"/>
      <w:lang w:eastAsia="ar-SA"/>
    </w:rPr>
  </w:style>
  <w:style w:type="paragraph" w:styleId="24">
    <w:name w:val="toc 2"/>
    <w:basedOn w:val="a3"/>
    <w:next w:val="a3"/>
    <w:autoRedefine/>
    <w:uiPriority w:val="39"/>
    <w:pPr>
      <w:tabs>
        <w:tab w:val="left" w:pos="660"/>
        <w:tab w:val="right" w:leader="dot" w:pos="9356"/>
      </w:tabs>
      <w:suppressAutoHyphens/>
      <w:spacing w:after="0" w:line="240" w:lineRule="auto"/>
      <w:jc w:val="both"/>
    </w:pPr>
    <w:rPr>
      <w:rFonts w:ascii="Garamond" w:eastAsia="Batang" w:hAnsi="Garamond"/>
      <w:b/>
      <w:bCs/>
      <w:smallCaps/>
      <w:noProof/>
      <w:lang w:eastAsia="ar-SA"/>
    </w:rPr>
  </w:style>
  <w:style w:type="paragraph" w:styleId="34">
    <w:name w:val="toc 3"/>
    <w:basedOn w:val="a3"/>
    <w:next w:val="a3"/>
    <w:autoRedefine/>
    <w:uiPriority w:val="39"/>
    <w:pPr>
      <w:tabs>
        <w:tab w:val="right" w:leader="dot" w:pos="9343"/>
      </w:tabs>
      <w:suppressAutoHyphens/>
      <w:spacing w:after="0" w:line="240" w:lineRule="auto"/>
    </w:pPr>
    <w:rPr>
      <w:rFonts w:ascii="Garamond" w:eastAsia="Batang" w:hAnsi="Garamond" w:cs="Garamond"/>
      <w:b/>
      <w:iCs/>
      <w:caps/>
      <w:noProof/>
      <w:kern w:val="2"/>
      <w:sz w:val="20"/>
      <w:szCs w:val="20"/>
      <w:lang w:eastAsia="ar-SA"/>
    </w:rPr>
  </w:style>
  <w:style w:type="paragraph" w:styleId="affa">
    <w:name w:val="Normal Indent"/>
    <w:basedOn w:val="a3"/>
    <w:pPr>
      <w:suppressAutoHyphens/>
      <w:spacing w:before="120" w:after="0" w:line="240" w:lineRule="auto"/>
      <w:ind w:left="851"/>
    </w:pPr>
    <w:rPr>
      <w:rFonts w:ascii="Garamond" w:eastAsia="Batang" w:hAnsi="Garamond" w:cs="Garamond"/>
      <w:lang w:eastAsia="ar-SA"/>
    </w:rPr>
  </w:style>
  <w:style w:type="character" w:customStyle="1" w:styleId="FootnoteTextChar">
    <w:name w:val="Footnote Text Char"/>
    <w:uiPriority w:val="99"/>
    <w:semiHidden/>
    <w:locked/>
    <w:rPr>
      <w:rFonts w:ascii="Garamond" w:hAnsi="Garamond"/>
      <w:lang w:eastAsia="ar-SA" w:bidi="ar-SA"/>
    </w:rPr>
  </w:style>
  <w:style w:type="character" w:customStyle="1" w:styleId="CommentTextChar">
    <w:name w:val="Comment Text Char"/>
    <w:uiPriority w:val="99"/>
    <w:semiHidden/>
    <w:locked/>
    <w:rPr>
      <w:lang w:eastAsia="ar-SA" w:bidi="ar-SA"/>
    </w:rPr>
  </w:style>
  <w:style w:type="character" w:customStyle="1" w:styleId="HeaderChar">
    <w:name w:val="Header Char"/>
    <w:uiPriority w:val="99"/>
    <w:locked/>
    <w:rPr>
      <w:rFonts w:ascii="Garamond" w:hAnsi="Garamond"/>
      <w:sz w:val="22"/>
      <w:lang w:eastAsia="ar-SA" w:bidi="ar-SA"/>
    </w:rPr>
  </w:style>
  <w:style w:type="character" w:customStyle="1" w:styleId="FooterChar">
    <w:name w:val="Footer Char"/>
    <w:uiPriority w:val="99"/>
    <w:locked/>
    <w:rPr>
      <w:rFonts w:ascii="Garamond" w:hAnsi="Garamond"/>
      <w:sz w:val="22"/>
      <w:lang w:eastAsia="ar-SA" w:bidi="ar-SA"/>
    </w:rPr>
  </w:style>
  <w:style w:type="character" w:customStyle="1" w:styleId="EndnoteTextChar">
    <w:name w:val="Endnote Text Char"/>
    <w:uiPriority w:val="99"/>
    <w:semiHidden/>
    <w:locked/>
    <w:rPr>
      <w:rFonts w:ascii="Garamond" w:hAnsi="Garamond"/>
      <w:lang w:eastAsia="ar-SA" w:bidi="ar-SA"/>
    </w:rPr>
  </w:style>
  <w:style w:type="paragraph" w:styleId="affb">
    <w:name w:val="endnote text"/>
    <w:basedOn w:val="a3"/>
    <w:link w:val="affc"/>
    <w:pPr>
      <w:suppressAutoHyphens/>
      <w:spacing w:before="120" w:after="0" w:line="240" w:lineRule="auto"/>
    </w:pPr>
    <w:rPr>
      <w:rFonts w:ascii="Garamond" w:eastAsia="Batang" w:hAnsi="Garamond" w:cs="Garamond"/>
      <w:sz w:val="20"/>
      <w:szCs w:val="20"/>
      <w:lang w:eastAsia="ar-SA"/>
    </w:rPr>
  </w:style>
  <w:style w:type="character" w:customStyle="1" w:styleId="affc">
    <w:name w:val="Текст концевой сноски Знак"/>
    <w:basedOn w:val="a5"/>
    <w:link w:val="affb"/>
    <w:rPr>
      <w:rFonts w:ascii="Garamond" w:eastAsia="Batang" w:hAnsi="Garamond" w:cs="Garamond"/>
      <w:sz w:val="20"/>
      <w:szCs w:val="20"/>
      <w:lang w:eastAsia="ar-SA"/>
    </w:rPr>
  </w:style>
  <w:style w:type="paragraph" w:styleId="affd">
    <w:name w:val="List"/>
    <w:basedOn w:val="a3"/>
    <w:pPr>
      <w:suppressAutoHyphens/>
      <w:spacing w:before="120" w:after="0" w:line="240" w:lineRule="auto"/>
      <w:ind w:left="283" w:hanging="283"/>
    </w:pPr>
    <w:rPr>
      <w:rFonts w:ascii="Garamond" w:eastAsia="Batang" w:hAnsi="Garamond" w:cs="Garamond"/>
      <w:sz w:val="20"/>
      <w:szCs w:val="20"/>
      <w:lang w:eastAsia="ar-SA"/>
    </w:rPr>
  </w:style>
  <w:style w:type="paragraph" w:styleId="affe">
    <w:name w:val="List Bullet"/>
    <w:aliases w:val="UL,Indent 1"/>
    <w:basedOn w:val="a3"/>
    <w:autoRedefine/>
    <w:pPr>
      <w:suppressAutoHyphens/>
      <w:spacing w:after="0" w:line="240" w:lineRule="auto"/>
      <w:ind w:left="851"/>
      <w:jc w:val="both"/>
    </w:pPr>
    <w:rPr>
      <w:rFonts w:ascii="Times New Roman" w:eastAsia="Batang" w:hAnsi="Times New Roman"/>
      <w:b/>
      <w:bCs/>
      <w:i/>
      <w:iCs/>
      <w:sz w:val="24"/>
      <w:szCs w:val="24"/>
      <w:lang w:eastAsia="ar-SA"/>
    </w:rPr>
  </w:style>
  <w:style w:type="paragraph" w:styleId="afff">
    <w:name w:val="List Number"/>
    <w:basedOn w:val="a3"/>
    <w:pPr>
      <w:tabs>
        <w:tab w:val="left" w:pos="851"/>
      </w:tabs>
      <w:suppressAutoHyphens/>
      <w:spacing w:after="80" w:line="240" w:lineRule="auto"/>
      <w:ind w:left="851" w:hanging="454"/>
      <w:jc w:val="both"/>
    </w:pPr>
    <w:rPr>
      <w:rFonts w:ascii="Times New Roman" w:eastAsia="Batang" w:hAnsi="Times New Roman"/>
      <w:sz w:val="24"/>
      <w:szCs w:val="24"/>
      <w:lang w:val="en-US" w:eastAsia="ar-SA"/>
    </w:rPr>
  </w:style>
  <w:style w:type="paragraph" w:styleId="35">
    <w:name w:val="List Bullet 3"/>
    <w:basedOn w:val="a3"/>
    <w:autoRedefine/>
    <w:pPr>
      <w:tabs>
        <w:tab w:val="left" w:pos="2913"/>
      </w:tabs>
      <w:suppressAutoHyphens/>
      <w:spacing w:before="120" w:after="0" w:line="240" w:lineRule="auto"/>
      <w:ind w:left="1873"/>
    </w:pPr>
    <w:rPr>
      <w:rFonts w:ascii="Times New Roman" w:eastAsia="Batang" w:hAnsi="Times New Roman"/>
      <w:lang w:eastAsia="ar-SA"/>
    </w:rPr>
  </w:style>
  <w:style w:type="paragraph" w:styleId="42">
    <w:name w:val="List Number 4"/>
    <w:basedOn w:val="a3"/>
    <w:pPr>
      <w:suppressAutoHyphens/>
      <w:spacing w:before="120" w:after="0" w:line="240" w:lineRule="auto"/>
    </w:pPr>
    <w:rPr>
      <w:rFonts w:ascii="Garamond" w:eastAsia="Batang" w:hAnsi="Garamond" w:cs="Garamond"/>
      <w:lang w:eastAsia="ar-SA"/>
    </w:rPr>
  </w:style>
  <w:style w:type="paragraph" w:styleId="52">
    <w:name w:val="List Number 5"/>
    <w:basedOn w:val="a3"/>
    <w:pPr>
      <w:tabs>
        <w:tab w:val="left" w:pos="1492"/>
      </w:tabs>
      <w:suppressAutoHyphens/>
      <w:spacing w:before="120" w:after="0" w:line="240" w:lineRule="auto"/>
      <w:ind w:left="1492" w:hanging="360"/>
    </w:pPr>
    <w:rPr>
      <w:rFonts w:ascii="Garamond" w:eastAsia="Batang" w:hAnsi="Garamond" w:cs="Garamond"/>
      <w:lang w:eastAsia="ar-SA"/>
    </w:rPr>
  </w:style>
  <w:style w:type="paragraph" w:styleId="afff0">
    <w:name w:val="Subtitle"/>
    <w:basedOn w:val="a3"/>
    <w:link w:val="afff1"/>
    <w:qFormat/>
    <w:pPr>
      <w:suppressAutoHyphens/>
      <w:spacing w:before="120" w:after="60" w:line="240" w:lineRule="auto"/>
      <w:jc w:val="center"/>
      <w:outlineLvl w:val="1"/>
    </w:pPr>
    <w:rPr>
      <w:rFonts w:ascii="Arial" w:eastAsia="Batang" w:hAnsi="Arial"/>
      <w:sz w:val="24"/>
      <w:szCs w:val="20"/>
      <w:lang w:eastAsia="ar-SA"/>
    </w:rPr>
  </w:style>
  <w:style w:type="character" w:customStyle="1" w:styleId="afff1">
    <w:name w:val="Подзаголовок Знак"/>
    <w:basedOn w:val="a5"/>
    <w:link w:val="afff0"/>
    <w:rPr>
      <w:rFonts w:ascii="Arial" w:eastAsia="Batang" w:hAnsi="Arial" w:cs="Times New Roman"/>
      <w:sz w:val="24"/>
      <w:szCs w:val="20"/>
      <w:lang w:eastAsia="ar-SA"/>
    </w:rPr>
  </w:style>
  <w:style w:type="character" w:customStyle="1" w:styleId="TitleChar">
    <w:name w:val="Title Char"/>
    <w:uiPriority w:val="99"/>
    <w:locked/>
    <w:rPr>
      <w:rFonts w:ascii="Garamond" w:hAnsi="Garamond"/>
      <w:b/>
      <w:sz w:val="32"/>
      <w:lang w:eastAsia="ar-SA" w:bidi="ar-SA"/>
    </w:rPr>
  </w:style>
  <w:style w:type="character" w:customStyle="1" w:styleId="BodyText2Char">
    <w:name w:val="Body Text 2 Char"/>
    <w:uiPriority w:val="99"/>
    <w:locked/>
    <w:rPr>
      <w:sz w:val="24"/>
      <w:lang w:eastAsia="ar-SA" w:bidi="ar-SA"/>
    </w:rPr>
  </w:style>
  <w:style w:type="character" w:customStyle="1" w:styleId="BodyText3Char">
    <w:name w:val="Body Text 3 Char"/>
    <w:uiPriority w:val="99"/>
    <w:locked/>
    <w:rPr>
      <w:rFonts w:ascii="Garamond" w:hAnsi="Garamond"/>
      <w:b/>
      <w:sz w:val="22"/>
      <w:lang w:eastAsia="ar-SA" w:bidi="ar-SA"/>
    </w:rPr>
  </w:style>
  <w:style w:type="character" w:customStyle="1" w:styleId="BodyTextIndent2Char">
    <w:name w:val="Body Text Indent 2 Char"/>
    <w:uiPriority w:val="99"/>
    <w:locked/>
    <w:rPr>
      <w:rFonts w:ascii="Garamond" w:hAnsi="Garamond"/>
      <w:sz w:val="22"/>
      <w:lang w:eastAsia="ar-SA" w:bidi="ar-SA"/>
    </w:rPr>
  </w:style>
  <w:style w:type="paragraph" w:styleId="25">
    <w:name w:val="Body Text Indent 2"/>
    <w:basedOn w:val="a3"/>
    <w:link w:val="26"/>
    <w:pPr>
      <w:suppressAutoHyphens/>
      <w:spacing w:before="120" w:after="120" w:line="480" w:lineRule="auto"/>
      <w:ind w:left="283"/>
    </w:pPr>
    <w:rPr>
      <w:rFonts w:ascii="Garamond" w:eastAsia="Batang" w:hAnsi="Garamond" w:cs="Garamond"/>
      <w:sz w:val="20"/>
      <w:szCs w:val="20"/>
      <w:lang w:eastAsia="ar-SA"/>
    </w:rPr>
  </w:style>
  <w:style w:type="character" w:customStyle="1" w:styleId="26">
    <w:name w:val="Основной текст с отступом 2 Знак"/>
    <w:basedOn w:val="a5"/>
    <w:link w:val="25"/>
    <w:rPr>
      <w:rFonts w:ascii="Garamond" w:eastAsia="Batang" w:hAnsi="Garamond" w:cs="Garamond"/>
      <w:sz w:val="20"/>
      <w:szCs w:val="20"/>
      <w:lang w:eastAsia="ar-SA"/>
    </w:rPr>
  </w:style>
  <w:style w:type="character" w:customStyle="1" w:styleId="CommentSubjectChar">
    <w:name w:val="Comment Subject Char"/>
    <w:uiPriority w:val="99"/>
    <w:semiHidden/>
    <w:locked/>
    <w:rPr>
      <w:rFonts w:ascii="Garamond" w:hAnsi="Garamond"/>
      <w:b/>
      <w:lang w:eastAsia="ar-SA" w:bidi="ar-SA"/>
    </w:rPr>
  </w:style>
  <w:style w:type="character" w:customStyle="1" w:styleId="BalloonTextChar">
    <w:name w:val="Balloon Text Char"/>
    <w:uiPriority w:val="99"/>
    <w:semiHidden/>
    <w:locked/>
    <w:rPr>
      <w:rFonts w:ascii="Tahoma" w:hAnsi="Tahoma"/>
      <w:sz w:val="16"/>
      <w:lang w:eastAsia="ar-SA" w:bidi="ar-SA"/>
    </w:rPr>
  </w:style>
  <w:style w:type="paragraph" w:customStyle="1" w:styleId="msolistparagraph0">
    <w:name w:val="msolistparagraph"/>
    <w:basedOn w:val="a3"/>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Heading">
    <w:name w:val="Heading"/>
    <w:basedOn w:val="a3"/>
    <w:next w:val="a4"/>
    <w:pPr>
      <w:keepNext/>
      <w:suppressAutoHyphens/>
      <w:spacing w:before="240" w:after="120" w:line="240" w:lineRule="auto"/>
    </w:pPr>
    <w:rPr>
      <w:rFonts w:ascii="Arial" w:eastAsia="MS Mincho" w:hAnsi="Arial" w:cs="Arial"/>
      <w:sz w:val="28"/>
      <w:szCs w:val="28"/>
      <w:lang w:eastAsia="ar-SA"/>
    </w:rPr>
  </w:style>
  <w:style w:type="paragraph" w:customStyle="1" w:styleId="Caption1">
    <w:name w:val="Caption1"/>
    <w:basedOn w:val="a3"/>
    <w:pPr>
      <w:suppressLineNumbers/>
      <w:suppressAutoHyphens/>
      <w:spacing w:before="120" w:after="120" w:line="240" w:lineRule="auto"/>
    </w:pPr>
    <w:rPr>
      <w:rFonts w:ascii="Garamond" w:eastAsia="Batang" w:hAnsi="Garamond" w:cs="Garamond"/>
      <w:i/>
      <w:iCs/>
      <w:sz w:val="24"/>
      <w:szCs w:val="24"/>
      <w:lang w:eastAsia="ar-SA"/>
    </w:rPr>
  </w:style>
  <w:style w:type="paragraph" w:customStyle="1" w:styleId="Index">
    <w:name w:val="Index"/>
    <w:basedOn w:val="a3"/>
    <w:pPr>
      <w:suppressLineNumbers/>
      <w:suppressAutoHyphens/>
      <w:spacing w:before="120" w:after="0" w:line="240" w:lineRule="auto"/>
    </w:pPr>
    <w:rPr>
      <w:rFonts w:ascii="Garamond" w:eastAsia="Batang" w:hAnsi="Garamond" w:cs="Garamond"/>
      <w:lang w:eastAsia="ar-SA"/>
    </w:rPr>
  </w:style>
  <w:style w:type="paragraph" w:customStyle="1" w:styleId="clauseindent">
    <w:name w:val="clauseindent"/>
    <w:basedOn w:val="a3"/>
    <w:pPr>
      <w:suppressAutoHyphens/>
      <w:spacing w:before="120" w:after="120" w:line="240" w:lineRule="auto"/>
      <w:ind w:left="426"/>
      <w:jc w:val="both"/>
    </w:pPr>
    <w:rPr>
      <w:rFonts w:ascii="Times New Roman" w:eastAsia="Batang" w:hAnsi="Times New Roman"/>
      <w:i/>
      <w:iCs/>
      <w:lang w:eastAsia="ar-SA"/>
    </w:rPr>
  </w:style>
  <w:style w:type="paragraph" w:customStyle="1" w:styleId="Definition">
    <w:name w:val="Definition"/>
    <w:basedOn w:val="a3"/>
    <w:pPr>
      <w:suppressAutoHyphens/>
      <w:spacing w:before="120" w:after="240" w:line="240" w:lineRule="auto"/>
      <w:ind w:left="851"/>
    </w:pPr>
    <w:rPr>
      <w:rFonts w:ascii="Garamond" w:eastAsia="Batang" w:hAnsi="Garamond" w:cs="Garamond"/>
      <w:b/>
      <w:bCs/>
      <w:lang w:eastAsia="ar-SA"/>
    </w:rPr>
  </w:style>
  <w:style w:type="paragraph" w:customStyle="1" w:styleId="Unnumbered">
    <w:name w:val="Unnumbered"/>
    <w:basedOn w:val="a3"/>
    <w:next w:val="30"/>
    <w:pPr>
      <w:keepNext/>
      <w:suppressAutoHyphens/>
      <w:spacing w:before="120" w:after="240" w:line="240" w:lineRule="auto"/>
      <w:ind w:left="851"/>
    </w:pPr>
    <w:rPr>
      <w:rFonts w:ascii="Garamond" w:eastAsia="Batang" w:hAnsi="Garamond" w:cs="Garamond"/>
      <w:b/>
      <w:bCs/>
      <w:i/>
      <w:iCs/>
      <w:lang w:eastAsia="ar-SA"/>
    </w:rPr>
  </w:style>
  <w:style w:type="paragraph" w:customStyle="1" w:styleId="TOCTitle">
    <w:name w:val="TOC Title"/>
    <w:basedOn w:val="a3"/>
    <w:pPr>
      <w:keepLines/>
      <w:suppressAutoHyphens/>
      <w:spacing w:before="120" w:after="240" w:line="240" w:lineRule="auto"/>
      <w:jc w:val="center"/>
    </w:pPr>
    <w:rPr>
      <w:rFonts w:ascii="Garamond" w:eastAsia="Batang" w:hAnsi="Garamond" w:cs="Garamond"/>
      <w:b/>
      <w:bCs/>
      <w:sz w:val="32"/>
      <w:szCs w:val="32"/>
      <w:lang w:eastAsia="ar-SA"/>
    </w:rPr>
  </w:style>
  <w:style w:type="paragraph" w:customStyle="1" w:styleId="subsubsubclauseindent">
    <w:name w:val="subsubsubclauseindent"/>
    <w:basedOn w:val="a3"/>
    <w:pPr>
      <w:suppressAutoHyphens/>
      <w:spacing w:before="120" w:after="120" w:line="240" w:lineRule="auto"/>
      <w:ind w:left="3119"/>
      <w:jc w:val="both"/>
    </w:pPr>
    <w:rPr>
      <w:rFonts w:ascii="Times New Roman" w:eastAsia="Batang" w:hAnsi="Times New Roman"/>
      <w:lang w:eastAsia="ar-SA"/>
    </w:rPr>
  </w:style>
  <w:style w:type="paragraph" w:customStyle="1" w:styleId="afff2">
    <w:name w:val="Список с маркерами"/>
    <w:basedOn w:val="a3"/>
    <w:pPr>
      <w:tabs>
        <w:tab w:val="left" w:pos="2556"/>
      </w:tabs>
      <w:suppressAutoHyphens/>
      <w:spacing w:after="0" w:line="240" w:lineRule="auto"/>
      <w:ind w:left="2556" w:hanging="855"/>
    </w:pPr>
    <w:rPr>
      <w:rFonts w:ascii="Times New Roman" w:eastAsia="Batang" w:hAnsi="Times New Roman"/>
      <w:sz w:val="24"/>
      <w:szCs w:val="24"/>
      <w:lang w:eastAsia="ar-SA"/>
    </w:rPr>
  </w:style>
  <w:style w:type="paragraph" w:customStyle="1" w:styleId="16">
    <w:name w:val="Нумерованный список 1"/>
    <w:basedOn w:val="a3"/>
    <w:pPr>
      <w:suppressAutoHyphens/>
      <w:spacing w:before="120" w:after="120" w:line="240" w:lineRule="auto"/>
      <w:jc w:val="both"/>
    </w:pPr>
    <w:rPr>
      <w:rFonts w:ascii="Arial" w:eastAsia="Batang" w:hAnsi="Arial" w:cs="Arial"/>
      <w:sz w:val="20"/>
      <w:szCs w:val="20"/>
      <w:lang w:eastAsia="ar-SA"/>
    </w:rPr>
  </w:style>
  <w:style w:type="paragraph" w:customStyle="1" w:styleId="afff3">
    <w:name w:val="Простой"/>
    <w:basedOn w:val="a3"/>
    <w:pPr>
      <w:suppressAutoHyphens/>
      <w:spacing w:before="120" w:after="0" w:line="240" w:lineRule="auto"/>
    </w:pPr>
    <w:rPr>
      <w:rFonts w:ascii="Arial" w:eastAsia="Batang" w:hAnsi="Arial" w:cs="Arial"/>
      <w:spacing w:val="-5"/>
      <w:sz w:val="20"/>
      <w:szCs w:val="20"/>
      <w:lang w:eastAsia="ar-SA"/>
    </w:rPr>
  </w:style>
  <w:style w:type="paragraph" w:customStyle="1" w:styleId="Contents10">
    <w:name w:val="Contents 10"/>
    <w:basedOn w:val="Index"/>
    <w:pPr>
      <w:tabs>
        <w:tab w:val="right" w:leader="dot" w:pos="9637"/>
      </w:tabs>
      <w:ind w:left="2547"/>
    </w:pPr>
  </w:style>
  <w:style w:type="paragraph" w:customStyle="1" w:styleId="TableContents">
    <w:name w:val="Table Contents"/>
    <w:basedOn w:val="a3"/>
    <w:pPr>
      <w:suppressLineNumbers/>
      <w:suppressAutoHyphens/>
      <w:spacing w:before="120" w:after="0" w:line="240" w:lineRule="auto"/>
    </w:pPr>
    <w:rPr>
      <w:rFonts w:ascii="Garamond" w:eastAsia="Batang" w:hAnsi="Garamond" w:cs="Garamond"/>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a4"/>
    <w:pPr>
      <w:suppressAutoHyphens/>
      <w:overflowPunct/>
      <w:autoSpaceDE/>
      <w:autoSpaceDN/>
      <w:adjustRightInd/>
      <w:spacing w:before="120" w:after="120"/>
      <w:jc w:val="both"/>
      <w:textAlignment w:val="auto"/>
    </w:pPr>
    <w:rPr>
      <w:rFonts w:ascii="Times New Roman" w:eastAsia="Batang" w:hAnsi="Times New Roman"/>
      <w:lang w:val="ru-RU" w:eastAsia="ar-SA"/>
    </w:rPr>
  </w:style>
  <w:style w:type="paragraph" w:customStyle="1" w:styleId="Normal1">
    <w:name w:val="Normal1"/>
    <w:uiPriority w:val="99"/>
    <w:pPr>
      <w:autoSpaceDE w:val="0"/>
      <w:autoSpaceDN w:val="0"/>
      <w:spacing w:after="0" w:line="240" w:lineRule="auto"/>
      <w:jc w:val="both"/>
    </w:pPr>
    <w:rPr>
      <w:rFonts w:ascii="Arial" w:eastAsia="Batang" w:hAnsi="Arial" w:cs="Arial"/>
      <w:sz w:val="20"/>
      <w:szCs w:val="20"/>
      <w:lang w:val="en-US"/>
    </w:rPr>
  </w:style>
  <w:style w:type="paragraph" w:customStyle="1" w:styleId="17">
    <w:name w:val="Знак1"/>
    <w:basedOn w:val="a3"/>
    <w:pPr>
      <w:spacing w:after="160" w:line="240" w:lineRule="exact"/>
    </w:pPr>
    <w:rPr>
      <w:rFonts w:ascii="Verdana" w:eastAsia="Batang" w:hAnsi="Verdana" w:cs="Verdana"/>
      <w:sz w:val="20"/>
      <w:szCs w:val="20"/>
      <w:lang w:val="en-US"/>
    </w:rPr>
  </w:style>
  <w:style w:type="paragraph" w:customStyle="1" w:styleId="ConsPlusTitle">
    <w:name w:val="ConsPlusTitle"/>
    <w:pPr>
      <w:autoSpaceDE w:val="0"/>
      <w:autoSpaceDN w:val="0"/>
      <w:adjustRightInd w:val="0"/>
      <w:spacing w:after="0" w:line="240" w:lineRule="auto"/>
    </w:pPr>
    <w:rPr>
      <w:rFonts w:ascii="Garamond" w:eastAsia="Batang" w:hAnsi="Garamond" w:cs="Garamond"/>
      <w:b/>
      <w:bCs/>
      <w:lang w:eastAsia="ru-RU"/>
    </w:rPr>
  </w:style>
  <w:style w:type="paragraph" w:customStyle="1" w:styleId="con">
    <w:name w:val="con"/>
    <w:basedOn w:val="a3"/>
    <w:pPr>
      <w:spacing w:before="100" w:beforeAutospacing="1" w:after="100" w:afterAutospacing="1" w:line="240" w:lineRule="auto"/>
    </w:pPr>
    <w:rPr>
      <w:rFonts w:ascii="Times New Roman" w:eastAsia="Batang" w:hAnsi="Times New Roman"/>
      <w:sz w:val="24"/>
      <w:szCs w:val="24"/>
      <w:lang w:eastAsia="ru-RU"/>
    </w:rPr>
  </w:style>
  <w:style w:type="character" w:styleId="afff4">
    <w:name w:val="page number"/>
    <w:rPr>
      <w:rFonts w:ascii="Times New Roman" w:hAnsi="Times New Roman" w:cs="Times New Roman"/>
    </w:rPr>
  </w:style>
  <w:style w:type="character" w:customStyle="1" w:styleId="WW8Num3z3">
    <w:name w:val="WW8Num3z3"/>
    <w:rPr>
      <w:rFonts w:ascii="Garamond" w:hAnsi="Garamond"/>
      <w:sz w:val="22"/>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hAnsi="Times New Roman"/>
      <w:sz w:val="22"/>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hAnsi="Times New Roman"/>
    </w:rPr>
  </w:style>
  <w:style w:type="character" w:customStyle="1" w:styleId="WW8Num8z1">
    <w:name w:val="WW8Num8z1"/>
    <w:rPr>
      <w:rFonts w:ascii="Courier New" w:hAnsi="Courier New"/>
    </w:rPr>
  </w:style>
  <w:style w:type="character" w:customStyle="1" w:styleId="WW8Num8z3">
    <w:name w:val="WW8Num8z3"/>
    <w:rPr>
      <w:rFonts w:ascii="Arial" w:hAnsi="Arial"/>
      <w:color w:val="auto"/>
      <w:position w:val="0"/>
      <w:sz w:val="20"/>
      <w:vertAlign w:val="baseline"/>
    </w:rPr>
  </w:style>
  <w:style w:type="character" w:customStyle="1" w:styleId="WW8Num8z5">
    <w:name w:val="WW8Num8z5"/>
    <w:rPr>
      <w:rFonts w:ascii="Wingdings" w:hAnsi="Wingdings"/>
    </w:rPr>
  </w:style>
  <w:style w:type="character" w:customStyle="1" w:styleId="WW8Num8z6">
    <w:name w:val="WW8Num8z6"/>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FootnoteCharacters">
    <w:name w:val="Footnote Characters"/>
    <w:rPr>
      <w:rFonts w:ascii="Times New Roman" w:hAnsi="Times New Roman"/>
      <w:vertAlign w:val="superscript"/>
    </w:rPr>
  </w:style>
  <w:style w:type="character" w:customStyle="1" w:styleId="EndnoteCharacters">
    <w:name w:val="Endnote Characters"/>
    <w:rPr>
      <w:rFonts w:ascii="Times New Roman" w:hAnsi="Times New Roman"/>
      <w:vertAlign w:val="superscript"/>
    </w:rPr>
  </w:style>
  <w:style w:type="character" w:customStyle="1" w:styleId="bodytext">
    <w:name w:val="body text Знак Знак"/>
    <w:rPr>
      <w:rFonts w:ascii="Times New Roman" w:hAnsi="Times New Roman"/>
      <w:sz w:val="22"/>
      <w:lang w:val="en-GB" w:eastAsia="ar-SA" w:bidi="ar-SA"/>
    </w:rPr>
  </w:style>
  <w:style w:type="character" w:customStyle="1" w:styleId="Bullets">
    <w:name w:val="Bullets"/>
    <w:rPr>
      <w:rFonts w:ascii="StarSymbol" w:eastAsia="StarSymbol"/>
      <w:sz w:val="18"/>
    </w:rPr>
  </w:style>
  <w:style w:type="character" w:customStyle="1" w:styleId="cbl">
    <w:name w:val="cbl"/>
    <w:rPr>
      <w:rFonts w:ascii="Times New Roman" w:hAnsi="Times New Roman"/>
    </w:rPr>
  </w:style>
  <w:style w:type="character" w:customStyle="1" w:styleId="m1">
    <w:name w:val="m1"/>
    <w:rPr>
      <w:rFonts w:ascii="Times New Roman" w:hAnsi="Times New Roman"/>
      <w:color w:val="0000FF"/>
    </w:rPr>
  </w:style>
  <w:style w:type="paragraph" w:customStyle="1" w:styleId="27">
    <w:name w:val="Абзац списка2"/>
    <w:basedOn w:val="a3"/>
    <w:uiPriority w:val="99"/>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Titel12-Punkt-Demi">
    <w:name w:val="Titel 12-Punkt-Demi"/>
    <w:basedOn w:val="afd"/>
    <w:pPr>
      <w:tabs>
        <w:tab w:val="clear" w:pos="4677"/>
        <w:tab w:val="clear" w:pos="9355"/>
        <w:tab w:val="center" w:pos="4536"/>
        <w:tab w:val="right" w:pos="9072"/>
      </w:tabs>
      <w:spacing w:before="120" w:after="0" w:line="312" w:lineRule="exact"/>
    </w:pPr>
    <w:rPr>
      <w:rFonts w:ascii="NewsGoth Dm BT" w:eastAsia="Batang" w:hAnsi="NewsGoth Dm BT" w:cs="Garamond"/>
      <w:sz w:val="24"/>
      <w:szCs w:val="20"/>
      <w:lang w:val="de-DE" w:eastAsia="ru-RU"/>
    </w:rPr>
  </w:style>
  <w:style w:type="paragraph" w:customStyle="1" w:styleId="noprint">
    <w:name w:val="noprint"/>
    <w:basedOn w:val="a3"/>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otercon">
    <w:name w:val="footercon"/>
    <w:basedOn w:val="a3"/>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styleId="afff5">
    <w:name w:val="footnote reference"/>
    <w:rPr>
      <w:rFonts w:cs="Times New Roman"/>
      <w:vertAlign w:val="superscript"/>
    </w:rPr>
  </w:style>
  <w:style w:type="character" w:customStyle="1" w:styleId="blk">
    <w:name w:val="blk"/>
    <w:uiPriority w:val="99"/>
  </w:style>
  <w:style w:type="paragraph" w:customStyle="1" w:styleId="afff6">
    <w:name w:val="Обычный текст"/>
    <w:basedOn w:val="a3"/>
    <w:link w:val="afff7"/>
    <w:uiPriority w:val="99"/>
    <w:pPr>
      <w:spacing w:after="0" w:line="240" w:lineRule="auto"/>
      <w:ind w:firstLine="425"/>
    </w:pPr>
    <w:rPr>
      <w:rFonts w:ascii="Times New Roman" w:eastAsia="Arial Unicode MS" w:hAnsi="Times New Roman"/>
      <w:sz w:val="24"/>
      <w:szCs w:val="20"/>
      <w:lang w:eastAsia="ru-RU"/>
    </w:rPr>
  </w:style>
  <w:style w:type="character" w:customStyle="1" w:styleId="afff7">
    <w:name w:val="Обычный текст Знак"/>
    <w:link w:val="afff6"/>
    <w:locked/>
    <w:rPr>
      <w:rFonts w:ascii="Times New Roman" w:eastAsia="Arial Unicode MS" w:hAnsi="Times New Roman" w:cs="Times New Roman"/>
      <w:sz w:val="24"/>
      <w:szCs w:val="20"/>
      <w:lang w:eastAsia="ru-RU"/>
    </w:rPr>
  </w:style>
  <w:style w:type="paragraph" w:customStyle="1" w:styleId="afff8">
    <w:name w:val="Пункт"/>
    <w:basedOn w:val="a3"/>
    <w:link w:val="18"/>
    <w:pPr>
      <w:spacing w:after="0" w:line="360" w:lineRule="auto"/>
      <w:jc w:val="both"/>
    </w:pPr>
    <w:rPr>
      <w:rFonts w:ascii="Times New Roman" w:eastAsia="Times New Roman" w:hAnsi="Times New Roman"/>
      <w:sz w:val="28"/>
      <w:szCs w:val="20"/>
      <w:lang w:eastAsia="ru-RU"/>
    </w:rPr>
  </w:style>
  <w:style w:type="character" w:customStyle="1" w:styleId="18">
    <w:name w:val="Пункт Знак1"/>
    <w:link w:val="afff8"/>
    <w:locked/>
    <w:rPr>
      <w:rFonts w:ascii="Times New Roman" w:eastAsia="Times New Roman" w:hAnsi="Times New Roman" w:cs="Times New Roman"/>
      <w:sz w:val="28"/>
      <w:szCs w:val="20"/>
      <w:lang w:eastAsia="ru-RU"/>
    </w:rPr>
  </w:style>
  <w:style w:type="paragraph" w:customStyle="1" w:styleId="a2">
    <w:name w:val="Нумер.список.альт."/>
    <w:basedOn w:val="a3"/>
    <w:qFormat/>
    <w:pPr>
      <w:numPr>
        <w:numId w:val="1"/>
      </w:numPr>
      <w:tabs>
        <w:tab w:val="left" w:pos="636"/>
      </w:tabs>
      <w:spacing w:after="0" w:line="240" w:lineRule="auto"/>
      <w:ind w:left="0" w:firstLine="0"/>
      <w:outlineLvl w:val="0"/>
    </w:pPr>
    <w:rPr>
      <w:rFonts w:ascii="Arial" w:eastAsia="Times New Roman" w:hAnsi="Arial"/>
      <w:sz w:val="24"/>
      <w:szCs w:val="20"/>
      <w:lang w:eastAsia="ru-RU"/>
    </w:rPr>
  </w:style>
  <w:style w:type="paragraph" w:customStyle="1" w:styleId="4">
    <w:name w:val="Стиль4"/>
    <w:basedOn w:val="a3"/>
    <w:qFormat/>
    <w:pPr>
      <w:numPr>
        <w:numId w:val="2"/>
      </w:numPr>
      <w:suppressAutoHyphens/>
      <w:spacing w:after="0" w:line="240" w:lineRule="auto"/>
      <w:ind w:left="0" w:firstLine="709"/>
      <w:jc w:val="both"/>
    </w:pPr>
    <w:rPr>
      <w:rFonts w:ascii="Times New Roman" w:eastAsia="Times New Roman" w:hAnsi="Times New Roman"/>
      <w:snapToGrid w:val="0"/>
      <w:sz w:val="28"/>
      <w:szCs w:val="28"/>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9">
    <w:name w:val="Сетка таблицы1"/>
    <w:basedOn w:val="a6"/>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basedOn w:val="a3"/>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
    <w:name w:val="Обычный2"/>
    <w:uiPriority w:val="99"/>
    <w:pPr>
      <w:spacing w:after="0" w:line="240" w:lineRule="auto"/>
    </w:pPr>
    <w:rPr>
      <w:rFonts w:ascii="Times New Roman CYR" w:eastAsia="Times New Roman" w:hAnsi="Times New Roman CYR" w:cs="Times New Roman"/>
      <w:sz w:val="20"/>
      <w:szCs w:val="20"/>
      <w:lang w:val="en-US" w:eastAsia="ru-RU"/>
    </w:rPr>
  </w:style>
  <w:style w:type="paragraph" w:customStyle="1" w:styleId="1a">
    <w:name w:val="Обычный1"/>
    <w:pPr>
      <w:spacing w:after="0" w:line="240" w:lineRule="auto"/>
    </w:pPr>
    <w:rPr>
      <w:rFonts w:ascii="Times New Roman CYR" w:eastAsia="Times New Roman" w:hAnsi="Times New Roman CYR" w:cs="Times New Roman"/>
      <w:sz w:val="20"/>
      <w:szCs w:val="20"/>
      <w:lang w:val="en-US" w:eastAsia="ru-RU"/>
    </w:rPr>
  </w:style>
  <w:style w:type="paragraph" w:customStyle="1" w:styleId="36">
    <w:name w:val="Абзац списка3"/>
    <w:basedOn w:val="a3"/>
    <w:uiPriority w:val="99"/>
    <w:pPr>
      <w:suppressAutoHyphens/>
      <w:ind w:left="720"/>
    </w:pPr>
    <w:rPr>
      <w:lang w:eastAsia="ar-SA"/>
    </w:rPr>
  </w:style>
  <w:style w:type="paragraph" w:customStyle="1" w:styleId="afff9">
    <w:name w:val="Пункт_нормативн_документа"/>
    <w:basedOn w:val="a4"/>
    <w:uiPriority w:val="99"/>
    <w:pPr>
      <w:tabs>
        <w:tab w:val="left" w:pos="567"/>
        <w:tab w:val="num" w:pos="1332"/>
      </w:tabs>
      <w:overflowPunct/>
      <w:autoSpaceDE/>
      <w:autoSpaceDN/>
      <w:adjustRightInd/>
      <w:spacing w:before="60" w:after="0"/>
      <w:ind w:left="1332" w:hanging="432"/>
      <w:jc w:val="both"/>
      <w:textAlignment w:val="auto"/>
    </w:pPr>
    <w:rPr>
      <w:rFonts w:ascii="Times New Roman" w:hAnsi="Times New Roman"/>
      <w:sz w:val="24"/>
      <w:szCs w:val="24"/>
      <w:lang w:val="ru-RU" w:eastAsia="ru-RU"/>
    </w:rPr>
  </w:style>
  <w:style w:type="paragraph" w:customStyle="1" w:styleId="43">
    <w:name w:val="Абзац списка4"/>
    <w:basedOn w:val="a3"/>
    <w:uiPriority w:val="99"/>
    <w:pPr>
      <w:spacing w:after="0" w:line="240" w:lineRule="auto"/>
      <w:ind w:left="708"/>
      <w:jc w:val="both"/>
    </w:pPr>
    <w:rPr>
      <w:rFonts w:ascii="Garamond" w:eastAsia="Times New Roman" w:hAnsi="Garamond"/>
      <w:szCs w:val="24"/>
      <w:lang w:eastAsia="ru-RU"/>
    </w:rPr>
  </w:style>
  <w:style w:type="paragraph" w:customStyle="1" w:styleId="txt">
    <w:name w:val="txt"/>
    <w:basedOn w:val="a3"/>
    <w:pPr>
      <w:spacing w:before="100" w:beforeAutospacing="1" w:after="100" w:afterAutospacing="1" w:line="240" w:lineRule="auto"/>
      <w:jc w:val="both"/>
    </w:pPr>
    <w:rPr>
      <w:rFonts w:ascii="Arial" w:eastAsia="Arial Unicode MS" w:hAnsi="Arial" w:cs="Arial"/>
      <w:color w:val="000000"/>
      <w:sz w:val="14"/>
      <w:szCs w:val="14"/>
      <w:lang w:eastAsia="ru-RU"/>
    </w:rPr>
  </w:style>
  <w:style w:type="paragraph" w:customStyle="1" w:styleId="53">
    <w:name w:val="Абзац списка5"/>
    <w:basedOn w:val="a3"/>
    <w:uiPriority w:val="99"/>
    <w:pPr>
      <w:suppressAutoHyphens/>
      <w:ind w:left="720"/>
    </w:pPr>
    <w:rPr>
      <w:rFonts w:eastAsia="Times New Roman"/>
      <w:lang w:eastAsia="ar-SA"/>
    </w:rPr>
  </w:style>
  <w:style w:type="numbering" w:customStyle="1" w:styleId="List63">
    <w:name w:val="List 63"/>
    <w:pPr>
      <w:numPr>
        <w:numId w:val="3"/>
      </w:numPr>
    </w:pPr>
  </w:style>
  <w:style w:type="paragraph" w:customStyle="1" w:styleId="61">
    <w:name w:val="Абзац списка6"/>
    <w:basedOn w:val="a3"/>
    <w:pPr>
      <w:spacing w:after="0" w:line="240" w:lineRule="auto"/>
      <w:ind w:left="708"/>
      <w:jc w:val="both"/>
    </w:pPr>
    <w:rPr>
      <w:rFonts w:ascii="Garamond" w:eastAsia="Times New Roman" w:hAnsi="Garamond"/>
      <w:szCs w:val="24"/>
      <w:lang w:eastAsia="ru-RU"/>
    </w:rPr>
  </w:style>
  <w:style w:type="paragraph" w:customStyle="1" w:styleId="71">
    <w:name w:val="Абзац списка7"/>
    <w:basedOn w:val="a3"/>
    <w:pPr>
      <w:spacing w:after="0" w:line="240" w:lineRule="auto"/>
      <w:ind w:left="708"/>
      <w:jc w:val="both"/>
    </w:pPr>
    <w:rPr>
      <w:rFonts w:ascii="Garamond" w:eastAsia="Times New Roman" w:hAnsi="Garamond"/>
      <w:szCs w:val="24"/>
      <w:lang w:eastAsia="ru-RU"/>
    </w:rPr>
  </w:style>
  <w:style w:type="character" w:customStyle="1" w:styleId="1b">
    <w:name w:val="Название Знак1"/>
    <w:locked/>
    <w:rPr>
      <w:rFonts w:ascii="Garamond" w:eastAsia="Times New Roman" w:hAnsi="Garamond"/>
      <w:b/>
      <w:bCs/>
      <w:sz w:val="32"/>
      <w:szCs w:val="24"/>
    </w:rPr>
  </w:style>
  <w:style w:type="paragraph" w:styleId="44">
    <w:name w:val="toc 4"/>
    <w:basedOn w:val="a3"/>
    <w:next w:val="a3"/>
    <w:uiPriority w:val="39"/>
    <w:pPr>
      <w:spacing w:after="0" w:line="240" w:lineRule="auto"/>
      <w:ind w:left="660"/>
    </w:pPr>
    <w:rPr>
      <w:rFonts w:ascii="Times New Roman" w:eastAsia="Times New Roman" w:hAnsi="Times New Roman"/>
      <w:sz w:val="18"/>
      <w:szCs w:val="20"/>
    </w:rPr>
  </w:style>
  <w:style w:type="paragraph" w:customStyle="1" w:styleId="110">
    <w:name w:val="Обычный + 11 пт"/>
    <w:aliases w:val="По ширине"/>
    <w:basedOn w:val="a3"/>
    <w:pPr>
      <w:tabs>
        <w:tab w:val="num" w:pos="574"/>
      </w:tabs>
      <w:spacing w:after="0" w:line="240" w:lineRule="auto"/>
      <w:ind w:left="574" w:hanging="432"/>
      <w:jc w:val="both"/>
    </w:pPr>
    <w:rPr>
      <w:rFonts w:ascii="Times New Roman" w:eastAsia="Times New Roman" w:hAnsi="Times New Roman"/>
      <w:szCs w:val="24"/>
      <w:lang w:eastAsia="ru-RU"/>
    </w:rPr>
  </w:style>
  <w:style w:type="paragraph" w:customStyle="1" w:styleId="BodyText212">
    <w:name w:val="Body Text 212"/>
    <w:basedOn w:val="a3"/>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szCs w:val="20"/>
      <w:lang w:eastAsia="ru-RU"/>
    </w:rPr>
  </w:style>
  <w:style w:type="character" w:customStyle="1" w:styleId="af5">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f4"/>
    <w:uiPriority w:val="99"/>
    <w:qFormat/>
    <w:rPr>
      <w:rFonts w:ascii="Times New Roman" w:eastAsia="Times New Roman" w:hAnsi="Times New Roman" w:cs="Times New Roman"/>
      <w:sz w:val="24"/>
      <w:szCs w:val="24"/>
      <w:lang w:eastAsia="ru-RU"/>
    </w:rPr>
  </w:style>
  <w:style w:type="paragraph" w:customStyle="1" w:styleId="afffa">
    <w:name w:val="мое"/>
    <w:basedOn w:val="a4"/>
    <w:link w:val="afffb"/>
    <w:qFormat/>
    <w:pPr>
      <w:overflowPunct/>
      <w:autoSpaceDE/>
      <w:autoSpaceDN/>
      <w:adjustRightInd/>
      <w:spacing w:before="120" w:after="120"/>
      <w:ind w:firstLine="567"/>
      <w:jc w:val="both"/>
      <w:textAlignment w:val="auto"/>
    </w:pPr>
    <w:rPr>
      <w:szCs w:val="22"/>
      <w:lang w:val="ru-RU"/>
    </w:rPr>
  </w:style>
  <w:style w:type="character" w:customStyle="1" w:styleId="afffb">
    <w:name w:val="мое Знак"/>
    <w:basedOn w:val="a5"/>
    <w:link w:val="afffa"/>
    <w:rPr>
      <w:rFonts w:ascii="Garamond" w:eastAsia="Times New Roman" w:hAnsi="Garamond" w:cs="Times New Roman"/>
    </w:rPr>
  </w:style>
  <w:style w:type="paragraph" w:styleId="54">
    <w:name w:val="toc 5"/>
    <w:basedOn w:val="a3"/>
    <w:next w:val="a3"/>
    <w:uiPriority w:val="39"/>
    <w:pPr>
      <w:spacing w:after="0" w:line="240" w:lineRule="auto"/>
      <w:ind w:left="880"/>
    </w:pPr>
    <w:rPr>
      <w:rFonts w:ascii="Times New Roman" w:eastAsia="Times New Roman" w:hAnsi="Times New Roman"/>
      <w:sz w:val="18"/>
      <w:szCs w:val="20"/>
    </w:rPr>
  </w:style>
  <w:style w:type="paragraph" w:styleId="62">
    <w:name w:val="toc 6"/>
    <w:basedOn w:val="a3"/>
    <w:next w:val="a3"/>
    <w:uiPriority w:val="39"/>
    <w:pPr>
      <w:spacing w:after="0" w:line="240" w:lineRule="auto"/>
      <w:ind w:left="1100"/>
    </w:pPr>
    <w:rPr>
      <w:rFonts w:ascii="Times New Roman" w:eastAsia="Times New Roman" w:hAnsi="Times New Roman"/>
      <w:sz w:val="18"/>
      <w:szCs w:val="20"/>
    </w:rPr>
  </w:style>
  <w:style w:type="paragraph" w:styleId="72">
    <w:name w:val="toc 7"/>
    <w:basedOn w:val="a3"/>
    <w:next w:val="a3"/>
    <w:uiPriority w:val="39"/>
    <w:pPr>
      <w:spacing w:after="0" w:line="240" w:lineRule="auto"/>
      <w:ind w:left="1320"/>
    </w:pPr>
    <w:rPr>
      <w:rFonts w:ascii="Times New Roman" w:eastAsia="Times New Roman" w:hAnsi="Times New Roman"/>
      <w:sz w:val="18"/>
      <w:szCs w:val="20"/>
    </w:rPr>
  </w:style>
  <w:style w:type="paragraph" w:styleId="81">
    <w:name w:val="toc 8"/>
    <w:basedOn w:val="a3"/>
    <w:next w:val="a3"/>
    <w:uiPriority w:val="39"/>
    <w:pPr>
      <w:spacing w:after="0" w:line="240" w:lineRule="auto"/>
      <w:ind w:left="1540"/>
    </w:pPr>
    <w:rPr>
      <w:rFonts w:ascii="Times New Roman" w:eastAsia="Times New Roman" w:hAnsi="Times New Roman"/>
      <w:sz w:val="18"/>
      <w:szCs w:val="20"/>
    </w:rPr>
  </w:style>
  <w:style w:type="paragraph" w:styleId="91">
    <w:name w:val="toc 9"/>
    <w:basedOn w:val="a3"/>
    <w:next w:val="a3"/>
    <w:uiPriority w:val="39"/>
    <w:pPr>
      <w:spacing w:after="0" w:line="240" w:lineRule="auto"/>
      <w:ind w:left="1760"/>
    </w:pPr>
    <w:rPr>
      <w:rFonts w:ascii="Times New Roman" w:eastAsia="Times New Roman" w:hAnsi="Times New Roman"/>
      <w:sz w:val="18"/>
      <w:szCs w:val="20"/>
    </w:rPr>
  </w:style>
  <w:style w:type="character" w:styleId="afffc">
    <w:name w:val="endnote reference"/>
    <w:basedOn w:val="a5"/>
    <w:rPr>
      <w:vertAlign w:val="superscript"/>
    </w:rPr>
  </w:style>
  <w:style w:type="paragraph" w:customStyle="1" w:styleId="afffd">
    <w:name w:val="Список с точкой"/>
    <w:basedOn w:val="a3"/>
    <w:uiPriority w:val="99"/>
    <w:pPr>
      <w:tabs>
        <w:tab w:val="num" w:pos="1552"/>
      </w:tabs>
      <w:spacing w:before="180" w:after="60" w:line="240" w:lineRule="auto"/>
      <w:ind w:left="1203" w:hanging="11"/>
    </w:pPr>
    <w:rPr>
      <w:rFonts w:ascii="Garamond" w:eastAsia="Times New Roman" w:hAnsi="Garamond"/>
      <w:szCs w:val="20"/>
    </w:rPr>
  </w:style>
  <w:style w:type="paragraph" w:customStyle="1" w:styleId="afffe">
    <w:name w:val="список с буквами"/>
    <w:basedOn w:val="6"/>
    <w:autoRedefine/>
    <w:pPr>
      <w:keepNext/>
      <w:keepLines/>
      <w:tabs>
        <w:tab w:val="clear" w:pos="0"/>
        <w:tab w:val="left" w:pos="1260"/>
        <w:tab w:val="num" w:pos="1620"/>
      </w:tabs>
      <w:suppressAutoHyphens w:val="0"/>
      <w:spacing w:before="60" w:after="60"/>
      <w:ind w:left="1620" w:hanging="360"/>
    </w:pPr>
    <w:rPr>
      <w:rFonts w:ascii="Times New Roman CYR" w:hAnsi="Times New Roman CYR"/>
      <w:lang w:eastAsia="ru-RU"/>
    </w:rPr>
  </w:style>
  <w:style w:type="paragraph" w:styleId="29">
    <w:name w:val="List Bullet 2"/>
    <w:basedOn w:val="a3"/>
    <w:autoRedefine/>
    <w:pPr>
      <w:tabs>
        <w:tab w:val="num" w:pos="643"/>
      </w:tabs>
      <w:spacing w:after="0" w:line="240" w:lineRule="auto"/>
      <w:ind w:left="643" w:hanging="360"/>
    </w:pPr>
    <w:rPr>
      <w:rFonts w:ascii="Times New Roman" w:eastAsia="Times New Roman" w:hAnsi="Times New Roman"/>
      <w:sz w:val="28"/>
      <w:szCs w:val="20"/>
      <w:lang w:eastAsia="ru-RU"/>
    </w:rPr>
  </w:style>
  <w:style w:type="paragraph" w:customStyle="1" w:styleId="Simple">
    <w:name w:val="Simple"/>
    <w:basedOn w:val="a3"/>
    <w:uiPriority w:val="99"/>
    <w:pPr>
      <w:spacing w:after="0" w:line="240" w:lineRule="auto"/>
      <w:jc w:val="both"/>
    </w:pPr>
    <w:rPr>
      <w:rFonts w:ascii="Arial" w:eastAsia="Times New Roman" w:hAnsi="Arial"/>
      <w:spacing w:val="-5"/>
      <w:sz w:val="20"/>
      <w:szCs w:val="20"/>
      <w:lang w:eastAsia="ru-RU"/>
    </w:rPr>
  </w:style>
  <w:style w:type="paragraph" w:styleId="affff">
    <w:name w:val="Plain Text"/>
    <w:basedOn w:val="a3"/>
    <w:link w:val="affff0"/>
    <w:uiPriority w:val="99"/>
    <w:pPr>
      <w:spacing w:after="0" w:line="240" w:lineRule="auto"/>
    </w:pPr>
    <w:rPr>
      <w:rFonts w:ascii="Courier New" w:eastAsia="SimSun" w:hAnsi="Courier New" w:cs="Courier New"/>
      <w:sz w:val="20"/>
      <w:szCs w:val="20"/>
      <w:lang w:eastAsia="zh-CN"/>
    </w:rPr>
  </w:style>
  <w:style w:type="character" w:customStyle="1" w:styleId="affff0">
    <w:name w:val="Текст Знак"/>
    <w:basedOn w:val="a5"/>
    <w:link w:val="affff"/>
    <w:rPr>
      <w:rFonts w:ascii="Courier New" w:eastAsia="SimSun" w:hAnsi="Courier New" w:cs="Courier New"/>
      <w:sz w:val="20"/>
      <w:szCs w:val="20"/>
      <w:lang w:eastAsia="zh-CN"/>
    </w:rPr>
  </w:style>
  <w:style w:type="character" w:styleId="affff1">
    <w:name w:val="Emphasis"/>
    <w:basedOn w:val="a5"/>
    <w:uiPriority w:val="99"/>
    <w:qFormat/>
    <w:rPr>
      <w:i/>
      <w:iCs/>
    </w:rPr>
  </w:style>
  <w:style w:type="paragraph" w:styleId="37">
    <w:name w:val="Body Text Indent 3"/>
    <w:basedOn w:val="a3"/>
    <w:link w:val="38"/>
    <w:uiPriority w:val="99"/>
    <w:pPr>
      <w:spacing w:after="120" w:line="240" w:lineRule="auto"/>
      <w:ind w:left="283"/>
    </w:pPr>
    <w:rPr>
      <w:rFonts w:ascii="Garamond" w:eastAsia="Times New Roman" w:hAnsi="Garamond"/>
      <w:sz w:val="16"/>
      <w:szCs w:val="16"/>
      <w:lang w:eastAsia="ru-RU"/>
    </w:rPr>
  </w:style>
  <w:style w:type="character" w:customStyle="1" w:styleId="38">
    <w:name w:val="Основной текст с отступом 3 Знак"/>
    <w:basedOn w:val="a5"/>
    <w:link w:val="37"/>
    <w:rPr>
      <w:rFonts w:ascii="Garamond" w:eastAsia="Times New Roman" w:hAnsi="Garamond" w:cs="Times New Roman"/>
      <w:sz w:val="16"/>
      <w:szCs w:val="16"/>
      <w:lang w:eastAsia="ru-RU"/>
    </w:rPr>
  </w:style>
  <w:style w:type="paragraph" w:customStyle="1" w:styleId="ConsNormal">
    <w:name w:val="ConsNormal"/>
    <w:uiPriority w:val="99"/>
    <w:pPr>
      <w:spacing w:after="0" w:line="240" w:lineRule="auto"/>
      <w:ind w:firstLine="720"/>
    </w:pPr>
    <w:rPr>
      <w:rFonts w:ascii="Arial" w:eastAsia="Times New Roman" w:hAnsi="Arial" w:cs="Times New Roman"/>
      <w:snapToGrid w:val="0"/>
      <w:sz w:val="20"/>
      <w:szCs w:val="20"/>
      <w:lang w:eastAsia="ru-RU"/>
    </w:rPr>
  </w:style>
  <w:style w:type="paragraph" w:styleId="affff2">
    <w:name w:val="Block Text"/>
    <w:basedOn w:val="a3"/>
    <w:pPr>
      <w:spacing w:after="0" w:line="240" w:lineRule="auto"/>
      <w:ind w:left="11482" w:right="-739" w:hanging="425"/>
    </w:pPr>
    <w:rPr>
      <w:rFonts w:ascii="Times New Roman" w:eastAsia="Times New Roman" w:hAnsi="Times New Roman"/>
      <w:sz w:val="20"/>
      <w:szCs w:val="24"/>
      <w:lang w:eastAsia="ru-RU"/>
    </w:rPr>
  </w:style>
  <w:style w:type="paragraph" w:customStyle="1" w:styleId="xl26">
    <w:name w:val="xl26"/>
    <w:basedOn w:val="a3"/>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hint="eastAsia"/>
      <w:sz w:val="24"/>
      <w:szCs w:val="24"/>
      <w:lang w:eastAsia="ru-RU"/>
    </w:rPr>
  </w:style>
  <w:style w:type="paragraph" w:customStyle="1" w:styleId="new">
    <w:name w:val="new"/>
    <w:basedOn w:val="a3"/>
    <w:pPr>
      <w:spacing w:before="45" w:after="0" w:line="240" w:lineRule="auto"/>
    </w:pPr>
    <w:rPr>
      <w:rFonts w:ascii="Times New Roman" w:eastAsia="Times New Roman" w:hAnsi="Times New Roman"/>
      <w:sz w:val="24"/>
      <w:szCs w:val="24"/>
      <w:lang w:eastAsia="ru-RU"/>
    </w:rPr>
  </w:style>
  <w:style w:type="character" w:customStyle="1" w:styleId="2a">
    <w:name w:val="Знак Знак2"/>
    <w:basedOn w:val="a5"/>
    <w:locked/>
    <w:rPr>
      <w:sz w:val="24"/>
      <w:szCs w:val="24"/>
      <w:lang w:val="ru-RU" w:eastAsia="en-US" w:bidi="ar-SA"/>
    </w:rPr>
  </w:style>
  <w:style w:type="paragraph" w:customStyle="1" w:styleId="CharChar">
    <w:name w:val="Знак Знак Char Char"/>
    <w:basedOn w:val="a3"/>
    <w:pPr>
      <w:spacing w:after="160" w:line="240" w:lineRule="exact"/>
    </w:pPr>
    <w:rPr>
      <w:rFonts w:ascii="Verdana" w:eastAsia="Times New Roman" w:hAnsi="Verdana"/>
      <w:sz w:val="20"/>
      <w:szCs w:val="20"/>
      <w:lang w:val="en-US"/>
    </w:rPr>
  </w:style>
  <w:style w:type="paragraph" w:styleId="affff3">
    <w:name w:val="Document Map"/>
    <w:basedOn w:val="a3"/>
    <w:link w:val="affff4"/>
    <w:uiPriority w:val="99"/>
    <w:pPr>
      <w:shd w:val="clear" w:color="auto" w:fill="000080"/>
      <w:spacing w:after="0" w:line="240" w:lineRule="auto"/>
    </w:pPr>
    <w:rPr>
      <w:rFonts w:ascii="Tahoma" w:eastAsia="Times New Roman" w:hAnsi="Tahoma" w:cs="Tahoma"/>
      <w:sz w:val="20"/>
      <w:szCs w:val="20"/>
      <w:lang w:eastAsia="ru-RU"/>
    </w:rPr>
  </w:style>
  <w:style w:type="character" w:customStyle="1" w:styleId="affff4">
    <w:name w:val="Схема документа Знак"/>
    <w:basedOn w:val="a5"/>
    <w:link w:val="affff3"/>
    <w:rPr>
      <w:rFonts w:ascii="Tahoma" w:eastAsia="Times New Roman" w:hAnsi="Tahoma" w:cs="Tahoma"/>
      <w:sz w:val="20"/>
      <w:szCs w:val="20"/>
      <w:shd w:val="clear" w:color="auto" w:fill="000080"/>
      <w:lang w:eastAsia="ru-RU"/>
    </w:rPr>
  </w:style>
  <w:style w:type="paragraph" w:customStyle="1" w:styleId="10">
    <w:name w:val="Заголовок 1. Предложения"/>
    <w:aliases w:val="связанные"/>
    <w:basedOn w:val="1"/>
    <w:autoRedefine/>
    <w:uiPriority w:val="99"/>
    <w:pPr>
      <w:numPr>
        <w:numId w:val="4"/>
      </w:numPr>
      <w:spacing w:before="0" w:after="0"/>
      <w:jc w:val="left"/>
    </w:pPr>
    <w:rPr>
      <w:rFonts w:ascii="Arial" w:hAnsi="Arial"/>
      <w:caps w:val="0"/>
      <w:color w:val="auto"/>
      <w:kern w:val="0"/>
      <w:sz w:val="28"/>
      <w:szCs w:val="24"/>
      <w:lang w:val="ru-RU" w:eastAsia="ru-RU"/>
    </w:rPr>
  </w:style>
  <w:style w:type="paragraph" w:customStyle="1" w:styleId="1c">
    <w:name w:val="Обычный 1"/>
    <w:basedOn w:val="a3"/>
    <w:uiPriority w:val="99"/>
    <w:pPr>
      <w:spacing w:after="0" w:line="240" w:lineRule="auto"/>
    </w:pPr>
    <w:rPr>
      <w:rFonts w:ascii="Times New Roman" w:eastAsia="Times New Roman" w:hAnsi="Times New Roman"/>
      <w:sz w:val="24"/>
      <w:szCs w:val="24"/>
      <w:lang w:eastAsia="ru-RU"/>
    </w:rPr>
  </w:style>
  <w:style w:type="character" w:customStyle="1" w:styleId="bodytext2">
    <w:name w:val="body text Знак Знак2"/>
    <w:basedOn w:val="a5"/>
    <w:rPr>
      <w:sz w:val="22"/>
      <w:lang w:val="en-GB" w:eastAsia="en-US" w:bidi="ar-SA"/>
    </w:rPr>
  </w:style>
  <w:style w:type="paragraph" w:customStyle="1" w:styleId="a">
    <w:name w:val="Список_в_таблице_маркированный"/>
    <w:basedOn w:val="a3"/>
    <w:next w:val="a3"/>
    <w:uiPriority w:val="99"/>
    <w:pPr>
      <w:numPr>
        <w:numId w:val="5"/>
      </w:numPr>
      <w:tabs>
        <w:tab w:val="left" w:pos="170"/>
      </w:tabs>
      <w:spacing w:after="0" w:line="240" w:lineRule="auto"/>
    </w:pPr>
    <w:rPr>
      <w:rFonts w:ascii="Times New Roman" w:eastAsia="Times New Roman" w:hAnsi="Times New Roman"/>
      <w:sz w:val="20"/>
      <w:szCs w:val="20"/>
      <w:lang w:eastAsia="ru-RU"/>
    </w:rPr>
  </w:style>
  <w:style w:type="character" w:customStyle="1" w:styleId="bodytext0">
    <w:name w:val="body text Знак Знак Знак"/>
    <w:basedOn w:val="a5"/>
    <w:rPr>
      <w:sz w:val="22"/>
      <w:lang w:val="en-GB" w:eastAsia="en-US" w:bidi="ar-SA"/>
    </w:rPr>
  </w:style>
  <w:style w:type="paragraph" w:customStyle="1" w:styleId="HeadingBase">
    <w:name w:val="Heading Base"/>
    <w:basedOn w:val="a3"/>
    <w:next w:val="a3"/>
    <w:uiPriority w:val="99"/>
    <w:pPr>
      <w:keepNext/>
      <w:keepLines/>
      <w:spacing w:before="140" w:after="240" w:line="220" w:lineRule="atLeast"/>
      <w:ind w:left="1080"/>
      <w:jc w:val="both"/>
    </w:pPr>
    <w:rPr>
      <w:rFonts w:ascii="Arial" w:eastAsia="Times New Roman" w:hAnsi="Arial"/>
      <w:b/>
      <w:spacing w:val="-20"/>
      <w:kern w:val="28"/>
      <w:szCs w:val="20"/>
      <w:lang w:eastAsia="ru-RU"/>
    </w:rPr>
  </w:style>
  <w:style w:type="paragraph" w:customStyle="1" w:styleId="affff5">
    <w:name w:val="Список с черточкой"/>
    <w:basedOn w:val="a3"/>
    <w:pPr>
      <w:tabs>
        <w:tab w:val="num" w:pos="432"/>
      </w:tabs>
      <w:spacing w:after="0" w:line="240" w:lineRule="auto"/>
      <w:ind w:left="432" w:hanging="432"/>
      <w:jc w:val="both"/>
    </w:pPr>
    <w:rPr>
      <w:rFonts w:ascii="Times New Roman" w:eastAsia="Times New Roman" w:hAnsi="Times New Roman"/>
      <w:sz w:val="24"/>
      <w:szCs w:val="20"/>
    </w:rPr>
  </w:style>
  <w:style w:type="paragraph" w:customStyle="1" w:styleId="100">
    <w:name w:val="Стиль Пункт_нормативн_документа + 10 пт"/>
    <w:basedOn w:val="afff9"/>
    <w:uiPriority w:val="99"/>
    <w:pPr>
      <w:spacing w:before="120"/>
      <w:ind w:left="1333" w:hanging="431"/>
    </w:pPr>
    <w:rPr>
      <w:rFonts w:ascii="Garamond" w:hAnsi="Garamond"/>
      <w:sz w:val="20"/>
    </w:rPr>
  </w:style>
  <w:style w:type="paragraph" w:customStyle="1" w:styleId="Iauiue">
    <w:name w:val="Iau?iue"/>
    <w:uiPriority w:val="99"/>
    <w:pPr>
      <w:widowControl w:val="0"/>
      <w:spacing w:after="0" w:line="240" w:lineRule="auto"/>
    </w:pPr>
    <w:rPr>
      <w:rFonts w:ascii="Times New Roman" w:eastAsia="Times New Roman" w:hAnsi="Times New Roman" w:cs="Times New Roman"/>
      <w:sz w:val="20"/>
      <w:szCs w:val="20"/>
    </w:rPr>
  </w:style>
  <w:style w:type="paragraph" w:customStyle="1" w:styleId="ChapterSubtitle">
    <w:name w:val="Chapter Subtitle"/>
    <w:basedOn w:val="afff0"/>
    <w:next w:val="1"/>
    <w:uiPriority w:val="99"/>
    <w:pPr>
      <w:keepNext/>
      <w:keepLines/>
      <w:pBdr>
        <w:top w:val="single" w:sz="6" w:space="16" w:color="auto"/>
      </w:pBdr>
      <w:suppressAutoHyphens w:val="0"/>
      <w:spacing w:before="60" w:after="120" w:line="340" w:lineRule="atLeast"/>
      <w:jc w:val="left"/>
      <w:outlineLvl w:val="9"/>
    </w:pPr>
    <w:rPr>
      <w:rFonts w:eastAsia="Times New Roman"/>
      <w:i/>
      <w:spacing w:val="-16"/>
      <w:kern w:val="28"/>
      <w:sz w:val="28"/>
      <w:lang w:eastAsia="ru-RU"/>
    </w:rPr>
  </w:style>
  <w:style w:type="paragraph" w:styleId="45">
    <w:name w:val="List Bullet 4"/>
    <w:basedOn w:val="a3"/>
    <w:autoRedefine/>
    <w:uiPriority w:val="99"/>
    <w:pPr>
      <w:tabs>
        <w:tab w:val="num" w:pos="720"/>
      </w:tabs>
      <w:spacing w:after="0" w:line="240" w:lineRule="auto"/>
      <w:ind w:left="720" w:hanging="360"/>
    </w:pPr>
    <w:rPr>
      <w:rFonts w:ascii="Times New Roman" w:eastAsia="Times New Roman" w:hAnsi="Times New Roman"/>
      <w:sz w:val="20"/>
      <w:szCs w:val="20"/>
      <w:lang w:eastAsia="ru-RU"/>
    </w:rPr>
  </w:style>
  <w:style w:type="paragraph" w:customStyle="1" w:styleId="Iauiue1">
    <w:name w:val="Iau?iue1"/>
    <w:uiPriority w:val="99"/>
    <w:pPr>
      <w:widowControl w:val="0"/>
      <w:spacing w:after="0" w:line="240" w:lineRule="auto"/>
    </w:pPr>
    <w:rPr>
      <w:rFonts w:ascii="Times New Roman" w:eastAsia="Times New Roman" w:hAnsi="Times New Roman" w:cs="Times New Roman"/>
      <w:sz w:val="20"/>
      <w:szCs w:val="20"/>
    </w:rPr>
  </w:style>
  <w:style w:type="paragraph" w:customStyle="1" w:styleId="affff6">
    <w:name w:val="Обычный без отступа по центру"/>
    <w:basedOn w:val="a3"/>
    <w:uiPriority w:val="99"/>
    <w:pPr>
      <w:spacing w:after="0" w:line="360" w:lineRule="auto"/>
      <w:jc w:val="center"/>
    </w:pPr>
    <w:rPr>
      <w:rFonts w:ascii="Arial" w:eastAsia="Times New Roman" w:hAnsi="Arial"/>
      <w:bCs/>
      <w:sz w:val="24"/>
      <w:szCs w:val="36"/>
      <w:lang w:eastAsia="ru-RU"/>
    </w:rPr>
  </w:style>
  <w:style w:type="paragraph" w:customStyle="1" w:styleId="1d">
    <w:name w:val="Знак Знак Знак Знак1"/>
    <w:basedOn w:val="a3"/>
    <w:uiPriority w:val="99"/>
    <w:pPr>
      <w:spacing w:after="160" w:line="240" w:lineRule="exact"/>
    </w:pPr>
    <w:rPr>
      <w:rFonts w:ascii="Verdana" w:eastAsia="Times New Roman" w:hAnsi="Verdana" w:cs="Verdana"/>
      <w:sz w:val="20"/>
      <w:szCs w:val="20"/>
      <w:lang w:val="en-US"/>
    </w:rPr>
  </w:style>
  <w:style w:type="paragraph" w:styleId="affff7">
    <w:name w:val="TOC Heading"/>
    <w:basedOn w:val="1"/>
    <w:next w:val="a3"/>
    <w:uiPriority w:val="39"/>
    <w:qFormat/>
    <w:pPr>
      <w:keepLines/>
      <w:tabs>
        <w:tab w:val="clear" w:pos="1080"/>
      </w:tabs>
      <w:spacing w:before="480" w:after="0"/>
      <w:ind w:left="0" w:firstLine="0"/>
      <w:jc w:val="left"/>
      <w:outlineLvl w:val="9"/>
    </w:pPr>
    <w:rPr>
      <w:rFonts w:ascii="Cambria" w:hAnsi="Cambria"/>
      <w:caps w:val="0"/>
      <w:color w:val="365F91"/>
      <w:kern w:val="0"/>
      <w:sz w:val="28"/>
      <w:szCs w:val="28"/>
      <w:lang w:val="en-GB"/>
    </w:rPr>
  </w:style>
  <w:style w:type="character" w:customStyle="1" w:styleId="1e">
    <w:name w:val="Основной текст Знак1"/>
    <w:aliases w:val="body text Знак1"/>
    <w:rPr>
      <w:rFonts w:ascii="Times New Roman" w:eastAsia="Times New Roman" w:hAnsi="Times New Roman" w:cs="Times New Roman"/>
      <w:szCs w:val="20"/>
      <w:lang w:val="en-GB"/>
    </w:rPr>
  </w:style>
  <w:style w:type="paragraph" w:styleId="46">
    <w:name w:val="List 4"/>
    <w:basedOn w:val="a3"/>
    <w:uiPriority w:val="99"/>
    <w:pPr>
      <w:spacing w:after="0" w:line="240" w:lineRule="auto"/>
      <w:ind w:left="1132" w:hanging="283"/>
      <w:jc w:val="both"/>
    </w:pPr>
    <w:rPr>
      <w:rFonts w:ascii="Times New Roman" w:eastAsia="Times New Roman" w:hAnsi="Times New Roman"/>
      <w:sz w:val="24"/>
      <w:szCs w:val="24"/>
      <w:lang w:eastAsia="ru-RU"/>
    </w:rPr>
  </w:style>
  <w:style w:type="paragraph" w:styleId="2b">
    <w:name w:val="List 2"/>
    <w:basedOn w:val="a3"/>
    <w:uiPriority w:val="99"/>
    <w:pPr>
      <w:spacing w:after="0" w:line="240" w:lineRule="auto"/>
      <w:ind w:left="566" w:hanging="283"/>
      <w:jc w:val="both"/>
    </w:pPr>
    <w:rPr>
      <w:rFonts w:ascii="Times New Roman" w:eastAsia="Times New Roman" w:hAnsi="Times New Roman"/>
      <w:sz w:val="24"/>
      <w:szCs w:val="24"/>
      <w:lang w:eastAsia="ru-RU"/>
    </w:rPr>
  </w:style>
  <w:style w:type="paragraph" w:styleId="39">
    <w:name w:val="List 3"/>
    <w:basedOn w:val="a3"/>
    <w:uiPriority w:val="99"/>
    <w:pPr>
      <w:spacing w:after="0" w:line="240" w:lineRule="auto"/>
      <w:ind w:left="849" w:hanging="283"/>
      <w:jc w:val="both"/>
    </w:pPr>
    <w:rPr>
      <w:rFonts w:ascii="Times New Roman" w:eastAsia="Times New Roman" w:hAnsi="Times New Roman"/>
      <w:sz w:val="24"/>
      <w:szCs w:val="24"/>
      <w:lang w:eastAsia="ru-RU"/>
    </w:rPr>
  </w:style>
  <w:style w:type="paragraph" w:styleId="affff8">
    <w:name w:val="Body Text First Indent"/>
    <w:basedOn w:val="a4"/>
    <w:link w:val="affff9"/>
    <w:uiPriority w:val="99"/>
    <w:pPr>
      <w:overflowPunct/>
      <w:autoSpaceDE/>
      <w:autoSpaceDN/>
      <w:adjustRightInd/>
      <w:spacing w:before="0" w:after="120"/>
      <w:ind w:firstLine="210"/>
      <w:textAlignment w:val="auto"/>
    </w:pPr>
    <w:rPr>
      <w:rFonts w:ascii="Times New Roman" w:hAnsi="Times New Roman"/>
      <w:sz w:val="24"/>
      <w:szCs w:val="24"/>
      <w:lang w:val="ru-RU" w:eastAsia="ru-RU"/>
    </w:rPr>
  </w:style>
  <w:style w:type="character" w:customStyle="1" w:styleId="affff9">
    <w:name w:val="Красная строка Знак"/>
    <w:basedOn w:val="aa"/>
    <w:link w:val="affff8"/>
    <w:uiPriority w:val="99"/>
    <w:rPr>
      <w:rFonts w:ascii="Times New Roman" w:eastAsia="Times New Roman" w:hAnsi="Times New Roman" w:cs="Times New Roman"/>
      <w:sz w:val="24"/>
      <w:szCs w:val="24"/>
      <w:lang w:val="en-GB" w:eastAsia="ru-RU"/>
    </w:rPr>
  </w:style>
  <w:style w:type="paragraph" w:styleId="2c">
    <w:name w:val="Body Text First Indent 2"/>
    <w:basedOn w:val="ab"/>
    <w:link w:val="2d"/>
    <w:uiPriority w:val="99"/>
    <w:pPr>
      <w:spacing w:line="240" w:lineRule="auto"/>
      <w:ind w:firstLine="210"/>
      <w:jc w:val="both"/>
    </w:pPr>
    <w:rPr>
      <w:rFonts w:ascii="Times New Roman" w:eastAsia="Times New Roman" w:hAnsi="Times New Roman"/>
      <w:sz w:val="24"/>
      <w:szCs w:val="24"/>
      <w:lang w:val="ru-RU" w:eastAsia="ru-RU"/>
    </w:rPr>
  </w:style>
  <w:style w:type="character" w:customStyle="1" w:styleId="2d">
    <w:name w:val="Красная строка 2 Знак"/>
    <w:basedOn w:val="ac"/>
    <w:link w:val="2c"/>
    <w:uiPriority w:val="99"/>
    <w:rPr>
      <w:rFonts w:ascii="Times New Roman" w:eastAsia="Times New Roman" w:hAnsi="Times New Roman" w:cs="Times New Roman"/>
      <w:sz w:val="24"/>
      <w:szCs w:val="24"/>
      <w:lang w:val="x-none" w:eastAsia="ru-RU"/>
    </w:rPr>
  </w:style>
  <w:style w:type="paragraph" w:customStyle="1" w:styleId="111">
    <w:name w:val="Заголовок 1;Заголовок параграфа (1.)"/>
    <w:basedOn w:val="a3"/>
    <w:pPr>
      <w:spacing w:after="0" w:line="240" w:lineRule="auto"/>
      <w:ind w:firstLine="540"/>
      <w:jc w:val="both"/>
    </w:pPr>
    <w:rPr>
      <w:rFonts w:ascii="Times New Roman" w:eastAsia="Times New Roman" w:hAnsi="Times New Roman"/>
      <w:sz w:val="24"/>
      <w:szCs w:val="24"/>
      <w:lang w:eastAsia="ru-RU"/>
    </w:rPr>
  </w:style>
  <w:style w:type="character" w:customStyle="1" w:styleId="affffa">
    <w:name w:val="Дата Знак"/>
    <w:link w:val="affffb"/>
    <w:rPr>
      <w:rFonts w:ascii="Arial MT Black" w:hAnsi="Arial MT Black"/>
      <w:b/>
      <w:spacing w:val="-20"/>
      <w:kern w:val="28"/>
      <w:sz w:val="40"/>
      <w:lang w:eastAsia="ru-RU"/>
    </w:rPr>
  </w:style>
  <w:style w:type="paragraph" w:styleId="affffb">
    <w:name w:val="Date"/>
    <w:basedOn w:val="a3"/>
    <w:next w:val="a3"/>
    <w:link w:val="affffa"/>
    <w:pPr>
      <w:spacing w:after="0" w:line="240" w:lineRule="auto"/>
      <w:ind w:firstLine="540"/>
      <w:jc w:val="both"/>
    </w:pPr>
    <w:rPr>
      <w:rFonts w:ascii="Arial MT Black" w:eastAsiaTheme="minorHAnsi" w:hAnsi="Arial MT Black" w:cstheme="minorBidi"/>
      <w:b/>
      <w:spacing w:val="-20"/>
      <w:kern w:val="28"/>
      <w:sz w:val="40"/>
      <w:lang w:eastAsia="ru-RU"/>
    </w:rPr>
  </w:style>
  <w:style w:type="character" w:customStyle="1" w:styleId="1f">
    <w:name w:val="Дата Знак1"/>
    <w:basedOn w:val="a5"/>
    <w:uiPriority w:val="99"/>
    <w:semiHidden/>
    <w:rPr>
      <w:rFonts w:ascii="Calibri" w:eastAsia="Calibri" w:hAnsi="Calibri" w:cs="Times New Roman"/>
    </w:rPr>
  </w:style>
  <w:style w:type="paragraph" w:customStyle="1" w:styleId="1f0">
    <w:name w:val="Рецензия1"/>
    <w:hidden/>
    <w:semiHidden/>
    <w:pPr>
      <w:spacing w:after="0" w:line="240" w:lineRule="auto"/>
    </w:pPr>
    <w:rPr>
      <w:rFonts w:ascii="Garamond" w:eastAsia="Times New Roman" w:hAnsi="Garamond" w:cs="Times New Roman"/>
      <w:sz w:val="24"/>
      <w:szCs w:val="24"/>
      <w:lang w:eastAsia="ru-RU"/>
    </w:rPr>
  </w:style>
  <w:style w:type="paragraph" w:styleId="3">
    <w:name w:val="List Number 3"/>
    <w:basedOn w:val="a3"/>
    <w:pPr>
      <w:numPr>
        <w:numId w:val="7"/>
      </w:numPr>
      <w:spacing w:after="0" w:line="240" w:lineRule="auto"/>
      <w:contextualSpacing/>
      <w:jc w:val="both"/>
    </w:pPr>
    <w:rPr>
      <w:rFonts w:ascii="Times New Roman" w:eastAsia="Times New Roman" w:hAnsi="Times New Roman"/>
      <w:sz w:val="24"/>
      <w:szCs w:val="24"/>
      <w:lang w:eastAsia="ru-RU"/>
    </w:rPr>
  </w:style>
  <w:style w:type="character" w:customStyle="1" w:styleId="112">
    <w:name w:val="Заголовок 1;Заголовок параграфа (1.) Знак Знак"/>
    <w:basedOn w:val="a5"/>
  </w:style>
  <w:style w:type="character" w:customStyle="1" w:styleId="113">
    <w:name w:val="Заголовок 1;Заголовок параграфа (1.) Знак Знак Знак Знак"/>
    <w:locked/>
    <w:rPr>
      <w:rFonts w:ascii="Garamond" w:hAnsi="Garamond"/>
      <w:b/>
      <w:caps/>
      <w:color w:val="000000"/>
      <w:kern w:val="28"/>
    </w:rPr>
  </w:style>
  <w:style w:type="paragraph" w:customStyle="1" w:styleId="affffc">
    <w:name w:val="переменные"/>
    <w:basedOn w:val="a3"/>
    <w:link w:val="affffd"/>
    <w:qFormat/>
    <w:pPr>
      <w:spacing w:before="120" w:after="120" w:line="240" w:lineRule="auto"/>
      <w:ind w:left="1134"/>
      <w:jc w:val="both"/>
    </w:pPr>
    <w:rPr>
      <w:rFonts w:ascii="Garamond" w:eastAsiaTheme="minorEastAsia" w:hAnsi="Garamond"/>
      <w:lang w:eastAsia="ru-RU"/>
    </w:rPr>
  </w:style>
  <w:style w:type="paragraph" w:customStyle="1" w:styleId="affffe">
    <w:name w:val="где_переменн"/>
    <w:basedOn w:val="affffc"/>
    <w:link w:val="afffff"/>
    <w:qFormat/>
    <w:pPr>
      <w:ind w:hanging="425"/>
    </w:pPr>
  </w:style>
  <w:style w:type="character" w:customStyle="1" w:styleId="affffd">
    <w:name w:val="переменные Знак"/>
    <w:basedOn w:val="a5"/>
    <w:link w:val="affffc"/>
    <w:rPr>
      <w:rFonts w:ascii="Garamond" w:eastAsiaTheme="minorEastAsia" w:hAnsi="Garamond" w:cs="Times New Roman"/>
      <w:lang w:eastAsia="ru-RU"/>
    </w:rPr>
  </w:style>
  <w:style w:type="paragraph" w:customStyle="1" w:styleId="afffff0">
    <w:name w:val="формула"/>
    <w:basedOn w:val="a3"/>
    <w:link w:val="afffff1"/>
    <w:qFormat/>
    <w:pPr>
      <w:spacing w:before="120" w:after="120" w:line="240" w:lineRule="auto"/>
      <w:ind w:firstLine="540"/>
      <w:jc w:val="center"/>
    </w:pPr>
    <w:rPr>
      <w:rFonts w:ascii="Cambria Math" w:eastAsiaTheme="minorEastAsia" w:hAnsi="Cambria Math"/>
      <w:i/>
      <w:lang w:val="en-US" w:eastAsia="ru-RU"/>
    </w:rPr>
  </w:style>
  <w:style w:type="character" w:customStyle="1" w:styleId="afffff">
    <w:name w:val="где_переменн Знак"/>
    <w:basedOn w:val="affffd"/>
    <w:link w:val="affffe"/>
    <w:rPr>
      <w:rFonts w:ascii="Garamond" w:eastAsiaTheme="minorEastAsia" w:hAnsi="Garamond" w:cs="Times New Roman"/>
      <w:lang w:eastAsia="ru-RU"/>
    </w:rPr>
  </w:style>
  <w:style w:type="character" w:customStyle="1" w:styleId="afffff1">
    <w:name w:val="формула Знак"/>
    <w:basedOn w:val="a5"/>
    <w:link w:val="afffff0"/>
    <w:rPr>
      <w:rFonts w:ascii="Cambria Math" w:eastAsiaTheme="minorEastAsia" w:hAnsi="Cambria Math" w:cs="Times New Roman"/>
      <w:i/>
      <w:lang w:val="en-US" w:eastAsia="ru-RU"/>
    </w:rPr>
  </w:style>
  <w:style w:type="numbering" w:styleId="111111">
    <w:name w:val="Outline List 2"/>
    <w:basedOn w:val="a7"/>
    <w:pPr>
      <w:numPr>
        <w:numId w:val="8"/>
      </w:numPr>
    </w:pPr>
  </w:style>
  <w:style w:type="numbering" w:styleId="1ai">
    <w:name w:val="Outline List 1"/>
    <w:basedOn w:val="a7"/>
    <w:pPr>
      <w:numPr>
        <w:numId w:val="9"/>
      </w:numPr>
    </w:pPr>
  </w:style>
  <w:style w:type="paragraph" w:styleId="HTML1">
    <w:name w:val="HTML Address"/>
    <w:basedOn w:val="a3"/>
    <w:link w:val="HTML2"/>
    <w:pPr>
      <w:spacing w:after="0" w:line="240" w:lineRule="auto"/>
      <w:ind w:firstLine="540"/>
      <w:jc w:val="both"/>
    </w:pPr>
    <w:rPr>
      <w:rFonts w:ascii="Garamond" w:eastAsia="Times New Roman" w:hAnsi="Garamond"/>
      <w:i/>
      <w:iCs/>
      <w:lang w:eastAsia="ru-RU"/>
    </w:rPr>
  </w:style>
  <w:style w:type="character" w:customStyle="1" w:styleId="HTML2">
    <w:name w:val="Адрес HTML Знак"/>
    <w:basedOn w:val="a5"/>
    <w:link w:val="HTML1"/>
    <w:rPr>
      <w:rFonts w:ascii="Garamond" w:eastAsia="Times New Roman" w:hAnsi="Garamond" w:cs="Times New Roman"/>
      <w:i/>
      <w:iCs/>
      <w:lang w:eastAsia="ru-RU"/>
    </w:rPr>
  </w:style>
  <w:style w:type="paragraph" w:styleId="afffff2">
    <w:name w:val="envelope address"/>
    <w:basedOn w:val="a3"/>
    <w:pPr>
      <w:framePr w:w="7920" w:h="1980" w:hRule="exact" w:hSpace="180" w:wrap="auto" w:hAnchor="page" w:xAlign="center" w:yAlign="bottom"/>
      <w:spacing w:after="0" w:line="240" w:lineRule="auto"/>
      <w:ind w:left="2880" w:firstLine="540"/>
      <w:jc w:val="both"/>
    </w:pPr>
    <w:rPr>
      <w:rFonts w:asciiTheme="majorHAnsi" w:eastAsiaTheme="majorEastAsia" w:hAnsiTheme="majorHAnsi" w:cstheme="majorBidi"/>
      <w:sz w:val="24"/>
      <w:szCs w:val="24"/>
      <w:lang w:eastAsia="ru-RU"/>
    </w:rPr>
  </w:style>
  <w:style w:type="paragraph" w:customStyle="1" w:styleId="H2n">
    <w:name w:val="H2_n"/>
    <w:basedOn w:val="30"/>
    <w:link w:val="H2n0"/>
    <w:qFormat/>
    <w:pPr>
      <w:keepNext w:val="0"/>
      <w:widowControl w:val="0"/>
      <w:numPr>
        <w:numId w:val="11"/>
      </w:numPr>
      <w:tabs>
        <w:tab w:val="left" w:pos="708"/>
      </w:tabs>
      <w:spacing w:before="120" w:after="120" w:line="240" w:lineRule="auto"/>
      <w:jc w:val="both"/>
    </w:pPr>
    <w:rPr>
      <w:rFonts w:ascii="Garamond" w:hAnsi="Garamond"/>
      <w:bCs w:val="0"/>
    </w:rPr>
  </w:style>
  <w:style w:type="table" w:styleId="-10">
    <w:name w:val="Table Web 1"/>
    <w:basedOn w:val="a6"/>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3">
    <w:name w:val="Intense Quote"/>
    <w:basedOn w:val="a3"/>
    <w:next w:val="a3"/>
    <w:link w:val="afffff4"/>
    <w:uiPriority w:val="30"/>
    <w:pPr>
      <w:pBdr>
        <w:top w:val="single" w:sz="4" w:space="10" w:color="5B9BD5" w:themeColor="accent1"/>
        <w:bottom w:val="single" w:sz="4" w:space="10" w:color="5B9BD5" w:themeColor="accent1"/>
      </w:pBdr>
      <w:spacing w:before="360" w:after="360" w:line="240" w:lineRule="auto"/>
      <w:ind w:left="864" w:right="864" w:firstLine="540"/>
      <w:jc w:val="center"/>
    </w:pPr>
    <w:rPr>
      <w:rFonts w:ascii="Garamond" w:eastAsia="Times New Roman" w:hAnsi="Garamond"/>
      <w:i/>
      <w:iCs/>
      <w:color w:val="5B9BD5" w:themeColor="accent1"/>
      <w:lang w:eastAsia="ru-RU"/>
    </w:rPr>
  </w:style>
  <w:style w:type="character" w:customStyle="1" w:styleId="afffff4">
    <w:name w:val="Выделенная цитата Знак"/>
    <w:basedOn w:val="a5"/>
    <w:link w:val="afffff3"/>
    <w:uiPriority w:val="30"/>
    <w:rPr>
      <w:rFonts w:ascii="Garamond" w:eastAsia="Times New Roman" w:hAnsi="Garamond" w:cs="Times New Roman"/>
      <w:i/>
      <w:iCs/>
      <w:color w:val="5B9BD5" w:themeColor="accent1"/>
      <w:lang w:eastAsia="ru-RU"/>
    </w:rPr>
  </w:style>
  <w:style w:type="paragraph" w:styleId="afffff5">
    <w:name w:val="Note Heading"/>
    <w:basedOn w:val="a3"/>
    <w:next w:val="a3"/>
    <w:link w:val="afffff6"/>
    <w:pPr>
      <w:spacing w:after="0" w:line="240" w:lineRule="auto"/>
      <w:ind w:firstLine="540"/>
      <w:jc w:val="both"/>
    </w:pPr>
    <w:rPr>
      <w:rFonts w:ascii="Garamond" w:eastAsia="Times New Roman" w:hAnsi="Garamond"/>
      <w:lang w:eastAsia="ru-RU"/>
    </w:rPr>
  </w:style>
  <w:style w:type="character" w:customStyle="1" w:styleId="afffff6">
    <w:name w:val="Заголовок записки Знак"/>
    <w:basedOn w:val="a5"/>
    <w:link w:val="afffff5"/>
    <w:rPr>
      <w:rFonts w:ascii="Garamond" w:eastAsia="Times New Roman" w:hAnsi="Garamond" w:cs="Times New Roman"/>
      <w:lang w:eastAsia="ru-RU"/>
    </w:rPr>
  </w:style>
  <w:style w:type="paragraph" w:styleId="afffff7">
    <w:name w:val="toa heading"/>
    <w:basedOn w:val="a3"/>
    <w:next w:val="a3"/>
    <w:pPr>
      <w:spacing w:before="120" w:after="120" w:line="240" w:lineRule="auto"/>
      <w:ind w:firstLine="540"/>
      <w:jc w:val="both"/>
    </w:pPr>
    <w:rPr>
      <w:rFonts w:asciiTheme="majorHAnsi" w:eastAsiaTheme="majorEastAsia" w:hAnsiTheme="majorHAnsi" w:cstheme="majorBidi"/>
      <w:b/>
      <w:bCs/>
      <w:sz w:val="24"/>
      <w:szCs w:val="24"/>
      <w:lang w:eastAsia="ru-RU"/>
    </w:rPr>
  </w:style>
  <w:style w:type="table" w:styleId="afffff8">
    <w:name w:val="Table Elegant"/>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6"/>
    <w:semiHidden/>
    <w:unhideWhenUse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3">
    <w:name w:val="HTML Keyboard"/>
    <w:basedOn w:val="a5"/>
    <w:rPr>
      <w:rFonts w:ascii="Consolas" w:hAnsi="Consolas"/>
      <w:sz w:val="20"/>
      <w:szCs w:val="20"/>
    </w:rPr>
  </w:style>
  <w:style w:type="table" w:styleId="1f2">
    <w:name w:val="Table Classic 1"/>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unhideWhenUse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4">
    <w:name w:val="HTML Code"/>
    <w:basedOn w:val="a5"/>
    <w:rPr>
      <w:rFonts w:ascii="Consolas" w:hAnsi="Consolas"/>
      <w:sz w:val="20"/>
      <w:szCs w:val="20"/>
    </w:rPr>
  </w:style>
  <w:style w:type="paragraph" w:styleId="5">
    <w:name w:val="List Bullet 5"/>
    <w:basedOn w:val="a3"/>
    <w:uiPriority w:val="99"/>
    <w:pPr>
      <w:numPr>
        <w:numId w:val="6"/>
      </w:numPr>
      <w:spacing w:before="120" w:after="120" w:line="240" w:lineRule="auto"/>
      <w:contextualSpacing/>
      <w:jc w:val="both"/>
    </w:pPr>
    <w:rPr>
      <w:rFonts w:ascii="Garamond" w:eastAsia="Times New Roman" w:hAnsi="Garamond"/>
      <w:lang w:eastAsia="ru-RU"/>
    </w:rPr>
  </w:style>
  <w:style w:type="character" w:styleId="afffff9">
    <w:name w:val="Book Title"/>
    <w:basedOn w:val="a5"/>
    <w:uiPriority w:val="33"/>
    <w:rPr>
      <w:b/>
      <w:bCs/>
      <w:i/>
      <w:iCs/>
      <w:spacing w:val="5"/>
    </w:rPr>
  </w:style>
  <w:style w:type="character" w:styleId="afffffa">
    <w:name w:val="line number"/>
    <w:basedOn w:val="a5"/>
  </w:style>
  <w:style w:type="character" w:styleId="HTML5">
    <w:name w:val="HTML Sample"/>
    <w:basedOn w:val="a5"/>
    <w:rPr>
      <w:rFonts w:ascii="Consolas" w:hAnsi="Consolas"/>
      <w:sz w:val="24"/>
      <w:szCs w:val="24"/>
    </w:rPr>
  </w:style>
  <w:style w:type="paragraph" w:styleId="2f0">
    <w:name w:val="envelope return"/>
    <w:basedOn w:val="a3"/>
    <w:pPr>
      <w:spacing w:after="0" w:line="240" w:lineRule="auto"/>
      <w:ind w:firstLine="540"/>
      <w:jc w:val="both"/>
    </w:pPr>
    <w:rPr>
      <w:rFonts w:asciiTheme="majorHAnsi" w:eastAsiaTheme="majorEastAsia" w:hAnsiTheme="majorHAnsi" w:cstheme="majorBidi"/>
      <w:sz w:val="20"/>
      <w:szCs w:val="20"/>
      <w:lang w:eastAsia="ru-RU"/>
    </w:rPr>
  </w:style>
  <w:style w:type="table" w:styleId="1f3">
    <w:name w:val="Table 3D effects 1"/>
    <w:basedOn w:val="a6"/>
    <w:semiHidden/>
    <w:unhideWhenUse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Definition"/>
    <w:basedOn w:val="a5"/>
    <w:rPr>
      <w:i/>
      <w:iCs/>
    </w:rPr>
  </w:style>
  <w:style w:type="character" w:styleId="HTML7">
    <w:name w:val="HTML Variable"/>
    <w:basedOn w:val="a5"/>
    <w:rPr>
      <w:i/>
      <w:iCs/>
    </w:rPr>
  </w:style>
  <w:style w:type="paragraph" w:styleId="afffffb">
    <w:name w:val="table of figures"/>
    <w:basedOn w:val="a3"/>
    <w:next w:val="a3"/>
    <w:pPr>
      <w:spacing w:before="120" w:after="0" w:line="240" w:lineRule="auto"/>
      <w:ind w:firstLine="540"/>
      <w:jc w:val="both"/>
    </w:pPr>
    <w:rPr>
      <w:rFonts w:ascii="Garamond" w:eastAsia="Times New Roman" w:hAnsi="Garamond"/>
      <w:lang w:eastAsia="ru-RU"/>
    </w:rPr>
  </w:style>
  <w:style w:type="character" w:styleId="HTML8">
    <w:name w:val="HTML Typewriter"/>
    <w:basedOn w:val="a5"/>
    <w:rPr>
      <w:rFonts w:ascii="Consolas" w:hAnsi="Consolas"/>
      <w:sz w:val="20"/>
      <w:szCs w:val="20"/>
    </w:rPr>
  </w:style>
  <w:style w:type="paragraph" w:styleId="afffffc">
    <w:name w:val="Signature"/>
    <w:basedOn w:val="a3"/>
    <w:link w:val="afffffd"/>
    <w:pPr>
      <w:spacing w:after="0" w:line="240" w:lineRule="auto"/>
      <w:ind w:left="4252" w:firstLine="540"/>
      <w:jc w:val="both"/>
    </w:pPr>
    <w:rPr>
      <w:rFonts w:ascii="Garamond" w:eastAsia="Times New Roman" w:hAnsi="Garamond"/>
      <w:lang w:eastAsia="ru-RU"/>
    </w:rPr>
  </w:style>
  <w:style w:type="character" w:customStyle="1" w:styleId="afffffd">
    <w:name w:val="Подпись Знак"/>
    <w:basedOn w:val="a5"/>
    <w:link w:val="afffffc"/>
    <w:rPr>
      <w:rFonts w:ascii="Garamond" w:eastAsia="Times New Roman" w:hAnsi="Garamond" w:cs="Times New Roman"/>
      <w:lang w:eastAsia="ru-RU"/>
    </w:rPr>
  </w:style>
  <w:style w:type="paragraph" w:styleId="afffffe">
    <w:name w:val="Salutation"/>
    <w:basedOn w:val="a3"/>
    <w:next w:val="a3"/>
    <w:link w:val="affffff"/>
    <w:pPr>
      <w:spacing w:before="120" w:after="120" w:line="240" w:lineRule="auto"/>
      <w:ind w:firstLine="540"/>
      <w:jc w:val="both"/>
    </w:pPr>
    <w:rPr>
      <w:rFonts w:ascii="Garamond" w:eastAsia="Times New Roman" w:hAnsi="Garamond"/>
      <w:lang w:eastAsia="ru-RU"/>
    </w:rPr>
  </w:style>
  <w:style w:type="character" w:customStyle="1" w:styleId="affffff">
    <w:name w:val="Приветствие Знак"/>
    <w:basedOn w:val="a5"/>
    <w:link w:val="afffffe"/>
    <w:rPr>
      <w:rFonts w:ascii="Garamond" w:eastAsia="Times New Roman" w:hAnsi="Garamond" w:cs="Times New Roman"/>
      <w:lang w:eastAsia="ru-RU"/>
    </w:rPr>
  </w:style>
  <w:style w:type="paragraph" w:styleId="affffff0">
    <w:name w:val="List Continue"/>
    <w:basedOn w:val="a3"/>
    <w:pPr>
      <w:spacing w:before="120" w:after="120" w:line="240" w:lineRule="auto"/>
      <w:ind w:left="283" w:firstLine="540"/>
      <w:contextualSpacing/>
      <w:jc w:val="both"/>
    </w:pPr>
    <w:rPr>
      <w:rFonts w:ascii="Garamond" w:eastAsia="Times New Roman" w:hAnsi="Garamond"/>
      <w:lang w:eastAsia="ru-RU"/>
    </w:rPr>
  </w:style>
  <w:style w:type="paragraph" w:styleId="2f2">
    <w:name w:val="List Continue 2"/>
    <w:basedOn w:val="a3"/>
    <w:pPr>
      <w:spacing w:before="120" w:after="120" w:line="240" w:lineRule="auto"/>
      <w:ind w:left="566" w:firstLine="540"/>
      <w:contextualSpacing/>
      <w:jc w:val="both"/>
    </w:pPr>
    <w:rPr>
      <w:rFonts w:ascii="Garamond" w:eastAsia="Times New Roman" w:hAnsi="Garamond"/>
      <w:lang w:eastAsia="ru-RU"/>
    </w:rPr>
  </w:style>
  <w:style w:type="paragraph" w:styleId="3c">
    <w:name w:val="List Continue 3"/>
    <w:basedOn w:val="a3"/>
    <w:pPr>
      <w:spacing w:before="120" w:after="120" w:line="240" w:lineRule="auto"/>
      <w:ind w:left="849" w:firstLine="540"/>
      <w:contextualSpacing/>
      <w:jc w:val="both"/>
    </w:pPr>
    <w:rPr>
      <w:rFonts w:ascii="Garamond" w:eastAsia="Times New Roman" w:hAnsi="Garamond"/>
      <w:lang w:eastAsia="ru-RU"/>
    </w:rPr>
  </w:style>
  <w:style w:type="paragraph" w:styleId="48">
    <w:name w:val="List Continue 4"/>
    <w:basedOn w:val="a3"/>
    <w:pPr>
      <w:spacing w:before="120" w:after="120" w:line="240" w:lineRule="auto"/>
      <w:ind w:left="1132" w:firstLine="540"/>
      <w:contextualSpacing/>
      <w:jc w:val="both"/>
    </w:pPr>
    <w:rPr>
      <w:rFonts w:ascii="Garamond" w:eastAsia="Times New Roman" w:hAnsi="Garamond"/>
      <w:lang w:eastAsia="ru-RU"/>
    </w:rPr>
  </w:style>
  <w:style w:type="paragraph" w:styleId="55">
    <w:name w:val="List Continue 5"/>
    <w:basedOn w:val="a3"/>
    <w:pPr>
      <w:spacing w:before="120" w:after="120" w:line="240" w:lineRule="auto"/>
      <w:ind w:left="1415" w:firstLine="540"/>
      <w:contextualSpacing/>
      <w:jc w:val="both"/>
    </w:pPr>
    <w:rPr>
      <w:rFonts w:ascii="Garamond" w:eastAsia="Times New Roman" w:hAnsi="Garamond"/>
      <w:lang w:eastAsia="ru-RU"/>
    </w:rPr>
  </w:style>
  <w:style w:type="table" w:styleId="1f4">
    <w:name w:val="Table Simple 1"/>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semiHidden/>
    <w:unhideWhenUse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1">
    <w:name w:val="Closing"/>
    <w:basedOn w:val="a3"/>
    <w:link w:val="affffff2"/>
    <w:pPr>
      <w:spacing w:after="0" w:line="240" w:lineRule="auto"/>
      <w:ind w:left="4252" w:firstLine="540"/>
      <w:jc w:val="both"/>
    </w:pPr>
    <w:rPr>
      <w:rFonts w:ascii="Garamond" w:eastAsia="Times New Roman" w:hAnsi="Garamond"/>
      <w:lang w:eastAsia="ru-RU"/>
    </w:rPr>
  </w:style>
  <w:style w:type="character" w:customStyle="1" w:styleId="affffff2">
    <w:name w:val="Прощание Знак"/>
    <w:basedOn w:val="a5"/>
    <w:link w:val="affffff1"/>
    <w:rPr>
      <w:rFonts w:ascii="Garamond" w:eastAsia="Times New Roman" w:hAnsi="Garamond" w:cs="Times New Roman"/>
      <w:lang w:eastAsia="ru-RU"/>
    </w:rPr>
  </w:style>
  <w:style w:type="table" w:styleId="affffff3">
    <w:name w:val="Light Shading"/>
    <w:basedOn w:val="a6"/>
    <w:uiPriority w:val="60"/>
    <w:semiHidden/>
    <w:unhideWhenUse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1"/>
    <w:basedOn w:val="a6"/>
    <w:uiPriority w:val="60"/>
    <w:semiHidden/>
    <w:unhideWhenUse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6"/>
    <w:uiPriority w:val="60"/>
    <w:semiHidden/>
    <w:unhideWhenUse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6"/>
    <w:uiPriority w:val="60"/>
    <w:semiHidden/>
    <w:unhideWhenUse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6"/>
    <w:uiPriority w:val="60"/>
    <w:semiHidden/>
    <w:unhideWhenUse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6"/>
    <w:uiPriority w:val="60"/>
    <w:semiHidden/>
    <w:unhideWhenUse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6"/>
    <w:uiPriority w:val="60"/>
    <w:semiHidden/>
    <w:unhideWhenUse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4">
    <w:name w:val="Light Grid"/>
    <w:basedOn w:val="a6"/>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6"/>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6"/>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6"/>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6"/>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6"/>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6"/>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f5">
    <w:name w:val="Light List"/>
    <w:basedOn w:val="a6"/>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6"/>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6"/>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6"/>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6"/>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6"/>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1">
    <w:name w:val="Light List Accent 6"/>
    <w:basedOn w:val="a6"/>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f5">
    <w:name w:val="Table Grid 1"/>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semiHidden/>
    <w:unhideWhenUse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semiHidden/>
    <w:unhideWhenUse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semiHidden/>
    <w:unhideWhenUse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Grid Table Light"/>
    <w:basedOn w:val="a6"/>
    <w:uiPriority w:val="40"/>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fff7">
    <w:name w:val="Intense Reference"/>
    <w:basedOn w:val="a5"/>
    <w:uiPriority w:val="32"/>
    <w:rPr>
      <w:b/>
      <w:bCs/>
      <w:smallCaps/>
      <w:color w:val="5B9BD5" w:themeColor="accent1"/>
      <w:spacing w:val="5"/>
    </w:rPr>
  </w:style>
  <w:style w:type="character" w:styleId="affffff8">
    <w:name w:val="Intense Emphasis"/>
    <w:basedOn w:val="a5"/>
    <w:uiPriority w:val="21"/>
    <w:rPr>
      <w:i/>
      <w:iCs/>
      <w:color w:val="5B9BD5" w:themeColor="accent1"/>
    </w:rPr>
  </w:style>
  <w:style w:type="character" w:styleId="affffff9">
    <w:name w:val="Subtle Reference"/>
    <w:basedOn w:val="a5"/>
    <w:uiPriority w:val="31"/>
    <w:rPr>
      <w:smallCaps/>
      <w:color w:val="5A5A5A" w:themeColor="text1" w:themeTint="A5"/>
    </w:rPr>
  </w:style>
  <w:style w:type="character" w:styleId="affffffa">
    <w:name w:val="Subtle Emphasis"/>
    <w:basedOn w:val="a5"/>
    <w:uiPriority w:val="19"/>
    <w:rPr>
      <w:i/>
      <w:iCs/>
      <w:color w:val="404040" w:themeColor="text1" w:themeTint="BF"/>
    </w:rPr>
  </w:style>
  <w:style w:type="table" w:styleId="affffffb">
    <w:name w:val="Table Contemporary"/>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ield-content">
    <w:name w:val="field-content"/>
  </w:style>
  <w:style w:type="paragraph" w:styleId="affffffc">
    <w:name w:val="Bibliography"/>
    <w:basedOn w:val="a3"/>
    <w:next w:val="a3"/>
    <w:uiPriority w:val="37"/>
    <w:unhideWhenUsed/>
    <w:pPr>
      <w:spacing w:before="120" w:after="120" w:line="240" w:lineRule="auto"/>
      <w:ind w:firstLine="540"/>
      <w:jc w:val="both"/>
    </w:pPr>
    <w:rPr>
      <w:rFonts w:ascii="Garamond" w:eastAsia="Times New Roman" w:hAnsi="Garamond"/>
      <w:lang w:eastAsia="ru-RU"/>
    </w:rPr>
  </w:style>
  <w:style w:type="table" w:styleId="-14">
    <w:name w:val="List Table 1 Light"/>
    <w:basedOn w:val="a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3">
    <w:name w:val="List Table 2"/>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3">
    <w:name w:val="List Table 3"/>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2">
    <w:name w:val="List Table 4"/>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List Table 5 Dark"/>
    <w:basedOn w:val="a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6"/>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6"/>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6"/>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6"/>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6"/>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6"/>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
    <w:name w:val="List Table 7 Colorful"/>
    <w:basedOn w:val="a6"/>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6"/>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6"/>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6"/>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6"/>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6"/>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6">
    <w:name w:val="Medium List 1"/>
    <w:basedOn w:val="a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7">
    <w:name w:val="Medium Shading 1"/>
    <w:basedOn w:val="a6"/>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6"/>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6"/>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6"/>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6"/>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6"/>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6"/>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6">
    <w:name w:val="Medium Shading 2"/>
    <w:basedOn w:val="a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8">
    <w:name w:val="Medium Grid 1"/>
    <w:basedOn w:val="a6"/>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6"/>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6"/>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6"/>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6"/>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6"/>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6"/>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7">
    <w:name w:val="Medium Grid 2"/>
    <w:basedOn w:val="a6"/>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6"/>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6"/>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6"/>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6"/>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6"/>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6"/>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
    <w:name w:val="Medium Grid 3"/>
    <w:basedOn w:val="a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ffd">
    <w:name w:val="Table Professional"/>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7"/>
    <w:pPr>
      <w:numPr>
        <w:numId w:val="10"/>
      </w:numPr>
    </w:pPr>
  </w:style>
  <w:style w:type="table" w:styleId="1f9">
    <w:name w:val="Table Columns 1"/>
    <w:basedOn w:val="a6"/>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6"/>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semiHidden/>
    <w:unhideWhenUse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semiHidden/>
    <w:unhideWhenUse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a">
    <w:name w:val="Plain Table 1"/>
    <w:basedOn w:val="a6"/>
    <w:uiPriority w:val="41"/>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6"/>
    <w:uiPriority w:val="42"/>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1">
    <w:name w:val="Plain Table 3"/>
    <w:basedOn w:val="a6"/>
    <w:uiPriority w:val="43"/>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6"/>
    <w:uiPriority w:val="44"/>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6"/>
    <w:uiPriority w:val="45"/>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e">
    <w:name w:val="table of authorities"/>
    <w:basedOn w:val="a3"/>
    <w:next w:val="a3"/>
    <w:pPr>
      <w:spacing w:before="120" w:after="0" w:line="240" w:lineRule="auto"/>
      <w:ind w:left="220" w:hanging="220"/>
      <w:jc w:val="both"/>
    </w:pPr>
    <w:rPr>
      <w:rFonts w:ascii="Garamond" w:eastAsia="Times New Roman" w:hAnsi="Garamond"/>
      <w:lang w:eastAsia="ru-RU"/>
    </w:rPr>
  </w:style>
  <w:style w:type="table" w:styleId="-17">
    <w:name w:val="Grid Table 1 Light"/>
    <w:basedOn w:val="a6"/>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6"/>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1">
    <w:name w:val="Grid Table 1 Light Accent 2"/>
    <w:basedOn w:val="a6"/>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1">
    <w:name w:val="Grid Table 1 Light Accent 3"/>
    <w:basedOn w:val="a6"/>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1">
    <w:name w:val="Grid Table 1 Light Accent 4"/>
    <w:basedOn w:val="a6"/>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6"/>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6"/>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7">
    <w:name w:val="Grid Table 2"/>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Grid Table 2 Accent 2"/>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1">
    <w:name w:val="Grid Table 2 Accent 3"/>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7">
    <w:name w:val="Grid Table 4"/>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Grid Table 4 Accent 1"/>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Grid Table 4 Accent 2"/>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Grid Table 5 Dark"/>
    <w:basedOn w:val="a6"/>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1">
    <w:name w:val="Grid Table 5 Dark Accent 1"/>
    <w:basedOn w:val="a6"/>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1">
    <w:name w:val="Grid Table 5 Dark Accent 2"/>
    <w:basedOn w:val="a6"/>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6"/>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6"/>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6"/>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6"/>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7">
    <w:name w:val="Grid Table 6 Colorful"/>
    <w:basedOn w:val="a6"/>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Grid Table 6 Colorful Accent 1"/>
    <w:basedOn w:val="a6"/>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Grid Table 6 Colorful Accent 2"/>
    <w:basedOn w:val="a6"/>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6"/>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6"/>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6"/>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6"/>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6"/>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6"/>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6"/>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6"/>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6"/>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8">
    <w:name w:val="Table List 1"/>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H2n0">
    <w:name w:val="H2_n Знак"/>
    <w:basedOn w:val="31"/>
    <w:link w:val="H2n"/>
    <w:rPr>
      <w:rFonts w:ascii="Garamond" w:eastAsia="Times New Roman" w:hAnsi="Garamond" w:cs="Times New Roman"/>
      <w:b/>
      <w:bCs w:val="0"/>
      <w:sz w:val="26"/>
      <w:szCs w:val="26"/>
      <w:lang w:val="x-none"/>
    </w:rPr>
  </w:style>
  <w:style w:type="paragraph" w:customStyle="1" w:styleId="H1">
    <w:name w:val="H1"/>
    <w:basedOn w:val="1"/>
    <w:link w:val="H10"/>
    <w:qFormat/>
    <w:pPr>
      <w:numPr>
        <w:numId w:val="0"/>
      </w:numPr>
      <w:spacing w:after="120"/>
      <w:ind w:left="426"/>
      <w:jc w:val="both"/>
    </w:pPr>
    <w:rPr>
      <w:rFonts w:cs="Garamond"/>
      <w:bCs w:val="0"/>
      <w:lang w:eastAsia="ru-RU"/>
    </w:rPr>
  </w:style>
  <w:style w:type="table" w:styleId="afffffff">
    <w:name w:val="Table Theme"/>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0">
    <w:name w:val="Dark List"/>
    <w:basedOn w:val="a6"/>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6"/>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9">
    <w:name w:val="Dark List Accent 2"/>
    <w:basedOn w:val="a6"/>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9">
    <w:name w:val="Dark List Accent 3"/>
    <w:basedOn w:val="a6"/>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9">
    <w:name w:val="Dark List Accent 4"/>
    <w:basedOn w:val="a6"/>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9">
    <w:name w:val="Dark List Accent 5"/>
    <w:basedOn w:val="a6"/>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9">
    <w:name w:val="Dark List Accent 6"/>
    <w:basedOn w:val="a6"/>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fb">
    <w:name w:val="index 1"/>
    <w:basedOn w:val="a3"/>
    <w:next w:val="a3"/>
    <w:autoRedefine/>
    <w:pPr>
      <w:spacing w:after="0" w:line="240" w:lineRule="auto"/>
      <w:ind w:left="220" w:hanging="220"/>
      <w:jc w:val="both"/>
    </w:pPr>
    <w:rPr>
      <w:rFonts w:ascii="Garamond" w:eastAsia="Times New Roman" w:hAnsi="Garamond"/>
      <w:lang w:eastAsia="ru-RU"/>
    </w:rPr>
  </w:style>
  <w:style w:type="paragraph" w:styleId="afffffff1">
    <w:name w:val="index heading"/>
    <w:basedOn w:val="a3"/>
    <w:next w:val="1fb"/>
    <w:pPr>
      <w:spacing w:before="120" w:after="120" w:line="240" w:lineRule="auto"/>
      <w:ind w:firstLine="540"/>
      <w:jc w:val="both"/>
    </w:pPr>
    <w:rPr>
      <w:rFonts w:asciiTheme="majorHAnsi" w:eastAsiaTheme="majorEastAsia" w:hAnsiTheme="majorHAnsi" w:cstheme="majorBidi"/>
      <w:b/>
      <w:bCs/>
      <w:lang w:eastAsia="ru-RU"/>
    </w:rPr>
  </w:style>
  <w:style w:type="paragraph" w:styleId="2fa">
    <w:name w:val="index 2"/>
    <w:basedOn w:val="a3"/>
    <w:next w:val="a3"/>
    <w:autoRedefine/>
    <w:pPr>
      <w:spacing w:after="0" w:line="240" w:lineRule="auto"/>
      <w:ind w:left="440" w:hanging="220"/>
      <w:jc w:val="both"/>
    </w:pPr>
    <w:rPr>
      <w:rFonts w:ascii="Garamond" w:eastAsia="Times New Roman" w:hAnsi="Garamond"/>
      <w:lang w:eastAsia="ru-RU"/>
    </w:rPr>
  </w:style>
  <w:style w:type="paragraph" w:styleId="3f2">
    <w:name w:val="index 3"/>
    <w:basedOn w:val="a3"/>
    <w:next w:val="a3"/>
    <w:autoRedefine/>
    <w:pPr>
      <w:spacing w:after="0" w:line="240" w:lineRule="auto"/>
      <w:ind w:left="660" w:hanging="220"/>
      <w:jc w:val="both"/>
    </w:pPr>
    <w:rPr>
      <w:rFonts w:ascii="Garamond" w:eastAsia="Times New Roman" w:hAnsi="Garamond"/>
      <w:lang w:eastAsia="ru-RU"/>
    </w:rPr>
  </w:style>
  <w:style w:type="paragraph" w:styleId="4c">
    <w:name w:val="index 4"/>
    <w:basedOn w:val="a3"/>
    <w:next w:val="a3"/>
    <w:autoRedefine/>
    <w:pPr>
      <w:spacing w:after="0" w:line="240" w:lineRule="auto"/>
      <w:ind w:left="880" w:hanging="220"/>
      <w:jc w:val="both"/>
    </w:pPr>
    <w:rPr>
      <w:rFonts w:ascii="Garamond" w:eastAsia="Times New Roman" w:hAnsi="Garamond"/>
      <w:lang w:eastAsia="ru-RU"/>
    </w:rPr>
  </w:style>
  <w:style w:type="paragraph" w:styleId="59">
    <w:name w:val="index 5"/>
    <w:basedOn w:val="a3"/>
    <w:next w:val="a3"/>
    <w:autoRedefine/>
    <w:pPr>
      <w:spacing w:after="0" w:line="240" w:lineRule="auto"/>
      <w:ind w:left="1100" w:hanging="220"/>
      <w:jc w:val="both"/>
    </w:pPr>
    <w:rPr>
      <w:rFonts w:ascii="Garamond" w:eastAsia="Times New Roman" w:hAnsi="Garamond"/>
      <w:lang w:eastAsia="ru-RU"/>
    </w:rPr>
  </w:style>
  <w:style w:type="paragraph" w:styleId="64">
    <w:name w:val="index 6"/>
    <w:basedOn w:val="a3"/>
    <w:next w:val="a3"/>
    <w:autoRedefine/>
    <w:pPr>
      <w:spacing w:after="0" w:line="240" w:lineRule="auto"/>
      <w:ind w:left="1320" w:hanging="220"/>
      <w:jc w:val="both"/>
    </w:pPr>
    <w:rPr>
      <w:rFonts w:ascii="Garamond" w:eastAsia="Times New Roman" w:hAnsi="Garamond"/>
      <w:lang w:eastAsia="ru-RU"/>
    </w:rPr>
  </w:style>
  <w:style w:type="paragraph" w:styleId="74">
    <w:name w:val="index 7"/>
    <w:basedOn w:val="a3"/>
    <w:next w:val="a3"/>
    <w:autoRedefine/>
    <w:pPr>
      <w:spacing w:after="0" w:line="240" w:lineRule="auto"/>
      <w:ind w:left="1540" w:hanging="220"/>
      <w:jc w:val="both"/>
    </w:pPr>
    <w:rPr>
      <w:rFonts w:ascii="Garamond" w:eastAsia="Times New Roman" w:hAnsi="Garamond"/>
      <w:lang w:eastAsia="ru-RU"/>
    </w:rPr>
  </w:style>
  <w:style w:type="paragraph" w:styleId="83">
    <w:name w:val="index 8"/>
    <w:basedOn w:val="a3"/>
    <w:next w:val="a3"/>
    <w:autoRedefine/>
    <w:pPr>
      <w:spacing w:after="0" w:line="240" w:lineRule="auto"/>
      <w:ind w:left="1760" w:hanging="220"/>
      <w:jc w:val="both"/>
    </w:pPr>
    <w:rPr>
      <w:rFonts w:ascii="Garamond" w:eastAsia="Times New Roman" w:hAnsi="Garamond"/>
      <w:lang w:eastAsia="ru-RU"/>
    </w:rPr>
  </w:style>
  <w:style w:type="paragraph" w:styleId="92">
    <w:name w:val="index 9"/>
    <w:basedOn w:val="a3"/>
    <w:next w:val="a3"/>
    <w:autoRedefine/>
    <w:pPr>
      <w:spacing w:after="0" w:line="240" w:lineRule="auto"/>
      <w:ind w:left="1980" w:hanging="220"/>
      <w:jc w:val="both"/>
    </w:pPr>
    <w:rPr>
      <w:rFonts w:ascii="Garamond" w:eastAsia="Times New Roman" w:hAnsi="Garamond"/>
      <w:lang w:eastAsia="ru-RU"/>
    </w:rPr>
  </w:style>
  <w:style w:type="table" w:styleId="afffffff2">
    <w:name w:val="Colorful Shading"/>
    <w:basedOn w:val="a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a">
    <w:name w:val="Colorful Shading Accent 2"/>
    <w:basedOn w:val="a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a">
    <w:name w:val="Colorful Shading Accent 3"/>
    <w:basedOn w:val="a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a">
    <w:name w:val="Colorful Shading Accent 4"/>
    <w:basedOn w:val="a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a">
    <w:name w:val="Colorful Shading Accent 5"/>
    <w:basedOn w:val="a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a">
    <w:name w:val="Colorful Shading Accent 6"/>
    <w:basedOn w:val="a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3">
    <w:name w:val="Colorful Grid"/>
    <w:basedOn w:val="a6"/>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Colorful Grid Accent 1"/>
    <w:basedOn w:val="a6"/>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b">
    <w:name w:val="Colorful Grid Accent 2"/>
    <w:basedOn w:val="a6"/>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b">
    <w:name w:val="Colorful Grid Accent 3"/>
    <w:basedOn w:val="a6"/>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b">
    <w:name w:val="Colorful Grid Accent 4"/>
    <w:basedOn w:val="a6"/>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b">
    <w:name w:val="Colorful Grid Accent 5"/>
    <w:basedOn w:val="a6"/>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b">
    <w:name w:val="Colorful Grid Accent 6"/>
    <w:basedOn w:val="a6"/>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fc">
    <w:name w:val="Table Colorful 1"/>
    <w:basedOn w:val="a6"/>
    <w:semiHidden/>
    <w:unhideWhenUse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6"/>
    <w:semiHidden/>
    <w:unhideWhenUse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4">
    <w:name w:val="Colorful List"/>
    <w:basedOn w:val="a6"/>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c">
    <w:name w:val="Colorful List Accent 1"/>
    <w:basedOn w:val="a6"/>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c">
    <w:name w:val="Colorful List Accent 2"/>
    <w:basedOn w:val="a6"/>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c">
    <w:name w:val="Colorful List Accent 3"/>
    <w:basedOn w:val="a6"/>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c">
    <w:name w:val="Colorful List Accent 4"/>
    <w:basedOn w:val="a6"/>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c">
    <w:name w:val="Colorful List Accent 5"/>
    <w:basedOn w:val="a6"/>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c">
    <w:name w:val="Colorful List Accent 6"/>
    <w:basedOn w:val="a6"/>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2fc">
    <w:name w:val="Quote"/>
    <w:basedOn w:val="a3"/>
    <w:next w:val="a3"/>
    <w:link w:val="2fd"/>
    <w:uiPriority w:val="29"/>
    <w:pPr>
      <w:spacing w:before="200" w:after="160" w:line="240" w:lineRule="auto"/>
      <w:ind w:left="864" w:right="864" w:firstLine="540"/>
      <w:jc w:val="center"/>
    </w:pPr>
    <w:rPr>
      <w:rFonts w:ascii="Garamond" w:eastAsia="Times New Roman" w:hAnsi="Garamond"/>
      <w:i/>
      <w:iCs/>
      <w:color w:val="404040" w:themeColor="text1" w:themeTint="BF"/>
      <w:lang w:eastAsia="ru-RU"/>
    </w:rPr>
  </w:style>
  <w:style w:type="character" w:customStyle="1" w:styleId="2fd">
    <w:name w:val="Цитата 2 Знак"/>
    <w:basedOn w:val="a5"/>
    <w:link w:val="2fc"/>
    <w:uiPriority w:val="29"/>
    <w:rPr>
      <w:rFonts w:ascii="Garamond" w:eastAsia="Times New Roman" w:hAnsi="Garamond" w:cs="Times New Roman"/>
      <w:i/>
      <w:iCs/>
      <w:color w:val="404040" w:themeColor="text1" w:themeTint="BF"/>
      <w:lang w:eastAsia="ru-RU"/>
    </w:rPr>
  </w:style>
  <w:style w:type="character" w:styleId="HTML9">
    <w:name w:val="HTML Cite"/>
    <w:basedOn w:val="a5"/>
    <w:rPr>
      <w:i/>
      <w:iCs/>
    </w:rPr>
  </w:style>
  <w:style w:type="paragraph" w:styleId="afffffff5">
    <w:name w:val="Message Header"/>
    <w:basedOn w:val="a3"/>
    <w:link w:val="affffff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4"/>
      <w:szCs w:val="24"/>
      <w:lang w:eastAsia="ru-RU"/>
    </w:rPr>
  </w:style>
  <w:style w:type="character" w:customStyle="1" w:styleId="afffffff6">
    <w:name w:val="Шапка Знак"/>
    <w:basedOn w:val="a5"/>
    <w:link w:val="afffffff5"/>
    <w:rPr>
      <w:rFonts w:asciiTheme="majorHAnsi" w:eastAsiaTheme="majorEastAsia" w:hAnsiTheme="majorHAnsi" w:cstheme="majorBidi"/>
      <w:sz w:val="24"/>
      <w:szCs w:val="24"/>
      <w:shd w:val="pct20" w:color="auto" w:fill="auto"/>
      <w:lang w:eastAsia="ru-RU"/>
    </w:rPr>
  </w:style>
  <w:style w:type="paragraph" w:styleId="afffffff7">
    <w:name w:val="E-mail Signature"/>
    <w:basedOn w:val="a3"/>
    <w:link w:val="afffffff8"/>
    <w:pPr>
      <w:spacing w:after="0" w:line="240" w:lineRule="auto"/>
      <w:ind w:firstLine="540"/>
      <w:jc w:val="both"/>
    </w:pPr>
    <w:rPr>
      <w:rFonts w:ascii="Garamond" w:eastAsia="Times New Roman" w:hAnsi="Garamond"/>
      <w:lang w:eastAsia="ru-RU"/>
    </w:rPr>
  </w:style>
  <w:style w:type="character" w:customStyle="1" w:styleId="afffffff8">
    <w:name w:val="Электронная подпись Знак"/>
    <w:basedOn w:val="a5"/>
    <w:link w:val="afffffff7"/>
    <w:rPr>
      <w:rFonts w:ascii="Garamond" w:eastAsia="Times New Roman" w:hAnsi="Garamond" w:cs="Times New Roman"/>
      <w:lang w:eastAsia="ru-RU"/>
    </w:rPr>
  </w:style>
  <w:style w:type="paragraph" w:customStyle="1" w:styleId="H2">
    <w:name w:val="H2"/>
    <w:basedOn w:val="H2n"/>
    <w:link w:val="H20"/>
    <w:qFormat/>
    <w:pPr>
      <w:numPr>
        <w:ilvl w:val="0"/>
        <w:numId w:val="0"/>
      </w:numPr>
      <w:ind w:left="1418"/>
      <w:jc w:val="right"/>
    </w:pPr>
  </w:style>
  <w:style w:type="character" w:customStyle="1" w:styleId="H10">
    <w:name w:val="H1 Знак"/>
    <w:basedOn w:val="12"/>
    <w:link w:val="H1"/>
    <w:rPr>
      <w:rFonts w:ascii="Garamond" w:eastAsia="Times New Roman" w:hAnsi="Garamond" w:cs="Garamond"/>
      <w:b/>
      <w:bCs w:val="0"/>
      <w:caps/>
      <w:color w:val="000000"/>
      <w:kern w:val="28"/>
      <w:lang w:val="x-none" w:eastAsia="ru-RU"/>
    </w:rPr>
  </w:style>
  <w:style w:type="paragraph" w:customStyle="1" w:styleId="H1n">
    <w:name w:val="H1_n"/>
    <w:basedOn w:val="H2n"/>
    <w:link w:val="H1n0"/>
    <w:qFormat/>
    <w:pPr>
      <w:numPr>
        <w:ilvl w:val="1"/>
      </w:numPr>
    </w:pPr>
  </w:style>
  <w:style w:type="character" w:customStyle="1" w:styleId="H20">
    <w:name w:val="H2 Знак"/>
    <w:basedOn w:val="H2n0"/>
    <w:link w:val="H2"/>
    <w:rPr>
      <w:rFonts w:ascii="Garamond" w:eastAsia="Times New Roman" w:hAnsi="Garamond" w:cs="Times New Roman"/>
      <w:b/>
      <w:bCs w:val="0"/>
      <w:sz w:val="26"/>
      <w:szCs w:val="26"/>
      <w:lang w:val="x-none"/>
    </w:rPr>
  </w:style>
  <w:style w:type="character" w:customStyle="1" w:styleId="H1n0">
    <w:name w:val="H1_n Знак"/>
    <w:basedOn w:val="H2n0"/>
    <w:link w:val="H1n"/>
    <w:rPr>
      <w:rFonts w:ascii="Garamond" w:eastAsia="Times New Roman" w:hAnsi="Garamond" w:cs="Times New Roman"/>
      <w:b/>
      <w:bCs w:val="0"/>
      <w:sz w:val="26"/>
      <w:szCs w:val="26"/>
      <w:lang w:val="x-none"/>
    </w:rPr>
  </w:style>
  <w:style w:type="paragraph" w:customStyle="1" w:styleId="msonormalcxspmiddle">
    <w:name w:val="msonormalcxspmiddle"/>
    <w:basedOn w:val="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9">
    <w:name w:val="обычн_без отступа"/>
    <w:basedOn w:val="a3"/>
    <w:link w:val="afffffffa"/>
    <w:qFormat/>
    <w:pPr>
      <w:spacing w:before="120" w:after="0"/>
      <w:jc w:val="both"/>
    </w:pPr>
    <w:rPr>
      <w:rFonts w:ascii="Garamond" w:eastAsia="Times New Roman" w:hAnsi="Garamond" w:cs="Garamond"/>
      <w:bCs/>
      <w:lang w:eastAsia="ru-RU"/>
    </w:rPr>
  </w:style>
  <w:style w:type="character" w:customStyle="1" w:styleId="afffffffa">
    <w:name w:val="обычн_без отступа Знак"/>
    <w:basedOn w:val="a5"/>
    <w:link w:val="afffffff9"/>
    <w:rPr>
      <w:rFonts w:ascii="Garamond" w:eastAsia="Times New Roman" w:hAnsi="Garamond" w:cs="Garamond"/>
      <w:bCs/>
      <w:lang w:eastAsia="ru-RU"/>
    </w:rPr>
  </w:style>
  <w:style w:type="character" w:customStyle="1" w:styleId="2fe">
    <w:name w:val="Основной текст Знак2"/>
    <w:aliases w:val="body text Знак2"/>
    <w:rPr>
      <w:sz w:val="22"/>
      <w:lang w:val="en-GB" w:eastAsia="en-US" w:bidi="ar-SA"/>
    </w:rPr>
  </w:style>
  <w:style w:type="numbering" w:customStyle="1" w:styleId="2ff">
    <w:name w:val="Нет списка2"/>
    <w:next w:val="a7"/>
    <w:uiPriority w:val="99"/>
    <w:semiHidden/>
    <w:unhideWhenUsed/>
  </w:style>
  <w:style w:type="numbering" w:customStyle="1" w:styleId="3f4">
    <w:name w:val="Нет списка3"/>
    <w:next w:val="a7"/>
    <w:uiPriority w:val="99"/>
    <w:semiHidden/>
    <w:unhideWhenUsed/>
  </w:style>
  <w:style w:type="table" w:customStyle="1" w:styleId="2ff0">
    <w:name w:val="Сетка таблицы2"/>
    <w:basedOn w:val="a6"/>
    <w:next w:val="aff7"/>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7"/>
    <w:uiPriority w:val="99"/>
    <w:semiHidden/>
    <w:unhideWhenUsed/>
  </w:style>
  <w:style w:type="table" w:customStyle="1" w:styleId="115">
    <w:name w:val="Сетка таблицы11"/>
    <w:basedOn w:val="a6"/>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
    <w:basedOn w:val="a6"/>
    <w:next w:val="-10"/>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
    <w:basedOn w:val="a6"/>
    <w:next w:val="-2"/>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
    <w:basedOn w:val="a6"/>
    <w:next w:val="-3"/>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d">
    <w:name w:val="Изысканная таблица1"/>
    <w:basedOn w:val="a6"/>
    <w:next w:val="afffff8"/>
    <w:semiHidden/>
    <w:unhideWhenUse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6"/>
    <w:next w:val="1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Изящная таблица 21"/>
    <w:basedOn w:val="a6"/>
    <w:next w:val="2e"/>
    <w:semiHidden/>
    <w:unhideWhenUse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6"/>
    <w:next w:val="1f2"/>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Классическая таблица 21"/>
    <w:basedOn w:val="a6"/>
    <w:next w:val="2f"/>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Классическая таблица 31"/>
    <w:basedOn w:val="a6"/>
    <w:next w:val="3a"/>
    <w:semiHidden/>
    <w:unhideWhenUse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8">
    <w:name w:val="Объемная таблица 11"/>
    <w:basedOn w:val="a6"/>
    <w:next w:val="1f3"/>
    <w:semiHidden/>
    <w:unhideWhenUse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
    <w:name w:val="Объемная таблица 21"/>
    <w:basedOn w:val="a6"/>
    <w:next w:val="2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Объемная таблица 31"/>
    <w:basedOn w:val="a6"/>
    <w:next w:val="3b"/>
    <w:semiHidden/>
    <w:unhideWhenUse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6"/>
    <w:next w:val="1f4"/>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
    <w:name w:val="Простая таблица 21"/>
    <w:basedOn w:val="a6"/>
    <w:next w:val="2f3"/>
    <w:semiHidden/>
    <w:unhideWhenUse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6"/>
    <w:next w:val="3d"/>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e">
    <w:name w:val="Светлая заливка1"/>
    <w:basedOn w:val="a6"/>
    <w:next w:val="affffff3"/>
    <w:uiPriority w:val="60"/>
    <w:semiHidden/>
    <w:unhideWhenUse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3">
    <w:name w:val="Светлая заливка - Акцент 11"/>
    <w:basedOn w:val="a6"/>
    <w:next w:val="-11"/>
    <w:uiPriority w:val="60"/>
    <w:semiHidden/>
    <w:unhideWhenUse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13">
    <w:name w:val="Светлая заливка - Акцент 21"/>
    <w:basedOn w:val="a6"/>
    <w:next w:val="-20"/>
    <w:uiPriority w:val="60"/>
    <w:semiHidden/>
    <w:unhideWhenUse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13">
    <w:name w:val="Светлая заливка - Акцент 31"/>
    <w:basedOn w:val="a6"/>
    <w:next w:val="-30"/>
    <w:uiPriority w:val="60"/>
    <w:semiHidden/>
    <w:unhideWhenUse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12">
    <w:name w:val="Светлая заливка - Акцент 41"/>
    <w:basedOn w:val="a6"/>
    <w:next w:val="-4"/>
    <w:uiPriority w:val="60"/>
    <w:semiHidden/>
    <w:unhideWhenUse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12">
    <w:name w:val="Светлая заливка - Акцент 51"/>
    <w:basedOn w:val="a6"/>
    <w:next w:val="-5"/>
    <w:uiPriority w:val="60"/>
    <w:semiHidden/>
    <w:unhideWhenUse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12">
    <w:name w:val="Светлая заливка - Акцент 61"/>
    <w:basedOn w:val="a6"/>
    <w:next w:val="-6"/>
    <w:uiPriority w:val="60"/>
    <w:semiHidden/>
    <w:unhideWhenUse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ff">
    <w:name w:val="Светлая сетка1"/>
    <w:basedOn w:val="a6"/>
    <w:next w:val="affffff4"/>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4">
    <w:name w:val="Светлая сетка - Акцент 11"/>
    <w:basedOn w:val="a6"/>
    <w:next w:val="-12"/>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14">
    <w:name w:val="Светлая сетка - Акцент 21"/>
    <w:basedOn w:val="a6"/>
    <w:next w:val="-2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14">
    <w:name w:val="Светлая сетка - Акцент 31"/>
    <w:basedOn w:val="a6"/>
    <w:next w:val="-3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13">
    <w:name w:val="Светлая сетка - Акцент 41"/>
    <w:basedOn w:val="a6"/>
    <w:next w:val="-4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13">
    <w:name w:val="Светлая сетка - Акцент 51"/>
    <w:basedOn w:val="a6"/>
    <w:next w:val="-5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13">
    <w:name w:val="Светлая сетка - Акцент 61"/>
    <w:basedOn w:val="a6"/>
    <w:next w:val="-6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ff0">
    <w:name w:val="Светлый список1"/>
    <w:basedOn w:val="a6"/>
    <w:next w:val="affffff5"/>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5">
    <w:name w:val="Светлый список - Акцент 11"/>
    <w:basedOn w:val="a6"/>
    <w:next w:val="-13"/>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5">
    <w:name w:val="Светлый список - Акцент 21"/>
    <w:basedOn w:val="a6"/>
    <w:next w:val="-2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15">
    <w:name w:val="Светлый список - Акцент 31"/>
    <w:basedOn w:val="a6"/>
    <w:next w:val="-3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4">
    <w:name w:val="Светлый список - Акцент 41"/>
    <w:basedOn w:val="a6"/>
    <w:next w:val="-4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14">
    <w:name w:val="Светлый список - Акцент 51"/>
    <w:basedOn w:val="a6"/>
    <w:next w:val="-5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14">
    <w:name w:val="Светлый список - Акцент 61"/>
    <w:basedOn w:val="a6"/>
    <w:next w:val="-6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1a">
    <w:name w:val="Сетка таблицы 11"/>
    <w:basedOn w:val="a6"/>
    <w:next w:val="1f5"/>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
    <w:name w:val="Сетка таблицы 21"/>
    <w:basedOn w:val="a6"/>
    <w:next w:val="2f4"/>
    <w:semiHidden/>
    <w:unhideWhenUse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етка таблицы 31"/>
    <w:basedOn w:val="a6"/>
    <w:next w:val="3e"/>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semiHidden/>
    <w:unhideWhenUse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3"/>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6"/>
    <w:next w:val="73"/>
    <w:semiHidden/>
    <w:unhideWhenUse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1">
    <w:name w:val="Сетка таблицы светлая1"/>
    <w:basedOn w:val="a6"/>
    <w:next w:val="affffff6"/>
    <w:uiPriority w:val="40"/>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ff2">
    <w:name w:val="Современная таблица1"/>
    <w:basedOn w:val="a6"/>
    <w:next w:val="affffffb"/>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
    <w:name w:val="Список-таблица 1 светлая1"/>
    <w:basedOn w:val="a6"/>
    <w:next w:val="-14"/>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6"/>
    <w:next w:val="-11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Список-таблица 1 светлая — акцент 21"/>
    <w:basedOn w:val="a6"/>
    <w:next w:val="-12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Список-таблица 1 светлая — акцент 31"/>
    <w:basedOn w:val="a6"/>
    <w:next w:val="-13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Список-таблица 1 светлая — акцент 41"/>
    <w:basedOn w:val="a6"/>
    <w:next w:val="-14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Список-таблица 1 светлая — акцент 51"/>
    <w:basedOn w:val="a6"/>
    <w:next w:val="-15"/>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Список-таблица 1 светлая — акцент 61"/>
    <w:basedOn w:val="a6"/>
    <w:next w:val="-1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6">
    <w:name w:val="Список-таблица 21"/>
    <w:basedOn w:val="a6"/>
    <w:next w:val="-23"/>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6"/>
    <w:next w:val="-21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Список-таблица 2 — акцент 21"/>
    <w:basedOn w:val="a6"/>
    <w:next w:val="-22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Список-таблица 2 — акцент 31"/>
    <w:basedOn w:val="a6"/>
    <w:next w:val="-23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Список-таблица 2 — акцент 41"/>
    <w:basedOn w:val="a6"/>
    <w:next w:val="-24"/>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Список-таблица 2 — акцент 51"/>
    <w:basedOn w:val="a6"/>
    <w:next w:val="-25"/>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Список-таблица 2 — акцент 61"/>
    <w:basedOn w:val="a6"/>
    <w:next w:val="-2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6">
    <w:name w:val="Список-таблица 31"/>
    <w:basedOn w:val="a6"/>
    <w:next w:val="-33"/>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6"/>
    <w:next w:val="-31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a6"/>
    <w:next w:val="-32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a6"/>
    <w:next w:val="-33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Список-таблица 3 — акцент 41"/>
    <w:basedOn w:val="a6"/>
    <w:next w:val="-34"/>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Список-таблица 3 — акцент 51"/>
    <w:basedOn w:val="a6"/>
    <w:next w:val="-35"/>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Список-таблица 3 — акцент 61"/>
    <w:basedOn w:val="a6"/>
    <w:next w:val="-3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5">
    <w:name w:val="Список-таблица 41"/>
    <w:basedOn w:val="a6"/>
    <w:next w:val="-42"/>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6"/>
    <w:next w:val="-41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Список-таблица 4 — акцент 21"/>
    <w:basedOn w:val="a6"/>
    <w:next w:val="-42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Список-таблица 4 — акцент 31"/>
    <w:basedOn w:val="a6"/>
    <w:next w:val="-43"/>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Список-таблица 4 — акцент 41"/>
    <w:basedOn w:val="a6"/>
    <w:next w:val="-44"/>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Список-таблица 4 — акцент 51"/>
    <w:basedOn w:val="a6"/>
    <w:next w:val="-45"/>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Список-таблица 4 — акцент 61"/>
    <w:basedOn w:val="a6"/>
    <w:next w:val="-4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5">
    <w:name w:val="Список-таблица 5 темная1"/>
    <w:basedOn w:val="a6"/>
    <w:next w:val="-52"/>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6"/>
    <w:next w:val="-51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6"/>
    <w:next w:val="-52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Список-таблица 5 темная — акцент 31"/>
    <w:basedOn w:val="a6"/>
    <w:next w:val="-53"/>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Список-таблица 5 темная — акцент 41"/>
    <w:basedOn w:val="a6"/>
    <w:next w:val="-54"/>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Список-таблица 5 темная — акцент 51"/>
    <w:basedOn w:val="a6"/>
    <w:next w:val="-55"/>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Список-таблица 5 темная — акцент 61"/>
    <w:basedOn w:val="a6"/>
    <w:next w:val="-5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5">
    <w:name w:val="Список-таблица 6 цветная1"/>
    <w:basedOn w:val="a6"/>
    <w:next w:val="-62"/>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6"/>
    <w:next w:val="-610"/>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Список-таблица 6 цветная — акцент 21"/>
    <w:basedOn w:val="a6"/>
    <w:next w:val="-620"/>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Список-таблица 6 цветная — акцент 31"/>
    <w:basedOn w:val="a6"/>
    <w:next w:val="-63"/>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Список-таблица 6 цветная — акцент 41"/>
    <w:basedOn w:val="a6"/>
    <w:next w:val="-64"/>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Список-таблица 6 цветная — акцент 51"/>
    <w:basedOn w:val="a6"/>
    <w:next w:val="-65"/>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Список-таблица 6 цветная — акцент 61"/>
    <w:basedOn w:val="a6"/>
    <w:next w:val="-6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Список-таблица 7 цветная1"/>
    <w:basedOn w:val="a6"/>
    <w:next w:val="-7"/>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6"/>
    <w:next w:val="-71"/>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Список-таблица 7 цветная — акцент 21"/>
    <w:basedOn w:val="a6"/>
    <w:next w:val="-72"/>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Список-таблица 7 цветная — акцент 31"/>
    <w:basedOn w:val="a6"/>
    <w:next w:val="-73"/>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Список-таблица 7 цветная — акцент 41"/>
    <w:basedOn w:val="a6"/>
    <w:next w:val="-74"/>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6"/>
    <w:next w:val="-75"/>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Список-таблица 7 цветная — акцент 61"/>
    <w:basedOn w:val="a6"/>
    <w:next w:val="-7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b">
    <w:name w:val="Средний список 11"/>
    <w:basedOn w:val="a6"/>
    <w:next w:val="1f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6"/>
    <w:next w:val="1-1"/>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10">
    <w:name w:val="Средний список 1 - Акцент 21"/>
    <w:basedOn w:val="a6"/>
    <w:next w:val="1-2"/>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10">
    <w:name w:val="Средний список 1 - Акцент 31"/>
    <w:basedOn w:val="a6"/>
    <w:next w:val="1-3"/>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10">
    <w:name w:val="Средний список 1 - Акцент 41"/>
    <w:basedOn w:val="a6"/>
    <w:next w:val="1-4"/>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10">
    <w:name w:val="Средний список 1 - Акцент 51"/>
    <w:basedOn w:val="a6"/>
    <w:next w:val="1-5"/>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10">
    <w:name w:val="Средний список 1 - Акцент 61"/>
    <w:basedOn w:val="a6"/>
    <w:next w:val="1-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5">
    <w:name w:val="Средний список 21"/>
    <w:basedOn w:val="a6"/>
    <w:next w:val="2f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0">
    <w:name w:val="Средний список 2 - Акцент 11"/>
    <w:basedOn w:val="a6"/>
    <w:next w:val="2-1"/>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0">
    <w:name w:val="Средний список 2 - Акцент 21"/>
    <w:basedOn w:val="a6"/>
    <w:next w:val="2-2"/>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10">
    <w:name w:val="Средний список 2 - Акцент 31"/>
    <w:basedOn w:val="a6"/>
    <w:next w:val="2-3"/>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10">
    <w:name w:val="Средний список 2 - Акцент 41"/>
    <w:basedOn w:val="a6"/>
    <w:next w:val="2-4"/>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10">
    <w:name w:val="Средний список 2 - Акцент 51"/>
    <w:basedOn w:val="a6"/>
    <w:next w:val="2-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10">
    <w:name w:val="Средний список 2 - Акцент 61"/>
    <w:basedOn w:val="a6"/>
    <w:next w:val="2-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c">
    <w:name w:val="Средняя заливка 11"/>
    <w:basedOn w:val="a6"/>
    <w:next w:val="1f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1">
    <w:name w:val="Средняя заливка 1 - Акцент 11"/>
    <w:basedOn w:val="a6"/>
    <w:next w:val="1-1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11">
    <w:name w:val="Средняя заливка 1 - Акцент 21"/>
    <w:basedOn w:val="a6"/>
    <w:next w:val="1-2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11">
    <w:name w:val="Средняя заливка 1 - Акцент 31"/>
    <w:basedOn w:val="a6"/>
    <w:next w:val="1-3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11">
    <w:name w:val="Средняя заливка 1 - Акцент 41"/>
    <w:basedOn w:val="a6"/>
    <w:next w:val="1-4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11">
    <w:name w:val="Средняя заливка 1 - Акцент 51"/>
    <w:basedOn w:val="a6"/>
    <w:next w:val="1-5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11">
    <w:name w:val="Средняя заливка 1 - Акцент 61"/>
    <w:basedOn w:val="a6"/>
    <w:next w:val="1-6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6">
    <w:name w:val="Средняя заливка 21"/>
    <w:basedOn w:val="a6"/>
    <w:next w:val="2f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
    <w:name w:val="Средняя заливка 2 - Акцент 11"/>
    <w:basedOn w:val="a6"/>
    <w:next w:val="2-1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11">
    <w:name w:val="Средняя заливка 2 - Акцент 21"/>
    <w:basedOn w:val="a6"/>
    <w:next w:val="2-2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11">
    <w:name w:val="Средняя заливка 2 - Акцент 31"/>
    <w:basedOn w:val="a6"/>
    <w:next w:val="2-3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11">
    <w:name w:val="Средняя заливка 2 - Акцент 41"/>
    <w:basedOn w:val="a6"/>
    <w:next w:val="2-4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
    <w:basedOn w:val="a6"/>
    <w:next w:val="2-5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11">
    <w:name w:val="Средняя заливка 2 - Акцент 61"/>
    <w:basedOn w:val="a6"/>
    <w:next w:val="2-6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d">
    <w:name w:val="Средняя сетка 11"/>
    <w:basedOn w:val="a6"/>
    <w:next w:val="1f8"/>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2">
    <w:name w:val="Средняя сетка 1 - Акцент 11"/>
    <w:basedOn w:val="a6"/>
    <w:next w:val="1-1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2">
    <w:name w:val="Средняя сетка 1 - Акцент 21"/>
    <w:basedOn w:val="a6"/>
    <w:next w:val="1-2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12">
    <w:name w:val="Средняя сетка 1 - Акцент 31"/>
    <w:basedOn w:val="a6"/>
    <w:next w:val="1-3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12">
    <w:name w:val="Средняя сетка 1 - Акцент 41"/>
    <w:basedOn w:val="a6"/>
    <w:next w:val="1-4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12">
    <w:name w:val="Средняя сетка 1 - Акцент 51"/>
    <w:basedOn w:val="a6"/>
    <w:next w:val="1-5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12">
    <w:name w:val="Средняя сетка 1 - Акцент 61"/>
    <w:basedOn w:val="a6"/>
    <w:next w:val="1-6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7">
    <w:name w:val="Средняя сетка 21"/>
    <w:basedOn w:val="a6"/>
    <w:next w:val="2f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12">
    <w:name w:val="Средняя сетка 2 - Акцент 11"/>
    <w:basedOn w:val="a6"/>
    <w:next w:val="2-1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12">
    <w:name w:val="Средняя сетка 2 - Акцент 21"/>
    <w:basedOn w:val="a6"/>
    <w:next w:val="2-2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12">
    <w:name w:val="Средняя сетка 2 - Акцент 31"/>
    <w:basedOn w:val="a6"/>
    <w:next w:val="2-3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12">
    <w:name w:val="Средняя сетка 2 - Акцент 41"/>
    <w:basedOn w:val="a6"/>
    <w:next w:val="2-4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12">
    <w:name w:val="Средняя сетка 2 - Акцент 51"/>
    <w:basedOn w:val="a6"/>
    <w:next w:val="2-5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12">
    <w:name w:val="Средняя сетка 2 - Акцент 61"/>
    <w:basedOn w:val="a6"/>
    <w:next w:val="2-6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5">
    <w:name w:val="Средняя сетка 31"/>
    <w:basedOn w:val="a6"/>
    <w:next w:val="3f"/>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1">
    <w:name w:val="Средняя сетка 3 - Акцент 11"/>
    <w:basedOn w:val="a6"/>
    <w:next w:val="3-1"/>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1">
    <w:name w:val="Средняя сетка 3 - Акцент 21"/>
    <w:basedOn w:val="a6"/>
    <w:next w:val="3-2"/>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1">
    <w:name w:val="Средняя сетка 3 - Акцент 31"/>
    <w:basedOn w:val="a6"/>
    <w:next w:val="3-3"/>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1">
    <w:name w:val="Средняя сетка 3 - Акцент 41"/>
    <w:basedOn w:val="a6"/>
    <w:next w:val="3-4"/>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1">
    <w:name w:val="Средняя сетка 3 - Акцент 51"/>
    <w:basedOn w:val="a6"/>
    <w:next w:val="3-5"/>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1">
    <w:name w:val="Средняя сетка 3 - Акцент 61"/>
    <w:basedOn w:val="a6"/>
    <w:next w:val="3-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ff3">
    <w:name w:val="Стандартная таблица1"/>
    <w:basedOn w:val="a6"/>
    <w:next w:val="affffffd"/>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Столбцы таблицы 11"/>
    <w:basedOn w:val="a6"/>
    <w:next w:val="1f9"/>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6"/>
    <w:next w:val="2f8"/>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6"/>
    <w:next w:val="3f0"/>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semiHidden/>
    <w:unhideWhenUse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7"/>
    <w:semiHidden/>
    <w:unhideWhenUse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
    <w:name w:val="Таблица простая 11"/>
    <w:basedOn w:val="a6"/>
    <w:next w:val="1fa"/>
    <w:uiPriority w:val="41"/>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9">
    <w:name w:val="Таблица простая 21"/>
    <w:basedOn w:val="a6"/>
    <w:next w:val="2f9"/>
    <w:uiPriority w:val="42"/>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7">
    <w:name w:val="Таблица простая 31"/>
    <w:basedOn w:val="a6"/>
    <w:next w:val="3f1"/>
    <w:uiPriority w:val="43"/>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3">
    <w:name w:val="Таблица простая 41"/>
    <w:basedOn w:val="a6"/>
    <w:next w:val="4b"/>
    <w:uiPriority w:val="44"/>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Таблица простая 51"/>
    <w:basedOn w:val="a6"/>
    <w:next w:val="58"/>
    <w:uiPriority w:val="45"/>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7">
    <w:name w:val="Таблица-сетка 1 светлая1"/>
    <w:basedOn w:val="a6"/>
    <w:next w:val="-1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сетка 1 светлая — акцент 11"/>
    <w:basedOn w:val="a6"/>
    <w:next w:val="-11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Таблица-сетка 1 светлая — акцент 21"/>
    <w:basedOn w:val="a6"/>
    <w:next w:val="-12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Таблица-сетка 1 светлая — акцент 31"/>
    <w:basedOn w:val="a6"/>
    <w:next w:val="-13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Таблица-сетка 1 светлая — акцент 41"/>
    <w:basedOn w:val="a6"/>
    <w:next w:val="-14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Таблица-сетка 1 светлая — акцент 51"/>
    <w:basedOn w:val="a6"/>
    <w:next w:val="-15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Таблица-сетка 1 светлая — акцент 61"/>
    <w:basedOn w:val="a6"/>
    <w:next w:val="-16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7">
    <w:name w:val="Таблица-сетка 21"/>
    <w:basedOn w:val="a6"/>
    <w:next w:val="-2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Таблица-сетка 2 — акцент 11"/>
    <w:basedOn w:val="a6"/>
    <w:next w:val="-21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Таблица-сетка 2 — акцент 21"/>
    <w:basedOn w:val="a6"/>
    <w:next w:val="-22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Таблица-сетка 2 — акцент 31"/>
    <w:basedOn w:val="a6"/>
    <w:next w:val="-23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Таблица-сетка 2 — акцент 41"/>
    <w:basedOn w:val="a6"/>
    <w:next w:val="-24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Таблица-сетка 2 — акцент 51"/>
    <w:basedOn w:val="a6"/>
    <w:next w:val="-25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Таблица-сетка 2 — акцент 61"/>
    <w:basedOn w:val="a6"/>
    <w:next w:val="-26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7">
    <w:name w:val="Таблица-сетка 31"/>
    <w:basedOn w:val="a6"/>
    <w:next w:val="-3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1">
    <w:name w:val="Таблица-сетка 3 — акцент 11"/>
    <w:basedOn w:val="a6"/>
    <w:next w:val="-31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1">
    <w:name w:val="Таблица-сетка 3 — акцент 21"/>
    <w:basedOn w:val="a6"/>
    <w:next w:val="-32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1">
    <w:name w:val="Таблица-сетка 3 — акцент 31"/>
    <w:basedOn w:val="a6"/>
    <w:next w:val="-33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Таблица-сетка 3 — акцент 41"/>
    <w:basedOn w:val="a6"/>
    <w:next w:val="-34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Таблица-сетка 3 — акцент 51"/>
    <w:basedOn w:val="a6"/>
    <w:next w:val="-35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Таблица-сетка 3 — акцент 61"/>
    <w:basedOn w:val="a6"/>
    <w:next w:val="-36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6">
    <w:name w:val="Таблица-сетка 41"/>
    <w:basedOn w:val="a6"/>
    <w:next w:val="-4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
    <w:name w:val="Таблица-сетка 4 — акцент 11"/>
    <w:basedOn w:val="a6"/>
    <w:next w:val="-41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1">
    <w:name w:val="Таблица-сетка 4 — акцент 21"/>
    <w:basedOn w:val="a6"/>
    <w:next w:val="-42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Таблица-сетка 4 — акцент 31"/>
    <w:basedOn w:val="a6"/>
    <w:next w:val="-43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Таблица-сетка 4 — акцент 41"/>
    <w:basedOn w:val="a6"/>
    <w:next w:val="-44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Таблица-сетка 4 — акцент 51"/>
    <w:basedOn w:val="a6"/>
    <w:next w:val="-45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Таблица-сетка 4 — акцент 61"/>
    <w:basedOn w:val="a6"/>
    <w:next w:val="-46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6">
    <w:name w:val="Таблица-сетка 5 темная1"/>
    <w:basedOn w:val="a6"/>
    <w:next w:val="-5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1">
    <w:name w:val="Таблица-сетка 5 темная — акцент 11"/>
    <w:basedOn w:val="a6"/>
    <w:next w:val="-51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1">
    <w:name w:val="Таблица-сетка 5 темная — акцент 21"/>
    <w:basedOn w:val="a6"/>
    <w:next w:val="-52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Таблица-сетка 5 темная — акцент 31"/>
    <w:basedOn w:val="a6"/>
    <w:next w:val="-53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Таблица-сетка 5 темная — акцент 41"/>
    <w:basedOn w:val="a6"/>
    <w:next w:val="-54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Таблица-сетка 5 темная — акцент 51"/>
    <w:basedOn w:val="a6"/>
    <w:next w:val="-55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Таблица-сетка 5 темная — акцент 61"/>
    <w:basedOn w:val="a6"/>
    <w:next w:val="-56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6">
    <w:name w:val="Таблица-сетка 6 цветная1"/>
    <w:basedOn w:val="a6"/>
    <w:next w:val="-67"/>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1">
    <w:name w:val="Таблица-сетка 6 цветная — акцент 11"/>
    <w:basedOn w:val="a6"/>
    <w:next w:val="-611"/>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1">
    <w:name w:val="Таблица-сетка 6 цветная — акцент 21"/>
    <w:basedOn w:val="a6"/>
    <w:next w:val="-621"/>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Таблица-сетка 6 цветная — акцент 31"/>
    <w:basedOn w:val="a6"/>
    <w:next w:val="-630"/>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Таблица-сетка 6 цветная — акцент 41"/>
    <w:basedOn w:val="a6"/>
    <w:next w:val="-640"/>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Таблица-сетка 6 цветная — акцент 51"/>
    <w:basedOn w:val="a6"/>
    <w:next w:val="-650"/>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Таблица-сетка 6 цветная — акцент 61"/>
    <w:basedOn w:val="a6"/>
    <w:next w:val="-660"/>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2">
    <w:name w:val="Таблица-сетка 7 цветная1"/>
    <w:basedOn w:val="a6"/>
    <w:next w:val="-70"/>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1">
    <w:name w:val="Таблица-сетка 7 цветная — акцент 11"/>
    <w:basedOn w:val="a6"/>
    <w:next w:val="-710"/>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Таблица-сетка 7 цветная — акцент 21"/>
    <w:basedOn w:val="a6"/>
    <w:next w:val="-720"/>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Таблица-сетка 7 цветная — акцент 31"/>
    <w:basedOn w:val="a6"/>
    <w:next w:val="-730"/>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Таблица-сетка 7 цветная — акцент 41"/>
    <w:basedOn w:val="a6"/>
    <w:next w:val="-740"/>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Таблица-сетка 7 цветная — акцент 51"/>
    <w:basedOn w:val="a6"/>
    <w:next w:val="-750"/>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Таблица-сетка 7 цветная — акцент 61"/>
    <w:basedOn w:val="a6"/>
    <w:next w:val="-760"/>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8">
    <w:name w:val="Таблица-список 11"/>
    <w:basedOn w:val="a6"/>
    <w:next w:val="-1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Таблица-список 21"/>
    <w:basedOn w:val="a6"/>
    <w:next w:val="-28"/>
    <w:semiHidden/>
    <w:unhideWhenUse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Таблица-список 31"/>
    <w:basedOn w:val="a6"/>
    <w:next w:val="-3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7">
    <w:name w:val="Таблица-список 41"/>
    <w:basedOn w:val="a6"/>
    <w:next w:val="-4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7">
    <w:name w:val="Таблица-список 51"/>
    <w:basedOn w:val="a6"/>
    <w:next w:val="-58"/>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7">
    <w:name w:val="Таблица-список 61"/>
    <w:basedOn w:val="a6"/>
    <w:next w:val="-6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
    <w:basedOn w:val="a6"/>
    <w:next w:val="-7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4">
    <w:name w:val="Тема таблицы1"/>
    <w:basedOn w:val="a6"/>
    <w:next w:val="afffffff"/>
    <w:semiHidden/>
    <w:unhideWhenUse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Темный список1"/>
    <w:basedOn w:val="a6"/>
    <w:next w:val="afffffff0"/>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19">
    <w:name w:val="Темный список - Акцент 11"/>
    <w:basedOn w:val="a6"/>
    <w:next w:val="-1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19">
    <w:name w:val="Темный список - Акцент 21"/>
    <w:basedOn w:val="a6"/>
    <w:next w:val="-2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19">
    <w:name w:val="Темный список - Акцент 31"/>
    <w:basedOn w:val="a6"/>
    <w:next w:val="-3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18">
    <w:name w:val="Темный список - Акцент 41"/>
    <w:basedOn w:val="a6"/>
    <w:next w:val="-4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18">
    <w:name w:val="Темный список - Акцент 51"/>
    <w:basedOn w:val="a6"/>
    <w:next w:val="-5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18">
    <w:name w:val="Темный список - Акцент 61"/>
    <w:basedOn w:val="a6"/>
    <w:next w:val="-6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ff6">
    <w:name w:val="Цветная заливка1"/>
    <w:basedOn w:val="a6"/>
    <w:next w:val="afffffff2"/>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1a">
    <w:name w:val="Цветная заливка - Акцент 11"/>
    <w:basedOn w:val="a6"/>
    <w:next w:val="-1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1a">
    <w:name w:val="Цветная заливка - Акцент 21"/>
    <w:basedOn w:val="a6"/>
    <w:next w:val="-2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1a">
    <w:name w:val="Цветная заливка - Акцент 31"/>
    <w:basedOn w:val="a6"/>
    <w:next w:val="-3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19">
    <w:name w:val="Цветная заливка - Акцент 41"/>
    <w:basedOn w:val="a6"/>
    <w:next w:val="-4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19">
    <w:name w:val="Цветная заливка - Акцент 51"/>
    <w:basedOn w:val="a6"/>
    <w:next w:val="-5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19">
    <w:name w:val="Цветная заливка - Акцент 61"/>
    <w:basedOn w:val="a6"/>
    <w:next w:val="-6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ff7">
    <w:name w:val="Цветная сетка1"/>
    <w:basedOn w:val="a6"/>
    <w:next w:val="afffffff3"/>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b">
    <w:name w:val="Цветная сетка - Акцент 11"/>
    <w:basedOn w:val="a6"/>
    <w:next w:val="-1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1b">
    <w:name w:val="Цветная сетка - Акцент 21"/>
    <w:basedOn w:val="a6"/>
    <w:next w:val="-2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1b">
    <w:name w:val="Цветная сетка - Акцент 31"/>
    <w:basedOn w:val="a6"/>
    <w:next w:val="-3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1a">
    <w:name w:val="Цветная сетка - Акцент 41"/>
    <w:basedOn w:val="a6"/>
    <w:next w:val="-4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1a">
    <w:name w:val="Цветная сетка - Акцент 51"/>
    <w:basedOn w:val="a6"/>
    <w:next w:val="-5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1a">
    <w:name w:val="Цветная сетка - Акцент 61"/>
    <w:basedOn w:val="a6"/>
    <w:next w:val="-6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1f0">
    <w:name w:val="Цветная таблица 11"/>
    <w:basedOn w:val="a6"/>
    <w:next w:val="1fc"/>
    <w:semiHidden/>
    <w:unhideWhenUse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a">
    <w:name w:val="Цветная таблица 21"/>
    <w:basedOn w:val="a6"/>
    <w:next w:val="2fb"/>
    <w:semiHidden/>
    <w:unhideWhenUse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6"/>
    <w:next w:val="3f3"/>
    <w:semiHidden/>
    <w:unhideWhenUse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f8">
    <w:name w:val="Цветной список1"/>
    <w:basedOn w:val="a6"/>
    <w:next w:val="afffffff4"/>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1c">
    <w:name w:val="Цветной список - Акцент 11"/>
    <w:basedOn w:val="a6"/>
    <w:next w:val="-1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1c">
    <w:name w:val="Цветной список - Акцент 21"/>
    <w:basedOn w:val="a6"/>
    <w:next w:val="-2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1c">
    <w:name w:val="Цветной список - Акцент 31"/>
    <w:basedOn w:val="a6"/>
    <w:next w:val="-3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1b">
    <w:name w:val="Цветной список - Акцент 41"/>
    <w:basedOn w:val="a6"/>
    <w:next w:val="-4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1b">
    <w:name w:val="Цветной список - Акцент 51"/>
    <w:basedOn w:val="a6"/>
    <w:next w:val="-5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1b">
    <w:name w:val="Цветной список - Акцент 61"/>
    <w:basedOn w:val="a6"/>
    <w:next w:val="-6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numbering" w:customStyle="1" w:styleId="21b">
    <w:name w:val="Нет списка21"/>
    <w:next w:val="a7"/>
    <w:uiPriority w:val="99"/>
    <w:semiHidden/>
    <w:unhideWhenUsed/>
  </w:style>
  <w:style w:type="numbering" w:customStyle="1" w:styleId="4d">
    <w:name w:val="Нет списка4"/>
    <w:next w:val="a7"/>
    <w:uiPriority w:val="99"/>
    <w:semiHidden/>
    <w:unhideWhenUsed/>
  </w:style>
  <w:style w:type="table" w:customStyle="1" w:styleId="3f5">
    <w:name w:val="Сетка таблицы3"/>
    <w:basedOn w:val="a6"/>
    <w:next w:val="aff7"/>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style>
  <w:style w:type="table" w:customStyle="1" w:styleId="121">
    <w:name w:val="Сетка таблицы12"/>
    <w:basedOn w:val="a6"/>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pPr>
      <w:numPr>
        <w:numId w:val="12"/>
      </w:numPr>
    </w:pPr>
  </w:style>
  <w:style w:type="numbering" w:customStyle="1" w:styleId="1ai1">
    <w:name w:val="1 / a / i1"/>
    <w:basedOn w:val="a7"/>
    <w:next w:val="1ai"/>
    <w:pPr>
      <w:numPr>
        <w:numId w:val="13"/>
      </w:numPr>
    </w:pPr>
  </w:style>
  <w:style w:type="table" w:customStyle="1" w:styleId="-122">
    <w:name w:val="Веб-таблица 12"/>
    <w:basedOn w:val="a6"/>
    <w:next w:val="-10"/>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2">
    <w:name w:val="Веб-таблица 22"/>
    <w:basedOn w:val="a6"/>
    <w:next w:val="-2"/>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2">
    <w:name w:val="Веб-таблица 32"/>
    <w:basedOn w:val="a6"/>
    <w:next w:val="-3"/>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1">
    <w:name w:val="Изысканная таблица2"/>
    <w:basedOn w:val="a6"/>
    <w:next w:val="afffff8"/>
    <w:semiHidden/>
    <w:unhideWhenUse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2">
    <w:name w:val="Изящная таблица 12"/>
    <w:basedOn w:val="a6"/>
    <w:next w:val="1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Изящная таблица 22"/>
    <w:basedOn w:val="a6"/>
    <w:next w:val="2e"/>
    <w:semiHidden/>
    <w:unhideWhenUse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6"/>
    <w:next w:val="1f2"/>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Классическая таблица 22"/>
    <w:basedOn w:val="a6"/>
    <w:next w:val="2f"/>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6"/>
    <w:next w:val="3a"/>
    <w:semiHidden/>
    <w:unhideWhenUse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6"/>
    <w:next w:val="4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6"/>
    <w:next w:val="1f3"/>
    <w:semiHidden/>
    <w:unhideWhenUse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
    <w:name w:val="Объемная таблица 22"/>
    <w:basedOn w:val="a6"/>
    <w:next w:val="2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6"/>
    <w:next w:val="3b"/>
    <w:semiHidden/>
    <w:unhideWhenUse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6"/>
    <w:next w:val="1f4"/>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3">
    <w:name w:val="Простая таблица 22"/>
    <w:basedOn w:val="a6"/>
    <w:next w:val="2f3"/>
    <w:semiHidden/>
    <w:unhideWhenUse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6"/>
    <w:next w:val="3d"/>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ff2">
    <w:name w:val="Светлая заливка2"/>
    <w:basedOn w:val="a6"/>
    <w:next w:val="affffff3"/>
    <w:uiPriority w:val="60"/>
    <w:semiHidden/>
    <w:unhideWhenUse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3">
    <w:name w:val="Светлая заливка - Акцент 12"/>
    <w:basedOn w:val="a6"/>
    <w:next w:val="-11"/>
    <w:uiPriority w:val="60"/>
    <w:semiHidden/>
    <w:unhideWhenUse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23">
    <w:name w:val="Светлая заливка - Акцент 22"/>
    <w:basedOn w:val="a6"/>
    <w:next w:val="-20"/>
    <w:uiPriority w:val="60"/>
    <w:semiHidden/>
    <w:unhideWhenUse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23">
    <w:name w:val="Светлая заливка - Акцент 32"/>
    <w:basedOn w:val="a6"/>
    <w:next w:val="-30"/>
    <w:uiPriority w:val="60"/>
    <w:semiHidden/>
    <w:unhideWhenUse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22">
    <w:name w:val="Светлая заливка - Акцент 42"/>
    <w:basedOn w:val="a6"/>
    <w:next w:val="-4"/>
    <w:uiPriority w:val="60"/>
    <w:semiHidden/>
    <w:unhideWhenUse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22">
    <w:name w:val="Светлая заливка - Акцент 52"/>
    <w:basedOn w:val="a6"/>
    <w:next w:val="-5"/>
    <w:uiPriority w:val="60"/>
    <w:semiHidden/>
    <w:unhideWhenUse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22">
    <w:name w:val="Светлая заливка - Акцент 62"/>
    <w:basedOn w:val="a6"/>
    <w:next w:val="-6"/>
    <w:uiPriority w:val="60"/>
    <w:semiHidden/>
    <w:unhideWhenUse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2ff3">
    <w:name w:val="Светлая сетка2"/>
    <w:basedOn w:val="a6"/>
    <w:next w:val="affffff4"/>
    <w:uiPriority w:val="62"/>
    <w:semiHidden/>
    <w:unhideWhenUsed/>
    <w:lock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24">
    <w:name w:val="Светлая сетка - Акцент 12"/>
    <w:basedOn w:val="a6"/>
    <w:next w:val="-12"/>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24">
    <w:name w:val="Светлая сетка - Акцент 22"/>
    <w:basedOn w:val="a6"/>
    <w:next w:val="-2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24">
    <w:name w:val="Светлая сетка - Акцент 32"/>
    <w:basedOn w:val="a6"/>
    <w:next w:val="-3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23">
    <w:name w:val="Светлая сетка - Акцент 42"/>
    <w:basedOn w:val="a6"/>
    <w:next w:val="-4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23">
    <w:name w:val="Светлая сетка - Акцент 52"/>
    <w:basedOn w:val="a6"/>
    <w:next w:val="-5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23">
    <w:name w:val="Светлая сетка - Акцент 62"/>
    <w:basedOn w:val="a6"/>
    <w:next w:val="-6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2ff4">
    <w:name w:val="Светлый список2"/>
    <w:basedOn w:val="a6"/>
    <w:next w:val="affffff5"/>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25">
    <w:name w:val="Светлый список - Акцент 12"/>
    <w:basedOn w:val="a6"/>
    <w:next w:val="-13"/>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25">
    <w:name w:val="Светлый список - Акцент 22"/>
    <w:basedOn w:val="a6"/>
    <w:next w:val="-2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25">
    <w:name w:val="Светлый список - Акцент 32"/>
    <w:basedOn w:val="a6"/>
    <w:next w:val="-3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24">
    <w:name w:val="Светлый список - Акцент 42"/>
    <w:basedOn w:val="a6"/>
    <w:next w:val="-4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24">
    <w:name w:val="Светлый список - Акцент 52"/>
    <w:basedOn w:val="a6"/>
    <w:next w:val="-5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24">
    <w:name w:val="Светлый список - Акцент 62"/>
    <w:basedOn w:val="a6"/>
    <w:next w:val="-6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26">
    <w:name w:val="Сетка таблицы 12"/>
    <w:basedOn w:val="a6"/>
    <w:next w:val="1f5"/>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4">
    <w:name w:val="Сетка таблицы 22"/>
    <w:basedOn w:val="a6"/>
    <w:next w:val="2f4"/>
    <w:semiHidden/>
    <w:unhideWhenUse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6"/>
    <w:next w:val="3e"/>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6"/>
    <w:next w:val="49"/>
    <w:semiHidden/>
    <w:unhideWhenUse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6"/>
    <w:next w:val="5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6"/>
    <w:next w:val="63"/>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6"/>
    <w:next w:val="73"/>
    <w:semiHidden/>
    <w:unhideWhenUse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6"/>
    <w:next w:val="82"/>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5">
    <w:name w:val="Сетка таблицы светлая2"/>
    <w:basedOn w:val="a6"/>
    <w:next w:val="affffff6"/>
    <w:uiPriority w:val="40"/>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ff6">
    <w:name w:val="Современная таблица2"/>
    <w:basedOn w:val="a6"/>
    <w:next w:val="affffffb"/>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6">
    <w:name w:val="Список-таблица 1 светлая2"/>
    <w:basedOn w:val="a6"/>
    <w:next w:val="-14"/>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20">
    <w:name w:val="Список-таблица 1 светлая — акцент 12"/>
    <w:basedOn w:val="a6"/>
    <w:next w:val="-11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20">
    <w:name w:val="Список-таблица 1 светлая — акцент 22"/>
    <w:basedOn w:val="a6"/>
    <w:next w:val="-12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2">
    <w:name w:val="Список-таблица 1 светлая — акцент 32"/>
    <w:basedOn w:val="a6"/>
    <w:next w:val="-13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2">
    <w:name w:val="Список-таблица 1 светлая — акцент 42"/>
    <w:basedOn w:val="a6"/>
    <w:next w:val="-14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2">
    <w:name w:val="Список-таблица 1 светлая — акцент 52"/>
    <w:basedOn w:val="a6"/>
    <w:next w:val="-15"/>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2">
    <w:name w:val="Список-таблица 1 светлая — акцент 62"/>
    <w:basedOn w:val="a6"/>
    <w:next w:val="-1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26">
    <w:name w:val="Список-таблица 22"/>
    <w:basedOn w:val="a6"/>
    <w:next w:val="-23"/>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0">
    <w:name w:val="Список-таблица 2 — акцент 12"/>
    <w:basedOn w:val="a6"/>
    <w:next w:val="-21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20">
    <w:name w:val="Список-таблица 2 — акцент 22"/>
    <w:basedOn w:val="a6"/>
    <w:next w:val="-22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2">
    <w:name w:val="Список-таблица 2 — акцент 32"/>
    <w:basedOn w:val="a6"/>
    <w:next w:val="-23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
    <w:name w:val="Список-таблица 2 — акцент 42"/>
    <w:basedOn w:val="a6"/>
    <w:next w:val="-24"/>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
    <w:name w:val="Список-таблица 2 — акцент 52"/>
    <w:basedOn w:val="a6"/>
    <w:next w:val="-25"/>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2">
    <w:name w:val="Список-таблица 2 — акцент 62"/>
    <w:basedOn w:val="a6"/>
    <w:next w:val="-2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26">
    <w:name w:val="Список-таблица 32"/>
    <w:basedOn w:val="a6"/>
    <w:next w:val="-33"/>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20">
    <w:name w:val="Список-таблица 3 — акцент 12"/>
    <w:basedOn w:val="a6"/>
    <w:next w:val="-31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20">
    <w:name w:val="Список-таблица 3 — акцент 22"/>
    <w:basedOn w:val="a6"/>
    <w:next w:val="-32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2">
    <w:name w:val="Список-таблица 3 — акцент 32"/>
    <w:basedOn w:val="a6"/>
    <w:next w:val="-33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2">
    <w:name w:val="Список-таблица 3 — акцент 42"/>
    <w:basedOn w:val="a6"/>
    <w:next w:val="-34"/>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2">
    <w:name w:val="Список-таблица 3 — акцент 52"/>
    <w:basedOn w:val="a6"/>
    <w:next w:val="-35"/>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2">
    <w:name w:val="Список-таблица 3 — акцент 62"/>
    <w:basedOn w:val="a6"/>
    <w:next w:val="-3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25">
    <w:name w:val="Список-таблица 42"/>
    <w:basedOn w:val="a6"/>
    <w:next w:val="-42"/>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20">
    <w:name w:val="Список-таблица 4 — акцент 12"/>
    <w:basedOn w:val="a6"/>
    <w:next w:val="-41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20">
    <w:name w:val="Список-таблица 4 — акцент 22"/>
    <w:basedOn w:val="a6"/>
    <w:next w:val="-42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2">
    <w:name w:val="Список-таблица 4 — акцент 32"/>
    <w:basedOn w:val="a6"/>
    <w:next w:val="-43"/>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2">
    <w:name w:val="Список-таблица 4 — акцент 42"/>
    <w:basedOn w:val="a6"/>
    <w:next w:val="-44"/>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2">
    <w:name w:val="Список-таблица 4 — акцент 52"/>
    <w:basedOn w:val="a6"/>
    <w:next w:val="-45"/>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2">
    <w:name w:val="Список-таблица 4 — акцент 62"/>
    <w:basedOn w:val="a6"/>
    <w:next w:val="-4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25">
    <w:name w:val="Список-таблица 5 темная2"/>
    <w:basedOn w:val="a6"/>
    <w:next w:val="-52"/>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20">
    <w:name w:val="Список-таблица 5 темная — акцент 12"/>
    <w:basedOn w:val="a6"/>
    <w:next w:val="-51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20">
    <w:name w:val="Список-таблица 5 темная — акцент 22"/>
    <w:basedOn w:val="a6"/>
    <w:next w:val="-52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2">
    <w:name w:val="Список-таблица 5 темная — акцент 32"/>
    <w:basedOn w:val="a6"/>
    <w:next w:val="-53"/>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2">
    <w:name w:val="Список-таблица 5 темная — акцент 42"/>
    <w:basedOn w:val="a6"/>
    <w:next w:val="-54"/>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2">
    <w:name w:val="Список-таблица 5 темная — акцент 52"/>
    <w:basedOn w:val="a6"/>
    <w:next w:val="-55"/>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2">
    <w:name w:val="Список-таблица 5 темная — акцент 62"/>
    <w:basedOn w:val="a6"/>
    <w:next w:val="-5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5">
    <w:name w:val="Список-таблица 6 цветная2"/>
    <w:basedOn w:val="a6"/>
    <w:next w:val="-62"/>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20">
    <w:name w:val="Список-таблица 6 цветная — акцент 12"/>
    <w:basedOn w:val="a6"/>
    <w:next w:val="-610"/>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20">
    <w:name w:val="Список-таблица 6 цветная — акцент 22"/>
    <w:basedOn w:val="a6"/>
    <w:next w:val="-620"/>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2">
    <w:name w:val="Список-таблица 6 цветная — акцент 32"/>
    <w:basedOn w:val="a6"/>
    <w:next w:val="-63"/>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2">
    <w:name w:val="Список-таблица 6 цветная — акцент 42"/>
    <w:basedOn w:val="a6"/>
    <w:next w:val="-64"/>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2">
    <w:name w:val="Список-таблица 6 цветная — акцент 52"/>
    <w:basedOn w:val="a6"/>
    <w:next w:val="-65"/>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2">
    <w:name w:val="Список-таблица 6 цветная — акцент 62"/>
    <w:basedOn w:val="a6"/>
    <w:next w:val="-6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22">
    <w:name w:val="Список-таблица 7 цветная2"/>
    <w:basedOn w:val="a6"/>
    <w:next w:val="-7"/>
    <w:uiPriority w:val="52"/>
    <w:locked/>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0">
    <w:name w:val="Список-таблица 7 цветная — акцент 12"/>
    <w:basedOn w:val="a6"/>
    <w:next w:val="-71"/>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20">
    <w:name w:val="Список-таблица 7 цветная — акцент 22"/>
    <w:basedOn w:val="a6"/>
    <w:next w:val="-72"/>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2">
    <w:name w:val="Список-таблица 7 цветная — акцент 32"/>
    <w:basedOn w:val="a6"/>
    <w:next w:val="-73"/>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2">
    <w:name w:val="Список-таблица 7 цветная — акцент 42"/>
    <w:basedOn w:val="a6"/>
    <w:next w:val="-74"/>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2">
    <w:name w:val="Список-таблица 7 цветная — акцент 52"/>
    <w:basedOn w:val="a6"/>
    <w:next w:val="-75"/>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2">
    <w:name w:val="Список-таблица 7 цветная — акцент 62"/>
    <w:basedOn w:val="a6"/>
    <w:next w:val="-7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7">
    <w:name w:val="Средний список 12"/>
    <w:basedOn w:val="a6"/>
    <w:next w:val="1f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2">
    <w:name w:val="Средний список 1 - Акцент 12"/>
    <w:basedOn w:val="a6"/>
    <w:next w:val="1-1"/>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2">
    <w:name w:val="Средний список 1 - Акцент 22"/>
    <w:basedOn w:val="a6"/>
    <w:next w:val="1-2"/>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2">
    <w:name w:val="Средний список 1 - Акцент 32"/>
    <w:basedOn w:val="a6"/>
    <w:next w:val="1-3"/>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2">
    <w:name w:val="Средний список 1 - Акцент 42"/>
    <w:basedOn w:val="a6"/>
    <w:next w:val="1-4"/>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2">
    <w:name w:val="Средний список 1 - Акцент 52"/>
    <w:basedOn w:val="a6"/>
    <w:next w:val="1-5"/>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2">
    <w:name w:val="Средний список 1 - Акцент 62"/>
    <w:basedOn w:val="a6"/>
    <w:next w:val="1-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25">
    <w:name w:val="Средний список 22"/>
    <w:basedOn w:val="a6"/>
    <w:next w:val="2f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2">
    <w:name w:val="Средний список 2 - Акцент 12"/>
    <w:basedOn w:val="a6"/>
    <w:next w:val="2-1"/>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2">
    <w:name w:val="Средний список 2 - Акцент 22"/>
    <w:basedOn w:val="a6"/>
    <w:next w:val="2-2"/>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2">
    <w:name w:val="Средний список 2 - Акцент 32"/>
    <w:basedOn w:val="a6"/>
    <w:next w:val="2-3"/>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2">
    <w:name w:val="Средний список 2 - Акцент 42"/>
    <w:basedOn w:val="a6"/>
    <w:next w:val="2-4"/>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2">
    <w:name w:val="Средний список 2 - Акцент 52"/>
    <w:basedOn w:val="a6"/>
    <w:next w:val="2-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2">
    <w:name w:val="Средний список 2 - Акцент 62"/>
    <w:basedOn w:val="a6"/>
    <w:next w:val="2-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8">
    <w:name w:val="Средняя заливка 12"/>
    <w:basedOn w:val="a6"/>
    <w:next w:val="1f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20">
    <w:name w:val="Средняя заливка 1 - Акцент 12"/>
    <w:basedOn w:val="a6"/>
    <w:next w:val="1-1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20">
    <w:name w:val="Средняя заливка 1 - Акцент 22"/>
    <w:basedOn w:val="a6"/>
    <w:next w:val="1-2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20">
    <w:name w:val="Средняя заливка 1 - Акцент 32"/>
    <w:basedOn w:val="a6"/>
    <w:next w:val="1-3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20">
    <w:name w:val="Средняя заливка 1 - Акцент 42"/>
    <w:basedOn w:val="a6"/>
    <w:next w:val="1-4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20">
    <w:name w:val="Средняя заливка 1 - Акцент 52"/>
    <w:basedOn w:val="a6"/>
    <w:next w:val="1-5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20">
    <w:name w:val="Средняя заливка 1 - Акцент 62"/>
    <w:basedOn w:val="a6"/>
    <w:next w:val="1-6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26">
    <w:name w:val="Средняя заливка 22"/>
    <w:basedOn w:val="a6"/>
    <w:next w:val="2f6"/>
    <w:uiPriority w:val="64"/>
    <w:semiHidden/>
    <w:unhideWhenUsed/>
    <w:lock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0">
    <w:name w:val="Средняя заливка 2 - Акцент 12"/>
    <w:basedOn w:val="a6"/>
    <w:next w:val="2-1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20">
    <w:name w:val="Средняя заливка 2 - Акцент 22"/>
    <w:basedOn w:val="a6"/>
    <w:next w:val="2-2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20">
    <w:name w:val="Средняя заливка 2 - Акцент 32"/>
    <w:basedOn w:val="a6"/>
    <w:next w:val="2-3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0">
    <w:name w:val="Средняя заливка 2 - Акцент 42"/>
    <w:basedOn w:val="a6"/>
    <w:next w:val="2-4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0">
    <w:name w:val="Средняя заливка 2 - Акцент 52"/>
    <w:basedOn w:val="a6"/>
    <w:next w:val="2-5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20">
    <w:name w:val="Средняя заливка 2 - Акцент 62"/>
    <w:basedOn w:val="a6"/>
    <w:next w:val="2-6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9">
    <w:name w:val="Средняя сетка 12"/>
    <w:basedOn w:val="a6"/>
    <w:next w:val="1f8"/>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21">
    <w:name w:val="Средняя сетка 1 - Акцент 12"/>
    <w:basedOn w:val="a6"/>
    <w:next w:val="1-1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21">
    <w:name w:val="Средняя сетка 1 - Акцент 22"/>
    <w:basedOn w:val="a6"/>
    <w:next w:val="1-2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21">
    <w:name w:val="Средняя сетка 1 - Акцент 32"/>
    <w:basedOn w:val="a6"/>
    <w:next w:val="1-3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21">
    <w:name w:val="Средняя сетка 1 - Акцент 42"/>
    <w:basedOn w:val="a6"/>
    <w:next w:val="1-4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21">
    <w:name w:val="Средняя сетка 1 - Акцент 52"/>
    <w:basedOn w:val="a6"/>
    <w:next w:val="1-5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21">
    <w:name w:val="Средняя сетка 1 - Акцент 62"/>
    <w:basedOn w:val="a6"/>
    <w:next w:val="1-6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27">
    <w:name w:val="Средняя сетка 22"/>
    <w:basedOn w:val="a6"/>
    <w:next w:val="2f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21">
    <w:name w:val="Средняя сетка 2 - Акцент 12"/>
    <w:basedOn w:val="a6"/>
    <w:next w:val="2-1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21">
    <w:name w:val="Средняя сетка 2 - Акцент 22"/>
    <w:basedOn w:val="a6"/>
    <w:next w:val="2-2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21">
    <w:name w:val="Средняя сетка 2 - Акцент 32"/>
    <w:basedOn w:val="a6"/>
    <w:next w:val="2-3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21">
    <w:name w:val="Средняя сетка 2 - Акцент 42"/>
    <w:basedOn w:val="a6"/>
    <w:next w:val="2-4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21">
    <w:name w:val="Средняя сетка 2 - Акцент 52"/>
    <w:basedOn w:val="a6"/>
    <w:next w:val="2-5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21">
    <w:name w:val="Средняя сетка 2 - Акцент 62"/>
    <w:basedOn w:val="a6"/>
    <w:next w:val="2-6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24">
    <w:name w:val="Средняя сетка 32"/>
    <w:basedOn w:val="a6"/>
    <w:next w:val="3f"/>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2">
    <w:name w:val="Средняя сетка 3 - Акцент 12"/>
    <w:basedOn w:val="a6"/>
    <w:next w:val="3-1"/>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2">
    <w:name w:val="Средняя сетка 3 - Акцент 22"/>
    <w:basedOn w:val="a6"/>
    <w:next w:val="3-2"/>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2">
    <w:name w:val="Средняя сетка 3 - Акцент 32"/>
    <w:basedOn w:val="a6"/>
    <w:next w:val="3-3"/>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2">
    <w:name w:val="Средняя сетка 3 - Акцент 42"/>
    <w:basedOn w:val="a6"/>
    <w:next w:val="3-4"/>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2">
    <w:name w:val="Средняя сетка 3 - Акцент 52"/>
    <w:basedOn w:val="a6"/>
    <w:next w:val="3-5"/>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2">
    <w:name w:val="Средняя сетка 3 - Акцент 62"/>
    <w:basedOn w:val="a6"/>
    <w:next w:val="3-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ff7">
    <w:name w:val="Стандартная таблица2"/>
    <w:basedOn w:val="a6"/>
    <w:next w:val="affffffd"/>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
    <w:name w:val="Статья / Раздел1"/>
    <w:basedOn w:val="a7"/>
    <w:next w:val="a0"/>
    <w:pPr>
      <w:numPr>
        <w:numId w:val="14"/>
      </w:numPr>
    </w:pPr>
  </w:style>
  <w:style w:type="table" w:customStyle="1" w:styleId="12a">
    <w:name w:val="Столбцы таблицы 12"/>
    <w:basedOn w:val="a6"/>
    <w:next w:val="1f9"/>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6"/>
    <w:next w:val="2f8"/>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6"/>
    <w:next w:val="3f0"/>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6"/>
    <w:next w:val="4a"/>
    <w:semiHidden/>
    <w:unhideWhenUse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6"/>
    <w:next w:val="57"/>
    <w:semiHidden/>
    <w:unhideWhenUse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b">
    <w:name w:val="Таблица простая 12"/>
    <w:basedOn w:val="a6"/>
    <w:next w:val="1fa"/>
    <w:uiPriority w:val="41"/>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9">
    <w:name w:val="Таблица простая 22"/>
    <w:basedOn w:val="a6"/>
    <w:next w:val="2f9"/>
    <w:uiPriority w:val="42"/>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6">
    <w:name w:val="Таблица простая 32"/>
    <w:basedOn w:val="a6"/>
    <w:next w:val="3f1"/>
    <w:uiPriority w:val="43"/>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6"/>
    <w:next w:val="4b"/>
    <w:uiPriority w:val="44"/>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2">
    <w:name w:val="Таблица простая 52"/>
    <w:basedOn w:val="a6"/>
    <w:next w:val="58"/>
    <w:uiPriority w:val="45"/>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7">
    <w:name w:val="Таблица-сетка 1 светлая2"/>
    <w:basedOn w:val="a6"/>
    <w:next w:val="-1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21">
    <w:name w:val="Таблица-сетка 1 светлая — акцент 12"/>
    <w:basedOn w:val="a6"/>
    <w:next w:val="-11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21">
    <w:name w:val="Таблица-сетка 1 светлая — акцент 22"/>
    <w:basedOn w:val="a6"/>
    <w:next w:val="-12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20">
    <w:name w:val="Таблица-сетка 1 светлая — акцент 32"/>
    <w:basedOn w:val="a6"/>
    <w:next w:val="-13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20">
    <w:name w:val="Таблица-сетка 1 светлая — акцент 42"/>
    <w:basedOn w:val="a6"/>
    <w:next w:val="-14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20">
    <w:name w:val="Таблица-сетка 1 светлая — акцент 52"/>
    <w:basedOn w:val="a6"/>
    <w:next w:val="-15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20">
    <w:name w:val="Таблица-сетка 1 светлая — акцент 62"/>
    <w:basedOn w:val="a6"/>
    <w:next w:val="-16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27">
    <w:name w:val="Таблица-сетка 22"/>
    <w:basedOn w:val="a6"/>
    <w:next w:val="-2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1">
    <w:name w:val="Таблица-сетка 2 — акцент 12"/>
    <w:basedOn w:val="a6"/>
    <w:next w:val="-21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21">
    <w:name w:val="Таблица-сетка 2 — акцент 22"/>
    <w:basedOn w:val="a6"/>
    <w:next w:val="-22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20">
    <w:name w:val="Таблица-сетка 2 — акцент 32"/>
    <w:basedOn w:val="a6"/>
    <w:next w:val="-23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0">
    <w:name w:val="Таблица-сетка 2 — акцент 42"/>
    <w:basedOn w:val="a6"/>
    <w:next w:val="-24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0">
    <w:name w:val="Таблица-сетка 2 — акцент 52"/>
    <w:basedOn w:val="a6"/>
    <w:next w:val="-25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20">
    <w:name w:val="Таблица-сетка 2 — акцент 62"/>
    <w:basedOn w:val="a6"/>
    <w:next w:val="-26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27">
    <w:name w:val="Таблица-сетка 32"/>
    <w:basedOn w:val="a6"/>
    <w:next w:val="-3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21">
    <w:name w:val="Таблица-сетка 3 — акцент 12"/>
    <w:basedOn w:val="a6"/>
    <w:next w:val="-311"/>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21">
    <w:name w:val="Таблица-сетка 3 — акцент 22"/>
    <w:basedOn w:val="a6"/>
    <w:next w:val="-321"/>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20">
    <w:name w:val="Таблица-сетка 3 — акцент 32"/>
    <w:basedOn w:val="a6"/>
    <w:next w:val="-331"/>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20">
    <w:name w:val="Таблица-сетка 3 — акцент 42"/>
    <w:basedOn w:val="a6"/>
    <w:next w:val="-340"/>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20">
    <w:name w:val="Таблица-сетка 3 — акцент 52"/>
    <w:basedOn w:val="a6"/>
    <w:next w:val="-350"/>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20">
    <w:name w:val="Таблица-сетка 3 — акцент 62"/>
    <w:basedOn w:val="a6"/>
    <w:next w:val="-36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26">
    <w:name w:val="Таблица-сетка 42"/>
    <w:basedOn w:val="a6"/>
    <w:next w:val="-4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21">
    <w:name w:val="Таблица-сетка 4 — акцент 12"/>
    <w:basedOn w:val="a6"/>
    <w:next w:val="-41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21">
    <w:name w:val="Таблица-сетка 4 — акцент 22"/>
    <w:basedOn w:val="a6"/>
    <w:next w:val="-42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20">
    <w:name w:val="Таблица-сетка 4 — акцент 32"/>
    <w:basedOn w:val="a6"/>
    <w:next w:val="-43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20">
    <w:name w:val="Таблица-сетка 4 — акцент 42"/>
    <w:basedOn w:val="a6"/>
    <w:next w:val="-44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20">
    <w:name w:val="Таблица-сетка 4 — акцент 52"/>
    <w:basedOn w:val="a6"/>
    <w:next w:val="-45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20">
    <w:name w:val="Таблица-сетка 4 — акцент 62"/>
    <w:basedOn w:val="a6"/>
    <w:next w:val="-46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26">
    <w:name w:val="Таблица-сетка 5 темная2"/>
    <w:basedOn w:val="a6"/>
    <w:next w:val="-5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21">
    <w:name w:val="Таблица-сетка 5 темная — акцент 12"/>
    <w:basedOn w:val="a6"/>
    <w:next w:val="-51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21">
    <w:name w:val="Таблица-сетка 5 темная — акцент 22"/>
    <w:basedOn w:val="a6"/>
    <w:next w:val="-52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20">
    <w:name w:val="Таблица-сетка 5 темная — акцент 32"/>
    <w:basedOn w:val="a6"/>
    <w:next w:val="-53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20">
    <w:name w:val="Таблица-сетка 5 темная — акцент 42"/>
    <w:basedOn w:val="a6"/>
    <w:next w:val="-54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20">
    <w:name w:val="Таблица-сетка 5 темная — акцент 52"/>
    <w:basedOn w:val="a6"/>
    <w:next w:val="-55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20">
    <w:name w:val="Таблица-сетка 5 темная — акцент 62"/>
    <w:basedOn w:val="a6"/>
    <w:next w:val="-56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26">
    <w:name w:val="Таблица-сетка 6 цветная2"/>
    <w:basedOn w:val="a6"/>
    <w:next w:val="-67"/>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21">
    <w:name w:val="Таблица-сетка 6 цветная — акцент 12"/>
    <w:basedOn w:val="a6"/>
    <w:next w:val="-611"/>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21">
    <w:name w:val="Таблица-сетка 6 цветная — акцент 22"/>
    <w:basedOn w:val="a6"/>
    <w:next w:val="-621"/>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20">
    <w:name w:val="Таблица-сетка 6 цветная — акцент 32"/>
    <w:basedOn w:val="a6"/>
    <w:next w:val="-630"/>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20">
    <w:name w:val="Таблица-сетка 6 цветная — акцент 42"/>
    <w:basedOn w:val="a6"/>
    <w:next w:val="-640"/>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20">
    <w:name w:val="Таблица-сетка 6 цветная — акцент 52"/>
    <w:basedOn w:val="a6"/>
    <w:next w:val="-650"/>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20">
    <w:name w:val="Таблица-сетка 6 цветная — акцент 62"/>
    <w:basedOn w:val="a6"/>
    <w:next w:val="-660"/>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23">
    <w:name w:val="Таблица-сетка 7 цветная2"/>
    <w:basedOn w:val="a6"/>
    <w:next w:val="-70"/>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21">
    <w:name w:val="Таблица-сетка 7 цветная — акцент 12"/>
    <w:basedOn w:val="a6"/>
    <w:next w:val="-710"/>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21">
    <w:name w:val="Таблица-сетка 7 цветная — акцент 22"/>
    <w:basedOn w:val="a6"/>
    <w:next w:val="-720"/>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20">
    <w:name w:val="Таблица-сетка 7 цветная — акцент 32"/>
    <w:basedOn w:val="a6"/>
    <w:next w:val="-730"/>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20">
    <w:name w:val="Таблица-сетка 7 цветная — акцент 42"/>
    <w:basedOn w:val="a6"/>
    <w:next w:val="-740"/>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20">
    <w:name w:val="Таблица-сетка 7 цветная — акцент 52"/>
    <w:basedOn w:val="a6"/>
    <w:next w:val="-750"/>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20">
    <w:name w:val="Таблица-сетка 7 цветная — акцент 62"/>
    <w:basedOn w:val="a6"/>
    <w:next w:val="-760"/>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28">
    <w:name w:val="Таблица-список 12"/>
    <w:basedOn w:val="a6"/>
    <w:next w:val="-1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Таблица-список 22"/>
    <w:basedOn w:val="a6"/>
    <w:next w:val="-28"/>
    <w:semiHidden/>
    <w:unhideWhenUse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Таблица-список 32"/>
    <w:basedOn w:val="a6"/>
    <w:next w:val="-3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7">
    <w:name w:val="Таблица-список 42"/>
    <w:basedOn w:val="a6"/>
    <w:next w:val="-4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7">
    <w:name w:val="Таблица-список 52"/>
    <w:basedOn w:val="a6"/>
    <w:next w:val="-58"/>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7">
    <w:name w:val="Таблица-список 62"/>
    <w:basedOn w:val="a6"/>
    <w:next w:val="-6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4">
    <w:name w:val="Таблица-список 72"/>
    <w:basedOn w:val="a6"/>
    <w:next w:val="-7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6"/>
    <w:next w:val="-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8">
    <w:name w:val="Тема таблицы2"/>
    <w:basedOn w:val="a6"/>
    <w:next w:val="afffffff"/>
    <w:semiHidden/>
    <w:unhideWhenUse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9">
    <w:name w:val="Темный список2"/>
    <w:basedOn w:val="a6"/>
    <w:next w:val="afffffff0"/>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29">
    <w:name w:val="Темный список - Акцент 12"/>
    <w:basedOn w:val="a6"/>
    <w:next w:val="-1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29">
    <w:name w:val="Темный список - Акцент 22"/>
    <w:basedOn w:val="a6"/>
    <w:next w:val="-2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29">
    <w:name w:val="Темный список - Акцент 32"/>
    <w:basedOn w:val="a6"/>
    <w:next w:val="-3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8">
    <w:name w:val="Темный список - Акцент 42"/>
    <w:basedOn w:val="a6"/>
    <w:next w:val="-4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28">
    <w:name w:val="Темный список - Акцент 52"/>
    <w:basedOn w:val="a6"/>
    <w:next w:val="-5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28">
    <w:name w:val="Темный список - Акцент 62"/>
    <w:basedOn w:val="a6"/>
    <w:next w:val="-6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ffa">
    <w:name w:val="Цветная заливка2"/>
    <w:basedOn w:val="a6"/>
    <w:next w:val="afffffff2"/>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2a">
    <w:name w:val="Цветная заливка - Акцент 12"/>
    <w:basedOn w:val="a6"/>
    <w:next w:val="-1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2a">
    <w:name w:val="Цветная заливка - Акцент 22"/>
    <w:basedOn w:val="a6"/>
    <w:next w:val="-2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2a">
    <w:name w:val="Цветная заливка - Акцент 32"/>
    <w:basedOn w:val="a6"/>
    <w:next w:val="-3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29">
    <w:name w:val="Цветная заливка - Акцент 42"/>
    <w:basedOn w:val="a6"/>
    <w:next w:val="-4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29">
    <w:name w:val="Цветная заливка - Акцент 52"/>
    <w:basedOn w:val="a6"/>
    <w:next w:val="-5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29">
    <w:name w:val="Цветная заливка - Акцент 62"/>
    <w:basedOn w:val="a6"/>
    <w:next w:val="-6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2ffb">
    <w:name w:val="Цветная сетка2"/>
    <w:basedOn w:val="a6"/>
    <w:next w:val="afffffff3"/>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2b">
    <w:name w:val="Цветная сетка - Акцент 12"/>
    <w:basedOn w:val="a6"/>
    <w:next w:val="-1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2b">
    <w:name w:val="Цветная сетка - Акцент 22"/>
    <w:basedOn w:val="a6"/>
    <w:next w:val="-2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2b">
    <w:name w:val="Цветная сетка - Акцент 32"/>
    <w:basedOn w:val="a6"/>
    <w:next w:val="-3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2a">
    <w:name w:val="Цветная сетка - Акцент 42"/>
    <w:basedOn w:val="a6"/>
    <w:next w:val="-4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2a">
    <w:name w:val="Цветная сетка - Акцент 52"/>
    <w:basedOn w:val="a6"/>
    <w:next w:val="-5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2a">
    <w:name w:val="Цветная сетка - Акцент 62"/>
    <w:basedOn w:val="a6"/>
    <w:next w:val="-6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2c">
    <w:name w:val="Цветная таблица 12"/>
    <w:basedOn w:val="a6"/>
    <w:next w:val="1fc"/>
    <w:semiHidden/>
    <w:unhideWhenUse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6"/>
    <w:next w:val="2fb"/>
    <w:semiHidden/>
    <w:unhideWhenUse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7">
    <w:name w:val="Цветная таблица 32"/>
    <w:basedOn w:val="a6"/>
    <w:next w:val="3f3"/>
    <w:semiHidden/>
    <w:unhideWhenUse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ffc">
    <w:name w:val="Цветной список2"/>
    <w:basedOn w:val="a6"/>
    <w:next w:val="afffffff4"/>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2c">
    <w:name w:val="Цветной список - Акцент 12"/>
    <w:basedOn w:val="a6"/>
    <w:next w:val="-1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2c">
    <w:name w:val="Цветной список - Акцент 22"/>
    <w:basedOn w:val="a6"/>
    <w:next w:val="-2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2c">
    <w:name w:val="Цветной список - Акцент 32"/>
    <w:basedOn w:val="a6"/>
    <w:next w:val="-3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2b">
    <w:name w:val="Цветной список - Акцент 42"/>
    <w:basedOn w:val="a6"/>
    <w:next w:val="-4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2b">
    <w:name w:val="Цветной список - Акцент 52"/>
    <w:basedOn w:val="a6"/>
    <w:next w:val="-5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2b">
    <w:name w:val="Цветной список - Акцент 62"/>
    <w:basedOn w:val="a6"/>
    <w:next w:val="-6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numbering" w:customStyle="1" w:styleId="22b">
    <w:name w:val="Нет списка22"/>
    <w:next w:val="a7"/>
    <w:uiPriority w:val="99"/>
    <w:semiHidden/>
    <w:unhideWhenUsed/>
  </w:style>
  <w:style w:type="numbering" w:customStyle="1" w:styleId="319">
    <w:name w:val="Нет списка31"/>
    <w:next w:val="a7"/>
    <w:uiPriority w:val="99"/>
    <w:semiHidden/>
    <w:unhideWhenUsed/>
  </w:style>
  <w:style w:type="character" w:customStyle="1" w:styleId="1ff9">
    <w:name w:val="Текст примечания Знак1"/>
    <w:basedOn w:val="a5"/>
    <w:uiPriority w:val="99"/>
    <w:semiHidden/>
    <w:rPr>
      <w:rFonts w:ascii="Garamond" w:eastAsia="Batang" w:hAnsi="Garamond" w:cs="Garamond"/>
      <w:sz w:val="20"/>
      <w:szCs w:val="20"/>
      <w:lang w:eastAsia="ar-SA"/>
    </w:rPr>
  </w:style>
  <w:style w:type="paragraph" w:customStyle="1" w:styleId="1ffa">
    <w:name w:val="список 1"/>
    <w:basedOn w:val="a3"/>
    <w:uiPriority w:val="99"/>
    <w:pPr>
      <w:spacing w:after="240" w:line="240" w:lineRule="auto"/>
      <w:ind w:left="794"/>
      <w:jc w:val="both"/>
    </w:pPr>
    <w:rPr>
      <w:rFonts w:ascii="Times New Roman" w:eastAsia="Times New Roman" w:hAnsi="Times New Roman"/>
      <w:sz w:val="24"/>
      <w:szCs w:val="24"/>
      <w:lang w:eastAsia="ru-RU"/>
    </w:rPr>
  </w:style>
  <w:style w:type="numbering" w:customStyle="1" w:styleId="5a">
    <w:name w:val="Нет списка5"/>
    <w:next w:val="a7"/>
    <w:uiPriority w:val="99"/>
    <w:semiHidden/>
    <w:unhideWhenUsed/>
  </w:style>
  <w:style w:type="table" w:customStyle="1" w:styleId="4e">
    <w:name w:val="Сетка таблицы4"/>
    <w:basedOn w:val="a6"/>
    <w:next w:val="aff7"/>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7"/>
    <w:uiPriority w:val="99"/>
    <w:semiHidden/>
    <w:unhideWhenUsed/>
  </w:style>
  <w:style w:type="table" w:customStyle="1" w:styleId="131">
    <w:name w:val="Сетка таблицы13"/>
    <w:basedOn w:val="a6"/>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
    <w:basedOn w:val="a6"/>
    <w:next w:val="-10"/>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
    <w:basedOn w:val="a6"/>
    <w:next w:val="-2"/>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3">
    <w:name w:val="Веб-таблица 33"/>
    <w:basedOn w:val="a6"/>
    <w:next w:val="-3"/>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6">
    <w:name w:val="Изысканная таблица3"/>
    <w:basedOn w:val="a6"/>
    <w:next w:val="afffff8"/>
    <w:semiHidden/>
    <w:unhideWhenUse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
    <w:name w:val="Изящная таблица 13"/>
    <w:basedOn w:val="a6"/>
    <w:next w:val="1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Изящная таблица 23"/>
    <w:basedOn w:val="a6"/>
    <w:next w:val="2e"/>
    <w:semiHidden/>
    <w:unhideWhenUse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Классическая таблица 13"/>
    <w:basedOn w:val="a6"/>
    <w:next w:val="1f2"/>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Классическая таблица 23"/>
    <w:basedOn w:val="a6"/>
    <w:next w:val="2f"/>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6"/>
    <w:next w:val="3a"/>
    <w:semiHidden/>
    <w:unhideWhenUse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6"/>
    <w:next w:val="4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4">
    <w:name w:val="Объемная таблица 13"/>
    <w:basedOn w:val="a6"/>
    <w:next w:val="1f3"/>
    <w:semiHidden/>
    <w:unhideWhenUse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
    <w:name w:val="Объемная таблица 23"/>
    <w:basedOn w:val="a6"/>
    <w:next w:val="2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6"/>
    <w:next w:val="3b"/>
    <w:semiHidden/>
    <w:unhideWhenUse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Простая таблица 13"/>
    <w:basedOn w:val="a6"/>
    <w:next w:val="1f4"/>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3">
    <w:name w:val="Простая таблица 23"/>
    <w:basedOn w:val="a6"/>
    <w:next w:val="2f3"/>
    <w:semiHidden/>
    <w:unhideWhenUse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6"/>
    <w:next w:val="3d"/>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3f7">
    <w:name w:val="Светлая заливка3"/>
    <w:basedOn w:val="a6"/>
    <w:next w:val="affffff3"/>
    <w:uiPriority w:val="60"/>
    <w:semiHidden/>
    <w:unhideWhenUse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34">
    <w:name w:val="Светлая заливка - Акцент 13"/>
    <w:basedOn w:val="a6"/>
    <w:next w:val="-11"/>
    <w:uiPriority w:val="60"/>
    <w:semiHidden/>
    <w:unhideWhenUse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34">
    <w:name w:val="Светлая заливка - Акцент 23"/>
    <w:basedOn w:val="a6"/>
    <w:next w:val="-20"/>
    <w:uiPriority w:val="60"/>
    <w:semiHidden/>
    <w:unhideWhenUse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34">
    <w:name w:val="Светлая заливка - Акцент 33"/>
    <w:basedOn w:val="a6"/>
    <w:next w:val="-30"/>
    <w:uiPriority w:val="60"/>
    <w:semiHidden/>
    <w:unhideWhenUse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33">
    <w:name w:val="Светлая заливка - Акцент 43"/>
    <w:basedOn w:val="a6"/>
    <w:next w:val="-4"/>
    <w:uiPriority w:val="60"/>
    <w:semiHidden/>
    <w:unhideWhenUse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33">
    <w:name w:val="Светлая заливка - Акцент 53"/>
    <w:basedOn w:val="a6"/>
    <w:next w:val="-5"/>
    <w:uiPriority w:val="60"/>
    <w:semiHidden/>
    <w:unhideWhenUse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33">
    <w:name w:val="Светлая заливка - Акцент 63"/>
    <w:basedOn w:val="a6"/>
    <w:next w:val="-6"/>
    <w:uiPriority w:val="60"/>
    <w:semiHidden/>
    <w:unhideWhenUse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3f8">
    <w:name w:val="Светлая сетка3"/>
    <w:basedOn w:val="a6"/>
    <w:next w:val="affffff4"/>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35">
    <w:name w:val="Светлая сетка - Акцент 13"/>
    <w:basedOn w:val="a6"/>
    <w:next w:val="-12"/>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35">
    <w:name w:val="Светлая сетка - Акцент 23"/>
    <w:basedOn w:val="a6"/>
    <w:next w:val="-2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35">
    <w:name w:val="Светлая сетка - Акцент 33"/>
    <w:basedOn w:val="a6"/>
    <w:next w:val="-3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34">
    <w:name w:val="Светлая сетка - Акцент 43"/>
    <w:basedOn w:val="a6"/>
    <w:next w:val="-4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34">
    <w:name w:val="Светлая сетка - Акцент 53"/>
    <w:basedOn w:val="a6"/>
    <w:next w:val="-5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34">
    <w:name w:val="Светлая сетка - Акцент 63"/>
    <w:basedOn w:val="a6"/>
    <w:next w:val="-6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f9">
    <w:name w:val="Светлый список3"/>
    <w:basedOn w:val="a6"/>
    <w:next w:val="affffff5"/>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36">
    <w:name w:val="Светлый список - Акцент 13"/>
    <w:basedOn w:val="a6"/>
    <w:next w:val="-13"/>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36">
    <w:name w:val="Светлый список - Акцент 23"/>
    <w:basedOn w:val="a6"/>
    <w:next w:val="-2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36">
    <w:name w:val="Светлый список - Акцент 33"/>
    <w:basedOn w:val="a6"/>
    <w:next w:val="-3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35">
    <w:name w:val="Светлый список - Акцент 43"/>
    <w:basedOn w:val="a6"/>
    <w:next w:val="-4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35">
    <w:name w:val="Светлый список - Акцент 53"/>
    <w:basedOn w:val="a6"/>
    <w:next w:val="-5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35">
    <w:name w:val="Светлый список - Акцент 63"/>
    <w:basedOn w:val="a6"/>
    <w:next w:val="-6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36">
    <w:name w:val="Сетка таблицы 13"/>
    <w:basedOn w:val="a6"/>
    <w:next w:val="1f5"/>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4">
    <w:name w:val="Сетка таблицы 23"/>
    <w:basedOn w:val="a6"/>
    <w:next w:val="2f4"/>
    <w:semiHidden/>
    <w:unhideWhenUse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6"/>
    <w:next w:val="3e"/>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6"/>
    <w:next w:val="49"/>
    <w:semiHidden/>
    <w:unhideWhenUse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6"/>
    <w:next w:val="5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6"/>
    <w:next w:val="63"/>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6"/>
    <w:next w:val="73"/>
    <w:semiHidden/>
    <w:unhideWhenUse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6"/>
    <w:next w:val="82"/>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етка таблицы светлая3"/>
    <w:basedOn w:val="a6"/>
    <w:next w:val="affffff6"/>
    <w:uiPriority w:val="40"/>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fb">
    <w:name w:val="Современная таблица3"/>
    <w:basedOn w:val="a6"/>
    <w:next w:val="affffffb"/>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7">
    <w:name w:val="Список-таблица 1 светлая3"/>
    <w:basedOn w:val="a6"/>
    <w:next w:val="-14"/>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30">
    <w:name w:val="Список-таблица 1 светлая — акцент 13"/>
    <w:basedOn w:val="a6"/>
    <w:next w:val="-11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30">
    <w:name w:val="Список-таблица 1 светлая — акцент 23"/>
    <w:basedOn w:val="a6"/>
    <w:next w:val="-12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30">
    <w:name w:val="Список-таблица 1 светлая — акцент 33"/>
    <w:basedOn w:val="a6"/>
    <w:next w:val="-13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3">
    <w:name w:val="Список-таблица 1 светлая — акцент 43"/>
    <w:basedOn w:val="a6"/>
    <w:next w:val="-14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3">
    <w:name w:val="Список-таблица 1 светлая — акцент 53"/>
    <w:basedOn w:val="a6"/>
    <w:next w:val="-15"/>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3">
    <w:name w:val="Список-таблица 1 светлая — акцент 63"/>
    <w:basedOn w:val="a6"/>
    <w:next w:val="-1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37">
    <w:name w:val="Список-таблица 23"/>
    <w:basedOn w:val="a6"/>
    <w:next w:val="-23"/>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0">
    <w:name w:val="Список-таблица 2 — акцент 13"/>
    <w:basedOn w:val="a6"/>
    <w:next w:val="-21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30">
    <w:name w:val="Список-таблица 2 — акцент 23"/>
    <w:basedOn w:val="a6"/>
    <w:next w:val="-22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30">
    <w:name w:val="Список-таблица 2 — акцент 33"/>
    <w:basedOn w:val="a6"/>
    <w:next w:val="-23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3">
    <w:name w:val="Список-таблица 2 — акцент 43"/>
    <w:basedOn w:val="a6"/>
    <w:next w:val="-24"/>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3">
    <w:name w:val="Список-таблица 2 — акцент 53"/>
    <w:basedOn w:val="a6"/>
    <w:next w:val="-25"/>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3">
    <w:name w:val="Список-таблица 2 — акцент 63"/>
    <w:basedOn w:val="a6"/>
    <w:next w:val="-2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37">
    <w:name w:val="Список-таблица 33"/>
    <w:basedOn w:val="a6"/>
    <w:next w:val="-33"/>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30">
    <w:name w:val="Список-таблица 3 — акцент 13"/>
    <w:basedOn w:val="a6"/>
    <w:next w:val="-31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30">
    <w:name w:val="Список-таблица 3 — акцент 23"/>
    <w:basedOn w:val="a6"/>
    <w:next w:val="-32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30">
    <w:name w:val="Список-таблица 3 — акцент 33"/>
    <w:basedOn w:val="a6"/>
    <w:next w:val="-33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3">
    <w:name w:val="Список-таблица 3 — акцент 43"/>
    <w:basedOn w:val="a6"/>
    <w:next w:val="-34"/>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3">
    <w:name w:val="Список-таблица 3 — акцент 53"/>
    <w:basedOn w:val="a6"/>
    <w:next w:val="-35"/>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3">
    <w:name w:val="Список-таблица 3 — акцент 63"/>
    <w:basedOn w:val="a6"/>
    <w:next w:val="-3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36">
    <w:name w:val="Список-таблица 43"/>
    <w:basedOn w:val="a6"/>
    <w:next w:val="-42"/>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30">
    <w:name w:val="Список-таблица 4 — акцент 13"/>
    <w:basedOn w:val="a6"/>
    <w:next w:val="-41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30">
    <w:name w:val="Список-таблица 4 — акцент 23"/>
    <w:basedOn w:val="a6"/>
    <w:next w:val="-42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30">
    <w:name w:val="Список-таблица 4 — акцент 33"/>
    <w:basedOn w:val="a6"/>
    <w:next w:val="-43"/>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3">
    <w:name w:val="Список-таблица 4 — акцент 43"/>
    <w:basedOn w:val="a6"/>
    <w:next w:val="-44"/>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3">
    <w:name w:val="Список-таблица 4 — акцент 53"/>
    <w:basedOn w:val="a6"/>
    <w:next w:val="-45"/>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3">
    <w:name w:val="Список-таблица 4 — акцент 63"/>
    <w:basedOn w:val="a6"/>
    <w:next w:val="-4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36">
    <w:name w:val="Список-таблица 5 темная3"/>
    <w:basedOn w:val="a6"/>
    <w:next w:val="-52"/>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30">
    <w:name w:val="Список-таблица 5 темная — акцент 13"/>
    <w:basedOn w:val="a6"/>
    <w:next w:val="-51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30">
    <w:name w:val="Список-таблица 5 темная — акцент 23"/>
    <w:basedOn w:val="a6"/>
    <w:next w:val="-52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30">
    <w:name w:val="Список-таблица 5 темная — акцент 33"/>
    <w:basedOn w:val="a6"/>
    <w:next w:val="-53"/>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3">
    <w:name w:val="Список-таблица 5 темная — акцент 43"/>
    <w:basedOn w:val="a6"/>
    <w:next w:val="-54"/>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3">
    <w:name w:val="Список-таблица 5 темная — акцент 53"/>
    <w:basedOn w:val="a6"/>
    <w:next w:val="-55"/>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3">
    <w:name w:val="Список-таблица 5 темная — акцент 63"/>
    <w:basedOn w:val="a6"/>
    <w:next w:val="-5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6">
    <w:name w:val="Список-таблица 6 цветная3"/>
    <w:basedOn w:val="a6"/>
    <w:next w:val="-62"/>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30">
    <w:name w:val="Список-таблица 6 цветная — акцент 13"/>
    <w:basedOn w:val="a6"/>
    <w:next w:val="-610"/>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30">
    <w:name w:val="Список-таблица 6 цветная — акцент 23"/>
    <w:basedOn w:val="a6"/>
    <w:next w:val="-620"/>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30">
    <w:name w:val="Список-таблица 6 цветная — акцент 33"/>
    <w:basedOn w:val="a6"/>
    <w:next w:val="-63"/>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3">
    <w:name w:val="Список-таблица 6 цветная — акцент 43"/>
    <w:basedOn w:val="a6"/>
    <w:next w:val="-64"/>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3">
    <w:name w:val="Список-таблица 6 цветная — акцент 53"/>
    <w:basedOn w:val="a6"/>
    <w:next w:val="-65"/>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3">
    <w:name w:val="Список-таблица 6 цветная — акцент 63"/>
    <w:basedOn w:val="a6"/>
    <w:next w:val="-6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33">
    <w:name w:val="Список-таблица 7 цветная3"/>
    <w:basedOn w:val="a6"/>
    <w:next w:val="-7"/>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30">
    <w:name w:val="Список-таблица 7 цветная — акцент 13"/>
    <w:basedOn w:val="a6"/>
    <w:next w:val="-71"/>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30">
    <w:name w:val="Список-таблица 7 цветная — акцент 23"/>
    <w:basedOn w:val="a6"/>
    <w:next w:val="-72"/>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30">
    <w:name w:val="Список-таблица 7 цветная — акцент 33"/>
    <w:basedOn w:val="a6"/>
    <w:next w:val="-73"/>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3">
    <w:name w:val="Список-таблица 7 цветная — акцент 43"/>
    <w:basedOn w:val="a6"/>
    <w:next w:val="-74"/>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3">
    <w:name w:val="Список-таблица 7 цветная — акцент 53"/>
    <w:basedOn w:val="a6"/>
    <w:next w:val="-75"/>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3">
    <w:name w:val="Список-таблица 7 цветная — акцент 63"/>
    <w:basedOn w:val="a6"/>
    <w:next w:val="-7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Средний список 13"/>
    <w:basedOn w:val="a6"/>
    <w:next w:val="1f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3">
    <w:name w:val="Средний список 1 - Акцент 13"/>
    <w:basedOn w:val="a6"/>
    <w:next w:val="1-1"/>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3">
    <w:name w:val="Средний список 1 - Акцент 23"/>
    <w:basedOn w:val="a6"/>
    <w:next w:val="1-2"/>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3">
    <w:name w:val="Средний список 1 - Акцент 33"/>
    <w:basedOn w:val="a6"/>
    <w:next w:val="1-3"/>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3">
    <w:name w:val="Средний список 1 - Акцент 43"/>
    <w:basedOn w:val="a6"/>
    <w:next w:val="1-4"/>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3">
    <w:name w:val="Средний список 1 - Акцент 53"/>
    <w:basedOn w:val="a6"/>
    <w:next w:val="1-5"/>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3">
    <w:name w:val="Средний список 1 - Акцент 63"/>
    <w:basedOn w:val="a6"/>
    <w:next w:val="1-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35">
    <w:name w:val="Средний список 23"/>
    <w:basedOn w:val="a6"/>
    <w:next w:val="2f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3">
    <w:name w:val="Средний список 2 - Акцент 13"/>
    <w:basedOn w:val="a6"/>
    <w:next w:val="2-1"/>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3">
    <w:name w:val="Средний список 2 - Акцент 23"/>
    <w:basedOn w:val="a6"/>
    <w:next w:val="2-2"/>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3">
    <w:name w:val="Средний список 2 - Акцент 33"/>
    <w:basedOn w:val="a6"/>
    <w:next w:val="2-3"/>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3">
    <w:name w:val="Средний список 2 - Акцент 43"/>
    <w:basedOn w:val="a6"/>
    <w:next w:val="2-4"/>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3">
    <w:name w:val="Средний список 2 - Акцент 53"/>
    <w:basedOn w:val="a6"/>
    <w:next w:val="2-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3">
    <w:name w:val="Средний список 2 - Акцент 63"/>
    <w:basedOn w:val="a6"/>
    <w:next w:val="2-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38">
    <w:name w:val="Средняя заливка 13"/>
    <w:basedOn w:val="a6"/>
    <w:next w:val="1f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30">
    <w:name w:val="Средняя заливка 1 - Акцент 13"/>
    <w:basedOn w:val="a6"/>
    <w:next w:val="1-1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30">
    <w:name w:val="Средняя заливка 1 - Акцент 23"/>
    <w:basedOn w:val="a6"/>
    <w:next w:val="1-2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30">
    <w:name w:val="Средняя заливка 1 - Акцент 33"/>
    <w:basedOn w:val="a6"/>
    <w:next w:val="1-3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30">
    <w:name w:val="Средняя заливка 1 - Акцент 43"/>
    <w:basedOn w:val="a6"/>
    <w:next w:val="1-4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30">
    <w:name w:val="Средняя заливка 1 - Акцент 53"/>
    <w:basedOn w:val="a6"/>
    <w:next w:val="1-5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30">
    <w:name w:val="Средняя заливка 1 - Акцент 63"/>
    <w:basedOn w:val="a6"/>
    <w:next w:val="1-6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36">
    <w:name w:val="Средняя заливка 23"/>
    <w:basedOn w:val="a6"/>
    <w:next w:val="2f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0">
    <w:name w:val="Средняя заливка 2 - Акцент 13"/>
    <w:basedOn w:val="a6"/>
    <w:next w:val="2-1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30">
    <w:name w:val="Средняя заливка 2 - Акцент 23"/>
    <w:basedOn w:val="a6"/>
    <w:next w:val="2-2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30">
    <w:name w:val="Средняя заливка 2 - Акцент 33"/>
    <w:basedOn w:val="a6"/>
    <w:next w:val="2-3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30">
    <w:name w:val="Средняя заливка 2 - Акцент 43"/>
    <w:basedOn w:val="a6"/>
    <w:next w:val="2-4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30">
    <w:name w:val="Средняя заливка 2 - Акцент 53"/>
    <w:basedOn w:val="a6"/>
    <w:next w:val="2-5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30">
    <w:name w:val="Средняя заливка 2 - Акцент 63"/>
    <w:basedOn w:val="a6"/>
    <w:next w:val="2-6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9">
    <w:name w:val="Средняя сетка 13"/>
    <w:basedOn w:val="a6"/>
    <w:next w:val="1f8"/>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31">
    <w:name w:val="Средняя сетка 1 - Акцент 13"/>
    <w:basedOn w:val="a6"/>
    <w:next w:val="1-1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31">
    <w:name w:val="Средняя сетка 1 - Акцент 23"/>
    <w:basedOn w:val="a6"/>
    <w:next w:val="1-2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31">
    <w:name w:val="Средняя сетка 1 - Акцент 33"/>
    <w:basedOn w:val="a6"/>
    <w:next w:val="1-3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31">
    <w:name w:val="Средняя сетка 1 - Акцент 43"/>
    <w:basedOn w:val="a6"/>
    <w:next w:val="1-4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31">
    <w:name w:val="Средняя сетка 1 - Акцент 53"/>
    <w:basedOn w:val="a6"/>
    <w:next w:val="1-5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31">
    <w:name w:val="Средняя сетка 1 - Акцент 63"/>
    <w:basedOn w:val="a6"/>
    <w:next w:val="1-6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37">
    <w:name w:val="Средняя сетка 23"/>
    <w:basedOn w:val="a6"/>
    <w:next w:val="2f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31">
    <w:name w:val="Средняя сетка 2 - Акцент 13"/>
    <w:basedOn w:val="a6"/>
    <w:next w:val="2-1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31">
    <w:name w:val="Средняя сетка 2 - Акцент 23"/>
    <w:basedOn w:val="a6"/>
    <w:next w:val="2-2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31">
    <w:name w:val="Средняя сетка 2 - Акцент 33"/>
    <w:basedOn w:val="a6"/>
    <w:next w:val="2-3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31">
    <w:name w:val="Средняя сетка 2 - Акцент 43"/>
    <w:basedOn w:val="a6"/>
    <w:next w:val="2-4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31">
    <w:name w:val="Средняя сетка 2 - Акцент 53"/>
    <w:basedOn w:val="a6"/>
    <w:next w:val="2-5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31">
    <w:name w:val="Средняя сетка 2 - Акцент 63"/>
    <w:basedOn w:val="a6"/>
    <w:next w:val="2-6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34">
    <w:name w:val="Средняя сетка 33"/>
    <w:basedOn w:val="a6"/>
    <w:next w:val="3f"/>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3">
    <w:name w:val="Средняя сетка 3 - Акцент 13"/>
    <w:basedOn w:val="a6"/>
    <w:next w:val="3-1"/>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3">
    <w:name w:val="Средняя сетка 3 - Акцент 23"/>
    <w:basedOn w:val="a6"/>
    <w:next w:val="3-2"/>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3">
    <w:name w:val="Средняя сетка 3 - Акцент 33"/>
    <w:basedOn w:val="a6"/>
    <w:next w:val="3-3"/>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3">
    <w:name w:val="Средняя сетка 3 - Акцент 43"/>
    <w:basedOn w:val="a6"/>
    <w:next w:val="3-4"/>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3">
    <w:name w:val="Средняя сетка 3 - Акцент 53"/>
    <w:basedOn w:val="a6"/>
    <w:next w:val="3-5"/>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3">
    <w:name w:val="Средняя сетка 3 - Акцент 63"/>
    <w:basedOn w:val="a6"/>
    <w:next w:val="3-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3fc">
    <w:name w:val="Стандартная таблица3"/>
    <w:basedOn w:val="a6"/>
    <w:next w:val="affffffd"/>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a">
    <w:name w:val="Столбцы таблицы 13"/>
    <w:basedOn w:val="a6"/>
    <w:next w:val="1f9"/>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6"/>
    <w:next w:val="2f8"/>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Столбцы таблицы 33"/>
    <w:basedOn w:val="a6"/>
    <w:next w:val="3f0"/>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6"/>
    <w:next w:val="4a"/>
    <w:semiHidden/>
    <w:unhideWhenUse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6"/>
    <w:next w:val="57"/>
    <w:semiHidden/>
    <w:unhideWhenUse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b">
    <w:name w:val="Таблица простая 13"/>
    <w:basedOn w:val="a6"/>
    <w:next w:val="1fa"/>
    <w:uiPriority w:val="41"/>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9">
    <w:name w:val="Таблица простая 23"/>
    <w:basedOn w:val="a6"/>
    <w:next w:val="2f9"/>
    <w:uiPriority w:val="42"/>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36">
    <w:name w:val="Таблица простая 33"/>
    <w:basedOn w:val="a6"/>
    <w:next w:val="3f1"/>
    <w:uiPriority w:val="43"/>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3">
    <w:name w:val="Таблица простая 43"/>
    <w:basedOn w:val="a6"/>
    <w:next w:val="4b"/>
    <w:uiPriority w:val="44"/>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2">
    <w:name w:val="Таблица простая 53"/>
    <w:basedOn w:val="a6"/>
    <w:next w:val="58"/>
    <w:uiPriority w:val="45"/>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8">
    <w:name w:val="Таблица-сетка 1 светлая3"/>
    <w:basedOn w:val="a6"/>
    <w:next w:val="-1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31">
    <w:name w:val="Таблица-сетка 1 светлая — акцент 13"/>
    <w:basedOn w:val="a6"/>
    <w:next w:val="-11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31">
    <w:name w:val="Таблица-сетка 1 светлая — акцент 23"/>
    <w:basedOn w:val="a6"/>
    <w:next w:val="-12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31">
    <w:name w:val="Таблица-сетка 1 светлая — акцент 33"/>
    <w:basedOn w:val="a6"/>
    <w:next w:val="-13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30">
    <w:name w:val="Таблица-сетка 1 светлая — акцент 43"/>
    <w:basedOn w:val="a6"/>
    <w:next w:val="-14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30">
    <w:name w:val="Таблица-сетка 1 светлая — акцент 53"/>
    <w:basedOn w:val="a6"/>
    <w:next w:val="-15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30">
    <w:name w:val="Таблица-сетка 1 светлая — акцент 63"/>
    <w:basedOn w:val="a6"/>
    <w:next w:val="-16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38">
    <w:name w:val="Таблица-сетка 23"/>
    <w:basedOn w:val="a6"/>
    <w:next w:val="-2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1">
    <w:name w:val="Таблица-сетка 2 — акцент 13"/>
    <w:basedOn w:val="a6"/>
    <w:next w:val="-21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31">
    <w:name w:val="Таблица-сетка 2 — акцент 23"/>
    <w:basedOn w:val="a6"/>
    <w:next w:val="-22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31">
    <w:name w:val="Таблица-сетка 2 — акцент 33"/>
    <w:basedOn w:val="a6"/>
    <w:next w:val="-23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30">
    <w:name w:val="Таблица-сетка 2 — акцент 43"/>
    <w:basedOn w:val="a6"/>
    <w:next w:val="-24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30">
    <w:name w:val="Таблица-сетка 2 — акцент 53"/>
    <w:basedOn w:val="a6"/>
    <w:next w:val="-25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30">
    <w:name w:val="Таблица-сетка 2 — акцент 63"/>
    <w:basedOn w:val="a6"/>
    <w:next w:val="-26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38">
    <w:name w:val="Таблица-сетка 33"/>
    <w:basedOn w:val="a6"/>
    <w:next w:val="-3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31">
    <w:name w:val="Таблица-сетка 3 — акцент 13"/>
    <w:basedOn w:val="a6"/>
    <w:next w:val="-31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31">
    <w:name w:val="Таблица-сетка 3 — акцент 23"/>
    <w:basedOn w:val="a6"/>
    <w:next w:val="-32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31">
    <w:name w:val="Таблица-сетка 3 — акцент 33"/>
    <w:basedOn w:val="a6"/>
    <w:next w:val="-33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30">
    <w:name w:val="Таблица-сетка 3 — акцент 43"/>
    <w:basedOn w:val="a6"/>
    <w:next w:val="-34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30">
    <w:name w:val="Таблица-сетка 3 — акцент 53"/>
    <w:basedOn w:val="a6"/>
    <w:next w:val="-35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30">
    <w:name w:val="Таблица-сетка 3 — акцент 63"/>
    <w:basedOn w:val="a6"/>
    <w:next w:val="-36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37">
    <w:name w:val="Таблица-сетка 43"/>
    <w:basedOn w:val="a6"/>
    <w:next w:val="-4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31">
    <w:name w:val="Таблица-сетка 4 — акцент 13"/>
    <w:basedOn w:val="a6"/>
    <w:next w:val="-41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31">
    <w:name w:val="Таблица-сетка 4 — акцент 23"/>
    <w:basedOn w:val="a6"/>
    <w:next w:val="-42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31">
    <w:name w:val="Таблица-сетка 4 — акцент 33"/>
    <w:basedOn w:val="a6"/>
    <w:next w:val="-43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30">
    <w:name w:val="Таблица-сетка 4 — акцент 43"/>
    <w:basedOn w:val="a6"/>
    <w:next w:val="-44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30">
    <w:name w:val="Таблица-сетка 4 — акцент 53"/>
    <w:basedOn w:val="a6"/>
    <w:next w:val="-45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30">
    <w:name w:val="Таблица-сетка 4 — акцент 63"/>
    <w:basedOn w:val="a6"/>
    <w:next w:val="-46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37">
    <w:name w:val="Таблица-сетка 5 темная3"/>
    <w:basedOn w:val="a6"/>
    <w:next w:val="-5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31">
    <w:name w:val="Таблица-сетка 5 темная — акцент 13"/>
    <w:basedOn w:val="a6"/>
    <w:next w:val="-51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31">
    <w:name w:val="Таблица-сетка 5 темная — акцент 23"/>
    <w:basedOn w:val="a6"/>
    <w:next w:val="-52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31">
    <w:name w:val="Таблица-сетка 5 темная — акцент 33"/>
    <w:basedOn w:val="a6"/>
    <w:next w:val="-53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30">
    <w:name w:val="Таблица-сетка 5 темная — акцент 43"/>
    <w:basedOn w:val="a6"/>
    <w:next w:val="-54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30">
    <w:name w:val="Таблица-сетка 5 темная — акцент 53"/>
    <w:basedOn w:val="a6"/>
    <w:next w:val="-55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30">
    <w:name w:val="Таблица-сетка 5 темная — акцент 63"/>
    <w:basedOn w:val="a6"/>
    <w:next w:val="-56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37">
    <w:name w:val="Таблица-сетка 6 цветная3"/>
    <w:basedOn w:val="a6"/>
    <w:next w:val="-67"/>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31">
    <w:name w:val="Таблица-сетка 6 цветная — акцент 13"/>
    <w:basedOn w:val="a6"/>
    <w:next w:val="-611"/>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31">
    <w:name w:val="Таблица-сетка 6 цветная — акцент 23"/>
    <w:basedOn w:val="a6"/>
    <w:next w:val="-621"/>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31">
    <w:name w:val="Таблица-сетка 6 цветная — акцент 33"/>
    <w:basedOn w:val="a6"/>
    <w:next w:val="-630"/>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30">
    <w:name w:val="Таблица-сетка 6 цветная — акцент 43"/>
    <w:basedOn w:val="a6"/>
    <w:next w:val="-640"/>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30">
    <w:name w:val="Таблица-сетка 6 цветная — акцент 53"/>
    <w:basedOn w:val="a6"/>
    <w:next w:val="-650"/>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30">
    <w:name w:val="Таблица-сетка 6 цветная — акцент 63"/>
    <w:basedOn w:val="a6"/>
    <w:next w:val="-660"/>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34">
    <w:name w:val="Таблица-сетка 7 цветная3"/>
    <w:basedOn w:val="a6"/>
    <w:next w:val="-70"/>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31">
    <w:name w:val="Таблица-сетка 7 цветная — акцент 13"/>
    <w:basedOn w:val="a6"/>
    <w:next w:val="-710"/>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31">
    <w:name w:val="Таблица-сетка 7 цветная — акцент 23"/>
    <w:basedOn w:val="a6"/>
    <w:next w:val="-720"/>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31">
    <w:name w:val="Таблица-сетка 7 цветная — акцент 33"/>
    <w:basedOn w:val="a6"/>
    <w:next w:val="-730"/>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30">
    <w:name w:val="Таблица-сетка 7 цветная — акцент 43"/>
    <w:basedOn w:val="a6"/>
    <w:next w:val="-740"/>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30">
    <w:name w:val="Таблица-сетка 7 цветная — акцент 53"/>
    <w:basedOn w:val="a6"/>
    <w:next w:val="-750"/>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30">
    <w:name w:val="Таблица-сетка 7 цветная — акцент 63"/>
    <w:basedOn w:val="a6"/>
    <w:next w:val="-760"/>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39">
    <w:name w:val="Таблица-список 13"/>
    <w:basedOn w:val="a6"/>
    <w:next w:val="-1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Таблица-список 23"/>
    <w:basedOn w:val="a6"/>
    <w:next w:val="-28"/>
    <w:semiHidden/>
    <w:unhideWhenUse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Таблица-список 33"/>
    <w:basedOn w:val="a6"/>
    <w:next w:val="-3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8">
    <w:name w:val="Таблица-список 43"/>
    <w:basedOn w:val="a6"/>
    <w:next w:val="-4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8">
    <w:name w:val="Таблица-список 53"/>
    <w:basedOn w:val="a6"/>
    <w:next w:val="-58"/>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8">
    <w:name w:val="Таблица-список 63"/>
    <w:basedOn w:val="a6"/>
    <w:next w:val="-6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5">
    <w:name w:val="Таблица-список 73"/>
    <w:basedOn w:val="a6"/>
    <w:next w:val="-7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6"/>
    <w:next w:val="-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d">
    <w:name w:val="Тема таблицы3"/>
    <w:basedOn w:val="a6"/>
    <w:next w:val="afffffff"/>
    <w:semiHidden/>
    <w:unhideWhenUse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e">
    <w:name w:val="Темный список3"/>
    <w:basedOn w:val="a6"/>
    <w:next w:val="afffffff0"/>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3a">
    <w:name w:val="Темный список - Акцент 13"/>
    <w:basedOn w:val="a6"/>
    <w:next w:val="-1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3a">
    <w:name w:val="Темный список - Акцент 23"/>
    <w:basedOn w:val="a6"/>
    <w:next w:val="-2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3a">
    <w:name w:val="Темный список - Акцент 33"/>
    <w:basedOn w:val="a6"/>
    <w:next w:val="-3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39">
    <w:name w:val="Темный список - Акцент 43"/>
    <w:basedOn w:val="a6"/>
    <w:next w:val="-4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39">
    <w:name w:val="Темный список - Акцент 53"/>
    <w:basedOn w:val="a6"/>
    <w:next w:val="-5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39">
    <w:name w:val="Темный список - Акцент 63"/>
    <w:basedOn w:val="a6"/>
    <w:next w:val="-6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3ff">
    <w:name w:val="Цветная заливка3"/>
    <w:basedOn w:val="a6"/>
    <w:next w:val="afffffff2"/>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3b">
    <w:name w:val="Цветная заливка - Акцент 13"/>
    <w:basedOn w:val="a6"/>
    <w:next w:val="-1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3b">
    <w:name w:val="Цветная заливка - Акцент 23"/>
    <w:basedOn w:val="a6"/>
    <w:next w:val="-2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3b">
    <w:name w:val="Цветная заливка - Акцент 33"/>
    <w:basedOn w:val="a6"/>
    <w:next w:val="-3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3a">
    <w:name w:val="Цветная заливка - Акцент 43"/>
    <w:basedOn w:val="a6"/>
    <w:next w:val="-4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3a">
    <w:name w:val="Цветная заливка - Акцент 53"/>
    <w:basedOn w:val="a6"/>
    <w:next w:val="-5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3a">
    <w:name w:val="Цветная заливка - Акцент 63"/>
    <w:basedOn w:val="a6"/>
    <w:next w:val="-6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3ff0">
    <w:name w:val="Цветная сетка3"/>
    <w:basedOn w:val="a6"/>
    <w:next w:val="afffffff3"/>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3c">
    <w:name w:val="Цветная сетка - Акцент 13"/>
    <w:basedOn w:val="a6"/>
    <w:next w:val="-1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3c">
    <w:name w:val="Цветная сетка - Акцент 23"/>
    <w:basedOn w:val="a6"/>
    <w:next w:val="-2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3c">
    <w:name w:val="Цветная сетка - Акцент 33"/>
    <w:basedOn w:val="a6"/>
    <w:next w:val="-3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3b">
    <w:name w:val="Цветная сетка - Акцент 43"/>
    <w:basedOn w:val="a6"/>
    <w:next w:val="-4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3b">
    <w:name w:val="Цветная сетка - Акцент 53"/>
    <w:basedOn w:val="a6"/>
    <w:next w:val="-5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3b">
    <w:name w:val="Цветная сетка - Акцент 63"/>
    <w:basedOn w:val="a6"/>
    <w:next w:val="-6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3c">
    <w:name w:val="Цветная таблица 13"/>
    <w:basedOn w:val="a6"/>
    <w:next w:val="1fc"/>
    <w:semiHidden/>
    <w:unhideWhenUse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6"/>
    <w:next w:val="2fb"/>
    <w:semiHidden/>
    <w:unhideWhenUse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6"/>
    <w:next w:val="3f3"/>
    <w:semiHidden/>
    <w:unhideWhenUse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3ff1">
    <w:name w:val="Цветной список3"/>
    <w:basedOn w:val="a6"/>
    <w:next w:val="afffffff4"/>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3d">
    <w:name w:val="Цветной список - Акцент 13"/>
    <w:basedOn w:val="a6"/>
    <w:next w:val="-1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3d">
    <w:name w:val="Цветной список - Акцент 23"/>
    <w:basedOn w:val="a6"/>
    <w:next w:val="-2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3d">
    <w:name w:val="Цветной список - Акцент 33"/>
    <w:basedOn w:val="a6"/>
    <w:next w:val="-3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3c">
    <w:name w:val="Цветной список - Акцент 43"/>
    <w:basedOn w:val="a6"/>
    <w:next w:val="-4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3c">
    <w:name w:val="Цветной список - Акцент 53"/>
    <w:basedOn w:val="a6"/>
    <w:next w:val="-5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3c">
    <w:name w:val="Цветной список - Акцент 63"/>
    <w:basedOn w:val="a6"/>
    <w:next w:val="-6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numbering" w:customStyle="1" w:styleId="23b">
    <w:name w:val="Нет списка23"/>
    <w:next w:val="a7"/>
    <w:uiPriority w:val="99"/>
    <w:semiHidden/>
    <w:unhideWhenUsed/>
  </w:style>
  <w:style w:type="numbering" w:customStyle="1" w:styleId="328">
    <w:name w:val="Нет списка32"/>
    <w:next w:val="a7"/>
    <w:uiPriority w:val="99"/>
    <w:semiHidden/>
    <w:unhideWhenUsed/>
  </w:style>
  <w:style w:type="table" w:customStyle="1" w:styleId="21c">
    <w:name w:val="Сетка таблицы21"/>
    <w:basedOn w:val="a6"/>
    <w:next w:val="aff7"/>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7"/>
    <w:uiPriority w:val="99"/>
    <w:semiHidden/>
    <w:unhideWhenUsed/>
  </w:style>
  <w:style w:type="table" w:customStyle="1" w:styleId="1111">
    <w:name w:val="Сетка таблицы111"/>
    <w:basedOn w:val="a6"/>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
    <w:basedOn w:val="a6"/>
    <w:next w:val="-10"/>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2">
    <w:name w:val="Веб-таблица 211"/>
    <w:basedOn w:val="a6"/>
    <w:next w:val="-2"/>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2">
    <w:name w:val="Веб-таблица 311"/>
    <w:basedOn w:val="a6"/>
    <w:next w:val="-3"/>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1">
    <w:name w:val="Изысканная таблица11"/>
    <w:basedOn w:val="a6"/>
    <w:next w:val="afffff8"/>
    <w:semiHidden/>
    <w:unhideWhenUse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2">
    <w:name w:val="Изящная таблица 111"/>
    <w:basedOn w:val="a6"/>
    <w:next w:val="1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Изящная таблица 211"/>
    <w:basedOn w:val="a6"/>
    <w:next w:val="2e"/>
    <w:semiHidden/>
    <w:unhideWhenUse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
    <w:name w:val="Классическая таблица 111"/>
    <w:basedOn w:val="a6"/>
    <w:next w:val="1f2"/>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Классическая таблица 211"/>
    <w:basedOn w:val="a6"/>
    <w:next w:val="2f"/>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6"/>
    <w:next w:val="3a"/>
    <w:semiHidden/>
    <w:unhideWhenUse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6"/>
    <w:next w:val="4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4">
    <w:name w:val="Объемная таблица 111"/>
    <w:basedOn w:val="a6"/>
    <w:next w:val="1f3"/>
    <w:semiHidden/>
    <w:unhideWhenUse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
    <w:name w:val="Объемная таблица 211"/>
    <w:basedOn w:val="a6"/>
    <w:next w:val="2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6"/>
    <w:next w:val="3b"/>
    <w:semiHidden/>
    <w:unhideWhenUse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Простая таблица 111"/>
    <w:basedOn w:val="a6"/>
    <w:next w:val="1f4"/>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
    <w:name w:val="Простая таблица 211"/>
    <w:basedOn w:val="a6"/>
    <w:next w:val="2f3"/>
    <w:semiHidden/>
    <w:unhideWhenUse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6"/>
    <w:next w:val="3d"/>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2">
    <w:name w:val="Светлая заливка11"/>
    <w:basedOn w:val="a6"/>
    <w:next w:val="affffff3"/>
    <w:uiPriority w:val="60"/>
    <w:semiHidden/>
    <w:unhideWhenUse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3">
    <w:name w:val="Светлая заливка - Акцент 111"/>
    <w:basedOn w:val="a6"/>
    <w:next w:val="-11"/>
    <w:uiPriority w:val="60"/>
    <w:semiHidden/>
    <w:unhideWhenUse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113">
    <w:name w:val="Светлая заливка - Акцент 211"/>
    <w:basedOn w:val="a6"/>
    <w:next w:val="-20"/>
    <w:uiPriority w:val="60"/>
    <w:semiHidden/>
    <w:unhideWhenUse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113">
    <w:name w:val="Светлая заливка - Акцент 311"/>
    <w:basedOn w:val="a6"/>
    <w:next w:val="-30"/>
    <w:uiPriority w:val="60"/>
    <w:semiHidden/>
    <w:unhideWhenUse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112">
    <w:name w:val="Светлая заливка - Акцент 411"/>
    <w:basedOn w:val="a6"/>
    <w:next w:val="-4"/>
    <w:uiPriority w:val="60"/>
    <w:semiHidden/>
    <w:unhideWhenUse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112">
    <w:name w:val="Светлая заливка - Акцент 511"/>
    <w:basedOn w:val="a6"/>
    <w:next w:val="-5"/>
    <w:uiPriority w:val="60"/>
    <w:semiHidden/>
    <w:unhideWhenUse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112">
    <w:name w:val="Светлая заливка - Акцент 611"/>
    <w:basedOn w:val="a6"/>
    <w:next w:val="-6"/>
    <w:uiPriority w:val="60"/>
    <w:semiHidden/>
    <w:unhideWhenUse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1f3">
    <w:name w:val="Светлая сетка11"/>
    <w:basedOn w:val="a6"/>
    <w:next w:val="affffff4"/>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4">
    <w:name w:val="Светлая сетка - Акцент 111"/>
    <w:basedOn w:val="a6"/>
    <w:next w:val="-12"/>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114">
    <w:name w:val="Светлая сетка - Акцент 211"/>
    <w:basedOn w:val="a6"/>
    <w:next w:val="-2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114">
    <w:name w:val="Светлая сетка - Акцент 311"/>
    <w:basedOn w:val="a6"/>
    <w:next w:val="-3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113">
    <w:name w:val="Светлая сетка - Акцент 411"/>
    <w:basedOn w:val="a6"/>
    <w:next w:val="-4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113">
    <w:name w:val="Светлая сетка - Акцент 511"/>
    <w:basedOn w:val="a6"/>
    <w:next w:val="-5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113">
    <w:name w:val="Светлая сетка - Акцент 611"/>
    <w:basedOn w:val="a6"/>
    <w:next w:val="-6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1f4">
    <w:name w:val="Светлый список11"/>
    <w:basedOn w:val="a6"/>
    <w:next w:val="affffff5"/>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5">
    <w:name w:val="Светлый список - Акцент 111"/>
    <w:basedOn w:val="a6"/>
    <w:next w:val="-13"/>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15">
    <w:name w:val="Светлый список - Акцент 211"/>
    <w:basedOn w:val="a6"/>
    <w:next w:val="-2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115">
    <w:name w:val="Светлый список - Акцент 311"/>
    <w:basedOn w:val="a6"/>
    <w:next w:val="-3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4">
    <w:name w:val="Светлый список - Акцент 411"/>
    <w:basedOn w:val="a6"/>
    <w:next w:val="-4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114">
    <w:name w:val="Светлый список - Акцент 511"/>
    <w:basedOn w:val="a6"/>
    <w:next w:val="-5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114">
    <w:name w:val="Светлый список - Акцент 611"/>
    <w:basedOn w:val="a6"/>
    <w:next w:val="-6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116">
    <w:name w:val="Сетка таблицы 111"/>
    <w:basedOn w:val="a6"/>
    <w:next w:val="1f5"/>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4">
    <w:name w:val="Сетка таблицы 211"/>
    <w:basedOn w:val="a6"/>
    <w:next w:val="2f4"/>
    <w:semiHidden/>
    <w:unhideWhenUse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6"/>
    <w:next w:val="3e"/>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6"/>
    <w:next w:val="49"/>
    <w:semiHidden/>
    <w:unhideWhenUse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6"/>
    <w:next w:val="5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1"/>
    <w:basedOn w:val="a6"/>
    <w:next w:val="63"/>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1"/>
    <w:basedOn w:val="a6"/>
    <w:next w:val="73"/>
    <w:semiHidden/>
    <w:unhideWhenUse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1"/>
    <w:basedOn w:val="a6"/>
    <w:next w:val="82"/>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етка таблицы светлая11"/>
    <w:basedOn w:val="a6"/>
    <w:next w:val="affffff6"/>
    <w:uiPriority w:val="40"/>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6">
    <w:name w:val="Современная таблица11"/>
    <w:basedOn w:val="a6"/>
    <w:next w:val="affffffb"/>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6">
    <w:name w:val="Список-таблица 1 светлая11"/>
    <w:basedOn w:val="a6"/>
    <w:next w:val="-14"/>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10">
    <w:name w:val="Список-таблица 1 светлая — акцент 111"/>
    <w:basedOn w:val="a6"/>
    <w:next w:val="-11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10">
    <w:name w:val="Список-таблица 1 светлая — акцент 211"/>
    <w:basedOn w:val="a6"/>
    <w:next w:val="-12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10">
    <w:name w:val="Список-таблица 1 светлая — акцент 311"/>
    <w:basedOn w:val="a6"/>
    <w:next w:val="-13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10">
    <w:name w:val="Список-таблица 1 светлая — акцент 411"/>
    <w:basedOn w:val="a6"/>
    <w:next w:val="-14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1">
    <w:name w:val="Список-таблица 1 светлая — акцент 511"/>
    <w:basedOn w:val="a6"/>
    <w:next w:val="-15"/>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1">
    <w:name w:val="Список-таблица 1 светлая — акцент 611"/>
    <w:basedOn w:val="a6"/>
    <w:next w:val="-1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6">
    <w:name w:val="Список-таблица 211"/>
    <w:basedOn w:val="a6"/>
    <w:next w:val="-23"/>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0">
    <w:name w:val="Список-таблица 2 — акцент 111"/>
    <w:basedOn w:val="a6"/>
    <w:next w:val="-21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0">
    <w:name w:val="Список-таблица 2 — акцент 211"/>
    <w:basedOn w:val="a6"/>
    <w:next w:val="-22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0">
    <w:name w:val="Список-таблица 2 — акцент 311"/>
    <w:basedOn w:val="a6"/>
    <w:next w:val="-23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Список-таблица 2 — акцент 411"/>
    <w:basedOn w:val="a6"/>
    <w:next w:val="-24"/>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Список-таблица 2 — акцент 511"/>
    <w:basedOn w:val="a6"/>
    <w:next w:val="-25"/>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Список-таблица 2 — акцент 611"/>
    <w:basedOn w:val="a6"/>
    <w:next w:val="-2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6">
    <w:name w:val="Список-таблица 311"/>
    <w:basedOn w:val="a6"/>
    <w:next w:val="-33"/>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10">
    <w:name w:val="Список-таблица 3 — акцент 111"/>
    <w:basedOn w:val="a6"/>
    <w:next w:val="-31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10">
    <w:name w:val="Список-таблица 3 — акцент 211"/>
    <w:basedOn w:val="a6"/>
    <w:next w:val="-32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10">
    <w:name w:val="Список-таблица 3 — акцент 311"/>
    <w:basedOn w:val="a6"/>
    <w:next w:val="-33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1">
    <w:name w:val="Список-таблица 3 — акцент 411"/>
    <w:basedOn w:val="a6"/>
    <w:next w:val="-34"/>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1">
    <w:name w:val="Список-таблица 3 — акцент 511"/>
    <w:basedOn w:val="a6"/>
    <w:next w:val="-35"/>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1">
    <w:name w:val="Список-таблица 3 — акцент 611"/>
    <w:basedOn w:val="a6"/>
    <w:next w:val="-3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15">
    <w:name w:val="Список-таблица 411"/>
    <w:basedOn w:val="a6"/>
    <w:next w:val="-42"/>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0">
    <w:name w:val="Список-таблица 4 — акцент 111"/>
    <w:basedOn w:val="a6"/>
    <w:next w:val="-41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10">
    <w:name w:val="Список-таблица 4 — акцент 211"/>
    <w:basedOn w:val="a6"/>
    <w:next w:val="-42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1">
    <w:name w:val="Список-таблица 4 — акцент 311"/>
    <w:basedOn w:val="a6"/>
    <w:next w:val="-43"/>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1">
    <w:name w:val="Список-таблица 4 — акцент 411"/>
    <w:basedOn w:val="a6"/>
    <w:next w:val="-44"/>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1">
    <w:name w:val="Список-таблица 4 — акцент 511"/>
    <w:basedOn w:val="a6"/>
    <w:next w:val="-45"/>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1">
    <w:name w:val="Список-таблица 4 — акцент 611"/>
    <w:basedOn w:val="a6"/>
    <w:next w:val="-4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5">
    <w:name w:val="Список-таблица 5 темная11"/>
    <w:basedOn w:val="a6"/>
    <w:next w:val="-52"/>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10">
    <w:name w:val="Список-таблица 5 темная — акцент 111"/>
    <w:basedOn w:val="a6"/>
    <w:next w:val="-51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10">
    <w:name w:val="Список-таблица 5 темная — акцент 211"/>
    <w:basedOn w:val="a6"/>
    <w:next w:val="-52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1">
    <w:name w:val="Список-таблица 5 темная — акцент 311"/>
    <w:basedOn w:val="a6"/>
    <w:next w:val="-53"/>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1">
    <w:name w:val="Список-таблица 5 темная — акцент 411"/>
    <w:basedOn w:val="a6"/>
    <w:next w:val="-54"/>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1">
    <w:name w:val="Список-таблица 5 темная — акцент 511"/>
    <w:basedOn w:val="a6"/>
    <w:next w:val="-55"/>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1">
    <w:name w:val="Список-таблица 5 темная — акцент 611"/>
    <w:basedOn w:val="a6"/>
    <w:next w:val="-5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5">
    <w:name w:val="Список-таблица 6 цветная11"/>
    <w:basedOn w:val="a6"/>
    <w:next w:val="-62"/>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10">
    <w:name w:val="Список-таблица 6 цветная — акцент 111"/>
    <w:basedOn w:val="a6"/>
    <w:next w:val="-610"/>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10">
    <w:name w:val="Список-таблица 6 цветная — акцент 211"/>
    <w:basedOn w:val="a6"/>
    <w:next w:val="-620"/>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1">
    <w:name w:val="Список-таблица 6 цветная — акцент 311"/>
    <w:basedOn w:val="a6"/>
    <w:next w:val="-63"/>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1">
    <w:name w:val="Список-таблица 6 цветная — акцент 411"/>
    <w:basedOn w:val="a6"/>
    <w:next w:val="-64"/>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1">
    <w:name w:val="Список-таблица 6 цветная — акцент 511"/>
    <w:basedOn w:val="a6"/>
    <w:next w:val="-65"/>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1">
    <w:name w:val="Список-таблица 6 цветная — акцент 611"/>
    <w:basedOn w:val="a6"/>
    <w:next w:val="-6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2">
    <w:name w:val="Список-таблица 7 цветная11"/>
    <w:basedOn w:val="a6"/>
    <w:next w:val="-7"/>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0">
    <w:name w:val="Список-таблица 7 цветная — акцент 111"/>
    <w:basedOn w:val="a6"/>
    <w:next w:val="-71"/>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1">
    <w:name w:val="Список-таблица 7 цветная — акцент 211"/>
    <w:basedOn w:val="a6"/>
    <w:next w:val="-72"/>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1">
    <w:name w:val="Список-таблица 7 цветная — акцент 311"/>
    <w:basedOn w:val="a6"/>
    <w:next w:val="-73"/>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1">
    <w:name w:val="Список-таблица 7 цветная — акцент 411"/>
    <w:basedOn w:val="a6"/>
    <w:next w:val="-74"/>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
    <w:name w:val="Список-таблица 7 цветная — акцент 511"/>
    <w:basedOn w:val="a6"/>
    <w:next w:val="-75"/>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1">
    <w:name w:val="Список-таблица 7 цветная — акцент 611"/>
    <w:basedOn w:val="a6"/>
    <w:next w:val="-7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Средний список 111"/>
    <w:basedOn w:val="a6"/>
    <w:next w:val="1f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0">
    <w:name w:val="Средний список 1 - Акцент 111"/>
    <w:basedOn w:val="a6"/>
    <w:next w:val="1-1"/>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110">
    <w:name w:val="Средний список 1 - Акцент 211"/>
    <w:basedOn w:val="a6"/>
    <w:next w:val="1-2"/>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110">
    <w:name w:val="Средний список 1 - Акцент 311"/>
    <w:basedOn w:val="a6"/>
    <w:next w:val="1-3"/>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110">
    <w:name w:val="Средний список 1 - Акцент 411"/>
    <w:basedOn w:val="a6"/>
    <w:next w:val="1-4"/>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110">
    <w:name w:val="Средний список 1 - Акцент 511"/>
    <w:basedOn w:val="a6"/>
    <w:next w:val="1-5"/>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110">
    <w:name w:val="Средний список 1 - Акцент 611"/>
    <w:basedOn w:val="a6"/>
    <w:next w:val="1-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15">
    <w:name w:val="Средний список 211"/>
    <w:basedOn w:val="a6"/>
    <w:next w:val="2f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10">
    <w:name w:val="Средний список 2 - Акцент 111"/>
    <w:basedOn w:val="a6"/>
    <w:next w:val="2-1"/>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10">
    <w:name w:val="Средний список 2 - Акцент 211"/>
    <w:basedOn w:val="a6"/>
    <w:next w:val="2-2"/>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110">
    <w:name w:val="Средний список 2 - Акцент 311"/>
    <w:basedOn w:val="a6"/>
    <w:next w:val="2-3"/>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110">
    <w:name w:val="Средний список 2 - Акцент 411"/>
    <w:basedOn w:val="a6"/>
    <w:next w:val="2-4"/>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110">
    <w:name w:val="Средний список 2 - Акцент 511"/>
    <w:basedOn w:val="a6"/>
    <w:next w:val="2-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110">
    <w:name w:val="Средний список 2 - Акцент 611"/>
    <w:basedOn w:val="a6"/>
    <w:next w:val="2-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18">
    <w:name w:val="Средняя заливка 111"/>
    <w:basedOn w:val="a6"/>
    <w:next w:val="1f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11">
    <w:name w:val="Средняя заливка 1 - Акцент 111"/>
    <w:basedOn w:val="a6"/>
    <w:next w:val="1-1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111">
    <w:name w:val="Средняя заливка 1 - Акцент 211"/>
    <w:basedOn w:val="a6"/>
    <w:next w:val="1-2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111">
    <w:name w:val="Средняя заливка 1 - Акцент 311"/>
    <w:basedOn w:val="a6"/>
    <w:next w:val="1-3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111">
    <w:name w:val="Средняя заливка 1 - Акцент 411"/>
    <w:basedOn w:val="a6"/>
    <w:next w:val="1-4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111">
    <w:name w:val="Средняя заливка 1 - Акцент 511"/>
    <w:basedOn w:val="a6"/>
    <w:next w:val="1-5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111">
    <w:name w:val="Средняя заливка 1 - Акцент 611"/>
    <w:basedOn w:val="a6"/>
    <w:next w:val="1-6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16">
    <w:name w:val="Средняя заливка 211"/>
    <w:basedOn w:val="a6"/>
    <w:next w:val="2f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1">
    <w:name w:val="Средняя заливка 2 - Акцент 111"/>
    <w:basedOn w:val="a6"/>
    <w:next w:val="2-1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111">
    <w:name w:val="Средняя заливка 2 - Акцент 211"/>
    <w:basedOn w:val="a6"/>
    <w:next w:val="2-2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111">
    <w:name w:val="Средняя заливка 2 - Акцент 311"/>
    <w:basedOn w:val="a6"/>
    <w:next w:val="2-3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111">
    <w:name w:val="Средняя заливка 2 - Акцент 411"/>
    <w:basedOn w:val="a6"/>
    <w:next w:val="2-4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111">
    <w:name w:val="Средняя заливка 2 - Акцент 511"/>
    <w:basedOn w:val="a6"/>
    <w:next w:val="2-5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111">
    <w:name w:val="Средняя заливка 2 - Акцент 611"/>
    <w:basedOn w:val="a6"/>
    <w:next w:val="2-6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9">
    <w:name w:val="Средняя сетка 111"/>
    <w:basedOn w:val="a6"/>
    <w:next w:val="1f8"/>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12">
    <w:name w:val="Средняя сетка 1 - Акцент 111"/>
    <w:basedOn w:val="a6"/>
    <w:next w:val="1-1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12">
    <w:name w:val="Средняя сетка 1 - Акцент 211"/>
    <w:basedOn w:val="a6"/>
    <w:next w:val="1-2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112">
    <w:name w:val="Средняя сетка 1 - Акцент 311"/>
    <w:basedOn w:val="a6"/>
    <w:next w:val="1-3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112">
    <w:name w:val="Средняя сетка 1 - Акцент 411"/>
    <w:basedOn w:val="a6"/>
    <w:next w:val="1-4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112">
    <w:name w:val="Средняя сетка 1 - Акцент 511"/>
    <w:basedOn w:val="a6"/>
    <w:next w:val="1-5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112">
    <w:name w:val="Средняя сетка 1 - Акцент 611"/>
    <w:basedOn w:val="a6"/>
    <w:next w:val="1-6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17">
    <w:name w:val="Средняя сетка 211"/>
    <w:basedOn w:val="a6"/>
    <w:next w:val="2f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112">
    <w:name w:val="Средняя сетка 2 - Акцент 111"/>
    <w:basedOn w:val="a6"/>
    <w:next w:val="2-1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112">
    <w:name w:val="Средняя сетка 2 - Акцент 211"/>
    <w:basedOn w:val="a6"/>
    <w:next w:val="2-2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112">
    <w:name w:val="Средняя сетка 2 - Акцент 311"/>
    <w:basedOn w:val="a6"/>
    <w:next w:val="2-3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112">
    <w:name w:val="Средняя сетка 2 - Акцент 411"/>
    <w:basedOn w:val="a6"/>
    <w:next w:val="2-4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112">
    <w:name w:val="Средняя сетка 2 - Акцент 511"/>
    <w:basedOn w:val="a6"/>
    <w:next w:val="2-5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112">
    <w:name w:val="Средняя сетка 2 - Акцент 611"/>
    <w:basedOn w:val="a6"/>
    <w:next w:val="2-6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14">
    <w:name w:val="Средняя сетка 311"/>
    <w:basedOn w:val="a6"/>
    <w:next w:val="3f"/>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11">
    <w:name w:val="Средняя сетка 3 - Акцент 111"/>
    <w:basedOn w:val="a6"/>
    <w:next w:val="3-1"/>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11">
    <w:name w:val="Средняя сетка 3 - Акцент 211"/>
    <w:basedOn w:val="a6"/>
    <w:next w:val="3-2"/>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11">
    <w:name w:val="Средняя сетка 3 - Акцент 311"/>
    <w:basedOn w:val="a6"/>
    <w:next w:val="3-3"/>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11">
    <w:name w:val="Средняя сетка 3 - Акцент 411"/>
    <w:basedOn w:val="a6"/>
    <w:next w:val="3-4"/>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11">
    <w:name w:val="Средняя сетка 3 - Акцент 511"/>
    <w:basedOn w:val="a6"/>
    <w:next w:val="3-5"/>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11">
    <w:name w:val="Средняя сетка 3 - Акцент 611"/>
    <w:basedOn w:val="a6"/>
    <w:next w:val="3-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1f7">
    <w:name w:val="Стандартная таблица11"/>
    <w:basedOn w:val="a6"/>
    <w:next w:val="affffffd"/>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Столбцы таблицы 111"/>
    <w:basedOn w:val="a6"/>
    <w:next w:val="1f9"/>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Столбцы таблицы 211"/>
    <w:basedOn w:val="a6"/>
    <w:next w:val="2f8"/>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толбцы таблицы 311"/>
    <w:basedOn w:val="a6"/>
    <w:next w:val="3f0"/>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6"/>
    <w:next w:val="4a"/>
    <w:semiHidden/>
    <w:unhideWhenUse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6"/>
    <w:next w:val="57"/>
    <w:semiHidden/>
    <w:unhideWhenUse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b">
    <w:name w:val="Таблица простая 111"/>
    <w:basedOn w:val="a6"/>
    <w:next w:val="1fa"/>
    <w:uiPriority w:val="41"/>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9">
    <w:name w:val="Таблица простая 211"/>
    <w:basedOn w:val="a6"/>
    <w:next w:val="2f9"/>
    <w:uiPriority w:val="42"/>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6">
    <w:name w:val="Таблица простая 311"/>
    <w:basedOn w:val="a6"/>
    <w:next w:val="3f1"/>
    <w:uiPriority w:val="43"/>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13">
    <w:name w:val="Таблица простая 411"/>
    <w:basedOn w:val="a6"/>
    <w:next w:val="4b"/>
    <w:uiPriority w:val="44"/>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2">
    <w:name w:val="Таблица простая 511"/>
    <w:basedOn w:val="a6"/>
    <w:next w:val="58"/>
    <w:uiPriority w:val="45"/>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Таблица-сетка 1 светлая11"/>
    <w:basedOn w:val="a6"/>
    <w:next w:val="-1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1">
    <w:name w:val="Таблица-сетка 1 светлая — акцент 111"/>
    <w:basedOn w:val="a6"/>
    <w:next w:val="-11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1">
    <w:name w:val="Таблица-сетка 1 светлая — акцент 211"/>
    <w:basedOn w:val="a6"/>
    <w:next w:val="-12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1">
    <w:name w:val="Таблица-сетка 1 светлая — акцент 311"/>
    <w:basedOn w:val="a6"/>
    <w:next w:val="-13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1">
    <w:name w:val="Таблица-сетка 1 светлая — акцент 411"/>
    <w:basedOn w:val="a6"/>
    <w:next w:val="-14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0">
    <w:name w:val="Таблица-сетка 1 светлая — акцент 511"/>
    <w:basedOn w:val="a6"/>
    <w:next w:val="-15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0">
    <w:name w:val="Таблица-сетка 1 светлая — акцент 611"/>
    <w:basedOn w:val="a6"/>
    <w:next w:val="-16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7">
    <w:name w:val="Таблица-сетка 211"/>
    <w:basedOn w:val="a6"/>
    <w:next w:val="-2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1">
    <w:name w:val="Таблица-сетка 2 — акцент 111"/>
    <w:basedOn w:val="a6"/>
    <w:next w:val="-21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1">
    <w:name w:val="Таблица-сетка 2 — акцент 211"/>
    <w:basedOn w:val="a6"/>
    <w:next w:val="-22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1">
    <w:name w:val="Таблица-сетка 2 — акцент 311"/>
    <w:basedOn w:val="a6"/>
    <w:next w:val="-23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0">
    <w:name w:val="Таблица-сетка 2 — акцент 411"/>
    <w:basedOn w:val="a6"/>
    <w:next w:val="-24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0">
    <w:name w:val="Таблица-сетка 2 — акцент 511"/>
    <w:basedOn w:val="a6"/>
    <w:next w:val="-25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0">
    <w:name w:val="Таблица-сетка 2 — акцент 611"/>
    <w:basedOn w:val="a6"/>
    <w:next w:val="-26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7">
    <w:name w:val="Таблица-сетка 311"/>
    <w:basedOn w:val="a6"/>
    <w:next w:val="-3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11">
    <w:name w:val="Таблица-сетка 3 — акцент 111"/>
    <w:basedOn w:val="a6"/>
    <w:next w:val="-31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11">
    <w:name w:val="Таблица-сетка 3 — акцент 211"/>
    <w:basedOn w:val="a6"/>
    <w:next w:val="-32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11">
    <w:name w:val="Таблица-сетка 3 — акцент 311"/>
    <w:basedOn w:val="a6"/>
    <w:next w:val="-33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10">
    <w:name w:val="Таблица-сетка 3 — акцент 411"/>
    <w:basedOn w:val="a6"/>
    <w:next w:val="-34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10">
    <w:name w:val="Таблица-сетка 3 — акцент 511"/>
    <w:basedOn w:val="a6"/>
    <w:next w:val="-35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10">
    <w:name w:val="Таблица-сетка 3 — акцент 611"/>
    <w:basedOn w:val="a6"/>
    <w:next w:val="-36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6">
    <w:name w:val="Таблица-сетка 411"/>
    <w:basedOn w:val="a6"/>
    <w:next w:val="-4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
    <w:basedOn w:val="a6"/>
    <w:next w:val="-41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11">
    <w:name w:val="Таблица-сетка 4 — акцент 211"/>
    <w:basedOn w:val="a6"/>
    <w:next w:val="-42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10">
    <w:name w:val="Таблица-сетка 4 — акцент 311"/>
    <w:basedOn w:val="a6"/>
    <w:next w:val="-43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10">
    <w:name w:val="Таблица-сетка 4 — акцент 411"/>
    <w:basedOn w:val="a6"/>
    <w:next w:val="-44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10">
    <w:name w:val="Таблица-сетка 4 — акцент 511"/>
    <w:basedOn w:val="a6"/>
    <w:next w:val="-45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10">
    <w:name w:val="Таблица-сетка 4 — акцент 611"/>
    <w:basedOn w:val="a6"/>
    <w:next w:val="-46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6">
    <w:name w:val="Таблица-сетка 5 темная11"/>
    <w:basedOn w:val="a6"/>
    <w:next w:val="-5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11">
    <w:name w:val="Таблица-сетка 5 темная — акцент 111"/>
    <w:basedOn w:val="a6"/>
    <w:next w:val="-51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11">
    <w:name w:val="Таблица-сетка 5 темная — акцент 211"/>
    <w:basedOn w:val="a6"/>
    <w:next w:val="-52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10">
    <w:name w:val="Таблица-сетка 5 темная — акцент 311"/>
    <w:basedOn w:val="a6"/>
    <w:next w:val="-53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10">
    <w:name w:val="Таблица-сетка 5 темная — акцент 411"/>
    <w:basedOn w:val="a6"/>
    <w:next w:val="-54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10">
    <w:name w:val="Таблица-сетка 5 темная — акцент 511"/>
    <w:basedOn w:val="a6"/>
    <w:next w:val="-55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10">
    <w:name w:val="Таблица-сетка 5 темная — акцент 611"/>
    <w:basedOn w:val="a6"/>
    <w:next w:val="-56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6">
    <w:name w:val="Таблица-сетка 6 цветная11"/>
    <w:basedOn w:val="a6"/>
    <w:next w:val="-67"/>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11">
    <w:name w:val="Таблица-сетка 6 цветная — акцент 111"/>
    <w:basedOn w:val="a6"/>
    <w:next w:val="-611"/>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11">
    <w:name w:val="Таблица-сетка 6 цветная — акцент 211"/>
    <w:basedOn w:val="a6"/>
    <w:next w:val="-621"/>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10">
    <w:name w:val="Таблица-сетка 6 цветная — акцент 311"/>
    <w:basedOn w:val="a6"/>
    <w:next w:val="-630"/>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10">
    <w:name w:val="Таблица-сетка 6 цветная — акцент 411"/>
    <w:basedOn w:val="a6"/>
    <w:next w:val="-640"/>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10">
    <w:name w:val="Таблица-сетка 6 цветная — акцент 511"/>
    <w:basedOn w:val="a6"/>
    <w:next w:val="-650"/>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10">
    <w:name w:val="Таблица-сетка 6 цветная — акцент 611"/>
    <w:basedOn w:val="a6"/>
    <w:next w:val="-660"/>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3">
    <w:name w:val="Таблица-сетка 7 цветная11"/>
    <w:basedOn w:val="a6"/>
    <w:next w:val="-70"/>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11">
    <w:name w:val="Таблица-сетка 7 цветная — акцент 111"/>
    <w:basedOn w:val="a6"/>
    <w:next w:val="-710"/>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10">
    <w:name w:val="Таблица-сетка 7 цветная — акцент 211"/>
    <w:basedOn w:val="a6"/>
    <w:next w:val="-720"/>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10">
    <w:name w:val="Таблица-сетка 7 цветная — акцент 311"/>
    <w:basedOn w:val="a6"/>
    <w:next w:val="-730"/>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10">
    <w:name w:val="Таблица-сетка 7 цветная — акцент 411"/>
    <w:basedOn w:val="a6"/>
    <w:next w:val="-740"/>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10">
    <w:name w:val="Таблица-сетка 7 цветная — акцент 511"/>
    <w:basedOn w:val="a6"/>
    <w:next w:val="-750"/>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10">
    <w:name w:val="Таблица-сетка 7 цветная — акцент 611"/>
    <w:basedOn w:val="a6"/>
    <w:next w:val="-760"/>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18">
    <w:name w:val="Таблица-список 111"/>
    <w:basedOn w:val="a6"/>
    <w:next w:val="-1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Таблица-список 211"/>
    <w:basedOn w:val="a6"/>
    <w:next w:val="-28"/>
    <w:semiHidden/>
    <w:unhideWhenUse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Таблица-список 311"/>
    <w:basedOn w:val="a6"/>
    <w:next w:val="-3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7">
    <w:name w:val="Таблица-список 411"/>
    <w:basedOn w:val="a6"/>
    <w:next w:val="-4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7">
    <w:name w:val="Таблица-список 511"/>
    <w:basedOn w:val="a6"/>
    <w:next w:val="-58"/>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7">
    <w:name w:val="Таблица-список 611"/>
    <w:basedOn w:val="a6"/>
    <w:next w:val="-6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4">
    <w:name w:val="Таблица-список 711"/>
    <w:basedOn w:val="a6"/>
    <w:next w:val="-7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6"/>
    <w:next w:val="-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8">
    <w:name w:val="Тема таблицы11"/>
    <w:basedOn w:val="a6"/>
    <w:next w:val="afffffff"/>
    <w:semiHidden/>
    <w:unhideWhenUse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9">
    <w:name w:val="Темный список11"/>
    <w:basedOn w:val="a6"/>
    <w:next w:val="afffffff0"/>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119">
    <w:name w:val="Темный список - Акцент 111"/>
    <w:basedOn w:val="a6"/>
    <w:next w:val="-1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119">
    <w:name w:val="Темный список - Акцент 211"/>
    <w:basedOn w:val="a6"/>
    <w:next w:val="-2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119">
    <w:name w:val="Темный список - Акцент 311"/>
    <w:basedOn w:val="a6"/>
    <w:next w:val="-3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118">
    <w:name w:val="Темный список - Акцент 411"/>
    <w:basedOn w:val="a6"/>
    <w:next w:val="-4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118">
    <w:name w:val="Темный список - Акцент 511"/>
    <w:basedOn w:val="a6"/>
    <w:next w:val="-5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118">
    <w:name w:val="Темный список - Акцент 611"/>
    <w:basedOn w:val="a6"/>
    <w:next w:val="-6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1fa">
    <w:name w:val="Цветная заливка11"/>
    <w:basedOn w:val="a6"/>
    <w:next w:val="afffffff2"/>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11a">
    <w:name w:val="Цветная заливка - Акцент 111"/>
    <w:basedOn w:val="a6"/>
    <w:next w:val="-1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11a">
    <w:name w:val="Цветная заливка - Акцент 211"/>
    <w:basedOn w:val="a6"/>
    <w:next w:val="-2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11a">
    <w:name w:val="Цветная заливка - Акцент 311"/>
    <w:basedOn w:val="a6"/>
    <w:next w:val="-3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119">
    <w:name w:val="Цветная заливка - Акцент 411"/>
    <w:basedOn w:val="a6"/>
    <w:next w:val="-4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119">
    <w:name w:val="Цветная заливка - Акцент 511"/>
    <w:basedOn w:val="a6"/>
    <w:next w:val="-5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119">
    <w:name w:val="Цветная заливка - Акцент 611"/>
    <w:basedOn w:val="a6"/>
    <w:next w:val="-6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1fb">
    <w:name w:val="Цветная сетка11"/>
    <w:basedOn w:val="a6"/>
    <w:next w:val="afffffff3"/>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b">
    <w:name w:val="Цветная сетка - Акцент 111"/>
    <w:basedOn w:val="a6"/>
    <w:next w:val="-1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11b">
    <w:name w:val="Цветная сетка - Акцент 211"/>
    <w:basedOn w:val="a6"/>
    <w:next w:val="-2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11b">
    <w:name w:val="Цветная сетка - Акцент 311"/>
    <w:basedOn w:val="a6"/>
    <w:next w:val="-3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11a">
    <w:name w:val="Цветная сетка - Акцент 411"/>
    <w:basedOn w:val="a6"/>
    <w:next w:val="-4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11a">
    <w:name w:val="Цветная сетка - Акцент 511"/>
    <w:basedOn w:val="a6"/>
    <w:next w:val="-5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11a">
    <w:name w:val="Цветная сетка - Акцент 611"/>
    <w:basedOn w:val="a6"/>
    <w:next w:val="-6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11c">
    <w:name w:val="Цветная таблица 111"/>
    <w:basedOn w:val="a6"/>
    <w:next w:val="1fc"/>
    <w:semiHidden/>
    <w:unhideWhenUse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6"/>
    <w:next w:val="2fb"/>
    <w:semiHidden/>
    <w:unhideWhenUse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
    <w:name w:val="Цветная таблица 311"/>
    <w:basedOn w:val="a6"/>
    <w:next w:val="3f3"/>
    <w:semiHidden/>
    <w:unhideWhenUse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c">
    <w:name w:val="Цветной список11"/>
    <w:basedOn w:val="a6"/>
    <w:next w:val="afffffff4"/>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11c">
    <w:name w:val="Цветной список - Акцент 111"/>
    <w:basedOn w:val="a6"/>
    <w:next w:val="-1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11c">
    <w:name w:val="Цветной список - Акцент 211"/>
    <w:basedOn w:val="a6"/>
    <w:next w:val="-2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11c">
    <w:name w:val="Цветной список - Акцент 311"/>
    <w:basedOn w:val="a6"/>
    <w:next w:val="-3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11b">
    <w:name w:val="Цветной список - Акцент 411"/>
    <w:basedOn w:val="a6"/>
    <w:next w:val="-4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11b">
    <w:name w:val="Цветной список - Акцент 511"/>
    <w:basedOn w:val="a6"/>
    <w:next w:val="-5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11b">
    <w:name w:val="Цветной список - Акцент 611"/>
    <w:basedOn w:val="a6"/>
    <w:next w:val="-6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numbering" w:customStyle="1" w:styleId="211b">
    <w:name w:val="Нет списка211"/>
    <w:next w:val="a7"/>
    <w:uiPriority w:val="99"/>
    <w:semiHidden/>
    <w:unhideWhenUsed/>
  </w:style>
  <w:style w:type="numbering" w:customStyle="1" w:styleId="414">
    <w:name w:val="Нет списка41"/>
    <w:next w:val="a7"/>
    <w:uiPriority w:val="99"/>
    <w:semiHidden/>
    <w:unhideWhenUsed/>
  </w:style>
  <w:style w:type="table" w:customStyle="1" w:styleId="31a">
    <w:name w:val="Сетка таблицы31"/>
    <w:basedOn w:val="a6"/>
    <w:next w:val="aff7"/>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7"/>
    <w:uiPriority w:val="99"/>
    <w:semiHidden/>
    <w:unhideWhenUsed/>
  </w:style>
  <w:style w:type="table" w:customStyle="1" w:styleId="1211">
    <w:name w:val="Сетка таблицы121"/>
    <w:basedOn w:val="a6"/>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
    <w:basedOn w:val="a6"/>
    <w:next w:val="-10"/>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
    <w:basedOn w:val="a6"/>
    <w:next w:val="-2"/>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12">
    <w:name w:val="Веб-таблица 321"/>
    <w:basedOn w:val="a6"/>
    <w:next w:val="-3"/>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d">
    <w:name w:val="Изысканная таблица21"/>
    <w:basedOn w:val="a6"/>
    <w:next w:val="afffff8"/>
    <w:semiHidden/>
    <w:unhideWhenUse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2">
    <w:name w:val="Изящная таблица 121"/>
    <w:basedOn w:val="a6"/>
    <w:next w:val="1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Изящная таблица 221"/>
    <w:basedOn w:val="a6"/>
    <w:next w:val="2e"/>
    <w:semiHidden/>
    <w:unhideWhenUse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
    <w:name w:val="Классическая таблица 121"/>
    <w:basedOn w:val="a6"/>
    <w:next w:val="1f2"/>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Классическая таблица 221"/>
    <w:basedOn w:val="a6"/>
    <w:next w:val="2f"/>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0">
    <w:name w:val="Классическая таблица 321"/>
    <w:basedOn w:val="a6"/>
    <w:next w:val="3a"/>
    <w:semiHidden/>
    <w:unhideWhenUse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0">
    <w:name w:val="Классическая таблица 421"/>
    <w:basedOn w:val="a6"/>
    <w:next w:val="4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4">
    <w:name w:val="Объемная таблица 121"/>
    <w:basedOn w:val="a6"/>
    <w:next w:val="1f3"/>
    <w:semiHidden/>
    <w:unhideWhenUse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
    <w:name w:val="Объемная таблица 221"/>
    <w:basedOn w:val="a6"/>
    <w:next w:val="2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Объемная таблица 321"/>
    <w:basedOn w:val="a6"/>
    <w:next w:val="3b"/>
    <w:semiHidden/>
    <w:unhideWhenUse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5">
    <w:name w:val="Простая таблица 121"/>
    <w:basedOn w:val="a6"/>
    <w:next w:val="1f4"/>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3">
    <w:name w:val="Простая таблица 221"/>
    <w:basedOn w:val="a6"/>
    <w:next w:val="2f3"/>
    <w:semiHidden/>
    <w:unhideWhenUse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2">
    <w:name w:val="Простая таблица 321"/>
    <w:basedOn w:val="a6"/>
    <w:next w:val="3d"/>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1e">
    <w:name w:val="Светлая заливка21"/>
    <w:basedOn w:val="a6"/>
    <w:next w:val="affffff3"/>
    <w:uiPriority w:val="60"/>
    <w:semiHidden/>
    <w:unhideWhenUse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13">
    <w:name w:val="Светлая заливка - Акцент 121"/>
    <w:basedOn w:val="a6"/>
    <w:next w:val="-11"/>
    <w:uiPriority w:val="60"/>
    <w:semiHidden/>
    <w:unhideWhenUse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213">
    <w:name w:val="Светлая заливка - Акцент 221"/>
    <w:basedOn w:val="a6"/>
    <w:next w:val="-20"/>
    <w:uiPriority w:val="60"/>
    <w:semiHidden/>
    <w:unhideWhenUse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213">
    <w:name w:val="Светлая заливка - Акцент 321"/>
    <w:basedOn w:val="a6"/>
    <w:next w:val="-30"/>
    <w:uiPriority w:val="60"/>
    <w:semiHidden/>
    <w:unhideWhenUse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212">
    <w:name w:val="Светлая заливка - Акцент 421"/>
    <w:basedOn w:val="a6"/>
    <w:next w:val="-4"/>
    <w:uiPriority w:val="60"/>
    <w:semiHidden/>
    <w:unhideWhenUse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212">
    <w:name w:val="Светлая заливка - Акцент 521"/>
    <w:basedOn w:val="a6"/>
    <w:next w:val="-5"/>
    <w:uiPriority w:val="60"/>
    <w:semiHidden/>
    <w:unhideWhenUse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212">
    <w:name w:val="Светлая заливка - Акцент 621"/>
    <w:basedOn w:val="a6"/>
    <w:next w:val="-6"/>
    <w:uiPriority w:val="60"/>
    <w:semiHidden/>
    <w:unhideWhenUse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21f">
    <w:name w:val="Светлая сетка21"/>
    <w:basedOn w:val="a6"/>
    <w:next w:val="affffff4"/>
    <w:uiPriority w:val="62"/>
    <w:semiHidden/>
    <w:unhideWhenUsed/>
    <w:lock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214">
    <w:name w:val="Светлая сетка - Акцент 121"/>
    <w:basedOn w:val="a6"/>
    <w:next w:val="-12"/>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214">
    <w:name w:val="Светлая сетка - Акцент 221"/>
    <w:basedOn w:val="a6"/>
    <w:next w:val="-2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214">
    <w:name w:val="Светлая сетка - Акцент 321"/>
    <w:basedOn w:val="a6"/>
    <w:next w:val="-3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213">
    <w:name w:val="Светлая сетка - Акцент 421"/>
    <w:basedOn w:val="a6"/>
    <w:next w:val="-4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213">
    <w:name w:val="Светлая сетка - Акцент 521"/>
    <w:basedOn w:val="a6"/>
    <w:next w:val="-5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213">
    <w:name w:val="Светлая сетка - Акцент 621"/>
    <w:basedOn w:val="a6"/>
    <w:next w:val="-6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21f0">
    <w:name w:val="Светлый список21"/>
    <w:basedOn w:val="a6"/>
    <w:next w:val="affffff5"/>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215">
    <w:name w:val="Светлый список - Акцент 121"/>
    <w:basedOn w:val="a6"/>
    <w:next w:val="-13"/>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215">
    <w:name w:val="Светлый список - Акцент 221"/>
    <w:basedOn w:val="a6"/>
    <w:next w:val="-2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215">
    <w:name w:val="Светлый список - Акцент 321"/>
    <w:basedOn w:val="a6"/>
    <w:next w:val="-3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214">
    <w:name w:val="Светлый список - Акцент 421"/>
    <w:basedOn w:val="a6"/>
    <w:next w:val="-4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214">
    <w:name w:val="Светлый список - Акцент 521"/>
    <w:basedOn w:val="a6"/>
    <w:next w:val="-5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214">
    <w:name w:val="Светлый список - Акцент 621"/>
    <w:basedOn w:val="a6"/>
    <w:next w:val="-6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216">
    <w:name w:val="Сетка таблицы 121"/>
    <w:basedOn w:val="a6"/>
    <w:next w:val="1f5"/>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6"/>
    <w:next w:val="2f4"/>
    <w:semiHidden/>
    <w:unhideWhenUse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3">
    <w:name w:val="Сетка таблицы 321"/>
    <w:basedOn w:val="a6"/>
    <w:next w:val="3e"/>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1">
    <w:name w:val="Сетка таблицы 421"/>
    <w:basedOn w:val="a6"/>
    <w:next w:val="49"/>
    <w:semiHidden/>
    <w:unhideWhenUse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0">
    <w:name w:val="Сетка таблицы 521"/>
    <w:basedOn w:val="a6"/>
    <w:next w:val="5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1"/>
    <w:basedOn w:val="a6"/>
    <w:next w:val="63"/>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1"/>
    <w:basedOn w:val="a6"/>
    <w:next w:val="73"/>
    <w:semiHidden/>
    <w:unhideWhenUse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6"/>
    <w:next w:val="82"/>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1">
    <w:name w:val="Сетка таблицы светлая21"/>
    <w:basedOn w:val="a6"/>
    <w:next w:val="affffff6"/>
    <w:uiPriority w:val="40"/>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f2">
    <w:name w:val="Современная таблица21"/>
    <w:basedOn w:val="a6"/>
    <w:next w:val="affffffb"/>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6">
    <w:name w:val="Список-таблица 1 светлая21"/>
    <w:basedOn w:val="a6"/>
    <w:next w:val="-14"/>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210">
    <w:name w:val="Список-таблица 1 светлая — акцент 121"/>
    <w:basedOn w:val="a6"/>
    <w:next w:val="-11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210">
    <w:name w:val="Список-таблица 1 светлая — акцент 221"/>
    <w:basedOn w:val="a6"/>
    <w:next w:val="-12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21">
    <w:name w:val="Список-таблица 1 светлая — акцент 321"/>
    <w:basedOn w:val="a6"/>
    <w:next w:val="-13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21">
    <w:name w:val="Список-таблица 1 светлая — акцент 421"/>
    <w:basedOn w:val="a6"/>
    <w:next w:val="-14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21">
    <w:name w:val="Список-таблица 1 светлая — акцент 521"/>
    <w:basedOn w:val="a6"/>
    <w:next w:val="-15"/>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21">
    <w:name w:val="Список-таблица 1 светлая — акцент 621"/>
    <w:basedOn w:val="a6"/>
    <w:next w:val="-1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216">
    <w:name w:val="Список-таблица 221"/>
    <w:basedOn w:val="a6"/>
    <w:next w:val="-23"/>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10">
    <w:name w:val="Список-таблица 2 — акцент 121"/>
    <w:basedOn w:val="a6"/>
    <w:next w:val="-21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210">
    <w:name w:val="Список-таблица 2 — акцент 221"/>
    <w:basedOn w:val="a6"/>
    <w:next w:val="-22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21">
    <w:name w:val="Список-таблица 2 — акцент 321"/>
    <w:basedOn w:val="a6"/>
    <w:next w:val="-23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1">
    <w:name w:val="Список-таблица 2 — акцент 421"/>
    <w:basedOn w:val="a6"/>
    <w:next w:val="-24"/>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1">
    <w:name w:val="Список-таблица 2 — акцент 521"/>
    <w:basedOn w:val="a6"/>
    <w:next w:val="-25"/>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21">
    <w:name w:val="Список-таблица 2 — акцент 621"/>
    <w:basedOn w:val="a6"/>
    <w:next w:val="-2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216">
    <w:name w:val="Список-таблица 321"/>
    <w:basedOn w:val="a6"/>
    <w:next w:val="-33"/>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210">
    <w:name w:val="Список-таблица 3 — акцент 121"/>
    <w:basedOn w:val="a6"/>
    <w:next w:val="-31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210">
    <w:name w:val="Список-таблица 3 — акцент 221"/>
    <w:basedOn w:val="a6"/>
    <w:next w:val="-32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21">
    <w:name w:val="Список-таблица 3 — акцент 321"/>
    <w:basedOn w:val="a6"/>
    <w:next w:val="-33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21">
    <w:name w:val="Список-таблица 3 — акцент 421"/>
    <w:basedOn w:val="a6"/>
    <w:next w:val="-34"/>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21">
    <w:name w:val="Список-таблица 3 — акцент 521"/>
    <w:basedOn w:val="a6"/>
    <w:next w:val="-35"/>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21">
    <w:name w:val="Список-таблица 3 — акцент 621"/>
    <w:basedOn w:val="a6"/>
    <w:next w:val="-3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215">
    <w:name w:val="Список-таблица 421"/>
    <w:basedOn w:val="a6"/>
    <w:next w:val="-42"/>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210">
    <w:name w:val="Список-таблица 4 — акцент 121"/>
    <w:basedOn w:val="a6"/>
    <w:next w:val="-41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210">
    <w:name w:val="Список-таблица 4 — акцент 221"/>
    <w:basedOn w:val="a6"/>
    <w:next w:val="-42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21">
    <w:name w:val="Список-таблица 4 — акцент 321"/>
    <w:basedOn w:val="a6"/>
    <w:next w:val="-43"/>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21">
    <w:name w:val="Список-таблица 4 — акцент 421"/>
    <w:basedOn w:val="a6"/>
    <w:next w:val="-44"/>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21">
    <w:name w:val="Список-таблица 4 — акцент 521"/>
    <w:basedOn w:val="a6"/>
    <w:next w:val="-45"/>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21">
    <w:name w:val="Список-таблица 4 — акцент 621"/>
    <w:basedOn w:val="a6"/>
    <w:next w:val="-4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215">
    <w:name w:val="Список-таблица 5 темная21"/>
    <w:basedOn w:val="a6"/>
    <w:next w:val="-52"/>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210">
    <w:name w:val="Список-таблица 5 темная — акцент 121"/>
    <w:basedOn w:val="a6"/>
    <w:next w:val="-51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210">
    <w:name w:val="Список-таблица 5 темная — акцент 221"/>
    <w:basedOn w:val="a6"/>
    <w:next w:val="-52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21">
    <w:name w:val="Список-таблица 5 темная — акцент 321"/>
    <w:basedOn w:val="a6"/>
    <w:next w:val="-53"/>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21">
    <w:name w:val="Список-таблица 5 темная — акцент 421"/>
    <w:basedOn w:val="a6"/>
    <w:next w:val="-54"/>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21">
    <w:name w:val="Список-таблица 5 темная — акцент 521"/>
    <w:basedOn w:val="a6"/>
    <w:next w:val="-55"/>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21">
    <w:name w:val="Список-таблица 5 темная — акцент 621"/>
    <w:basedOn w:val="a6"/>
    <w:next w:val="-5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5">
    <w:name w:val="Список-таблица 6 цветная21"/>
    <w:basedOn w:val="a6"/>
    <w:next w:val="-62"/>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210">
    <w:name w:val="Список-таблица 6 цветная — акцент 121"/>
    <w:basedOn w:val="a6"/>
    <w:next w:val="-610"/>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210">
    <w:name w:val="Список-таблица 6 цветная — акцент 221"/>
    <w:basedOn w:val="a6"/>
    <w:next w:val="-620"/>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21">
    <w:name w:val="Список-таблица 6 цветная — акцент 321"/>
    <w:basedOn w:val="a6"/>
    <w:next w:val="-63"/>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21">
    <w:name w:val="Список-таблица 6 цветная — акцент 421"/>
    <w:basedOn w:val="a6"/>
    <w:next w:val="-64"/>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21">
    <w:name w:val="Список-таблица 6 цветная — акцент 521"/>
    <w:basedOn w:val="a6"/>
    <w:next w:val="-65"/>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21">
    <w:name w:val="Список-таблица 6 цветная — акцент 621"/>
    <w:basedOn w:val="a6"/>
    <w:next w:val="-6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212">
    <w:name w:val="Список-таблица 7 цветная21"/>
    <w:basedOn w:val="a6"/>
    <w:next w:val="-7"/>
    <w:uiPriority w:val="52"/>
    <w:locked/>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10">
    <w:name w:val="Список-таблица 7 цветная — акцент 121"/>
    <w:basedOn w:val="a6"/>
    <w:next w:val="-71"/>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210">
    <w:name w:val="Список-таблица 7 цветная — акцент 221"/>
    <w:basedOn w:val="a6"/>
    <w:next w:val="-72"/>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21">
    <w:name w:val="Список-таблица 7 цветная — акцент 321"/>
    <w:basedOn w:val="a6"/>
    <w:next w:val="-73"/>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21">
    <w:name w:val="Список-таблица 7 цветная — акцент 421"/>
    <w:basedOn w:val="a6"/>
    <w:next w:val="-74"/>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21">
    <w:name w:val="Список-таблица 7 цветная — акцент 521"/>
    <w:basedOn w:val="a6"/>
    <w:next w:val="-75"/>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21">
    <w:name w:val="Список-таблица 7 цветная — акцент 621"/>
    <w:basedOn w:val="a6"/>
    <w:next w:val="-7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7">
    <w:name w:val="Средний список 121"/>
    <w:basedOn w:val="a6"/>
    <w:next w:val="1f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210">
    <w:name w:val="Средний список 1 - Акцент 121"/>
    <w:basedOn w:val="a6"/>
    <w:next w:val="1-1"/>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210">
    <w:name w:val="Средний список 1 - Акцент 221"/>
    <w:basedOn w:val="a6"/>
    <w:next w:val="1-2"/>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210">
    <w:name w:val="Средний список 1 - Акцент 321"/>
    <w:basedOn w:val="a6"/>
    <w:next w:val="1-3"/>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210">
    <w:name w:val="Средний список 1 - Акцент 421"/>
    <w:basedOn w:val="a6"/>
    <w:next w:val="1-4"/>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210">
    <w:name w:val="Средний список 1 - Акцент 521"/>
    <w:basedOn w:val="a6"/>
    <w:next w:val="1-5"/>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210">
    <w:name w:val="Средний список 1 - Акцент 621"/>
    <w:basedOn w:val="a6"/>
    <w:next w:val="1-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215">
    <w:name w:val="Средний список 221"/>
    <w:basedOn w:val="a6"/>
    <w:next w:val="2f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210">
    <w:name w:val="Средний список 2 - Акцент 121"/>
    <w:basedOn w:val="a6"/>
    <w:next w:val="2-1"/>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210">
    <w:name w:val="Средний список 2 - Акцент 221"/>
    <w:basedOn w:val="a6"/>
    <w:next w:val="2-2"/>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210">
    <w:name w:val="Средний список 2 - Акцент 321"/>
    <w:basedOn w:val="a6"/>
    <w:next w:val="2-3"/>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210">
    <w:name w:val="Средний список 2 - Акцент 421"/>
    <w:basedOn w:val="a6"/>
    <w:next w:val="2-4"/>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210">
    <w:name w:val="Средний список 2 - Акцент 521"/>
    <w:basedOn w:val="a6"/>
    <w:next w:val="2-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210">
    <w:name w:val="Средний список 2 - Акцент 621"/>
    <w:basedOn w:val="a6"/>
    <w:next w:val="2-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18">
    <w:name w:val="Средняя заливка 121"/>
    <w:basedOn w:val="a6"/>
    <w:next w:val="1f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211">
    <w:name w:val="Средняя заливка 1 - Акцент 121"/>
    <w:basedOn w:val="a6"/>
    <w:next w:val="1-1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211">
    <w:name w:val="Средняя заливка 1 - Акцент 221"/>
    <w:basedOn w:val="a6"/>
    <w:next w:val="1-2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211">
    <w:name w:val="Средняя заливка 1 - Акцент 321"/>
    <w:basedOn w:val="a6"/>
    <w:next w:val="1-3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211">
    <w:name w:val="Средняя заливка 1 - Акцент 421"/>
    <w:basedOn w:val="a6"/>
    <w:next w:val="1-4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211">
    <w:name w:val="Средняя заливка 1 - Акцент 521"/>
    <w:basedOn w:val="a6"/>
    <w:next w:val="1-5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211">
    <w:name w:val="Средняя заливка 1 - Акцент 621"/>
    <w:basedOn w:val="a6"/>
    <w:next w:val="1-6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216">
    <w:name w:val="Средняя заливка 221"/>
    <w:basedOn w:val="a6"/>
    <w:next w:val="2f6"/>
    <w:uiPriority w:val="64"/>
    <w:semiHidden/>
    <w:unhideWhenUsed/>
    <w:lock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11">
    <w:name w:val="Средняя заливка 2 - Акцент 121"/>
    <w:basedOn w:val="a6"/>
    <w:next w:val="2-1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211">
    <w:name w:val="Средняя заливка 2 - Акцент 221"/>
    <w:basedOn w:val="a6"/>
    <w:next w:val="2-2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211">
    <w:name w:val="Средняя заливка 2 - Акцент 321"/>
    <w:basedOn w:val="a6"/>
    <w:next w:val="2-3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11">
    <w:name w:val="Средняя заливка 2 - Акцент 421"/>
    <w:basedOn w:val="a6"/>
    <w:next w:val="2-4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11">
    <w:name w:val="Средняя заливка 2 - Акцент 521"/>
    <w:basedOn w:val="a6"/>
    <w:next w:val="2-5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211">
    <w:name w:val="Средняя заливка 2 - Акцент 621"/>
    <w:basedOn w:val="a6"/>
    <w:next w:val="2-6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19">
    <w:name w:val="Средняя сетка 121"/>
    <w:basedOn w:val="a6"/>
    <w:next w:val="1f8"/>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212">
    <w:name w:val="Средняя сетка 1 - Акцент 121"/>
    <w:basedOn w:val="a6"/>
    <w:next w:val="1-1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212">
    <w:name w:val="Средняя сетка 1 - Акцент 221"/>
    <w:basedOn w:val="a6"/>
    <w:next w:val="1-2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212">
    <w:name w:val="Средняя сетка 1 - Акцент 321"/>
    <w:basedOn w:val="a6"/>
    <w:next w:val="1-3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212">
    <w:name w:val="Средняя сетка 1 - Акцент 421"/>
    <w:basedOn w:val="a6"/>
    <w:next w:val="1-4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212">
    <w:name w:val="Средняя сетка 1 - Акцент 521"/>
    <w:basedOn w:val="a6"/>
    <w:next w:val="1-5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212">
    <w:name w:val="Средняя сетка 1 - Акцент 621"/>
    <w:basedOn w:val="a6"/>
    <w:next w:val="1-6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217">
    <w:name w:val="Средняя сетка 221"/>
    <w:basedOn w:val="a6"/>
    <w:next w:val="2f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212">
    <w:name w:val="Средняя сетка 2 - Акцент 121"/>
    <w:basedOn w:val="a6"/>
    <w:next w:val="2-1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212">
    <w:name w:val="Средняя сетка 2 - Акцент 221"/>
    <w:basedOn w:val="a6"/>
    <w:next w:val="2-2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212">
    <w:name w:val="Средняя сетка 2 - Акцент 321"/>
    <w:basedOn w:val="a6"/>
    <w:next w:val="2-3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212">
    <w:name w:val="Средняя сетка 2 - Акцент 421"/>
    <w:basedOn w:val="a6"/>
    <w:next w:val="2-4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212">
    <w:name w:val="Средняя сетка 2 - Акцент 521"/>
    <w:basedOn w:val="a6"/>
    <w:next w:val="2-5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212">
    <w:name w:val="Средняя сетка 2 - Акцент 621"/>
    <w:basedOn w:val="a6"/>
    <w:next w:val="2-6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214">
    <w:name w:val="Средняя сетка 321"/>
    <w:basedOn w:val="a6"/>
    <w:next w:val="3f"/>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21">
    <w:name w:val="Средняя сетка 3 - Акцент 121"/>
    <w:basedOn w:val="a6"/>
    <w:next w:val="3-1"/>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21">
    <w:name w:val="Средняя сетка 3 - Акцент 221"/>
    <w:basedOn w:val="a6"/>
    <w:next w:val="3-2"/>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21">
    <w:name w:val="Средняя сетка 3 - Акцент 321"/>
    <w:basedOn w:val="a6"/>
    <w:next w:val="3-3"/>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21">
    <w:name w:val="Средняя сетка 3 - Акцент 421"/>
    <w:basedOn w:val="a6"/>
    <w:next w:val="3-4"/>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21">
    <w:name w:val="Средняя сетка 3 - Акцент 521"/>
    <w:basedOn w:val="a6"/>
    <w:next w:val="3-5"/>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21">
    <w:name w:val="Средняя сетка 3 - Акцент 621"/>
    <w:basedOn w:val="a6"/>
    <w:next w:val="3-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1f3">
    <w:name w:val="Стандартная таблица21"/>
    <w:basedOn w:val="a6"/>
    <w:next w:val="affffffd"/>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a">
    <w:name w:val="Столбцы таблицы 121"/>
    <w:basedOn w:val="a6"/>
    <w:next w:val="1f9"/>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8">
    <w:name w:val="Столбцы таблицы 221"/>
    <w:basedOn w:val="a6"/>
    <w:next w:val="2f8"/>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5">
    <w:name w:val="Столбцы таблицы 321"/>
    <w:basedOn w:val="a6"/>
    <w:next w:val="3f0"/>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2">
    <w:name w:val="Столбцы таблицы 421"/>
    <w:basedOn w:val="a6"/>
    <w:next w:val="4a"/>
    <w:semiHidden/>
    <w:unhideWhenUse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
    <w:name w:val="Столбцы таблицы 521"/>
    <w:basedOn w:val="a6"/>
    <w:next w:val="57"/>
    <w:semiHidden/>
    <w:unhideWhenUse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b">
    <w:name w:val="Таблица простая 121"/>
    <w:basedOn w:val="a6"/>
    <w:next w:val="1fa"/>
    <w:uiPriority w:val="41"/>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19">
    <w:name w:val="Таблица простая 221"/>
    <w:basedOn w:val="a6"/>
    <w:next w:val="2f9"/>
    <w:uiPriority w:val="42"/>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16">
    <w:name w:val="Таблица простая 321"/>
    <w:basedOn w:val="a6"/>
    <w:next w:val="3f1"/>
    <w:uiPriority w:val="43"/>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13">
    <w:name w:val="Таблица простая 421"/>
    <w:basedOn w:val="a6"/>
    <w:next w:val="4b"/>
    <w:uiPriority w:val="44"/>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12">
    <w:name w:val="Таблица простая 521"/>
    <w:basedOn w:val="a6"/>
    <w:next w:val="58"/>
    <w:uiPriority w:val="45"/>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7">
    <w:name w:val="Таблица-сетка 1 светлая21"/>
    <w:basedOn w:val="a6"/>
    <w:next w:val="-1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211">
    <w:name w:val="Таблица-сетка 1 светлая — акцент 121"/>
    <w:basedOn w:val="a6"/>
    <w:next w:val="-11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211">
    <w:name w:val="Таблица-сетка 1 светлая — акцент 221"/>
    <w:basedOn w:val="a6"/>
    <w:next w:val="-12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210">
    <w:name w:val="Таблица-сетка 1 светлая — акцент 321"/>
    <w:basedOn w:val="a6"/>
    <w:next w:val="-13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210">
    <w:name w:val="Таблица-сетка 1 светлая — акцент 421"/>
    <w:basedOn w:val="a6"/>
    <w:next w:val="-14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210">
    <w:name w:val="Таблица-сетка 1 светлая — акцент 521"/>
    <w:basedOn w:val="a6"/>
    <w:next w:val="-15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210">
    <w:name w:val="Таблица-сетка 1 светлая — акцент 621"/>
    <w:basedOn w:val="a6"/>
    <w:next w:val="-16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217">
    <w:name w:val="Таблица-сетка 221"/>
    <w:basedOn w:val="a6"/>
    <w:next w:val="-2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11">
    <w:name w:val="Таблица-сетка 2 — акцент 121"/>
    <w:basedOn w:val="a6"/>
    <w:next w:val="-21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211">
    <w:name w:val="Таблица-сетка 2 — акцент 221"/>
    <w:basedOn w:val="a6"/>
    <w:next w:val="-22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210">
    <w:name w:val="Таблица-сетка 2 — акцент 321"/>
    <w:basedOn w:val="a6"/>
    <w:next w:val="-23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10">
    <w:name w:val="Таблица-сетка 2 — акцент 421"/>
    <w:basedOn w:val="a6"/>
    <w:next w:val="-24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10">
    <w:name w:val="Таблица-сетка 2 — акцент 521"/>
    <w:basedOn w:val="a6"/>
    <w:next w:val="-25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210">
    <w:name w:val="Таблица-сетка 2 — акцент 621"/>
    <w:basedOn w:val="a6"/>
    <w:next w:val="-26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217">
    <w:name w:val="Таблица-сетка 321"/>
    <w:basedOn w:val="a6"/>
    <w:next w:val="-3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211">
    <w:name w:val="Таблица-сетка 3 — акцент 121"/>
    <w:basedOn w:val="a6"/>
    <w:next w:val="-311"/>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211">
    <w:name w:val="Таблица-сетка 3 — акцент 221"/>
    <w:basedOn w:val="a6"/>
    <w:next w:val="-321"/>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210">
    <w:name w:val="Таблица-сетка 3 — акцент 321"/>
    <w:basedOn w:val="a6"/>
    <w:next w:val="-331"/>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210">
    <w:name w:val="Таблица-сетка 3 — акцент 421"/>
    <w:basedOn w:val="a6"/>
    <w:next w:val="-340"/>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210">
    <w:name w:val="Таблица-сетка 3 — акцент 521"/>
    <w:basedOn w:val="a6"/>
    <w:next w:val="-350"/>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210">
    <w:name w:val="Таблица-сетка 3 — акцент 621"/>
    <w:basedOn w:val="a6"/>
    <w:next w:val="-36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216">
    <w:name w:val="Таблица-сетка 421"/>
    <w:basedOn w:val="a6"/>
    <w:next w:val="-4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211">
    <w:name w:val="Таблица-сетка 4 — акцент 121"/>
    <w:basedOn w:val="a6"/>
    <w:next w:val="-41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211">
    <w:name w:val="Таблица-сетка 4 — акцент 221"/>
    <w:basedOn w:val="a6"/>
    <w:next w:val="-42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210">
    <w:name w:val="Таблица-сетка 4 — акцент 321"/>
    <w:basedOn w:val="a6"/>
    <w:next w:val="-43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210">
    <w:name w:val="Таблица-сетка 4 — акцент 421"/>
    <w:basedOn w:val="a6"/>
    <w:next w:val="-44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210">
    <w:name w:val="Таблица-сетка 4 — акцент 521"/>
    <w:basedOn w:val="a6"/>
    <w:next w:val="-45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210">
    <w:name w:val="Таблица-сетка 4 — акцент 621"/>
    <w:basedOn w:val="a6"/>
    <w:next w:val="-46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216">
    <w:name w:val="Таблица-сетка 5 темная21"/>
    <w:basedOn w:val="a6"/>
    <w:next w:val="-5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211">
    <w:name w:val="Таблица-сетка 5 темная — акцент 121"/>
    <w:basedOn w:val="a6"/>
    <w:next w:val="-51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211">
    <w:name w:val="Таблица-сетка 5 темная — акцент 221"/>
    <w:basedOn w:val="a6"/>
    <w:next w:val="-52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210">
    <w:name w:val="Таблица-сетка 5 темная — акцент 321"/>
    <w:basedOn w:val="a6"/>
    <w:next w:val="-53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210">
    <w:name w:val="Таблица-сетка 5 темная — акцент 421"/>
    <w:basedOn w:val="a6"/>
    <w:next w:val="-54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210">
    <w:name w:val="Таблица-сетка 5 темная — акцент 521"/>
    <w:basedOn w:val="a6"/>
    <w:next w:val="-55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210">
    <w:name w:val="Таблица-сетка 5 темная — акцент 621"/>
    <w:basedOn w:val="a6"/>
    <w:next w:val="-56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216">
    <w:name w:val="Таблица-сетка 6 цветная21"/>
    <w:basedOn w:val="a6"/>
    <w:next w:val="-67"/>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211">
    <w:name w:val="Таблица-сетка 6 цветная — акцент 121"/>
    <w:basedOn w:val="a6"/>
    <w:next w:val="-611"/>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211">
    <w:name w:val="Таблица-сетка 6 цветная — акцент 221"/>
    <w:basedOn w:val="a6"/>
    <w:next w:val="-621"/>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210">
    <w:name w:val="Таблица-сетка 6 цветная — акцент 321"/>
    <w:basedOn w:val="a6"/>
    <w:next w:val="-630"/>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210">
    <w:name w:val="Таблица-сетка 6 цветная — акцент 421"/>
    <w:basedOn w:val="a6"/>
    <w:next w:val="-640"/>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210">
    <w:name w:val="Таблица-сетка 6 цветная — акцент 521"/>
    <w:basedOn w:val="a6"/>
    <w:next w:val="-650"/>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210">
    <w:name w:val="Таблица-сетка 6 цветная — акцент 621"/>
    <w:basedOn w:val="a6"/>
    <w:next w:val="-660"/>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213">
    <w:name w:val="Таблица-сетка 7 цветная21"/>
    <w:basedOn w:val="a6"/>
    <w:next w:val="-70"/>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211">
    <w:name w:val="Таблица-сетка 7 цветная — акцент 121"/>
    <w:basedOn w:val="a6"/>
    <w:next w:val="-710"/>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211">
    <w:name w:val="Таблица-сетка 7 цветная — акцент 221"/>
    <w:basedOn w:val="a6"/>
    <w:next w:val="-720"/>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210">
    <w:name w:val="Таблица-сетка 7 цветная — акцент 321"/>
    <w:basedOn w:val="a6"/>
    <w:next w:val="-730"/>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210">
    <w:name w:val="Таблица-сетка 7 цветная — акцент 421"/>
    <w:basedOn w:val="a6"/>
    <w:next w:val="-740"/>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210">
    <w:name w:val="Таблица-сетка 7 цветная — акцент 521"/>
    <w:basedOn w:val="a6"/>
    <w:next w:val="-750"/>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210">
    <w:name w:val="Таблица-сетка 7 цветная — акцент 621"/>
    <w:basedOn w:val="a6"/>
    <w:next w:val="-760"/>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218">
    <w:name w:val="Таблица-список 121"/>
    <w:basedOn w:val="a6"/>
    <w:next w:val="-1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8">
    <w:name w:val="Таблица-список 221"/>
    <w:basedOn w:val="a6"/>
    <w:next w:val="-28"/>
    <w:semiHidden/>
    <w:unhideWhenUse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8">
    <w:name w:val="Таблица-список 321"/>
    <w:basedOn w:val="a6"/>
    <w:next w:val="-3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7">
    <w:name w:val="Таблица-список 421"/>
    <w:basedOn w:val="a6"/>
    <w:next w:val="-4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7">
    <w:name w:val="Таблица-список 521"/>
    <w:basedOn w:val="a6"/>
    <w:next w:val="-58"/>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7">
    <w:name w:val="Таблица-список 621"/>
    <w:basedOn w:val="a6"/>
    <w:next w:val="-6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4">
    <w:name w:val="Таблица-список 721"/>
    <w:basedOn w:val="a6"/>
    <w:next w:val="-7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6"/>
    <w:next w:val="-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4">
    <w:name w:val="Тема таблицы21"/>
    <w:basedOn w:val="a6"/>
    <w:next w:val="afffffff"/>
    <w:semiHidden/>
    <w:unhideWhenUse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5">
    <w:name w:val="Темный список21"/>
    <w:basedOn w:val="a6"/>
    <w:next w:val="afffffff0"/>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219">
    <w:name w:val="Темный список - Акцент 121"/>
    <w:basedOn w:val="a6"/>
    <w:next w:val="-1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219">
    <w:name w:val="Темный список - Акцент 221"/>
    <w:basedOn w:val="a6"/>
    <w:next w:val="-2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219">
    <w:name w:val="Темный список - Акцент 321"/>
    <w:basedOn w:val="a6"/>
    <w:next w:val="-3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18">
    <w:name w:val="Темный список - Акцент 421"/>
    <w:basedOn w:val="a6"/>
    <w:next w:val="-4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218">
    <w:name w:val="Темный список - Акцент 521"/>
    <w:basedOn w:val="a6"/>
    <w:next w:val="-5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218">
    <w:name w:val="Темный список - Акцент 621"/>
    <w:basedOn w:val="a6"/>
    <w:next w:val="-6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1f6">
    <w:name w:val="Цветная заливка21"/>
    <w:basedOn w:val="a6"/>
    <w:next w:val="afffffff2"/>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21a">
    <w:name w:val="Цветная заливка - Акцент 121"/>
    <w:basedOn w:val="a6"/>
    <w:next w:val="-1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21a">
    <w:name w:val="Цветная заливка - Акцент 221"/>
    <w:basedOn w:val="a6"/>
    <w:next w:val="-2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21a">
    <w:name w:val="Цветная заливка - Акцент 321"/>
    <w:basedOn w:val="a6"/>
    <w:next w:val="-3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219">
    <w:name w:val="Цветная заливка - Акцент 421"/>
    <w:basedOn w:val="a6"/>
    <w:next w:val="-4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219">
    <w:name w:val="Цветная заливка - Акцент 521"/>
    <w:basedOn w:val="a6"/>
    <w:next w:val="-5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219">
    <w:name w:val="Цветная заливка - Акцент 621"/>
    <w:basedOn w:val="a6"/>
    <w:next w:val="-6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21f7">
    <w:name w:val="Цветная сетка21"/>
    <w:basedOn w:val="a6"/>
    <w:next w:val="afffffff3"/>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21b">
    <w:name w:val="Цветная сетка - Акцент 121"/>
    <w:basedOn w:val="a6"/>
    <w:next w:val="-1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21b">
    <w:name w:val="Цветная сетка - Акцент 221"/>
    <w:basedOn w:val="a6"/>
    <w:next w:val="-2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21b">
    <w:name w:val="Цветная сетка - Акцент 321"/>
    <w:basedOn w:val="a6"/>
    <w:next w:val="-3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21a">
    <w:name w:val="Цветная сетка - Акцент 421"/>
    <w:basedOn w:val="a6"/>
    <w:next w:val="-4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21a">
    <w:name w:val="Цветная сетка - Акцент 521"/>
    <w:basedOn w:val="a6"/>
    <w:next w:val="-5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21a">
    <w:name w:val="Цветная сетка - Акцент 621"/>
    <w:basedOn w:val="a6"/>
    <w:next w:val="-6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21c">
    <w:name w:val="Цветная таблица 121"/>
    <w:basedOn w:val="a6"/>
    <w:next w:val="1fc"/>
    <w:semiHidden/>
    <w:unhideWhenUse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a">
    <w:name w:val="Цветная таблица 221"/>
    <w:basedOn w:val="a6"/>
    <w:next w:val="2fb"/>
    <w:semiHidden/>
    <w:unhideWhenUse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7">
    <w:name w:val="Цветная таблица 321"/>
    <w:basedOn w:val="a6"/>
    <w:next w:val="3f3"/>
    <w:semiHidden/>
    <w:unhideWhenUse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1f8">
    <w:name w:val="Цветной список21"/>
    <w:basedOn w:val="a6"/>
    <w:next w:val="afffffff4"/>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21c">
    <w:name w:val="Цветной список - Акцент 121"/>
    <w:basedOn w:val="a6"/>
    <w:next w:val="-1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21c">
    <w:name w:val="Цветной список - Акцент 221"/>
    <w:basedOn w:val="a6"/>
    <w:next w:val="-2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21c">
    <w:name w:val="Цветной список - Акцент 321"/>
    <w:basedOn w:val="a6"/>
    <w:next w:val="-3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21b">
    <w:name w:val="Цветной список - Акцент 421"/>
    <w:basedOn w:val="a6"/>
    <w:next w:val="-4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21b">
    <w:name w:val="Цветной список - Акцент 521"/>
    <w:basedOn w:val="a6"/>
    <w:next w:val="-5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21b">
    <w:name w:val="Цветной список - Акцент 621"/>
    <w:basedOn w:val="a6"/>
    <w:next w:val="-6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numbering" w:customStyle="1" w:styleId="221b">
    <w:name w:val="Нет списка221"/>
    <w:next w:val="a7"/>
    <w:uiPriority w:val="99"/>
    <w:semiHidden/>
    <w:unhideWhenUsed/>
  </w:style>
  <w:style w:type="numbering" w:customStyle="1" w:styleId="3118">
    <w:name w:val="Нет списка311"/>
    <w:next w:val="a7"/>
    <w:uiPriority w:val="99"/>
    <w:semiHidden/>
    <w:unhideWhenUsed/>
  </w:style>
  <w:style w:type="numbering" w:customStyle="1" w:styleId="513">
    <w:name w:val="Нет списка51"/>
    <w:next w:val="a7"/>
    <w:uiPriority w:val="99"/>
    <w:semiHidden/>
    <w:unhideWhenUsed/>
  </w:style>
  <w:style w:type="character" w:customStyle="1" w:styleId="af0">
    <w:name w:val="Название объекта Знак"/>
    <w:basedOn w:val="a5"/>
    <w:link w:val="af"/>
    <w:locked/>
    <w:rPr>
      <w:rFonts w:ascii="Times New Roman" w:eastAsia="Times New Roman" w:hAnsi="Times New Roman" w:cs="Times New Roman"/>
      <w:sz w:val="24"/>
      <w:szCs w:val="20"/>
      <w:lang w:eastAsia="ru-RU"/>
    </w:rPr>
  </w:style>
  <w:style w:type="paragraph" w:customStyle="1" w:styleId="EON">
    <w:name w:val="E.ON Основной текст"/>
    <w:basedOn w:val="a3"/>
    <w:link w:val="EON0"/>
    <w:qFormat/>
    <w:pPr>
      <w:spacing w:after="0" w:line="260" w:lineRule="exact"/>
      <w:contextualSpacing/>
    </w:pPr>
    <w:rPr>
      <w:rFonts w:ascii="Times New Roman" w:hAnsi="Times New Roman"/>
    </w:rPr>
  </w:style>
  <w:style w:type="character" w:customStyle="1" w:styleId="EON0">
    <w:name w:val="E.ON Основной текст Знак"/>
    <w:basedOn w:val="a5"/>
    <w:link w:val="EON"/>
    <w:rPr>
      <w:rFonts w:ascii="Times New Roman" w:eastAsia="Calibri" w:hAnsi="Times New Roman" w:cs="Times New Roman"/>
    </w:rPr>
  </w:style>
  <w:style w:type="paragraph" w:customStyle="1" w:styleId="afffffffb">
    <w:name w:val="Подпункт"/>
    <w:basedOn w:val="afff8"/>
    <w:link w:val="1ffb"/>
    <w:pPr>
      <w:numPr>
        <w:ilvl w:val="3"/>
      </w:numPr>
      <w:tabs>
        <w:tab w:val="num" w:pos="1134"/>
      </w:tabs>
      <w:ind w:left="360" w:hanging="360"/>
    </w:pPr>
  </w:style>
  <w:style w:type="character" w:customStyle="1" w:styleId="1ffb">
    <w:name w:val="Подпункт Знак1"/>
    <w:link w:val="afffffffb"/>
    <w:locked/>
    <w:rPr>
      <w:rFonts w:ascii="Times New Roman" w:eastAsia="Times New Roman" w:hAnsi="Times New Roman" w:cs="Times New Roman"/>
      <w:sz w:val="28"/>
      <w:szCs w:val="20"/>
      <w:lang w:eastAsia="ru-RU"/>
    </w:rPr>
  </w:style>
  <w:style w:type="paragraph" w:customStyle="1" w:styleId="-6d">
    <w:name w:val="пункт-6"/>
    <w:basedOn w:val="a3"/>
    <w:uiPriority w:val="99"/>
    <w:pPr>
      <w:tabs>
        <w:tab w:val="num" w:pos="1974"/>
      </w:tabs>
      <w:spacing w:after="0" w:line="240" w:lineRule="auto"/>
      <w:ind w:left="273" w:firstLine="567"/>
      <w:jc w:val="both"/>
    </w:pPr>
    <w:rPr>
      <w:rFonts w:ascii="Times New Roman" w:eastAsia="Times New Roman" w:hAnsi="Times New Roman"/>
      <w:sz w:val="28"/>
      <w:szCs w:val="20"/>
      <w:lang w:eastAsia="ru-RU"/>
    </w:rPr>
  </w:style>
  <w:style w:type="paragraph" w:customStyle="1" w:styleId="afffffffc">
    <w:name w:val="Подподпункт"/>
    <w:basedOn w:val="afffffffb"/>
    <w:uiPriority w:val="99"/>
    <w:pPr>
      <w:numPr>
        <w:ilvl w:val="0"/>
      </w:numPr>
      <w:tabs>
        <w:tab w:val="num" w:pos="1134"/>
        <w:tab w:val="num" w:pos="2411"/>
      </w:tabs>
      <w:ind w:left="2411" w:hanging="567"/>
    </w:pPr>
  </w:style>
  <w:style w:type="paragraph" w:customStyle="1" w:styleId="2ffd">
    <w:name w:val="Пункт2"/>
    <w:basedOn w:val="afff8"/>
    <w:pPr>
      <w:keepNext/>
      <w:tabs>
        <w:tab w:val="num" w:pos="1134"/>
      </w:tabs>
      <w:suppressAutoHyphens/>
      <w:spacing w:before="240" w:after="120" w:line="240" w:lineRule="auto"/>
      <w:ind w:left="1134" w:hanging="1134"/>
      <w:jc w:val="left"/>
      <w:outlineLvl w:val="2"/>
    </w:pPr>
    <w:rPr>
      <w:b/>
    </w:rPr>
  </w:style>
  <w:style w:type="paragraph" w:customStyle="1" w:styleId="1ffc">
    <w:name w:val="çàãîëîâîê 1"/>
    <w:basedOn w:val="a3"/>
    <w:next w:val="a3"/>
    <w:uiPriority w:val="99"/>
    <w:pPr>
      <w:keepNext/>
      <w:widowControl w:val="0"/>
      <w:spacing w:after="0" w:line="240" w:lineRule="auto"/>
      <w:ind w:left="4956" w:firstLine="708"/>
      <w:jc w:val="both"/>
    </w:pPr>
    <w:rPr>
      <w:rFonts w:ascii="Times New Roman" w:eastAsia="Times New Roman" w:hAnsi="Times New Roman"/>
      <w:b/>
      <w:sz w:val="23"/>
      <w:szCs w:val="20"/>
      <w:lang w:eastAsia="ru-RU"/>
    </w:rPr>
  </w:style>
  <w:style w:type="character" w:customStyle="1" w:styleId="WW-">
    <w:name w:val="WW-Основной шрифт абзаца"/>
    <w:uiPriority w:val="99"/>
  </w:style>
  <w:style w:type="character" w:customStyle="1" w:styleId="afffffffd">
    <w:name w:val="Гипертекстовая ссылка"/>
    <w:basedOn w:val="a5"/>
    <w:uiPriority w:val="99"/>
    <w:rPr>
      <w:rFonts w:cs="Times New Roman"/>
      <w:color w:val="008000"/>
      <w:sz w:val="22"/>
      <w:szCs w:val="22"/>
      <w:u w:val="single"/>
    </w:rPr>
  </w:style>
  <w:style w:type="paragraph" w:customStyle="1" w:styleId="afffffffe">
    <w:name w:val="Íîðìàëüíûé"/>
    <w:uiPriority w:val="99"/>
    <w:pPr>
      <w:spacing w:after="0" w:line="240" w:lineRule="auto"/>
    </w:pPr>
    <w:rPr>
      <w:rFonts w:ascii="Times New Roman" w:eastAsia="Times New Roman" w:hAnsi="Times New Roman" w:cs="Times New Roman"/>
      <w:sz w:val="24"/>
      <w:szCs w:val="20"/>
      <w:lang w:val="en-GB" w:eastAsia="ru-RU"/>
    </w:rPr>
  </w:style>
  <w:style w:type="paragraph" w:customStyle="1" w:styleId="21f9">
    <w:name w:val="Основной текст с отступом 21"/>
    <w:basedOn w:val="a3"/>
    <w:uiPriority w:val="99"/>
    <w:pPr>
      <w:spacing w:after="0" w:line="240" w:lineRule="auto"/>
      <w:ind w:firstLine="851"/>
      <w:jc w:val="both"/>
    </w:pPr>
    <w:rPr>
      <w:rFonts w:ascii="Times New Roman" w:eastAsia="Times New Roman" w:hAnsi="Times New Roman"/>
      <w:sz w:val="24"/>
      <w:szCs w:val="20"/>
      <w:lang w:eastAsia="ru-RU"/>
    </w:rPr>
  </w:style>
  <w:style w:type="paragraph" w:customStyle="1" w:styleId="-1">
    <w:name w:val="Пункт-1"/>
    <w:basedOn w:val="a3"/>
    <w:uiPriority w:val="99"/>
    <w:pPr>
      <w:numPr>
        <w:ilvl w:val="1"/>
        <w:numId w:val="15"/>
      </w:numPr>
      <w:spacing w:after="0" w:line="360" w:lineRule="auto"/>
      <w:jc w:val="both"/>
    </w:pPr>
    <w:rPr>
      <w:rFonts w:ascii="Times New Roman" w:eastAsia="Times New Roman" w:hAnsi="Times New Roman"/>
      <w:sz w:val="28"/>
      <w:szCs w:val="20"/>
      <w:lang w:eastAsia="ru-RU"/>
    </w:rPr>
  </w:style>
  <w:style w:type="paragraph" w:customStyle="1" w:styleId="1ffd">
    <w:name w:val="Основной текст1"/>
    <w:basedOn w:val="a3"/>
    <w:uiPriority w:val="99"/>
    <w:pPr>
      <w:spacing w:before="120" w:after="0" w:line="240" w:lineRule="auto"/>
      <w:ind w:firstLine="851"/>
      <w:jc w:val="both"/>
    </w:pPr>
    <w:rPr>
      <w:rFonts w:ascii="Times New Roman" w:eastAsia="Times New Roman" w:hAnsi="Times New Roman"/>
      <w:sz w:val="24"/>
      <w:szCs w:val="20"/>
      <w:lang w:eastAsia="ru-RU"/>
    </w:rPr>
  </w:style>
  <w:style w:type="paragraph" w:customStyle="1" w:styleId="western">
    <w:name w:val="western"/>
    <w:basedOn w:val="a3"/>
    <w:uiPriority w:val="99"/>
    <w:pPr>
      <w:suppressAutoHyphens/>
      <w:spacing w:before="280" w:after="280" w:line="240" w:lineRule="auto"/>
      <w:jc w:val="center"/>
    </w:pPr>
    <w:rPr>
      <w:rFonts w:ascii="Times New Roman" w:eastAsia="Times New Roman" w:hAnsi="Times New Roman"/>
      <w:sz w:val="24"/>
      <w:szCs w:val="24"/>
      <w:lang w:eastAsia="ar-SA"/>
    </w:rPr>
  </w:style>
  <w:style w:type="paragraph" w:customStyle="1" w:styleId="affffffff">
    <w:name w:val="Стиль статьи договора + курсив"/>
    <w:basedOn w:val="a3"/>
    <w:uiPriority w:val="99"/>
    <w:pPr>
      <w:widowControl w:val="0"/>
      <w:numPr>
        <w:ilvl w:val="1"/>
      </w:numPr>
      <w:tabs>
        <w:tab w:val="num" w:pos="360"/>
      </w:tabs>
      <w:spacing w:after="60" w:line="240" w:lineRule="auto"/>
      <w:ind w:firstLine="720"/>
      <w:jc w:val="both"/>
      <w:outlineLvl w:val="1"/>
    </w:pPr>
    <w:rPr>
      <w:rFonts w:ascii="Times New Roman" w:eastAsia="Times New Roman" w:hAnsi="Times New Roman"/>
      <w:iCs/>
      <w:lang w:eastAsia="ru-RU"/>
    </w:rPr>
  </w:style>
  <w:style w:type="paragraph" w:customStyle="1" w:styleId="-">
    <w:name w:val="Подпись - Право"/>
    <w:basedOn w:val="a3"/>
    <w:uiPriority w:val="99"/>
    <w:pPr>
      <w:spacing w:after="120" w:line="240" w:lineRule="auto"/>
    </w:pPr>
    <w:rPr>
      <w:rFonts w:ascii="Times New Roman" w:eastAsia="Times New Roman" w:hAnsi="Times New Roman"/>
      <w:sz w:val="24"/>
      <w:szCs w:val="20"/>
      <w:lang w:eastAsia="ru-RU"/>
    </w:rPr>
  </w:style>
  <w:style w:type="paragraph" w:customStyle="1" w:styleId="affffffff0">
    <w:name w:val="Нумер.список"/>
    <w:basedOn w:val="a3"/>
    <w:link w:val="affffffff1"/>
    <w:qFormat/>
    <w:pPr>
      <w:spacing w:after="80" w:line="360" w:lineRule="auto"/>
      <w:jc w:val="both"/>
    </w:pPr>
    <w:rPr>
      <w:rFonts w:ascii="Times New Roman" w:eastAsia="Times New Roman" w:hAnsi="Times New Roman" w:cs="Calibri"/>
      <w:sz w:val="28"/>
      <w:szCs w:val="24"/>
      <w:lang w:eastAsia="ru-RU"/>
    </w:rPr>
  </w:style>
  <w:style w:type="character" w:customStyle="1" w:styleId="affffffff1">
    <w:name w:val="Нумер.список Знак"/>
    <w:basedOn w:val="af5"/>
    <w:link w:val="affffffff0"/>
    <w:locked/>
    <w:rPr>
      <w:rFonts w:ascii="Times New Roman" w:eastAsia="Times New Roman" w:hAnsi="Times New Roman" w:cs="Calibri"/>
      <w:sz w:val="28"/>
      <w:szCs w:val="24"/>
      <w:lang w:eastAsia="ru-RU"/>
    </w:rPr>
  </w:style>
  <w:style w:type="paragraph" w:customStyle="1" w:styleId="a1">
    <w:name w:val="Ненум.список"/>
    <w:basedOn w:val="af4"/>
    <w:link w:val="affffffff2"/>
    <w:qFormat/>
    <w:pPr>
      <w:numPr>
        <w:numId w:val="16"/>
      </w:numPr>
      <w:autoSpaceDE/>
      <w:autoSpaceDN/>
      <w:spacing w:after="80" w:line="360" w:lineRule="auto"/>
      <w:contextualSpacing/>
      <w:jc w:val="both"/>
    </w:pPr>
    <w:rPr>
      <w:rFonts w:cs="Calibri"/>
      <w:sz w:val="28"/>
    </w:rPr>
  </w:style>
  <w:style w:type="character" w:customStyle="1" w:styleId="affffffff2">
    <w:name w:val="Ненум.список Знак"/>
    <w:basedOn w:val="af5"/>
    <w:link w:val="a1"/>
    <w:locked/>
    <w:rPr>
      <w:rFonts w:ascii="Times New Roman" w:eastAsia="Times New Roman" w:hAnsi="Times New Roman" w:cs="Calibri"/>
      <w:sz w:val="28"/>
      <w:szCs w:val="24"/>
      <w:lang w:eastAsia="ru-RU"/>
    </w:rPr>
  </w:style>
  <w:style w:type="paragraph" w:customStyle="1" w:styleId="affffffff3">
    <w:name w:val="Рисунок"/>
    <w:basedOn w:val="af"/>
    <w:link w:val="affffffff4"/>
    <w:qFormat/>
    <w:pPr>
      <w:widowControl/>
      <w:spacing w:after="240"/>
    </w:pPr>
    <w:rPr>
      <w:rFonts w:ascii="NewsGoth Lt BT" w:eastAsia="Batang" w:hAnsi="NewsGoth Lt BT" w:cs="NewsGoth Lt BT"/>
      <w:b/>
      <w:bCs/>
      <w:color w:val="5B9BD5"/>
      <w:sz w:val="18"/>
      <w:szCs w:val="18"/>
      <w:lang w:val="de-DE"/>
    </w:rPr>
  </w:style>
  <w:style w:type="character" w:customStyle="1" w:styleId="affffffff4">
    <w:name w:val="Рисунок Знак"/>
    <w:basedOn w:val="af0"/>
    <w:link w:val="affffffff3"/>
    <w:locked/>
    <w:rPr>
      <w:rFonts w:ascii="NewsGoth Lt BT" w:eastAsia="Batang" w:hAnsi="NewsGoth Lt BT" w:cs="NewsGoth Lt BT"/>
      <w:b/>
      <w:bCs/>
      <w:color w:val="5B9BD5"/>
      <w:sz w:val="18"/>
      <w:szCs w:val="18"/>
      <w:lang w:val="de-DE" w:eastAsia="ru-RU"/>
    </w:rPr>
  </w:style>
  <w:style w:type="paragraph" w:customStyle="1" w:styleId="affffffff5">
    <w:name w:val="Жирный"/>
    <w:basedOn w:val="a3"/>
    <w:link w:val="affffffff6"/>
    <w:qFormat/>
    <w:pPr>
      <w:spacing w:after="80" w:line="240" w:lineRule="auto"/>
      <w:jc w:val="both"/>
    </w:pPr>
    <w:rPr>
      <w:rFonts w:ascii="Times New Roman" w:eastAsia="Times New Roman" w:hAnsi="Times New Roman"/>
      <w:b/>
      <w:sz w:val="28"/>
    </w:rPr>
  </w:style>
  <w:style w:type="character" w:customStyle="1" w:styleId="affffffff6">
    <w:name w:val="Жирный Знак"/>
    <w:basedOn w:val="a5"/>
    <w:link w:val="affffffff5"/>
    <w:locked/>
    <w:rPr>
      <w:rFonts w:ascii="Times New Roman" w:eastAsia="Times New Roman" w:hAnsi="Times New Roman" w:cs="Times New Roman"/>
      <w:b/>
      <w:sz w:val="28"/>
    </w:rPr>
  </w:style>
  <w:style w:type="paragraph" w:customStyle="1" w:styleId="affffffff7">
    <w:name w:val="Название примечания"/>
    <w:basedOn w:val="a3"/>
    <w:link w:val="affffffff8"/>
    <w:qFormat/>
    <w:pPr>
      <w:keepNext/>
      <w:pageBreakBefore/>
      <w:widowControl w:val="0"/>
      <w:tabs>
        <w:tab w:val="left" w:pos="0"/>
      </w:tabs>
      <w:spacing w:after="400" w:line="240" w:lineRule="auto"/>
      <w:jc w:val="right"/>
      <w:outlineLvl w:val="0"/>
    </w:pPr>
    <w:rPr>
      <w:rFonts w:ascii="Times New Roman" w:eastAsia="Times New Roman" w:hAnsi="Times New Roman"/>
      <w:color w:val="000000"/>
      <w:sz w:val="24"/>
      <w:szCs w:val="24"/>
      <w:lang w:eastAsia="ru-RU"/>
    </w:rPr>
  </w:style>
  <w:style w:type="character" w:customStyle="1" w:styleId="affffffff8">
    <w:name w:val="Название примечания Знак"/>
    <w:basedOn w:val="a5"/>
    <w:link w:val="affffffff7"/>
    <w:rPr>
      <w:rFonts w:ascii="Times New Roman" w:eastAsia="Times New Roman" w:hAnsi="Times New Roman" w:cs="Times New Roman"/>
      <w:color w:val="000000"/>
      <w:sz w:val="24"/>
      <w:szCs w:val="24"/>
      <w:lang w:eastAsia="ru-RU"/>
    </w:rPr>
  </w:style>
  <w:style w:type="paragraph" w:customStyle="1" w:styleId="affffffff9">
    <w:name w:val="Подзаголовок приложения"/>
    <w:basedOn w:val="a3"/>
    <w:next w:val="a3"/>
    <w:link w:val="affffffffa"/>
    <w:qFormat/>
    <w:pPr>
      <w:spacing w:after="120" w:line="240" w:lineRule="auto"/>
      <w:contextualSpacing/>
      <w:jc w:val="center"/>
    </w:pPr>
    <w:rPr>
      <w:rFonts w:ascii="Times New Roman" w:eastAsia="Times New Roman" w:hAnsi="Times New Roman"/>
      <w:b/>
      <w:sz w:val="28"/>
      <w:szCs w:val="28"/>
      <w:lang w:eastAsia="ru-RU"/>
    </w:rPr>
  </w:style>
  <w:style w:type="character" w:customStyle="1" w:styleId="affffffffa">
    <w:name w:val="Подзаголовок приложения Знак"/>
    <w:basedOn w:val="a5"/>
    <w:link w:val="affffffff9"/>
    <w:rPr>
      <w:rFonts w:ascii="Times New Roman" w:eastAsia="Times New Roman" w:hAnsi="Times New Roman" w:cs="Times New Roman"/>
      <w:b/>
      <w:sz w:val="28"/>
      <w:szCs w:val="28"/>
      <w:lang w:eastAsia="ru-RU"/>
    </w:rPr>
  </w:style>
  <w:style w:type="character" w:customStyle="1" w:styleId="1ffe">
    <w:name w:val="Неразрешенное упоминание1"/>
    <w:basedOn w:val="a5"/>
    <w:uiPriority w:val="99"/>
    <w:semiHidden/>
    <w:unhideWhenUsed/>
    <w:rPr>
      <w:color w:val="605E5C"/>
      <w:shd w:val="clear" w:color="auto" w:fill="E1DFDD"/>
    </w:rPr>
  </w:style>
  <w:style w:type="numbering" w:customStyle="1" w:styleId="65">
    <w:name w:val="Нет списка6"/>
    <w:next w:val="a7"/>
    <w:uiPriority w:val="99"/>
    <w:semiHidden/>
    <w:unhideWhenUsed/>
  </w:style>
  <w:style w:type="numbering" w:customStyle="1" w:styleId="1310">
    <w:name w:val="Нет списка131"/>
    <w:next w:val="a7"/>
    <w:uiPriority w:val="99"/>
    <w:semiHidden/>
    <w:unhideWhenUsed/>
  </w:style>
  <w:style w:type="numbering" w:customStyle="1" w:styleId="2310">
    <w:name w:val="Нет списка231"/>
    <w:next w:val="a7"/>
    <w:uiPriority w:val="99"/>
    <w:semiHidden/>
    <w:unhideWhenUsed/>
  </w:style>
  <w:style w:type="table" w:customStyle="1" w:styleId="1311">
    <w:name w:val="Сетка таблицы131"/>
    <w:basedOn w:val="a6"/>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0324">
      <w:bodyDiv w:val="1"/>
      <w:marLeft w:val="0"/>
      <w:marRight w:val="0"/>
      <w:marTop w:val="0"/>
      <w:marBottom w:val="0"/>
      <w:divBdr>
        <w:top w:val="none" w:sz="0" w:space="0" w:color="auto"/>
        <w:left w:val="none" w:sz="0" w:space="0" w:color="auto"/>
        <w:bottom w:val="none" w:sz="0" w:space="0" w:color="auto"/>
        <w:right w:val="none" w:sz="0" w:space="0" w:color="auto"/>
      </w:divBdr>
    </w:div>
    <w:div w:id="373703424">
      <w:bodyDiv w:val="1"/>
      <w:marLeft w:val="0"/>
      <w:marRight w:val="0"/>
      <w:marTop w:val="0"/>
      <w:marBottom w:val="0"/>
      <w:divBdr>
        <w:top w:val="none" w:sz="0" w:space="0" w:color="auto"/>
        <w:left w:val="none" w:sz="0" w:space="0" w:color="auto"/>
        <w:bottom w:val="none" w:sz="0" w:space="0" w:color="auto"/>
        <w:right w:val="none" w:sz="0" w:space="0" w:color="auto"/>
      </w:divBdr>
    </w:div>
    <w:div w:id="384794164">
      <w:bodyDiv w:val="1"/>
      <w:marLeft w:val="0"/>
      <w:marRight w:val="0"/>
      <w:marTop w:val="0"/>
      <w:marBottom w:val="0"/>
      <w:divBdr>
        <w:top w:val="none" w:sz="0" w:space="0" w:color="auto"/>
        <w:left w:val="none" w:sz="0" w:space="0" w:color="auto"/>
        <w:bottom w:val="none" w:sz="0" w:space="0" w:color="auto"/>
        <w:right w:val="none" w:sz="0" w:space="0" w:color="auto"/>
      </w:divBdr>
    </w:div>
    <w:div w:id="434252770">
      <w:bodyDiv w:val="1"/>
      <w:marLeft w:val="0"/>
      <w:marRight w:val="0"/>
      <w:marTop w:val="0"/>
      <w:marBottom w:val="0"/>
      <w:divBdr>
        <w:top w:val="none" w:sz="0" w:space="0" w:color="auto"/>
        <w:left w:val="none" w:sz="0" w:space="0" w:color="auto"/>
        <w:bottom w:val="none" w:sz="0" w:space="0" w:color="auto"/>
        <w:right w:val="none" w:sz="0" w:space="0" w:color="auto"/>
      </w:divBdr>
    </w:div>
    <w:div w:id="716660147">
      <w:bodyDiv w:val="1"/>
      <w:marLeft w:val="0"/>
      <w:marRight w:val="0"/>
      <w:marTop w:val="0"/>
      <w:marBottom w:val="0"/>
      <w:divBdr>
        <w:top w:val="none" w:sz="0" w:space="0" w:color="auto"/>
        <w:left w:val="none" w:sz="0" w:space="0" w:color="auto"/>
        <w:bottom w:val="none" w:sz="0" w:space="0" w:color="auto"/>
        <w:right w:val="none" w:sz="0" w:space="0" w:color="auto"/>
      </w:divBdr>
    </w:div>
    <w:div w:id="812989876">
      <w:bodyDiv w:val="1"/>
      <w:marLeft w:val="0"/>
      <w:marRight w:val="0"/>
      <w:marTop w:val="0"/>
      <w:marBottom w:val="0"/>
      <w:divBdr>
        <w:top w:val="none" w:sz="0" w:space="0" w:color="auto"/>
        <w:left w:val="none" w:sz="0" w:space="0" w:color="auto"/>
        <w:bottom w:val="none" w:sz="0" w:space="0" w:color="auto"/>
        <w:right w:val="none" w:sz="0" w:space="0" w:color="auto"/>
      </w:divBdr>
    </w:div>
    <w:div w:id="867185423">
      <w:bodyDiv w:val="1"/>
      <w:marLeft w:val="0"/>
      <w:marRight w:val="0"/>
      <w:marTop w:val="0"/>
      <w:marBottom w:val="0"/>
      <w:divBdr>
        <w:top w:val="none" w:sz="0" w:space="0" w:color="auto"/>
        <w:left w:val="none" w:sz="0" w:space="0" w:color="auto"/>
        <w:bottom w:val="none" w:sz="0" w:space="0" w:color="auto"/>
        <w:right w:val="none" w:sz="0" w:space="0" w:color="auto"/>
      </w:divBdr>
    </w:div>
    <w:div w:id="909654762">
      <w:bodyDiv w:val="1"/>
      <w:marLeft w:val="0"/>
      <w:marRight w:val="0"/>
      <w:marTop w:val="0"/>
      <w:marBottom w:val="0"/>
      <w:divBdr>
        <w:top w:val="none" w:sz="0" w:space="0" w:color="auto"/>
        <w:left w:val="none" w:sz="0" w:space="0" w:color="auto"/>
        <w:bottom w:val="none" w:sz="0" w:space="0" w:color="auto"/>
        <w:right w:val="none" w:sz="0" w:space="0" w:color="auto"/>
      </w:divBdr>
    </w:div>
    <w:div w:id="939526217">
      <w:bodyDiv w:val="1"/>
      <w:marLeft w:val="0"/>
      <w:marRight w:val="0"/>
      <w:marTop w:val="0"/>
      <w:marBottom w:val="0"/>
      <w:divBdr>
        <w:top w:val="none" w:sz="0" w:space="0" w:color="auto"/>
        <w:left w:val="none" w:sz="0" w:space="0" w:color="auto"/>
        <w:bottom w:val="none" w:sz="0" w:space="0" w:color="auto"/>
        <w:right w:val="none" w:sz="0" w:space="0" w:color="auto"/>
      </w:divBdr>
    </w:div>
    <w:div w:id="940532524">
      <w:bodyDiv w:val="1"/>
      <w:marLeft w:val="0"/>
      <w:marRight w:val="0"/>
      <w:marTop w:val="0"/>
      <w:marBottom w:val="0"/>
      <w:divBdr>
        <w:top w:val="none" w:sz="0" w:space="0" w:color="auto"/>
        <w:left w:val="none" w:sz="0" w:space="0" w:color="auto"/>
        <w:bottom w:val="none" w:sz="0" w:space="0" w:color="auto"/>
        <w:right w:val="none" w:sz="0" w:space="0" w:color="auto"/>
      </w:divBdr>
    </w:div>
    <w:div w:id="944996079">
      <w:bodyDiv w:val="1"/>
      <w:marLeft w:val="0"/>
      <w:marRight w:val="0"/>
      <w:marTop w:val="0"/>
      <w:marBottom w:val="0"/>
      <w:divBdr>
        <w:top w:val="none" w:sz="0" w:space="0" w:color="auto"/>
        <w:left w:val="none" w:sz="0" w:space="0" w:color="auto"/>
        <w:bottom w:val="none" w:sz="0" w:space="0" w:color="auto"/>
        <w:right w:val="none" w:sz="0" w:space="0" w:color="auto"/>
      </w:divBdr>
    </w:div>
    <w:div w:id="985552143">
      <w:bodyDiv w:val="1"/>
      <w:marLeft w:val="0"/>
      <w:marRight w:val="0"/>
      <w:marTop w:val="0"/>
      <w:marBottom w:val="0"/>
      <w:divBdr>
        <w:top w:val="none" w:sz="0" w:space="0" w:color="auto"/>
        <w:left w:val="none" w:sz="0" w:space="0" w:color="auto"/>
        <w:bottom w:val="none" w:sz="0" w:space="0" w:color="auto"/>
        <w:right w:val="none" w:sz="0" w:space="0" w:color="auto"/>
      </w:divBdr>
    </w:div>
    <w:div w:id="1060322155">
      <w:bodyDiv w:val="1"/>
      <w:marLeft w:val="0"/>
      <w:marRight w:val="0"/>
      <w:marTop w:val="0"/>
      <w:marBottom w:val="0"/>
      <w:divBdr>
        <w:top w:val="none" w:sz="0" w:space="0" w:color="auto"/>
        <w:left w:val="none" w:sz="0" w:space="0" w:color="auto"/>
        <w:bottom w:val="none" w:sz="0" w:space="0" w:color="auto"/>
        <w:right w:val="none" w:sz="0" w:space="0" w:color="auto"/>
      </w:divBdr>
    </w:div>
    <w:div w:id="1256938879">
      <w:bodyDiv w:val="1"/>
      <w:marLeft w:val="0"/>
      <w:marRight w:val="0"/>
      <w:marTop w:val="0"/>
      <w:marBottom w:val="0"/>
      <w:divBdr>
        <w:top w:val="none" w:sz="0" w:space="0" w:color="auto"/>
        <w:left w:val="none" w:sz="0" w:space="0" w:color="auto"/>
        <w:bottom w:val="none" w:sz="0" w:space="0" w:color="auto"/>
        <w:right w:val="none" w:sz="0" w:space="0" w:color="auto"/>
      </w:divBdr>
    </w:div>
    <w:div w:id="1328052729">
      <w:bodyDiv w:val="1"/>
      <w:marLeft w:val="0"/>
      <w:marRight w:val="0"/>
      <w:marTop w:val="0"/>
      <w:marBottom w:val="0"/>
      <w:divBdr>
        <w:top w:val="none" w:sz="0" w:space="0" w:color="auto"/>
        <w:left w:val="none" w:sz="0" w:space="0" w:color="auto"/>
        <w:bottom w:val="none" w:sz="0" w:space="0" w:color="auto"/>
        <w:right w:val="none" w:sz="0" w:space="0" w:color="auto"/>
      </w:divBdr>
    </w:div>
    <w:div w:id="1378168278">
      <w:bodyDiv w:val="1"/>
      <w:marLeft w:val="0"/>
      <w:marRight w:val="0"/>
      <w:marTop w:val="0"/>
      <w:marBottom w:val="0"/>
      <w:divBdr>
        <w:top w:val="none" w:sz="0" w:space="0" w:color="auto"/>
        <w:left w:val="none" w:sz="0" w:space="0" w:color="auto"/>
        <w:bottom w:val="none" w:sz="0" w:space="0" w:color="auto"/>
        <w:right w:val="none" w:sz="0" w:space="0" w:color="auto"/>
      </w:divBdr>
    </w:div>
    <w:div w:id="1547525169">
      <w:bodyDiv w:val="1"/>
      <w:marLeft w:val="0"/>
      <w:marRight w:val="0"/>
      <w:marTop w:val="0"/>
      <w:marBottom w:val="0"/>
      <w:divBdr>
        <w:top w:val="none" w:sz="0" w:space="0" w:color="auto"/>
        <w:left w:val="none" w:sz="0" w:space="0" w:color="auto"/>
        <w:bottom w:val="none" w:sz="0" w:space="0" w:color="auto"/>
        <w:right w:val="none" w:sz="0" w:space="0" w:color="auto"/>
      </w:divBdr>
    </w:div>
    <w:div w:id="1614509068">
      <w:bodyDiv w:val="1"/>
      <w:marLeft w:val="0"/>
      <w:marRight w:val="0"/>
      <w:marTop w:val="0"/>
      <w:marBottom w:val="0"/>
      <w:divBdr>
        <w:top w:val="none" w:sz="0" w:space="0" w:color="auto"/>
        <w:left w:val="none" w:sz="0" w:space="0" w:color="auto"/>
        <w:bottom w:val="none" w:sz="0" w:space="0" w:color="auto"/>
        <w:right w:val="none" w:sz="0" w:space="0" w:color="auto"/>
      </w:divBdr>
    </w:div>
    <w:div w:id="1636721197">
      <w:bodyDiv w:val="1"/>
      <w:marLeft w:val="0"/>
      <w:marRight w:val="0"/>
      <w:marTop w:val="0"/>
      <w:marBottom w:val="0"/>
      <w:divBdr>
        <w:top w:val="none" w:sz="0" w:space="0" w:color="auto"/>
        <w:left w:val="none" w:sz="0" w:space="0" w:color="auto"/>
        <w:bottom w:val="none" w:sz="0" w:space="0" w:color="auto"/>
        <w:right w:val="none" w:sz="0" w:space="0" w:color="auto"/>
      </w:divBdr>
    </w:div>
    <w:div w:id="1809591715">
      <w:bodyDiv w:val="1"/>
      <w:marLeft w:val="0"/>
      <w:marRight w:val="0"/>
      <w:marTop w:val="0"/>
      <w:marBottom w:val="0"/>
      <w:divBdr>
        <w:top w:val="none" w:sz="0" w:space="0" w:color="auto"/>
        <w:left w:val="none" w:sz="0" w:space="0" w:color="auto"/>
        <w:bottom w:val="none" w:sz="0" w:space="0" w:color="auto"/>
        <w:right w:val="none" w:sz="0" w:space="0" w:color="auto"/>
      </w:divBdr>
    </w:div>
    <w:div w:id="1828281226">
      <w:bodyDiv w:val="1"/>
      <w:marLeft w:val="0"/>
      <w:marRight w:val="0"/>
      <w:marTop w:val="0"/>
      <w:marBottom w:val="0"/>
      <w:divBdr>
        <w:top w:val="none" w:sz="0" w:space="0" w:color="auto"/>
        <w:left w:val="none" w:sz="0" w:space="0" w:color="auto"/>
        <w:bottom w:val="none" w:sz="0" w:space="0" w:color="auto"/>
        <w:right w:val="none" w:sz="0" w:space="0" w:color="auto"/>
      </w:divBdr>
    </w:div>
    <w:div w:id="1833596831">
      <w:bodyDiv w:val="1"/>
      <w:marLeft w:val="0"/>
      <w:marRight w:val="0"/>
      <w:marTop w:val="0"/>
      <w:marBottom w:val="0"/>
      <w:divBdr>
        <w:top w:val="none" w:sz="0" w:space="0" w:color="auto"/>
        <w:left w:val="none" w:sz="0" w:space="0" w:color="auto"/>
        <w:bottom w:val="none" w:sz="0" w:space="0" w:color="auto"/>
        <w:right w:val="none" w:sz="0" w:space="0" w:color="auto"/>
      </w:divBdr>
    </w:div>
    <w:div w:id="1940092688">
      <w:bodyDiv w:val="1"/>
      <w:marLeft w:val="0"/>
      <w:marRight w:val="0"/>
      <w:marTop w:val="0"/>
      <w:marBottom w:val="0"/>
      <w:divBdr>
        <w:top w:val="none" w:sz="0" w:space="0" w:color="auto"/>
        <w:left w:val="none" w:sz="0" w:space="0" w:color="auto"/>
        <w:bottom w:val="none" w:sz="0" w:space="0" w:color="auto"/>
        <w:right w:val="none" w:sz="0" w:space="0" w:color="auto"/>
      </w:divBdr>
    </w:div>
    <w:div w:id="210010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3.bin"/><Relationship Id="rId39" Type="http://schemas.openxmlformats.org/officeDocument/2006/relationships/image" Target="media/image11.emf"/><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package" Target="embeddings/_____Microsoft_Excel1.xlsx"/><Relationship Id="rId47" Type="http://schemas.openxmlformats.org/officeDocument/2006/relationships/image" Target="media/image15.emf"/><Relationship Id="rId50" Type="http://schemas.openxmlformats.org/officeDocument/2006/relationships/package" Target="embeddings/_____Microsoft_Excel5.xls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package" Target="embeddings/_____Microsoft_Excel.xlsx"/><Relationship Id="rId45" Type="http://schemas.openxmlformats.org/officeDocument/2006/relationships/image" Target="media/image14.e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9.wmf"/><Relationship Id="rId44" Type="http://schemas.openxmlformats.org/officeDocument/2006/relationships/package" Target="embeddings/_____Microsoft_Excel2.xlsx"/><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7.wmf"/><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image" Target="media/image13.emf"/><Relationship Id="rId48" Type="http://schemas.openxmlformats.org/officeDocument/2006/relationships/package" Target="embeddings/_____Microsoft_Excel4.xlsx"/><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image" Target="media/image10.wmf"/><Relationship Id="rId38" Type="http://schemas.openxmlformats.org/officeDocument/2006/relationships/oleObject" Target="embeddings/oleObject21.bin"/><Relationship Id="rId46" Type="http://schemas.openxmlformats.org/officeDocument/2006/relationships/package" Target="embeddings/_____Microsoft_Excel3.xlsx"/><Relationship Id="rId20" Type="http://schemas.openxmlformats.org/officeDocument/2006/relationships/oleObject" Target="embeddings/oleObject7.bin"/><Relationship Id="rId41" Type="http://schemas.openxmlformats.org/officeDocument/2006/relationships/image" Target="media/image12.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image" Target="media/image1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776F1-EC2B-4B0D-BDBE-4220651B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13645</Words>
  <Characters>77777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Зайчиков Игорь Валерьевич</dc:creator>
  <cp:keywords/>
  <dc:description/>
  <cp:lastModifiedBy>Гирина Марина Владимировна</cp:lastModifiedBy>
  <cp:revision>6</cp:revision>
  <cp:lastPrinted>2022-01-14T07:10:00Z</cp:lastPrinted>
  <dcterms:created xsi:type="dcterms:W3CDTF">2024-10-18T11:29:00Z</dcterms:created>
  <dcterms:modified xsi:type="dcterms:W3CDTF">2024-10-21T00:06:00Z</dcterms:modified>
</cp:coreProperties>
</file>