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C9E6B" w14:textId="77777777" w:rsidR="00FB2FC1" w:rsidRPr="004A42E7" w:rsidRDefault="00251B73" w:rsidP="005872FE">
      <w:pPr>
        <w:rPr>
          <w:rFonts w:ascii="Garamond" w:hAnsi="Garamond"/>
          <w:b/>
          <w:sz w:val="28"/>
          <w:szCs w:val="28"/>
        </w:rPr>
      </w:pPr>
      <w:r w:rsidRPr="004A42E7">
        <w:rPr>
          <w:rFonts w:ascii="Garamond" w:hAnsi="Garamond"/>
          <w:b/>
          <w:sz w:val="28"/>
          <w:szCs w:val="28"/>
        </w:rPr>
        <w:t xml:space="preserve">X.1. </w:t>
      </w:r>
      <w:r w:rsidR="00FB2FC1" w:rsidRPr="004A42E7">
        <w:rPr>
          <w:rFonts w:ascii="Garamond" w:hAnsi="Garamond"/>
          <w:b/>
          <w:sz w:val="28"/>
          <w:szCs w:val="28"/>
        </w:rPr>
        <w:t>Изменения, связанные с уточнением порядка формирования обязательств по поставке мощности на оптовый рынок</w:t>
      </w:r>
    </w:p>
    <w:p w14:paraId="708663AF" w14:textId="77777777" w:rsidR="00FB2FC1" w:rsidRPr="004A42E7" w:rsidRDefault="00FB2FC1" w:rsidP="005872FE">
      <w:pPr>
        <w:rPr>
          <w:rFonts w:ascii="Garamond" w:hAnsi="Garamond"/>
          <w:b/>
          <w:sz w:val="28"/>
          <w:szCs w:val="28"/>
        </w:rPr>
      </w:pPr>
    </w:p>
    <w:p w14:paraId="6EAB113B" w14:textId="77777777" w:rsidR="00FB2FC1" w:rsidRPr="004A42E7" w:rsidRDefault="00373A5B" w:rsidP="005872FE">
      <w:pPr>
        <w:jc w:val="right"/>
        <w:rPr>
          <w:rFonts w:ascii="Garamond" w:hAnsi="Garamond"/>
          <w:b/>
          <w:bCs/>
          <w:sz w:val="28"/>
          <w:szCs w:val="28"/>
        </w:rPr>
      </w:pPr>
      <w:r w:rsidRPr="004A42E7">
        <w:rPr>
          <w:rFonts w:ascii="Garamond" w:hAnsi="Garamond"/>
          <w:b/>
          <w:sz w:val="28"/>
          <w:szCs w:val="28"/>
        </w:rPr>
        <w:t>Приложение №</w:t>
      </w:r>
      <w:r w:rsidR="00251B73" w:rsidRPr="004A42E7">
        <w:rPr>
          <w:rFonts w:ascii="Garamond" w:hAnsi="Garamond"/>
          <w:b/>
          <w:sz w:val="28"/>
          <w:szCs w:val="28"/>
        </w:rPr>
        <w:t xml:space="preserve"> 10.1</w:t>
      </w:r>
    </w:p>
    <w:p w14:paraId="33C0EA90" w14:textId="77777777" w:rsidR="00F17780" w:rsidRPr="004A42E7" w:rsidRDefault="00F17780" w:rsidP="005872FE">
      <w:pPr>
        <w:jc w:val="right"/>
        <w:rPr>
          <w:rFonts w:ascii="Garamond" w:hAnsi="Garamond" w:cs="Tahoma"/>
          <w:b/>
          <w:sz w:val="28"/>
          <w:szCs w:val="28"/>
        </w:rPr>
      </w:pPr>
    </w:p>
    <w:tbl>
      <w:tblPr>
        <w:tblW w:w="146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29"/>
      </w:tblGrid>
      <w:tr w:rsidR="003C462E" w:rsidRPr="004A42E7" w14:paraId="5FF2509E" w14:textId="77777777" w:rsidTr="005872FE">
        <w:trPr>
          <w:trHeight w:val="350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5FF8" w14:textId="6C7DBFA4" w:rsidR="003C462E" w:rsidRPr="004A42E7" w:rsidRDefault="003C462E" w:rsidP="005872FE">
            <w:pPr>
              <w:widowControl w:val="0"/>
              <w:tabs>
                <w:tab w:val="left" w:pos="0"/>
                <w:tab w:val="left" w:pos="3420"/>
              </w:tabs>
              <w:jc w:val="both"/>
              <w:rPr>
                <w:rFonts w:ascii="Garamond" w:hAnsi="Garamond"/>
              </w:rPr>
            </w:pPr>
            <w:r w:rsidRPr="004A42E7">
              <w:rPr>
                <w:rFonts w:ascii="Garamond" w:hAnsi="Garamond"/>
                <w:b/>
              </w:rPr>
              <w:t>Инициатор:</w:t>
            </w:r>
            <w:r w:rsidR="00112DA5" w:rsidRPr="004A42E7">
              <w:rPr>
                <w:rFonts w:ascii="Garamond" w:hAnsi="Garamond"/>
              </w:rPr>
              <w:t xml:space="preserve"> </w:t>
            </w:r>
            <w:r w:rsidR="00EF1F02" w:rsidRPr="004A42E7">
              <w:rPr>
                <w:rFonts w:ascii="Garamond" w:eastAsia="Batang" w:hAnsi="Garamond" w:cs="Garamond"/>
              </w:rPr>
              <w:t xml:space="preserve">член Наблюдательного </w:t>
            </w:r>
            <w:r w:rsidR="005872FE" w:rsidRPr="004A42E7">
              <w:rPr>
                <w:rFonts w:ascii="Garamond" w:eastAsia="Batang" w:hAnsi="Garamond" w:cs="Garamond"/>
              </w:rPr>
              <w:t>с</w:t>
            </w:r>
            <w:r w:rsidR="00EF1F02" w:rsidRPr="004A42E7">
              <w:rPr>
                <w:rFonts w:ascii="Garamond" w:eastAsia="Batang" w:hAnsi="Garamond" w:cs="Garamond"/>
              </w:rPr>
              <w:t xml:space="preserve">овета Ассоциации «НП Совет рынка» </w:t>
            </w:r>
            <w:proofErr w:type="spellStart"/>
            <w:r w:rsidR="00EF1F02" w:rsidRPr="004A42E7">
              <w:rPr>
                <w:rFonts w:ascii="Garamond" w:eastAsia="Batang" w:hAnsi="Garamond" w:cs="Garamond"/>
              </w:rPr>
              <w:t>М.С</w:t>
            </w:r>
            <w:proofErr w:type="spellEnd"/>
            <w:r w:rsidR="00EF1F02" w:rsidRPr="004A42E7">
              <w:rPr>
                <w:rFonts w:ascii="Garamond" w:eastAsia="Batang" w:hAnsi="Garamond" w:cs="Garamond"/>
              </w:rPr>
              <w:t>. Быстров.</w:t>
            </w:r>
          </w:p>
          <w:p w14:paraId="35B575C6" w14:textId="5F27EDA7" w:rsidR="00166723" w:rsidRPr="004A42E7" w:rsidRDefault="003C462E" w:rsidP="005872FE">
            <w:pPr>
              <w:pStyle w:val="ConsPlusNormal"/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4A42E7">
              <w:rPr>
                <w:rFonts w:ascii="Garamond" w:hAnsi="Garamond"/>
                <w:b/>
                <w:sz w:val="24"/>
                <w:szCs w:val="24"/>
              </w:rPr>
              <w:t xml:space="preserve">Обоснование: </w:t>
            </w:r>
            <w:r w:rsidR="00166723" w:rsidRPr="004A42E7">
              <w:rPr>
                <w:rFonts w:ascii="Garamond" w:hAnsi="Garamond"/>
                <w:sz w:val="24"/>
                <w:szCs w:val="24"/>
              </w:rPr>
              <w:t xml:space="preserve">в настоящее время регламентами оптового рынка и </w:t>
            </w:r>
            <w:r w:rsidR="004A42E7">
              <w:rPr>
                <w:rFonts w:ascii="Garamond" w:hAnsi="Garamond"/>
                <w:sz w:val="24"/>
                <w:szCs w:val="24"/>
              </w:rPr>
              <w:t>с</w:t>
            </w:r>
            <w:r w:rsidR="00166723" w:rsidRPr="004A42E7">
              <w:rPr>
                <w:rFonts w:ascii="Garamond" w:hAnsi="Garamond"/>
                <w:sz w:val="24"/>
                <w:szCs w:val="24"/>
              </w:rPr>
              <w:t xml:space="preserve">тандартной формой договора купли-продажи (поставки) мощности модернизированных генерирующих объектов (далее – договор на модернизацию) предусмотрен следующий порядок: </w:t>
            </w:r>
          </w:p>
          <w:p w14:paraId="0D740E1D" w14:textId="2FC667B9" w:rsidR="00166723" w:rsidRPr="004A42E7" w:rsidRDefault="005872FE" w:rsidP="005872FE">
            <w:pPr>
              <w:pStyle w:val="ConsPlusNormal"/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4A42E7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0A747D" w:rsidRPr="004A42E7">
              <w:rPr>
                <w:rFonts w:ascii="Garamond" w:hAnsi="Garamond"/>
                <w:sz w:val="24"/>
                <w:szCs w:val="24"/>
              </w:rPr>
              <w:t>в отношении включенного в проекты модернизации генерирующего оборудования, функционирующего до реализации мероприятий по модернизации (далее – «старое ГО»), в период реализации мероприятий по модернизации, определенный договором на модернизацию, не осуществляется поставка мощности по договорам купли-продажи мощности по результатам конкурентного отбора мощности (далее – договоры КОМ)</w:t>
            </w:r>
            <w:r w:rsidR="00166723" w:rsidRPr="004A42E7">
              <w:rPr>
                <w:rFonts w:ascii="Garamond" w:hAnsi="Garamond"/>
                <w:sz w:val="24"/>
                <w:szCs w:val="24"/>
              </w:rPr>
              <w:t>;</w:t>
            </w:r>
          </w:p>
          <w:p w14:paraId="384E3891" w14:textId="1B189784" w:rsidR="00166723" w:rsidRPr="004A42E7" w:rsidRDefault="005872FE" w:rsidP="005872FE">
            <w:pPr>
              <w:pStyle w:val="ConsPlusNormal"/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4A42E7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0A747D" w:rsidRPr="004A42E7">
              <w:rPr>
                <w:rFonts w:ascii="Garamond" w:hAnsi="Garamond"/>
                <w:sz w:val="24"/>
                <w:szCs w:val="24"/>
              </w:rPr>
              <w:t>период поставки мощности по договорам на модернизацию и период реализации мероприятий по модернизации изменяются с 1-го числа месяца, следующего за месяцем вступления в силу</w:t>
            </w:r>
            <w:r w:rsidR="00166723" w:rsidRPr="004A42E7">
              <w:rPr>
                <w:rFonts w:ascii="Garamond" w:hAnsi="Garamond"/>
                <w:sz w:val="24"/>
                <w:szCs w:val="24"/>
              </w:rPr>
              <w:t xml:space="preserve"> решений </w:t>
            </w:r>
            <w:r w:rsidR="000A747D" w:rsidRPr="004A42E7">
              <w:rPr>
                <w:rFonts w:ascii="Garamond" w:hAnsi="Garamond"/>
                <w:sz w:val="24"/>
                <w:szCs w:val="24"/>
              </w:rPr>
              <w:t>Правительства Российской Федерации об изменении параметров проектов модернизации, указанных в ранее утвержд</w:t>
            </w:r>
            <w:r w:rsidRPr="004A42E7">
              <w:rPr>
                <w:rFonts w:ascii="Garamond" w:hAnsi="Garamond"/>
                <w:sz w:val="24"/>
                <w:szCs w:val="24"/>
              </w:rPr>
              <w:t>е</w:t>
            </w:r>
            <w:r w:rsidR="000A747D" w:rsidRPr="004A42E7">
              <w:rPr>
                <w:rFonts w:ascii="Garamond" w:hAnsi="Garamond"/>
                <w:sz w:val="24"/>
                <w:szCs w:val="24"/>
              </w:rPr>
              <w:t xml:space="preserve">нных Правительством Российской Федерации на основании результатов отбора проектов модернизации генерирующего оборудования тепловых электрических станций перечнях генерирующего оборудования, подлежащего модернизации </w:t>
            </w:r>
            <w:r w:rsidR="00166723" w:rsidRPr="004A42E7">
              <w:rPr>
                <w:rFonts w:ascii="Garamond" w:hAnsi="Garamond"/>
                <w:sz w:val="24"/>
                <w:szCs w:val="24"/>
              </w:rPr>
              <w:t>(далее</w:t>
            </w:r>
            <w:r w:rsidRPr="004A42E7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166723" w:rsidRPr="004A42E7">
              <w:rPr>
                <w:rFonts w:ascii="Garamond" w:hAnsi="Garamond"/>
                <w:sz w:val="24"/>
                <w:szCs w:val="24"/>
              </w:rPr>
              <w:t xml:space="preserve"> решение Правительства);</w:t>
            </w:r>
          </w:p>
          <w:p w14:paraId="2BDCD7D6" w14:textId="7D8E7CEF" w:rsidR="00166723" w:rsidRPr="004A42E7" w:rsidRDefault="005872FE" w:rsidP="005872FE">
            <w:pPr>
              <w:pStyle w:val="ConsPlusNormal"/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4A42E7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0A747D" w:rsidRPr="004A42E7">
              <w:rPr>
                <w:rFonts w:ascii="Garamond" w:hAnsi="Garamond"/>
                <w:sz w:val="24"/>
                <w:szCs w:val="24"/>
              </w:rPr>
              <w:t>оплата мощности «старого ГО» возобновляется с расчетного месяца, в котором были внесены изменения в договор на модернизацию</w:t>
            </w:r>
            <w:r w:rsidR="004A42E7">
              <w:rPr>
                <w:rFonts w:ascii="Garamond" w:hAnsi="Garamond"/>
                <w:sz w:val="24"/>
                <w:szCs w:val="24"/>
              </w:rPr>
              <w:t>,</w:t>
            </w:r>
            <w:r w:rsidR="000A747D" w:rsidRPr="004A42E7">
              <w:rPr>
                <w:rFonts w:ascii="Garamond" w:hAnsi="Garamond"/>
                <w:sz w:val="24"/>
                <w:szCs w:val="24"/>
              </w:rPr>
              <w:t xml:space="preserve"> в случае, если новый период реализации мероприятий по модернизации наступает позднее данного расчетного месяца</w:t>
            </w:r>
            <w:r w:rsidR="00166723" w:rsidRPr="004A42E7">
              <w:rPr>
                <w:rFonts w:ascii="Garamond" w:hAnsi="Garamond"/>
                <w:sz w:val="24"/>
                <w:szCs w:val="24"/>
              </w:rPr>
              <w:t>.</w:t>
            </w:r>
          </w:p>
          <w:p w14:paraId="5250F951" w14:textId="43E37237" w:rsidR="00166723" w:rsidRPr="004A42E7" w:rsidRDefault="00166723" w:rsidP="005872FE">
            <w:pPr>
              <w:pStyle w:val="ConsPlusNormal"/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4A42E7">
              <w:rPr>
                <w:rFonts w:ascii="Garamond" w:hAnsi="Garamond"/>
                <w:sz w:val="24"/>
                <w:szCs w:val="24"/>
              </w:rPr>
              <w:t xml:space="preserve">Предлагается предусмотреть возможность внесения изменений в договор на модернизацию, обусловленных вступлением в силу </w:t>
            </w:r>
            <w:r w:rsidR="000A747D" w:rsidRPr="004A42E7">
              <w:rPr>
                <w:rFonts w:ascii="Garamond" w:hAnsi="Garamond"/>
                <w:sz w:val="24"/>
                <w:szCs w:val="24"/>
              </w:rPr>
              <w:t xml:space="preserve">решений </w:t>
            </w:r>
            <w:r w:rsidR="00854744">
              <w:rPr>
                <w:rFonts w:ascii="Garamond" w:hAnsi="Garamond"/>
                <w:sz w:val="24"/>
                <w:szCs w:val="24"/>
              </w:rPr>
              <w:t>П</w:t>
            </w:r>
            <w:r w:rsidR="000A747D" w:rsidRPr="004A42E7">
              <w:rPr>
                <w:rFonts w:ascii="Garamond" w:hAnsi="Garamond"/>
                <w:sz w:val="24"/>
                <w:szCs w:val="24"/>
              </w:rPr>
              <w:t xml:space="preserve">равительства, с 1-го числа месяца вступления в силу решения </w:t>
            </w:r>
            <w:r w:rsidR="00854744">
              <w:rPr>
                <w:rFonts w:ascii="Garamond" w:hAnsi="Garamond"/>
                <w:sz w:val="24"/>
                <w:szCs w:val="24"/>
              </w:rPr>
              <w:t>П</w:t>
            </w:r>
            <w:r w:rsidR="000A747D" w:rsidRPr="004A42E7">
              <w:rPr>
                <w:rFonts w:ascii="Garamond" w:hAnsi="Garamond"/>
                <w:sz w:val="24"/>
                <w:szCs w:val="24"/>
              </w:rPr>
              <w:t>равительства</w:t>
            </w:r>
            <w:r w:rsidRPr="004A42E7">
              <w:rPr>
                <w:rFonts w:ascii="Garamond" w:hAnsi="Garamond"/>
                <w:sz w:val="24"/>
                <w:szCs w:val="24"/>
              </w:rPr>
              <w:t>.</w:t>
            </w:r>
          </w:p>
          <w:p w14:paraId="07798AB2" w14:textId="6A8298EB" w:rsidR="00B947FC" w:rsidRPr="004A42E7" w:rsidRDefault="005872FE" w:rsidP="005872FE">
            <w:pPr>
              <w:pStyle w:val="ConsPlusNormal"/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4A42E7">
              <w:rPr>
                <w:rFonts w:ascii="Garamond" w:hAnsi="Garamond"/>
                <w:sz w:val="24"/>
                <w:szCs w:val="24"/>
              </w:rPr>
              <w:t>П</w:t>
            </w:r>
            <w:r w:rsidR="000A747D" w:rsidRPr="004A42E7">
              <w:rPr>
                <w:rFonts w:ascii="Garamond" w:hAnsi="Garamond"/>
                <w:sz w:val="24"/>
                <w:szCs w:val="24"/>
              </w:rPr>
              <w:t xml:space="preserve">редлагается </w:t>
            </w:r>
            <w:r w:rsidRPr="004A42E7">
              <w:rPr>
                <w:rFonts w:ascii="Garamond" w:hAnsi="Garamond"/>
                <w:sz w:val="24"/>
                <w:szCs w:val="24"/>
              </w:rPr>
              <w:t>т</w:t>
            </w:r>
            <w:r w:rsidRPr="004A42E7">
              <w:rPr>
                <w:rFonts w:ascii="Garamond" w:hAnsi="Garamond"/>
                <w:sz w:val="24"/>
                <w:szCs w:val="24"/>
              </w:rPr>
              <w:t xml:space="preserve">акже </w:t>
            </w:r>
            <w:r w:rsidR="000A747D" w:rsidRPr="004A42E7">
              <w:rPr>
                <w:rFonts w:ascii="Garamond" w:hAnsi="Garamond"/>
                <w:sz w:val="24"/>
                <w:szCs w:val="24"/>
              </w:rPr>
              <w:t xml:space="preserve">предусмотреть возможность соответствующей корректировки </w:t>
            </w:r>
            <w:r w:rsidR="004A42E7">
              <w:rPr>
                <w:rFonts w:ascii="Garamond" w:hAnsi="Garamond"/>
                <w:sz w:val="24"/>
                <w:szCs w:val="24"/>
              </w:rPr>
              <w:t>р</w:t>
            </w:r>
            <w:r w:rsidR="000A747D" w:rsidRPr="004A42E7">
              <w:rPr>
                <w:rFonts w:ascii="Garamond" w:hAnsi="Garamond"/>
                <w:sz w:val="24"/>
                <w:szCs w:val="24"/>
              </w:rPr>
              <w:t xml:space="preserve">еестра поставщиков и генерирующих объектов и </w:t>
            </w:r>
            <w:r w:rsidR="004A42E7">
              <w:rPr>
                <w:rFonts w:ascii="Garamond" w:hAnsi="Garamond"/>
                <w:sz w:val="24"/>
                <w:szCs w:val="24"/>
              </w:rPr>
              <w:t>р</w:t>
            </w:r>
            <w:r w:rsidR="000A747D" w:rsidRPr="004A42E7">
              <w:rPr>
                <w:rFonts w:ascii="Garamond" w:hAnsi="Garamond"/>
                <w:sz w:val="24"/>
                <w:szCs w:val="24"/>
              </w:rPr>
              <w:t xml:space="preserve">еестра обязательств по поставке мощности в отношении месяца вступления в силу решения </w:t>
            </w:r>
            <w:r w:rsidR="000A747D" w:rsidRPr="00854744">
              <w:rPr>
                <w:rFonts w:ascii="Garamond" w:hAnsi="Garamond"/>
                <w:sz w:val="24"/>
                <w:szCs w:val="24"/>
              </w:rPr>
              <w:t>П</w:t>
            </w:r>
            <w:r w:rsidR="000A747D" w:rsidRPr="004A42E7">
              <w:rPr>
                <w:rFonts w:ascii="Garamond" w:hAnsi="Garamond"/>
                <w:sz w:val="24"/>
                <w:szCs w:val="24"/>
              </w:rPr>
              <w:t>равительства с целью обеспечения возможности оплаты мощности «старого ГО», включенного в проекты модернизации, указанные в решении Правительства, с месяца вступления в силу данного решения (при условии, что данный месяц наступает ранее актуализированного начала периода реализации мероприятий по модернизации)</w:t>
            </w:r>
            <w:r w:rsidR="00166723" w:rsidRPr="004A42E7">
              <w:rPr>
                <w:rFonts w:ascii="Garamond" w:hAnsi="Garamond"/>
                <w:sz w:val="24"/>
                <w:szCs w:val="24"/>
              </w:rPr>
              <w:t>.</w:t>
            </w:r>
          </w:p>
          <w:p w14:paraId="5CCA8237" w14:textId="275DF662" w:rsidR="003C462E" w:rsidRPr="004A42E7" w:rsidRDefault="003C462E" w:rsidP="005872FE">
            <w:pPr>
              <w:pStyle w:val="ConsPlusNormal"/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4A42E7">
              <w:rPr>
                <w:rFonts w:ascii="Garamond" w:hAnsi="Garamond"/>
                <w:b/>
                <w:sz w:val="24"/>
                <w:szCs w:val="24"/>
              </w:rPr>
              <w:t>Дата вступления в силу:</w:t>
            </w:r>
            <w:r w:rsidRPr="004A42E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51B73" w:rsidRPr="004A42E7">
              <w:rPr>
                <w:rFonts w:ascii="Garamond" w:hAnsi="Garamond"/>
                <w:sz w:val="24"/>
                <w:szCs w:val="24"/>
              </w:rPr>
              <w:t xml:space="preserve">c </w:t>
            </w:r>
            <w:r w:rsidR="00FB2FC1" w:rsidRPr="004A42E7">
              <w:rPr>
                <w:rFonts w:ascii="Garamond" w:hAnsi="Garamond"/>
                <w:sz w:val="24"/>
                <w:szCs w:val="24"/>
              </w:rPr>
              <w:t xml:space="preserve">25 </w:t>
            </w:r>
            <w:r w:rsidR="00373A5B" w:rsidRPr="004A42E7">
              <w:rPr>
                <w:rFonts w:ascii="Garamond" w:hAnsi="Garamond"/>
                <w:sz w:val="24"/>
                <w:szCs w:val="24"/>
              </w:rPr>
              <w:t xml:space="preserve">февраля </w:t>
            </w:r>
            <w:r w:rsidR="00FB2FC1" w:rsidRPr="004A42E7">
              <w:rPr>
                <w:rFonts w:ascii="Garamond" w:hAnsi="Garamond"/>
                <w:sz w:val="24"/>
                <w:szCs w:val="24"/>
              </w:rPr>
              <w:t>202</w:t>
            </w:r>
            <w:r w:rsidR="00373A5B" w:rsidRPr="004A42E7">
              <w:rPr>
                <w:rFonts w:ascii="Garamond" w:hAnsi="Garamond"/>
                <w:sz w:val="24"/>
                <w:szCs w:val="24"/>
              </w:rPr>
              <w:t>5</w:t>
            </w:r>
            <w:r w:rsidR="00FB2FC1" w:rsidRPr="004A42E7">
              <w:rPr>
                <w:rFonts w:ascii="Garamond" w:hAnsi="Garamond"/>
                <w:sz w:val="24"/>
                <w:szCs w:val="24"/>
              </w:rPr>
              <w:t xml:space="preserve"> года</w:t>
            </w:r>
            <w:r w:rsidR="00C97B1F" w:rsidRPr="004A42E7">
              <w:rPr>
                <w:rFonts w:ascii="Garamond" w:hAnsi="Garamond"/>
                <w:sz w:val="24"/>
                <w:szCs w:val="24"/>
              </w:rPr>
              <w:t xml:space="preserve"> и распространяют свое действие на отношения сторон по Договору о присоединении к торговой системе оптового рынка, возникшие с 1 февраля 2025 года</w:t>
            </w:r>
            <w:r w:rsidR="00F3264E" w:rsidRPr="004A42E7">
              <w:rPr>
                <w:rFonts w:ascii="Garamond" w:hAnsi="Garamond"/>
                <w:sz w:val="24"/>
                <w:szCs w:val="24"/>
              </w:rPr>
              <w:t xml:space="preserve">, </w:t>
            </w:r>
            <w:bookmarkStart w:id="0" w:name="_Hlk191050110"/>
            <w:r w:rsidR="00F3264E" w:rsidRPr="004A42E7">
              <w:rPr>
                <w:rFonts w:ascii="Garamond" w:hAnsi="Garamond"/>
                <w:sz w:val="24"/>
                <w:szCs w:val="24"/>
              </w:rPr>
              <w:t xml:space="preserve">и действуют </w:t>
            </w:r>
            <w:r w:rsidR="00CF5377" w:rsidRPr="004A42E7">
              <w:rPr>
                <w:rFonts w:ascii="Garamond" w:hAnsi="Garamond"/>
                <w:sz w:val="24"/>
                <w:szCs w:val="24"/>
              </w:rPr>
              <w:t>п</w:t>
            </w:r>
            <w:r w:rsidR="00F3264E" w:rsidRPr="004A42E7">
              <w:rPr>
                <w:rFonts w:ascii="Garamond" w:hAnsi="Garamond"/>
                <w:sz w:val="24"/>
                <w:szCs w:val="24"/>
              </w:rPr>
              <w:t xml:space="preserve">о 31 марта 2025 года </w:t>
            </w:r>
            <w:r w:rsidR="00CF5377" w:rsidRPr="004A42E7">
              <w:rPr>
                <w:rFonts w:ascii="Garamond" w:hAnsi="Garamond"/>
                <w:sz w:val="24"/>
                <w:szCs w:val="24"/>
              </w:rPr>
              <w:t>(</w:t>
            </w:r>
            <w:r w:rsidR="00F3264E" w:rsidRPr="004A42E7">
              <w:rPr>
                <w:rFonts w:ascii="Garamond" w:hAnsi="Garamond"/>
                <w:sz w:val="24"/>
                <w:szCs w:val="24"/>
              </w:rPr>
              <w:t>включительно</w:t>
            </w:r>
            <w:r w:rsidR="00CF5377" w:rsidRPr="004A42E7">
              <w:rPr>
                <w:rFonts w:ascii="Garamond" w:hAnsi="Garamond"/>
                <w:sz w:val="24"/>
                <w:szCs w:val="24"/>
              </w:rPr>
              <w:t>)</w:t>
            </w:r>
            <w:r w:rsidR="00C97B1F" w:rsidRPr="004A42E7">
              <w:rPr>
                <w:rFonts w:ascii="Garamond" w:hAnsi="Garamond"/>
                <w:sz w:val="24"/>
                <w:szCs w:val="24"/>
              </w:rPr>
              <w:t>.</w:t>
            </w:r>
            <w:bookmarkEnd w:id="0"/>
          </w:p>
        </w:tc>
      </w:tr>
    </w:tbl>
    <w:p w14:paraId="6E0BB907" w14:textId="77777777" w:rsidR="00EA1326" w:rsidRPr="004A42E7" w:rsidRDefault="00EA1326" w:rsidP="005872FE">
      <w:pPr>
        <w:pStyle w:val="a8"/>
        <w:spacing w:before="0"/>
        <w:jc w:val="both"/>
        <w:rPr>
          <w:rFonts w:cs="Garamond"/>
          <w:sz w:val="26"/>
          <w:szCs w:val="26"/>
        </w:rPr>
      </w:pPr>
    </w:p>
    <w:p w14:paraId="52C63681" w14:textId="77777777" w:rsidR="008778AF" w:rsidRPr="004A42E7" w:rsidRDefault="008778AF" w:rsidP="005872FE">
      <w:pPr>
        <w:pStyle w:val="a8"/>
        <w:spacing w:before="0"/>
        <w:jc w:val="left"/>
        <w:rPr>
          <w:rFonts w:cs="Garamond"/>
          <w:sz w:val="24"/>
        </w:rPr>
      </w:pPr>
      <w:r w:rsidRPr="004A42E7">
        <w:rPr>
          <w:rFonts w:cs="Garamond"/>
          <w:sz w:val="26"/>
          <w:szCs w:val="26"/>
        </w:rPr>
        <w:t xml:space="preserve">Предложения по изменениям и дополнениям в РЕГЛАМЕНТ </w:t>
      </w:r>
      <w:r w:rsidR="00CA4D50" w:rsidRPr="004A42E7">
        <w:rPr>
          <w:rFonts w:cs="Garamond"/>
          <w:sz w:val="26"/>
          <w:szCs w:val="26"/>
        </w:rPr>
        <w:t xml:space="preserve">ОПРЕДЕЛЕНИЯ ОБЪЕМОВ </w:t>
      </w:r>
      <w:r w:rsidR="0003522A" w:rsidRPr="004A42E7">
        <w:rPr>
          <w:rFonts w:cs="Garamond"/>
          <w:sz w:val="26"/>
          <w:szCs w:val="26"/>
        </w:rPr>
        <w:t>ПОКУПКИ И ПРОДАЖИ МОЩНОСТИ НА ОПТОВЫЙ РЫНОК</w:t>
      </w:r>
      <w:r w:rsidRPr="004A42E7">
        <w:rPr>
          <w:rFonts w:cs="Garamond"/>
          <w:sz w:val="26"/>
          <w:szCs w:val="26"/>
        </w:rPr>
        <w:t xml:space="preserve"> (Приложение № </w:t>
      </w:r>
      <w:r w:rsidR="00487477" w:rsidRPr="004A42E7">
        <w:rPr>
          <w:rFonts w:cs="Garamond"/>
          <w:sz w:val="26"/>
          <w:szCs w:val="26"/>
        </w:rPr>
        <w:t>1</w:t>
      </w:r>
      <w:r w:rsidR="00CA4D50" w:rsidRPr="004A42E7">
        <w:rPr>
          <w:rFonts w:cs="Garamond"/>
          <w:sz w:val="26"/>
          <w:szCs w:val="26"/>
        </w:rPr>
        <w:t>3</w:t>
      </w:r>
      <w:r w:rsidR="0003522A" w:rsidRPr="004A42E7">
        <w:rPr>
          <w:rFonts w:cs="Garamond"/>
          <w:sz w:val="26"/>
          <w:szCs w:val="26"/>
        </w:rPr>
        <w:t>.2</w:t>
      </w:r>
      <w:r w:rsidRPr="004A42E7">
        <w:rPr>
          <w:rFonts w:cs="Garamond"/>
          <w:sz w:val="26"/>
          <w:szCs w:val="26"/>
        </w:rPr>
        <w:t xml:space="preserve"> к Договору о присоединении к торговой системе оптового рынка)</w:t>
      </w:r>
    </w:p>
    <w:p w14:paraId="1925E189" w14:textId="77777777" w:rsidR="000B1D95" w:rsidRPr="004A42E7" w:rsidRDefault="000B1D95" w:rsidP="005872FE">
      <w:pPr>
        <w:jc w:val="center"/>
        <w:rPr>
          <w:rFonts w:ascii="Garamond" w:hAnsi="Garamond" w:cs="Garamond"/>
          <w:b/>
          <w:bCs/>
        </w:rPr>
      </w:pPr>
    </w:p>
    <w:tbl>
      <w:tblPr>
        <w:tblW w:w="50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6939"/>
        <w:gridCol w:w="7009"/>
      </w:tblGrid>
      <w:tr w:rsidR="002A44D5" w:rsidRPr="004A42E7" w14:paraId="1C3F9C2A" w14:textId="77777777" w:rsidTr="005872FE">
        <w:trPr>
          <w:trHeight w:val="43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4A031C" w14:textId="77777777" w:rsidR="002A44D5" w:rsidRPr="004A42E7" w:rsidRDefault="002A44D5" w:rsidP="005872FE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4A42E7">
              <w:rPr>
                <w:rFonts w:ascii="Garamond" w:hAnsi="Garamond" w:cs="Garamond"/>
                <w:b/>
                <w:bCs/>
                <w:sz w:val="22"/>
                <w:szCs w:val="22"/>
              </w:rPr>
              <w:lastRenderedPageBreak/>
              <w:t>№</w:t>
            </w:r>
          </w:p>
          <w:p w14:paraId="7B6627CE" w14:textId="77777777" w:rsidR="002A44D5" w:rsidRPr="004A42E7" w:rsidRDefault="002A44D5" w:rsidP="005872FE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4A42E7">
              <w:rPr>
                <w:rFonts w:ascii="Garamond" w:hAnsi="Garamond" w:cs="Garamond"/>
                <w:b/>
                <w:bCs/>
                <w:sz w:val="22"/>
                <w:szCs w:val="22"/>
              </w:rPr>
              <w:t>пункта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F37D" w14:textId="77777777" w:rsidR="002A44D5" w:rsidRPr="004A42E7" w:rsidRDefault="002A44D5" w:rsidP="005872FE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4A42E7">
              <w:rPr>
                <w:rFonts w:ascii="Garamond" w:hAnsi="Garamond" w:cs="Garamond"/>
                <w:b/>
                <w:bCs/>
                <w:sz w:val="22"/>
                <w:szCs w:val="22"/>
              </w:rPr>
              <w:t>Редакция, действующая на момент</w:t>
            </w:r>
          </w:p>
          <w:p w14:paraId="5D190F60" w14:textId="17EAD900" w:rsidR="0026076C" w:rsidRPr="00854744" w:rsidRDefault="002A44D5" w:rsidP="00854744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4A42E7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вступления в силу изменений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C48C" w14:textId="77777777" w:rsidR="002A44D5" w:rsidRPr="004A42E7" w:rsidRDefault="002A44D5" w:rsidP="005872FE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4A42E7">
              <w:rPr>
                <w:rFonts w:ascii="Garamond" w:hAnsi="Garamond" w:cs="Garamond"/>
                <w:b/>
                <w:bCs/>
                <w:sz w:val="22"/>
                <w:szCs w:val="22"/>
              </w:rPr>
              <w:t>Предлагаемая редакция</w:t>
            </w:r>
          </w:p>
          <w:p w14:paraId="4BD3ED33" w14:textId="77777777" w:rsidR="002A44D5" w:rsidRPr="004A42E7" w:rsidRDefault="002A44D5" w:rsidP="005872FE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4A42E7">
              <w:rPr>
                <w:rFonts w:ascii="Garamond" w:hAnsi="Garamond" w:cs="Garamond"/>
                <w:sz w:val="22"/>
                <w:szCs w:val="22"/>
              </w:rPr>
              <w:t>(изменения выделены цветом)</w:t>
            </w:r>
          </w:p>
        </w:tc>
      </w:tr>
      <w:tr w:rsidR="00C614C9" w:rsidRPr="004A42E7" w14:paraId="221C993B" w14:textId="77777777" w:rsidTr="005872FE">
        <w:trPr>
          <w:trHeight w:val="43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56BA8B" w14:textId="77777777" w:rsidR="00C614C9" w:rsidRPr="004A42E7" w:rsidRDefault="00C614C9" w:rsidP="005872FE">
            <w:pPr>
              <w:spacing w:before="120" w:after="12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4A42E7">
              <w:rPr>
                <w:rFonts w:ascii="Garamond" w:hAnsi="Garamond" w:cs="Garamond"/>
                <w:b/>
                <w:bCs/>
                <w:sz w:val="22"/>
                <w:szCs w:val="22"/>
              </w:rPr>
              <w:t>16.1.2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44AE" w14:textId="77777777" w:rsidR="008411D5" w:rsidRPr="004A42E7" w:rsidRDefault="008411D5" w:rsidP="005872FE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КО актуализирует и повторно направляет </w:t>
            </w:r>
            <w:proofErr w:type="gramStart"/>
            <w:r w:rsidRPr="004A42E7">
              <w:rPr>
                <w:rFonts w:ascii="Garamond" w:hAnsi="Garamond"/>
                <w:bCs/>
                <w:sz w:val="22"/>
                <w:szCs w:val="22"/>
              </w:rPr>
              <w:t>в СО</w:t>
            </w:r>
            <w:proofErr w:type="gramEnd"/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Реестр поставщиков и генерирующих объектов участников оптового рынка, в случае 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получения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после срока, установленного в п. 16.1:</w:t>
            </w:r>
          </w:p>
          <w:p w14:paraId="0F3AAD6B" w14:textId="77777777" w:rsidR="008411D5" w:rsidRPr="004A42E7" w:rsidRDefault="008411D5" w:rsidP="005872FE">
            <w:pPr>
              <w:numPr>
                <w:ilvl w:val="0"/>
                <w:numId w:val="36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>информаци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и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о признании квалифицированным </w:t>
            </w:r>
            <w:r w:rsidRPr="004A42E7">
              <w:rPr>
                <w:rFonts w:ascii="Garamond" w:hAnsi="Garamond"/>
                <w:sz w:val="22"/>
                <w:szCs w:val="22"/>
              </w:rPr>
              <w:t>генерирующего объекта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(прекращения квалификации генерирующего объекта), включающего генерирующее оборудование, в отношении которого в торговой системе оптового рынка зарегистрирована ГТП генерации;</w:t>
            </w:r>
          </w:p>
          <w:p w14:paraId="591B8C0E" w14:textId="77777777" w:rsidR="008411D5" w:rsidRPr="004A42E7" w:rsidRDefault="008411D5" w:rsidP="005872FE">
            <w:pPr>
              <w:numPr>
                <w:ilvl w:val="0"/>
                <w:numId w:val="36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>инициированны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х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СО предложени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й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по изменению расчетной модели, которые повлекли за собой изменение состава ГЕМ, в соответствии с 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</w:rPr>
              <w:t xml:space="preserve">Регламентом внесения изменений в расчетную модель электроэнергетической системы 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(Приложение № 2 к 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>);</w:t>
            </w:r>
          </w:p>
          <w:p w14:paraId="10D8D90B" w14:textId="77777777" w:rsidR="008411D5" w:rsidRPr="004A42E7" w:rsidRDefault="008411D5" w:rsidP="005872FE">
            <w:pPr>
              <w:numPr>
                <w:ilvl w:val="0"/>
                <w:numId w:val="36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>информаци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и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об изменении состава условной ГТП генерации</w:t>
            </w:r>
            <w:r w:rsidRPr="004A42E7">
              <w:rPr>
                <w:rFonts w:ascii="Garamond" w:hAnsi="Garamond"/>
                <w:sz w:val="22"/>
                <w:szCs w:val="22"/>
              </w:rPr>
              <w:t xml:space="preserve">, включенной в Реестр итогов КОМ НГО, 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в случае, указанном в разделе 9 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</w:rPr>
              <w:t>Регламента проведения конкурентных отборов мощности новых генерирующих объектов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(Приложение № 19.8 к 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>);</w:t>
            </w:r>
          </w:p>
          <w:p w14:paraId="6A0B3A4F" w14:textId="77777777" w:rsidR="008411D5" w:rsidRPr="004A42E7" w:rsidRDefault="008411D5" w:rsidP="005872FE">
            <w:pPr>
              <w:numPr>
                <w:ilvl w:val="0"/>
                <w:numId w:val="36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sz w:val="22"/>
                <w:szCs w:val="22"/>
              </w:rPr>
              <w:t>в мае 2022 года уведомлени</w:t>
            </w:r>
            <w:r w:rsidRPr="004A42E7">
              <w:rPr>
                <w:rFonts w:ascii="Garamond" w:hAnsi="Garamond"/>
                <w:sz w:val="22"/>
                <w:szCs w:val="22"/>
                <w:highlight w:val="yellow"/>
              </w:rPr>
              <w:t>й</w:t>
            </w:r>
            <w:r w:rsidRPr="004A42E7">
              <w:rPr>
                <w:rFonts w:ascii="Garamond" w:hAnsi="Garamond"/>
                <w:sz w:val="22"/>
                <w:szCs w:val="22"/>
              </w:rPr>
              <w:t xml:space="preserve"> о внесении изменений в договоры на модернизацию в соответствии с п. 1.10 </w:t>
            </w:r>
            <w:r w:rsidRPr="004A42E7">
              <w:rPr>
                <w:rFonts w:ascii="Garamond" w:hAnsi="Garamond"/>
                <w:i/>
                <w:sz w:val="22"/>
                <w:szCs w:val="22"/>
              </w:rPr>
              <w:t>Договора коммерческого представительства</w:t>
            </w:r>
            <w:r w:rsidRPr="004A42E7">
              <w:rPr>
                <w:rFonts w:ascii="Garamond" w:hAnsi="Garamond"/>
                <w:sz w:val="22"/>
                <w:szCs w:val="22"/>
              </w:rPr>
              <w:t xml:space="preserve"> (Приложение № Д 18.1 к </w:t>
            </w:r>
            <w:r w:rsidRPr="004A42E7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4A42E7">
              <w:rPr>
                <w:rFonts w:ascii="Garamond" w:hAnsi="Garamond"/>
                <w:sz w:val="22"/>
                <w:szCs w:val="22"/>
              </w:rPr>
              <w:t>);</w:t>
            </w:r>
          </w:p>
          <w:p w14:paraId="4BC8D532" w14:textId="77777777" w:rsidR="008411D5" w:rsidRPr="004A42E7" w:rsidRDefault="008411D5" w:rsidP="005872FE">
            <w:pPr>
              <w:numPr>
                <w:ilvl w:val="0"/>
                <w:numId w:val="36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от СО в соответствии с п. 16.4 настоящего Регламента 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</w:rPr>
              <w:t>Перечн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  <w:highlight w:val="yellow"/>
              </w:rPr>
              <w:t>я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</w:rPr>
              <w:t xml:space="preserve"> генерирующего оборудования, в отношении которого принято решение о </w:t>
            </w:r>
            <w:r w:rsidRPr="004A42E7">
              <w:rPr>
                <w:rFonts w:ascii="Garamond" w:hAnsi="Garamond"/>
                <w:i/>
                <w:sz w:val="22"/>
                <w:szCs w:val="22"/>
              </w:rPr>
              <w:t>приостановлении или о согласовании вывода из эксплуатации</w:t>
            </w:r>
            <w:r w:rsidRPr="004A42E7">
              <w:rPr>
                <w:rFonts w:ascii="Garamond" w:hAnsi="Garamond"/>
                <w:sz w:val="22"/>
                <w:szCs w:val="22"/>
              </w:rPr>
              <w:t>;</w:t>
            </w:r>
          </w:p>
          <w:p w14:paraId="72A7B99A" w14:textId="77777777" w:rsidR="008411D5" w:rsidRPr="004A42E7" w:rsidRDefault="008411D5" w:rsidP="005872FE">
            <w:pPr>
              <w:numPr>
                <w:ilvl w:val="0"/>
                <w:numId w:val="36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sz w:val="22"/>
                <w:szCs w:val="22"/>
              </w:rPr>
              <w:t>информаци</w:t>
            </w:r>
            <w:r w:rsidRPr="004A42E7">
              <w:rPr>
                <w:rFonts w:ascii="Garamond" w:hAnsi="Garamond"/>
                <w:sz w:val="22"/>
                <w:szCs w:val="22"/>
                <w:highlight w:val="yellow"/>
              </w:rPr>
              <w:t>и</w:t>
            </w:r>
            <w:r w:rsidRPr="004A42E7">
              <w:rPr>
                <w:rFonts w:ascii="Garamond" w:hAnsi="Garamond"/>
                <w:sz w:val="22"/>
                <w:szCs w:val="22"/>
              </w:rPr>
              <w:t xml:space="preserve"> о принятии Наблюдательным советом Совета рынка 28.01.2025 решения о внесении в </w:t>
            </w:r>
            <w:r w:rsidRPr="004A42E7">
              <w:rPr>
                <w:rFonts w:ascii="Garamond" w:hAnsi="Garamond"/>
                <w:i/>
                <w:sz w:val="22"/>
                <w:szCs w:val="22"/>
              </w:rPr>
              <w:t xml:space="preserve">Договор о присоединении к торговой системе оптового рынка </w:t>
            </w:r>
            <w:r w:rsidRPr="00854744">
              <w:rPr>
                <w:rFonts w:ascii="Garamond" w:hAnsi="Garamond"/>
                <w:i/>
                <w:sz w:val="22"/>
                <w:szCs w:val="22"/>
                <w:highlight w:val="yellow"/>
              </w:rPr>
              <w:t>изменений</w:t>
            </w:r>
            <w:r w:rsidRPr="004A42E7">
              <w:rPr>
                <w:rFonts w:ascii="Garamond" w:hAnsi="Garamond"/>
                <w:sz w:val="22"/>
                <w:szCs w:val="22"/>
              </w:rPr>
              <w:t>, предусматривающих:</w:t>
            </w:r>
          </w:p>
          <w:p w14:paraId="27882C01" w14:textId="77777777" w:rsidR="008411D5" w:rsidRPr="004A42E7" w:rsidRDefault="008411D5" w:rsidP="005872FE">
            <w:pPr>
              <w:pStyle w:val="ae"/>
              <w:spacing w:before="120" w:after="120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sz w:val="22"/>
                <w:szCs w:val="22"/>
              </w:rPr>
              <w:t xml:space="preserve">- корректировку условий для включения ГТП генерации в формируемый в соответствии с порядком, установленным </w:t>
            </w:r>
            <w:r w:rsidRPr="004A42E7">
              <w:rPr>
                <w:rFonts w:ascii="Garamond" w:hAnsi="Garamond"/>
                <w:i/>
                <w:sz w:val="22"/>
                <w:szCs w:val="22"/>
              </w:rPr>
              <w:t>Регламентом отнесения генерирующих объектов к генерирующим объектам, поставляющим мощность в вынужденном режиме</w:t>
            </w:r>
            <w:r w:rsidRPr="004A42E7">
              <w:rPr>
                <w:rFonts w:ascii="Garamond" w:hAnsi="Garamond"/>
                <w:sz w:val="22"/>
                <w:szCs w:val="22"/>
              </w:rPr>
              <w:t xml:space="preserve"> (Приложение № 19.7 к </w:t>
            </w:r>
            <w:r w:rsidRPr="004A42E7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4A42E7">
              <w:rPr>
                <w:rFonts w:ascii="Garamond" w:hAnsi="Garamond"/>
                <w:sz w:val="22"/>
                <w:szCs w:val="22"/>
              </w:rPr>
              <w:t>), Перечень генерирующих объектов, поставляющих мощность в вынужденном режиме, а именно – предусматривающих включение в указанный перечень ГТП генерации, сформированных в отношении отнесенного решением Правительства Российской Федерации к генерирующему оборудованию, поставляющему мощность в вынужденном режиме, мобильного (передвижного) генерирующего оборудования, мощность которого не была учтена при проведении КОМ как подлежащая обязательной покупке вне зависимости от результатов КОМ (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>ГТП генерации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</w:rPr>
              <w:t xml:space="preserve">, 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зарегистрированных в отношении </w:t>
            </w:r>
            <w:r w:rsidRPr="004A42E7">
              <w:rPr>
                <w:rFonts w:ascii="Garamond" w:hAnsi="Garamond"/>
                <w:sz w:val="22"/>
                <w:szCs w:val="22"/>
              </w:rPr>
              <w:t xml:space="preserve">мобильного (передвижного) генерирующего оборудования, отнесенного к поставляющему мощность в вынужденном режиме в 2025 году распоряжением Правительства Российской Федерации от 20.06.2019 № 1330-р (в редакции распоряжения Правительства Российской Федерации от 09.10.2024 № 2798-р)), </w:t>
            </w:r>
          </w:p>
          <w:p w14:paraId="2E0CDAF0" w14:textId="77777777" w:rsidR="008411D5" w:rsidRPr="004A42E7" w:rsidRDefault="008411D5" w:rsidP="005872FE">
            <w:pPr>
              <w:pStyle w:val="ae"/>
              <w:spacing w:before="120" w:after="120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sz w:val="22"/>
                <w:szCs w:val="22"/>
              </w:rPr>
              <w:t>и распространение скорректированных условий на те расчетные периоды (календарные месяцы), на которые в соответствии с пунктом 16.1 настоящего Регламента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Реестр поставщиков и генерирующих объектов участников оптового рынка был сформирован и передан СО по состоянию на 28.01.2025 (январь и февраль 2025 года)</w:t>
            </w:r>
            <w:r w:rsidRPr="00854744">
              <w:rPr>
                <w:rFonts w:ascii="Garamond" w:hAnsi="Garamond"/>
                <w:bCs/>
                <w:sz w:val="22"/>
                <w:szCs w:val="22"/>
                <w:highlight w:val="yellow"/>
              </w:rPr>
              <w:t>.</w:t>
            </w:r>
          </w:p>
          <w:p w14:paraId="3E37E1FC" w14:textId="77777777" w:rsidR="008411D5" w:rsidRPr="004A42E7" w:rsidRDefault="008411D5" w:rsidP="005872FE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>КО направляет актуализированный Реестр поставщиков и генерирующих объектов участников оптового рынка не позднее 12:00 последнего рабочего дня до начала расчетного периода (календарного месяца), если иное не предусмотрено настоящим пунктом.</w:t>
            </w:r>
          </w:p>
          <w:p w14:paraId="00E54E40" w14:textId="77777777" w:rsidR="008411D5" w:rsidRPr="004A42E7" w:rsidRDefault="008411D5" w:rsidP="005872FE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>В случае получения КО в июле 2024 года информации в соответствии с подп. 5 настоящего пункта, КО направляет актуализированный Реестр поставщиков и генерирующих объектов участников оптового рынка не позднее 31 июля 2024 года.</w:t>
            </w:r>
          </w:p>
          <w:p w14:paraId="77F7AE96" w14:textId="77777777" w:rsidR="008411D5" w:rsidRPr="004A42E7" w:rsidRDefault="008411D5" w:rsidP="005872FE">
            <w:pPr>
              <w:spacing w:before="120" w:after="120"/>
              <w:ind w:firstLine="567"/>
              <w:jc w:val="both"/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</w:pPr>
            <w:r w:rsidRPr="004A42E7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>Реестр поставщиков и генерирующих объектов участников оптового рынка, актуализированный и направленный КО в СО в июле 2024 года в соответствии с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подп. 5 настоящего пункта</w:t>
            </w:r>
            <w:r w:rsidRPr="004A42E7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 xml:space="preserve">, используется СО для определения объема мощности, фактически поставленной на оптовый рынок в июле 2024 года в соответствии с порядком, определенным </w:t>
            </w:r>
            <w:r w:rsidRPr="004A42E7">
              <w:rPr>
                <w:rFonts w:ascii="Garamond" w:eastAsiaTheme="majorEastAsia" w:hAnsi="Garamond" w:cstheme="majorBidi"/>
                <w:i/>
                <w:color w:val="000000" w:themeColor="text1"/>
                <w:sz w:val="22"/>
                <w:szCs w:val="22"/>
              </w:rPr>
              <w:t>Регламентом определения объемов фактически поставленной на оптовый рынок мощности</w:t>
            </w:r>
            <w:r w:rsidRPr="004A42E7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 xml:space="preserve"> (Приложение № 13 к </w:t>
            </w:r>
            <w:r w:rsidRPr="004A42E7">
              <w:rPr>
                <w:rFonts w:ascii="Garamond" w:eastAsiaTheme="majorEastAsia" w:hAnsi="Garamond" w:cstheme="majorBidi"/>
                <w:i/>
                <w:color w:val="000000" w:themeColor="text1"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4A42E7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>).</w:t>
            </w:r>
          </w:p>
          <w:p w14:paraId="73F19951" w14:textId="77777777" w:rsidR="00373A5B" w:rsidRPr="004A42E7" w:rsidRDefault="008411D5" w:rsidP="005872FE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>В случае, предусмотренном подп. 6 настоящего пункта, КО направляет актуализированный Реестр поставщиков и генерирующих объектов участников оптового рынка на февраль 2025 года не позднее 28 января 2025 года, а на январь 2025 года – не позднее 29 января 2025 года</w:t>
            </w:r>
            <w:r w:rsidR="00373A5B" w:rsidRPr="004A42E7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>.</w:t>
            </w:r>
          </w:p>
          <w:p w14:paraId="1693A24D" w14:textId="77777777" w:rsidR="00C614C9" w:rsidRPr="004A42E7" w:rsidRDefault="00C614C9" w:rsidP="005872FE">
            <w:pPr>
              <w:spacing w:before="120" w:after="120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30C6" w14:textId="77777777" w:rsidR="008411D5" w:rsidRPr="004A42E7" w:rsidRDefault="008411D5" w:rsidP="005872FE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КО актуализирует и повторно направляет </w:t>
            </w:r>
            <w:proofErr w:type="gramStart"/>
            <w:r w:rsidRPr="004A42E7">
              <w:rPr>
                <w:rFonts w:ascii="Garamond" w:hAnsi="Garamond"/>
                <w:bCs/>
                <w:sz w:val="22"/>
                <w:szCs w:val="22"/>
              </w:rPr>
              <w:t>в СО</w:t>
            </w:r>
            <w:proofErr w:type="gramEnd"/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Реестр поставщиков и генерирующих объектов участников оптового рынка, в случае </w:t>
            </w:r>
            <w:r w:rsidR="00093DBF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если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после срока, установленного в п. 16.1:</w:t>
            </w:r>
          </w:p>
          <w:p w14:paraId="2649FCBD" w14:textId="77777777" w:rsidR="008411D5" w:rsidRPr="004A42E7" w:rsidRDefault="00093DBF" w:rsidP="005872FE">
            <w:pPr>
              <w:numPr>
                <w:ilvl w:val="0"/>
                <w:numId w:val="39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КО получает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информаци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ю</w:t>
            </w:r>
            <w:r w:rsidR="008411D5" w:rsidRPr="004A42E7">
              <w:rPr>
                <w:rFonts w:ascii="Garamond" w:hAnsi="Garamond"/>
                <w:bCs/>
                <w:sz w:val="22"/>
                <w:szCs w:val="22"/>
              </w:rPr>
              <w:t xml:space="preserve"> о признании квалифицированным </w:t>
            </w:r>
            <w:r w:rsidR="008411D5" w:rsidRPr="004A42E7">
              <w:rPr>
                <w:rFonts w:ascii="Garamond" w:hAnsi="Garamond"/>
                <w:sz w:val="22"/>
                <w:szCs w:val="22"/>
              </w:rPr>
              <w:t>генерирующего объекта</w:t>
            </w:r>
            <w:r w:rsidR="008411D5" w:rsidRPr="004A42E7">
              <w:rPr>
                <w:rFonts w:ascii="Garamond" w:hAnsi="Garamond"/>
                <w:bCs/>
                <w:sz w:val="22"/>
                <w:szCs w:val="22"/>
              </w:rPr>
              <w:t xml:space="preserve"> (прекращения квалификации генерирующего объекта), включающего генерирующее оборудование, в отношении которого в торговой системе оптового рынка зарегистрирована ГТП генерации;</w:t>
            </w:r>
          </w:p>
          <w:p w14:paraId="7F71AC35" w14:textId="77777777" w:rsidR="008411D5" w:rsidRPr="004A42E7" w:rsidRDefault="00093DBF" w:rsidP="005872FE">
            <w:pPr>
              <w:numPr>
                <w:ilvl w:val="0"/>
                <w:numId w:val="39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КО получает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инициированны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е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СО предложени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я</w:t>
            </w:r>
            <w:r w:rsidR="008411D5" w:rsidRPr="004A42E7">
              <w:rPr>
                <w:rFonts w:ascii="Garamond" w:hAnsi="Garamond"/>
                <w:bCs/>
                <w:sz w:val="22"/>
                <w:szCs w:val="22"/>
              </w:rPr>
              <w:t xml:space="preserve"> по изменению расчетной модели, которые повлекли за собой изменение состава ГЕМ, в соответствии с </w:t>
            </w:r>
            <w:r w:rsidR="008411D5" w:rsidRPr="004A42E7">
              <w:rPr>
                <w:rFonts w:ascii="Garamond" w:hAnsi="Garamond"/>
                <w:bCs/>
                <w:i/>
                <w:sz w:val="22"/>
                <w:szCs w:val="22"/>
              </w:rPr>
              <w:t xml:space="preserve">Регламентом внесения изменений в расчетную модель электроэнергетической системы </w:t>
            </w:r>
            <w:r w:rsidR="008411D5" w:rsidRPr="004A42E7">
              <w:rPr>
                <w:rFonts w:ascii="Garamond" w:hAnsi="Garamond"/>
                <w:bCs/>
                <w:sz w:val="22"/>
                <w:szCs w:val="22"/>
              </w:rPr>
              <w:t xml:space="preserve">(Приложение № 2 к </w:t>
            </w:r>
            <w:r w:rsidR="008411D5" w:rsidRPr="004A42E7">
              <w:rPr>
                <w:rFonts w:ascii="Garamond" w:hAnsi="Garamond"/>
                <w:bCs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="008411D5" w:rsidRPr="004A42E7">
              <w:rPr>
                <w:rFonts w:ascii="Garamond" w:hAnsi="Garamond"/>
                <w:bCs/>
                <w:sz w:val="22"/>
                <w:szCs w:val="22"/>
              </w:rPr>
              <w:t>);</w:t>
            </w:r>
          </w:p>
          <w:p w14:paraId="46E86D62" w14:textId="77777777" w:rsidR="008411D5" w:rsidRPr="004A42E7" w:rsidRDefault="00093DBF" w:rsidP="005872FE">
            <w:pPr>
              <w:numPr>
                <w:ilvl w:val="0"/>
                <w:numId w:val="39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КО получает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8411D5" w:rsidRPr="004A42E7">
              <w:rPr>
                <w:rFonts w:ascii="Garamond" w:hAnsi="Garamond"/>
                <w:bCs/>
                <w:sz w:val="22"/>
                <w:szCs w:val="22"/>
              </w:rPr>
              <w:t>информац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>и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ю</w:t>
            </w:r>
            <w:r w:rsidR="008411D5" w:rsidRPr="004A42E7">
              <w:rPr>
                <w:rFonts w:ascii="Garamond" w:hAnsi="Garamond"/>
                <w:bCs/>
                <w:sz w:val="22"/>
                <w:szCs w:val="22"/>
              </w:rPr>
              <w:t xml:space="preserve"> об изменении состава условной ГТП генерации</w:t>
            </w:r>
            <w:r w:rsidR="008411D5" w:rsidRPr="004A42E7">
              <w:rPr>
                <w:rFonts w:ascii="Garamond" w:hAnsi="Garamond"/>
                <w:sz w:val="22"/>
                <w:szCs w:val="22"/>
              </w:rPr>
              <w:t xml:space="preserve">, включенной в Реестр итогов КОМ НГО, </w:t>
            </w:r>
            <w:r w:rsidR="008411D5" w:rsidRPr="004A42E7">
              <w:rPr>
                <w:rFonts w:ascii="Garamond" w:hAnsi="Garamond"/>
                <w:bCs/>
                <w:sz w:val="22"/>
                <w:szCs w:val="22"/>
              </w:rPr>
              <w:t xml:space="preserve">в случае, указанном в разделе 9 </w:t>
            </w:r>
            <w:r w:rsidR="008411D5" w:rsidRPr="004A42E7">
              <w:rPr>
                <w:rFonts w:ascii="Garamond" w:hAnsi="Garamond"/>
                <w:bCs/>
                <w:i/>
                <w:sz w:val="22"/>
                <w:szCs w:val="22"/>
              </w:rPr>
              <w:t>Регламента проведения конкурентных отборов мощности новых генерирующих объектов</w:t>
            </w:r>
            <w:r w:rsidR="008411D5" w:rsidRPr="004A42E7">
              <w:rPr>
                <w:rFonts w:ascii="Garamond" w:hAnsi="Garamond"/>
                <w:bCs/>
                <w:sz w:val="22"/>
                <w:szCs w:val="22"/>
              </w:rPr>
              <w:t xml:space="preserve"> (Приложение № 19.8 к </w:t>
            </w:r>
            <w:r w:rsidR="008411D5" w:rsidRPr="004A42E7">
              <w:rPr>
                <w:rFonts w:ascii="Garamond" w:hAnsi="Garamond"/>
                <w:bCs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="008411D5" w:rsidRPr="004A42E7">
              <w:rPr>
                <w:rFonts w:ascii="Garamond" w:hAnsi="Garamond"/>
                <w:bCs/>
                <w:sz w:val="22"/>
                <w:szCs w:val="22"/>
              </w:rPr>
              <w:t>);</w:t>
            </w:r>
          </w:p>
          <w:p w14:paraId="5DB91374" w14:textId="77777777" w:rsidR="008411D5" w:rsidRPr="004A42E7" w:rsidRDefault="00093DBF" w:rsidP="005872FE">
            <w:pPr>
              <w:numPr>
                <w:ilvl w:val="0"/>
                <w:numId w:val="39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КО получает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4A42E7">
              <w:rPr>
                <w:rFonts w:ascii="Garamond" w:hAnsi="Garamond"/>
                <w:sz w:val="22"/>
                <w:szCs w:val="22"/>
              </w:rPr>
              <w:t>в мае 2022 года уведомлени</w:t>
            </w:r>
            <w:r w:rsidRPr="004A42E7">
              <w:rPr>
                <w:rFonts w:ascii="Garamond" w:hAnsi="Garamond"/>
                <w:sz w:val="22"/>
                <w:szCs w:val="22"/>
                <w:highlight w:val="yellow"/>
              </w:rPr>
              <w:t>я</w:t>
            </w:r>
            <w:r w:rsidR="008411D5" w:rsidRPr="004A42E7">
              <w:rPr>
                <w:rFonts w:ascii="Garamond" w:hAnsi="Garamond"/>
                <w:sz w:val="22"/>
                <w:szCs w:val="22"/>
              </w:rPr>
              <w:t xml:space="preserve"> о внесении изменений в договоры на модернизацию в соответствии с п. 1.10 </w:t>
            </w:r>
            <w:r w:rsidR="008411D5" w:rsidRPr="004A42E7">
              <w:rPr>
                <w:rFonts w:ascii="Garamond" w:hAnsi="Garamond"/>
                <w:i/>
                <w:sz w:val="22"/>
                <w:szCs w:val="22"/>
              </w:rPr>
              <w:t>Договора коммерческого представительства</w:t>
            </w:r>
            <w:r w:rsidR="008411D5" w:rsidRPr="004A42E7">
              <w:rPr>
                <w:rFonts w:ascii="Garamond" w:hAnsi="Garamond"/>
                <w:sz w:val="22"/>
                <w:szCs w:val="22"/>
              </w:rPr>
              <w:t xml:space="preserve"> (Приложение № Д 18.1 к </w:t>
            </w:r>
            <w:r w:rsidR="008411D5" w:rsidRPr="004A42E7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="008411D5" w:rsidRPr="004A42E7">
              <w:rPr>
                <w:rFonts w:ascii="Garamond" w:hAnsi="Garamond"/>
                <w:sz w:val="22"/>
                <w:szCs w:val="22"/>
              </w:rPr>
              <w:t>);</w:t>
            </w:r>
          </w:p>
          <w:p w14:paraId="202C3497" w14:textId="77777777" w:rsidR="008411D5" w:rsidRPr="004A42E7" w:rsidRDefault="00093DBF" w:rsidP="005872FE">
            <w:pPr>
              <w:numPr>
                <w:ilvl w:val="0"/>
                <w:numId w:val="39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КО получает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8411D5" w:rsidRPr="004A42E7">
              <w:rPr>
                <w:rFonts w:ascii="Garamond" w:hAnsi="Garamond"/>
                <w:bCs/>
                <w:sz w:val="22"/>
                <w:szCs w:val="22"/>
              </w:rPr>
              <w:t xml:space="preserve">от СО в соответствии с п. 16.4 настоящего Регламента </w:t>
            </w:r>
            <w:r w:rsidRPr="00854744">
              <w:rPr>
                <w:rFonts w:ascii="Garamond" w:hAnsi="Garamond"/>
                <w:bCs/>
                <w:sz w:val="22"/>
                <w:szCs w:val="22"/>
              </w:rPr>
              <w:t>Переч</w:t>
            </w:r>
            <w:r w:rsidRPr="00854744">
              <w:rPr>
                <w:rFonts w:ascii="Garamond" w:hAnsi="Garamond"/>
                <w:bCs/>
                <w:sz w:val="22"/>
                <w:szCs w:val="22"/>
                <w:highlight w:val="yellow"/>
              </w:rPr>
              <w:t>ень</w:t>
            </w:r>
            <w:r w:rsidR="008411D5" w:rsidRPr="00854744">
              <w:rPr>
                <w:rFonts w:ascii="Garamond" w:hAnsi="Garamond"/>
                <w:bCs/>
                <w:sz w:val="22"/>
                <w:szCs w:val="22"/>
              </w:rPr>
              <w:t xml:space="preserve"> генерирующего оборудования, в отношении которого принято решение о </w:t>
            </w:r>
            <w:r w:rsidR="008411D5" w:rsidRPr="00854744">
              <w:rPr>
                <w:rFonts w:ascii="Garamond" w:hAnsi="Garamond"/>
                <w:sz w:val="22"/>
                <w:szCs w:val="22"/>
              </w:rPr>
              <w:t>приостановлении или о согласовании вывода из эксплуатации</w:t>
            </w:r>
            <w:r w:rsidR="008411D5" w:rsidRPr="004A42E7">
              <w:rPr>
                <w:rFonts w:ascii="Garamond" w:hAnsi="Garamond"/>
                <w:sz w:val="22"/>
                <w:szCs w:val="22"/>
              </w:rPr>
              <w:t>;</w:t>
            </w:r>
          </w:p>
          <w:p w14:paraId="5AEA4A76" w14:textId="77777777" w:rsidR="008411D5" w:rsidRPr="004A42E7" w:rsidRDefault="00093DBF" w:rsidP="005872FE">
            <w:pPr>
              <w:numPr>
                <w:ilvl w:val="0"/>
                <w:numId w:val="39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КО получает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4A42E7">
              <w:rPr>
                <w:rFonts w:ascii="Garamond" w:hAnsi="Garamond"/>
                <w:sz w:val="22"/>
                <w:szCs w:val="22"/>
              </w:rPr>
              <w:t>информаци</w:t>
            </w:r>
            <w:r w:rsidRPr="004A42E7">
              <w:rPr>
                <w:rFonts w:ascii="Garamond" w:hAnsi="Garamond"/>
                <w:sz w:val="22"/>
                <w:szCs w:val="22"/>
                <w:highlight w:val="yellow"/>
              </w:rPr>
              <w:t>ю</w:t>
            </w:r>
            <w:r w:rsidR="008411D5" w:rsidRPr="004A42E7">
              <w:rPr>
                <w:rFonts w:ascii="Garamond" w:hAnsi="Garamond"/>
                <w:sz w:val="22"/>
                <w:szCs w:val="22"/>
              </w:rPr>
              <w:t xml:space="preserve"> о принятии Наблюдательным советом Совета рынка 28.01.2025 решения о внесении в </w:t>
            </w:r>
            <w:r w:rsidR="008411D5" w:rsidRPr="004A42E7">
              <w:rPr>
                <w:rFonts w:ascii="Garamond" w:hAnsi="Garamond"/>
                <w:i/>
                <w:sz w:val="22"/>
                <w:szCs w:val="22"/>
              </w:rPr>
              <w:t xml:space="preserve">Договор о присоединении к торговой системе оптового рынка </w:t>
            </w:r>
            <w:r w:rsidR="008411D5" w:rsidRPr="00854744">
              <w:rPr>
                <w:rFonts w:ascii="Garamond" w:hAnsi="Garamond"/>
                <w:sz w:val="22"/>
                <w:szCs w:val="22"/>
                <w:highlight w:val="yellow"/>
              </w:rPr>
              <w:t>изменений</w:t>
            </w:r>
            <w:r w:rsidR="008411D5" w:rsidRPr="004A42E7">
              <w:rPr>
                <w:rFonts w:ascii="Garamond" w:hAnsi="Garamond"/>
                <w:sz w:val="22"/>
                <w:szCs w:val="22"/>
              </w:rPr>
              <w:t>, предусматривающих:</w:t>
            </w:r>
          </w:p>
          <w:p w14:paraId="69378740" w14:textId="77777777" w:rsidR="008411D5" w:rsidRPr="004A42E7" w:rsidRDefault="008411D5" w:rsidP="005872FE">
            <w:pPr>
              <w:pStyle w:val="ae"/>
              <w:spacing w:before="120" w:after="120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sz w:val="22"/>
                <w:szCs w:val="22"/>
              </w:rPr>
              <w:t xml:space="preserve">- корректировку условий для включения ГТП генерации в формируемый в соответствии с порядком, установленным </w:t>
            </w:r>
            <w:r w:rsidRPr="004A42E7">
              <w:rPr>
                <w:rFonts w:ascii="Garamond" w:hAnsi="Garamond"/>
                <w:i/>
                <w:sz w:val="22"/>
                <w:szCs w:val="22"/>
              </w:rPr>
              <w:t>Регламентом отнесения генерирующих объектов к генерирующим объектам, поставляющим мощность в вынужденном режиме</w:t>
            </w:r>
            <w:r w:rsidRPr="004A42E7">
              <w:rPr>
                <w:rFonts w:ascii="Garamond" w:hAnsi="Garamond"/>
                <w:sz w:val="22"/>
                <w:szCs w:val="22"/>
              </w:rPr>
              <w:t xml:space="preserve"> (Приложение № 19.7 к </w:t>
            </w:r>
            <w:r w:rsidRPr="004A42E7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4A42E7">
              <w:rPr>
                <w:rFonts w:ascii="Garamond" w:hAnsi="Garamond"/>
                <w:sz w:val="22"/>
                <w:szCs w:val="22"/>
              </w:rPr>
              <w:t>), Перечень генерирующих объектов, поставляющих мощность в вынужденном режиме, а именно – предусматривающих включение в указанный перечень ГТП генерации, сформированных в отношении отнесенного решением Правительства Российской Федерации к генерирующему оборудованию, поставляющему мощность в вынужденном режиме, мобильного (передвижного) генерирующего оборудования, мощность которого не была учтена при проведении КОМ как подлежащая обязательной покупке вне зависимости от результатов КОМ (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>ГТП генерации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</w:rPr>
              <w:t xml:space="preserve">, 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зарегистрированных в отношении </w:t>
            </w:r>
            <w:r w:rsidRPr="004A42E7">
              <w:rPr>
                <w:rFonts w:ascii="Garamond" w:hAnsi="Garamond"/>
                <w:sz w:val="22"/>
                <w:szCs w:val="22"/>
              </w:rPr>
              <w:t xml:space="preserve">мобильного (передвижного) генерирующего оборудования, отнесенного к поставляющему мощность в вынужденном режиме в 2025 году распоряжением Правительства Российской Федерации от 20.06.2019 № 1330-р (в редакции распоряжения Правительства Российской Федерации от 09.10.2024 № 2798-р)), </w:t>
            </w:r>
          </w:p>
          <w:p w14:paraId="124CA228" w14:textId="26A46D7F" w:rsidR="008411D5" w:rsidRPr="004A42E7" w:rsidRDefault="008411D5" w:rsidP="005872FE">
            <w:pPr>
              <w:pStyle w:val="ae"/>
              <w:spacing w:before="120" w:after="120"/>
              <w:contextualSpacing w:val="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4A42E7">
              <w:rPr>
                <w:rFonts w:ascii="Garamond" w:hAnsi="Garamond"/>
                <w:sz w:val="22"/>
                <w:szCs w:val="22"/>
              </w:rPr>
              <w:t>и распространение скорректированных условий на те расчетные периоды (календарные месяцы), на которые в соответствии с пунктом 16.1 настоящего Регламента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Реестр поставщиков и генерирующих объектов участников оптового рынка был сформирован и передан СО по состоянию на 28.01.2025 (январь и февраль 2025 года)</w:t>
            </w:r>
            <w:r w:rsidR="00854744" w:rsidRPr="00854744">
              <w:rPr>
                <w:rFonts w:ascii="Garamond" w:hAnsi="Garamond"/>
                <w:bCs/>
                <w:sz w:val="22"/>
                <w:szCs w:val="22"/>
                <w:highlight w:val="yellow"/>
              </w:rPr>
              <w:t>;</w:t>
            </w:r>
          </w:p>
          <w:p w14:paraId="20F58E55" w14:textId="05F3F810" w:rsidR="00F273CB" w:rsidRPr="004A42E7" w:rsidRDefault="00E72E86" w:rsidP="005872FE">
            <w:pPr>
              <w:numPr>
                <w:ilvl w:val="0"/>
                <w:numId w:val="39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4A42E7">
              <w:rPr>
                <w:rFonts w:ascii="Garamond" w:hAnsi="Garamond"/>
                <w:sz w:val="22"/>
                <w:szCs w:val="22"/>
                <w:highlight w:val="yellow"/>
              </w:rPr>
              <w:t>в расч</w:t>
            </w:r>
            <w:r w:rsidR="005872FE" w:rsidRPr="004A42E7">
              <w:rPr>
                <w:rFonts w:ascii="Garamond" w:hAnsi="Garamond"/>
                <w:sz w:val="22"/>
                <w:szCs w:val="22"/>
                <w:highlight w:val="yellow"/>
              </w:rPr>
              <w:t>е</w:t>
            </w:r>
            <w:r w:rsidRPr="004A42E7">
              <w:rPr>
                <w:rFonts w:ascii="Garamond" w:hAnsi="Garamond"/>
                <w:sz w:val="22"/>
                <w:szCs w:val="22"/>
                <w:highlight w:val="yellow"/>
              </w:rPr>
              <w:t xml:space="preserve">тном периоде (календарном месяце) </w:t>
            </w:r>
            <w:r w:rsidRPr="004A42E7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4A42E7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="0075544B" w:rsidRPr="004A42E7">
              <w:rPr>
                <w:rFonts w:ascii="Garamond" w:hAnsi="Garamond"/>
                <w:sz w:val="22"/>
                <w:szCs w:val="22"/>
                <w:highlight w:val="yellow"/>
              </w:rPr>
              <w:t>вступает</w:t>
            </w:r>
            <w:r w:rsidR="008411D5" w:rsidRPr="004A42E7">
              <w:rPr>
                <w:rFonts w:ascii="Garamond" w:hAnsi="Garamond"/>
                <w:sz w:val="22"/>
                <w:szCs w:val="22"/>
                <w:highlight w:val="yellow"/>
              </w:rPr>
              <w:t xml:space="preserve"> в силу </w:t>
            </w:r>
            <w:r w:rsidRPr="004A42E7">
              <w:rPr>
                <w:rFonts w:ascii="Garamond" w:hAnsi="Garamond"/>
                <w:sz w:val="22"/>
                <w:szCs w:val="22"/>
                <w:highlight w:val="yellow"/>
              </w:rPr>
              <w:t>официально опубликованный акт</w:t>
            </w:r>
            <w:r w:rsidR="00093DBF" w:rsidRPr="004A42E7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="008411D5" w:rsidRPr="004A42E7">
              <w:rPr>
                <w:rFonts w:ascii="Garamond" w:hAnsi="Garamond"/>
                <w:sz w:val="22"/>
                <w:szCs w:val="22"/>
                <w:highlight w:val="yellow"/>
              </w:rPr>
              <w:t>Правительства Российской Федерации о внесении изменений в ранее утвержденный Правительством Российской Федерации на основании результатов отбора проектов модернизации генерирующего оборудования тепловых электростанций перечень генерирующих объектов</w:t>
            </w:r>
            <w:r w:rsidR="0068149B" w:rsidRPr="004A42E7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="0068149B" w:rsidRPr="004A42E7">
              <w:rPr>
                <w:rFonts w:ascii="Garamond" w:eastAsia="Calibri" w:hAnsi="Garamond"/>
                <w:sz w:val="22"/>
                <w:szCs w:val="22"/>
                <w:highlight w:val="yellow"/>
              </w:rPr>
              <w:t xml:space="preserve">в части корректировки </w:t>
            </w:r>
            <w:r w:rsidR="00F273CB" w:rsidRPr="004A42E7">
              <w:rPr>
                <w:rFonts w:ascii="Garamond" w:hAnsi="Garamond"/>
                <w:sz w:val="22"/>
                <w:szCs w:val="22"/>
                <w:highlight w:val="yellow"/>
              </w:rPr>
              <w:t>дат начала поставки мощности на оптовый рынок</w:t>
            </w:r>
            <w:r w:rsidR="00854744">
              <w:rPr>
                <w:rFonts w:ascii="Garamond" w:hAnsi="Garamond"/>
                <w:sz w:val="22"/>
                <w:szCs w:val="22"/>
                <w:highlight w:val="yellow"/>
              </w:rPr>
              <w:t xml:space="preserve"> и (</w:t>
            </w:r>
            <w:r w:rsidR="00F944FA" w:rsidRPr="004A42E7">
              <w:rPr>
                <w:rFonts w:ascii="Garamond" w:hAnsi="Garamond"/>
                <w:sz w:val="22"/>
                <w:szCs w:val="22"/>
                <w:highlight w:val="yellow"/>
              </w:rPr>
              <w:t>или</w:t>
            </w:r>
            <w:r w:rsidR="00854744">
              <w:rPr>
                <w:rFonts w:ascii="Garamond" w:hAnsi="Garamond"/>
                <w:sz w:val="22"/>
                <w:szCs w:val="22"/>
                <w:highlight w:val="yellow"/>
              </w:rPr>
              <w:t>)</w:t>
            </w:r>
            <w:r w:rsidR="00F944FA" w:rsidRPr="004A42E7">
              <w:rPr>
                <w:rFonts w:ascii="Garamond" w:hAnsi="Garamond"/>
                <w:sz w:val="22"/>
                <w:szCs w:val="22"/>
                <w:highlight w:val="yellow"/>
              </w:rPr>
              <w:t xml:space="preserve"> периода реализации проекта модернизации (количества календарных месяцев)</w:t>
            </w:r>
            <w:r w:rsidR="00F273CB" w:rsidRPr="004A42E7">
              <w:rPr>
                <w:rFonts w:ascii="Garamond" w:eastAsia="Calibri" w:hAnsi="Garamond"/>
                <w:sz w:val="22"/>
                <w:szCs w:val="22"/>
                <w:highlight w:val="yellow"/>
              </w:rPr>
              <w:t>.</w:t>
            </w:r>
          </w:p>
          <w:p w14:paraId="07621665" w14:textId="77777777" w:rsidR="008411D5" w:rsidRPr="004A42E7" w:rsidRDefault="008411D5" w:rsidP="005872FE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>КО направляет актуализированный Реестр поставщиков и генерирующих объектов участников оптового рынка не позднее 12:00 последнего рабочего дня до начала расчетного периода (календарного месяца), если иное не предусмотрено настоящим пунктом.</w:t>
            </w:r>
          </w:p>
          <w:p w14:paraId="5901C70E" w14:textId="77777777" w:rsidR="008411D5" w:rsidRPr="004A42E7" w:rsidRDefault="008411D5" w:rsidP="005872FE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>В случае получения КО в июле 2024 года информации в соответствии с подп. 5 настоящего пункта, КО направляет актуализированный Реестр поставщиков и генерирующих объектов участников оптового рынка не позднее 31 июля 2024 года.</w:t>
            </w:r>
          </w:p>
          <w:p w14:paraId="343E3DED" w14:textId="77777777" w:rsidR="008411D5" w:rsidRPr="004A42E7" w:rsidRDefault="008411D5" w:rsidP="005872FE">
            <w:pPr>
              <w:spacing w:before="120" w:after="120"/>
              <w:ind w:firstLine="567"/>
              <w:jc w:val="both"/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</w:pPr>
            <w:r w:rsidRPr="004A42E7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>Реестр поставщиков и генерирующих объектов участников оптового рынка, актуализированный и направленный КО в СО в июле 2024 года в соответствии с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подп. 5 настоящего пункта</w:t>
            </w:r>
            <w:r w:rsidRPr="004A42E7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 xml:space="preserve">, используется СО для определения объема мощности, фактически поставленной на оптовый рынок в июле 2024 года в соответствии с порядком, определенным </w:t>
            </w:r>
            <w:r w:rsidRPr="004A42E7">
              <w:rPr>
                <w:rFonts w:ascii="Garamond" w:eastAsiaTheme="majorEastAsia" w:hAnsi="Garamond" w:cstheme="majorBidi"/>
                <w:i/>
                <w:color w:val="000000" w:themeColor="text1"/>
                <w:sz w:val="22"/>
                <w:szCs w:val="22"/>
              </w:rPr>
              <w:t>Регламентом определения объемов фактически поставленной на оптовый рынок мощности</w:t>
            </w:r>
            <w:r w:rsidRPr="004A42E7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 xml:space="preserve"> (Приложение № 13 к </w:t>
            </w:r>
            <w:r w:rsidRPr="004A42E7">
              <w:rPr>
                <w:rFonts w:ascii="Garamond" w:eastAsiaTheme="majorEastAsia" w:hAnsi="Garamond" w:cstheme="majorBidi"/>
                <w:i/>
                <w:color w:val="000000" w:themeColor="text1"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4A42E7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>).</w:t>
            </w:r>
          </w:p>
          <w:p w14:paraId="52DA7EC5" w14:textId="77777777" w:rsidR="008411D5" w:rsidRPr="004A42E7" w:rsidRDefault="008411D5" w:rsidP="005872FE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>В случае, предусмотренном подп. 6 настоящего пункта, КО направляет актуализированный Реестр поставщиков и генерирующих объектов участников оптового рынка на февраль 2025 года не позднее 28 января 2025 года, а на январь 2025 года – не позднее 29 января 2025 года</w:t>
            </w:r>
            <w:r w:rsidRPr="004A42E7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>.</w:t>
            </w:r>
          </w:p>
          <w:p w14:paraId="233E24F5" w14:textId="77777777" w:rsidR="00C614C9" w:rsidRPr="004A42E7" w:rsidRDefault="00C6482A" w:rsidP="005872FE">
            <w:pPr>
              <w:spacing w:before="120" w:after="120"/>
              <w:ind w:firstLine="567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В</w:t>
            </w:r>
            <w:r w:rsidR="005B634A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случае, </w:t>
            </w:r>
            <w:r w:rsidR="008411D5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предусмотренном подп. 7 настоящего пункта,</w:t>
            </w:r>
            <w:r w:rsidR="00ED138D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КО направляет актуализированный Реестр поставщиков и генерирующих объектов участников оптового рынка не </w:t>
            </w:r>
            <w:r w:rsidR="008411D5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позднее</w:t>
            </w:r>
            <w:r w:rsidR="009156FF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</w:t>
            </w:r>
            <w:r w:rsidR="00626890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первого</w:t>
            </w:r>
            <w:r w:rsidR="008411D5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рабочего дня расчетного периода (календарного месяца)</w:t>
            </w:r>
            <w:r w:rsidR="00626890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</w:t>
            </w:r>
            <w:r w:rsidR="00626890" w:rsidRPr="004A42E7">
              <w:rPr>
                <w:rFonts w:ascii="Garamond" w:hAnsi="Garamond"/>
                <w:bCs/>
                <w:i/>
                <w:sz w:val="22"/>
                <w:szCs w:val="22"/>
                <w:highlight w:val="yellow"/>
              </w:rPr>
              <w:t>m+</w:t>
            </w:r>
            <w:r w:rsidR="00626890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1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.</w:t>
            </w:r>
          </w:p>
        </w:tc>
      </w:tr>
      <w:tr w:rsidR="007228C5" w:rsidRPr="004A42E7" w14:paraId="1B59CE05" w14:textId="77777777" w:rsidTr="005872FE">
        <w:trPr>
          <w:trHeight w:val="43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F3830" w14:textId="296BB0B1" w:rsidR="007228C5" w:rsidRPr="004A42E7" w:rsidRDefault="005872FE" w:rsidP="005872FE">
            <w:pPr>
              <w:spacing w:before="120" w:after="12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4A42E7">
              <w:rPr>
                <w:rFonts w:ascii="Garamond" w:hAnsi="Garamond" w:cs="Garamond"/>
                <w:b/>
                <w:bCs/>
                <w:sz w:val="22"/>
                <w:szCs w:val="22"/>
              </w:rPr>
              <w:t>16.2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556A" w14:textId="77777777" w:rsidR="005B634A" w:rsidRPr="004A42E7" w:rsidRDefault="005B634A" w:rsidP="005872FE">
            <w:pPr>
              <w:spacing w:before="120" w:after="120"/>
              <w:ind w:firstLine="567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4A42E7">
              <w:rPr>
                <w:rFonts w:ascii="Garamond" w:hAnsi="Garamond" w:cstheme="minorHAnsi"/>
                <w:sz w:val="22"/>
                <w:szCs w:val="22"/>
              </w:rPr>
              <w:t>…</w:t>
            </w:r>
          </w:p>
          <w:p w14:paraId="6058A463" w14:textId="77777777" w:rsidR="008411D5" w:rsidRPr="004A42E7" w:rsidRDefault="008411D5" w:rsidP="005872FE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>СО повторно передает КО Реестр обязательств по поставке мощности по результатам КОМ:</w:t>
            </w:r>
          </w:p>
          <w:p w14:paraId="43A764D9" w14:textId="77777777" w:rsidR="008411D5" w:rsidRPr="004A42E7" w:rsidRDefault="008411D5" w:rsidP="005872FE">
            <w:pPr>
              <w:numPr>
                <w:ilvl w:val="0"/>
                <w:numId w:val="28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sz w:val="22"/>
                <w:szCs w:val="22"/>
              </w:rPr>
              <w:t xml:space="preserve">не позднее 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>чем за 1 (один) рабочий день до начала очередного расчетного периода (календарного месяца) – в</w:t>
            </w:r>
            <w:r w:rsidRPr="004A42E7">
              <w:rPr>
                <w:rFonts w:ascii="Garamond" w:hAnsi="Garamond"/>
                <w:sz w:val="22"/>
                <w:szCs w:val="22"/>
              </w:rPr>
              <w:t xml:space="preserve"> случае получения СО от КО 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>Реестра поставщиков и генерирующих объектов участников оптового рынка, учитывающего изменение информации о квалификации генерирующих объектов, функционирующих на основе использования возобновляемых источников энергии, позднее срока, указанного в абзаце 1 пункта 16.1 настоящего Регламента, но не позднее чем за 2 (два) рабочих дня до начала очередного расчетного периода (календарного месяца). Если указанный реестр был получен СО от КО позднее чем за 2 (два) рабочих дня до начала очередного расчетного периода (календарного месяца), СО оставляет такой реестр без рассмотрения;</w:t>
            </w:r>
          </w:p>
          <w:p w14:paraId="07D4AE7B" w14:textId="77777777" w:rsidR="008411D5" w:rsidRPr="004A42E7" w:rsidRDefault="008411D5" w:rsidP="005872FE">
            <w:pPr>
              <w:numPr>
                <w:ilvl w:val="0"/>
                <w:numId w:val="28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>не</w:t>
            </w:r>
            <w:r w:rsidRPr="004A42E7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позднее 1 (одного) рабочего дня после дня подачи поставщиком ценовой заявки на продажу мощности в соответствии с п. 9 </w:t>
            </w:r>
            <w:r w:rsidRPr="004A42E7">
              <w:rPr>
                <w:rFonts w:ascii="Garamond" w:hAnsi="Garamond"/>
                <w:i/>
                <w:sz w:val="22"/>
                <w:szCs w:val="22"/>
              </w:rPr>
              <w:t xml:space="preserve">Регламента отнесения генерирующих объектов к генерирующим объектам, поставляющим мощность в вынужденном режиме </w:t>
            </w:r>
            <w:r w:rsidRPr="004A42E7">
              <w:rPr>
                <w:rFonts w:ascii="Garamond" w:hAnsi="Garamond"/>
                <w:sz w:val="22"/>
                <w:szCs w:val="22"/>
              </w:rPr>
              <w:t xml:space="preserve">(Приложение № 19.7 к </w:t>
            </w:r>
            <w:r w:rsidRPr="004A42E7">
              <w:rPr>
                <w:rFonts w:ascii="Garamond" w:hAnsi="Garamond"/>
                <w:i/>
                <w:iCs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4A42E7">
              <w:rPr>
                <w:rFonts w:ascii="Garamond" w:hAnsi="Garamond"/>
                <w:sz w:val="22"/>
                <w:szCs w:val="22"/>
              </w:rPr>
              <w:t>) в отношении расчетных периодов, для которых были актуализированы объемы обязательств по поставке мощности. При этом в отношении февраля 2021 года передача актуализированного реестра не влечет повторный расчет авансовых обязательств/требований;</w:t>
            </w:r>
          </w:p>
          <w:p w14:paraId="05364967" w14:textId="77777777" w:rsidR="008411D5" w:rsidRPr="004A42E7" w:rsidRDefault="008411D5" w:rsidP="005872FE">
            <w:pPr>
              <w:numPr>
                <w:ilvl w:val="0"/>
                <w:numId w:val="28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>не</w:t>
            </w:r>
            <w:r w:rsidRPr="004A42E7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>позднее 1 (одного) рабочего дня после дня получения от КО скорректированного в соответствии с подпунктами 4 и 5 пункта 16.1.2 настоящего Регламента актуализированного Реестра поставщиков и генерирующих объектов участников оптового рынка;</w:t>
            </w:r>
          </w:p>
          <w:p w14:paraId="0EAAA80C" w14:textId="77777777" w:rsidR="008411D5" w:rsidRPr="004A42E7" w:rsidRDefault="008411D5" w:rsidP="005872FE">
            <w:pPr>
              <w:numPr>
                <w:ilvl w:val="0"/>
                <w:numId w:val="28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не позднее 16 января 2025 года в отношении месяца 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</w:rPr>
              <w:t>m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= январь 2025 года;</w:t>
            </w:r>
          </w:p>
          <w:p w14:paraId="43FD8D9B" w14:textId="77777777" w:rsidR="008411D5" w:rsidRPr="004A42E7" w:rsidRDefault="008411D5" w:rsidP="005872FE">
            <w:pPr>
              <w:numPr>
                <w:ilvl w:val="0"/>
                <w:numId w:val="28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sz w:val="22"/>
                <w:szCs w:val="22"/>
              </w:rPr>
              <w:t xml:space="preserve">не позднее 30 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января 2025 года – в случае получения СО от КО актуализированного в случае, предусмотренном подп. 6 пункта 16.1.2 настоящего Регламента, Реестра поставщиков и генерирующих объектов участников оптового рынка на январь 2025 года. Данный Реестр используется КО только для целей актуализации </w:t>
            </w:r>
            <w:r w:rsidRPr="004A42E7">
              <w:rPr>
                <w:rFonts w:ascii="Garamond" w:hAnsi="Garamond"/>
                <w:sz w:val="22"/>
                <w:szCs w:val="22"/>
              </w:rPr>
              <w:t>Перечня генерирующих объектов, поставляющих мощность в вынужденном режиме в январе 2025 года в соответствии с</w:t>
            </w:r>
            <w:r w:rsidRPr="004A42E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A42E7">
              <w:rPr>
                <w:rFonts w:ascii="Garamond" w:hAnsi="Garamond"/>
                <w:i/>
                <w:sz w:val="22"/>
                <w:szCs w:val="22"/>
              </w:rPr>
              <w:t xml:space="preserve">Регламентом отнесения генерирующих объектов к генерирующим объектам, поставляющим мощность в вынужденном режиме </w:t>
            </w:r>
            <w:r w:rsidRPr="004A42E7">
              <w:rPr>
                <w:rFonts w:ascii="Garamond" w:hAnsi="Garamond"/>
                <w:sz w:val="22"/>
                <w:szCs w:val="22"/>
              </w:rPr>
              <w:t xml:space="preserve">(Приложение № 19.7 к </w:t>
            </w:r>
            <w:r w:rsidRPr="004A42E7">
              <w:rPr>
                <w:rFonts w:ascii="Garamond" w:hAnsi="Garamond"/>
                <w:i/>
                <w:iCs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4A42E7">
              <w:rPr>
                <w:rFonts w:ascii="Garamond" w:hAnsi="Garamond"/>
                <w:sz w:val="22"/>
                <w:szCs w:val="22"/>
              </w:rPr>
              <w:t>)</w:t>
            </w:r>
            <w:r w:rsidRPr="004A42E7">
              <w:rPr>
                <w:rFonts w:ascii="Garamond" w:hAnsi="Garamond"/>
                <w:sz w:val="22"/>
                <w:szCs w:val="22"/>
                <w:highlight w:val="yellow"/>
              </w:rPr>
              <w:t>.</w:t>
            </w:r>
          </w:p>
          <w:p w14:paraId="712E4474" w14:textId="77777777" w:rsidR="008411D5" w:rsidRPr="004A42E7" w:rsidRDefault="008411D5" w:rsidP="005872FE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4A42E7">
              <w:rPr>
                <w:rFonts w:ascii="Garamond" w:hAnsi="Garamond"/>
                <w:sz w:val="22"/>
                <w:szCs w:val="22"/>
              </w:rPr>
              <w:t xml:space="preserve">В течение 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10 (десяти) календарных дней расчетного периода (календарного месяца) месяца 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</w:rPr>
              <w:t>m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СО повторно формирует и передает КО в отношении месяца 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</w:rPr>
              <w:t>m-1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Реестр обязательств по поставке мощности по результатам КОМ, сформированный СО на основании повторно направленного КО в отношении месяца 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</w:rPr>
              <w:t>m-1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Реестра поставщиков и генерирующих объектов участников оптового рынка, актуализированного в части указанной в пункте 16.1 настоящего Регламента информации.</w:t>
            </w:r>
          </w:p>
          <w:p w14:paraId="17050B7B" w14:textId="77777777" w:rsidR="007228C5" w:rsidRPr="004A42E7" w:rsidRDefault="008411D5" w:rsidP="005872FE">
            <w:pPr>
              <w:widowControl w:val="0"/>
              <w:spacing w:before="120" w:after="120"/>
              <w:ind w:firstLine="567"/>
              <w:jc w:val="both"/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Реестр обязательств по поставке мощности по результатам КОМ, сформированный СО на основании повторно направленного в соответствии с абзацем выше КО Реестра поставщиков и генерирующих объектов участников оптового рынка, актуализированного в части указанной в пункте 16.1 настоящего Регламента информации, используется КО только для расчета величины денежной суммы, обусловленной отказом поставщика от исполнения обязательств по договору КОМ </w:t>
            </w:r>
            <w:r w:rsidRPr="004A42E7">
              <w:rPr>
                <w:rFonts w:ascii="Garamond" w:hAnsi="Garamond"/>
                <w:sz w:val="22"/>
                <w:szCs w:val="22"/>
              </w:rPr>
              <w:t>по причине вывода генерирующего оборудования из эксплуатации в соответствии с Правилами вывода из эксплуатации</w:t>
            </w:r>
            <w:r w:rsidR="005B634A" w:rsidRPr="004A42E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28B" w14:textId="77777777" w:rsidR="005B634A" w:rsidRPr="004A42E7" w:rsidRDefault="005B634A" w:rsidP="005872FE">
            <w:pPr>
              <w:spacing w:before="120" w:after="120"/>
              <w:ind w:firstLine="567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4A42E7">
              <w:rPr>
                <w:rFonts w:ascii="Garamond" w:hAnsi="Garamond" w:cstheme="minorHAnsi"/>
                <w:sz w:val="22"/>
                <w:szCs w:val="22"/>
              </w:rPr>
              <w:t>…</w:t>
            </w:r>
          </w:p>
          <w:p w14:paraId="181DD591" w14:textId="77777777" w:rsidR="00356C38" w:rsidRPr="004A42E7" w:rsidRDefault="00356C38" w:rsidP="005872FE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>СО повторно передает КО Реестр обязательств по поставке мощности по результатам КОМ:</w:t>
            </w:r>
          </w:p>
          <w:p w14:paraId="4B96D1B3" w14:textId="77777777" w:rsidR="00356C38" w:rsidRPr="004A42E7" w:rsidRDefault="00356C38" w:rsidP="005872FE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sz w:val="22"/>
                <w:szCs w:val="22"/>
              </w:rPr>
              <w:t xml:space="preserve">не позднее 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>чем за 1 (один) рабочий день до начала очередного расчетного периода (календарного месяца) – в</w:t>
            </w:r>
            <w:r w:rsidRPr="004A42E7">
              <w:rPr>
                <w:rFonts w:ascii="Garamond" w:hAnsi="Garamond"/>
                <w:sz w:val="22"/>
                <w:szCs w:val="22"/>
              </w:rPr>
              <w:t xml:space="preserve"> случае получения СО от КО 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>Реестра поставщиков и генерирующих объектов участников оптового рынка, учитывающего изменение информации о квалификации генерирующих объектов, функционирующих на основе использования возобновляемых источников энергии, позднее срока, указанного в абзаце 1 пункта 16.1 настоящего Регламента, но не позднее чем за 2 (два) рабочих дня до начала очередного расчетного периода (календарного месяца). Если указанный реестр был получен СО от КО позднее чем за 2 (два) рабочих дня до начала очередного расчетного периода (календарного месяца), СО оставляет такой реестр без рассмотрения;</w:t>
            </w:r>
          </w:p>
          <w:p w14:paraId="73F79871" w14:textId="77777777" w:rsidR="00356C38" w:rsidRPr="004A42E7" w:rsidRDefault="00356C38" w:rsidP="005872FE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>не</w:t>
            </w:r>
            <w:r w:rsidRPr="004A42E7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позднее 1 (одного) рабочего дня после дня подачи поставщиком ценовой заявки на продажу мощности в соответствии с п. 9 </w:t>
            </w:r>
            <w:r w:rsidRPr="004A42E7">
              <w:rPr>
                <w:rFonts w:ascii="Garamond" w:hAnsi="Garamond"/>
                <w:i/>
                <w:sz w:val="22"/>
                <w:szCs w:val="22"/>
              </w:rPr>
              <w:t xml:space="preserve">Регламента отнесения генерирующих объектов к генерирующим объектам, поставляющим мощность в вынужденном режиме </w:t>
            </w:r>
            <w:r w:rsidRPr="004A42E7">
              <w:rPr>
                <w:rFonts w:ascii="Garamond" w:hAnsi="Garamond"/>
                <w:sz w:val="22"/>
                <w:szCs w:val="22"/>
              </w:rPr>
              <w:t xml:space="preserve">(Приложение № 19.7 к </w:t>
            </w:r>
            <w:r w:rsidRPr="004A42E7">
              <w:rPr>
                <w:rFonts w:ascii="Garamond" w:hAnsi="Garamond"/>
                <w:i/>
                <w:iCs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4A42E7">
              <w:rPr>
                <w:rFonts w:ascii="Garamond" w:hAnsi="Garamond"/>
                <w:sz w:val="22"/>
                <w:szCs w:val="22"/>
              </w:rPr>
              <w:t>) в отношении расчетных периодов, для которых были актуализированы объемы обязательств по поставке мощности. При этом в отношении февраля 2021 года передача актуализированного реестра не влечет повторный расчет авансовых обязательств/требований;</w:t>
            </w:r>
          </w:p>
          <w:p w14:paraId="7CA00DC6" w14:textId="77777777" w:rsidR="00356C38" w:rsidRPr="004A42E7" w:rsidRDefault="00356C38" w:rsidP="005872FE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>не</w:t>
            </w:r>
            <w:r w:rsidRPr="004A42E7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>позднее 1 (одного) рабочего дня после дня получения от КО скорректированного в соответствии с подпунктами 4 и 5 пункта 16.1.2 настоящего Регламента актуализированного Реестра поставщиков и генерирующих объектов участников оптового рынка;</w:t>
            </w:r>
          </w:p>
          <w:p w14:paraId="233D6655" w14:textId="77777777" w:rsidR="00356C38" w:rsidRPr="004A42E7" w:rsidRDefault="00356C38" w:rsidP="005872FE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не позднее 16 января 2025 года в отношении месяца 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</w:rPr>
              <w:t>m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= январь 2025 года;</w:t>
            </w:r>
          </w:p>
          <w:p w14:paraId="058B9908" w14:textId="77777777" w:rsidR="00356C38" w:rsidRPr="004A42E7" w:rsidRDefault="00356C38" w:rsidP="005872FE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sz w:val="22"/>
                <w:szCs w:val="22"/>
              </w:rPr>
              <w:t xml:space="preserve">не позднее 30 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января 2025 года – в случае получения СО от КО актуализированного в случае, предусмотренном подп. 6 пункта 16.1.2 настоящего Регламента, Реестра поставщиков и генерирующих объектов участников оптового рынка на январь 2025 года. Данный Реестр используется КО только для целей актуализации </w:t>
            </w:r>
            <w:r w:rsidRPr="004A42E7">
              <w:rPr>
                <w:rFonts w:ascii="Garamond" w:hAnsi="Garamond"/>
                <w:sz w:val="22"/>
                <w:szCs w:val="22"/>
              </w:rPr>
              <w:t>Перечня генерирующих объектов, поставляющих мощность в вынужденном режиме в январе 2025 года в соответствии с</w:t>
            </w:r>
            <w:r w:rsidRPr="004A42E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A42E7">
              <w:rPr>
                <w:rFonts w:ascii="Garamond" w:hAnsi="Garamond"/>
                <w:i/>
                <w:sz w:val="22"/>
                <w:szCs w:val="22"/>
              </w:rPr>
              <w:t xml:space="preserve">Регламентом отнесения генерирующих объектов к генерирующим объектам, поставляющим мощность в вынужденном режиме </w:t>
            </w:r>
            <w:r w:rsidRPr="004A42E7">
              <w:rPr>
                <w:rFonts w:ascii="Garamond" w:hAnsi="Garamond"/>
                <w:sz w:val="22"/>
                <w:szCs w:val="22"/>
              </w:rPr>
              <w:t xml:space="preserve">(Приложение № 19.7 к </w:t>
            </w:r>
            <w:r w:rsidRPr="004A42E7">
              <w:rPr>
                <w:rFonts w:ascii="Garamond" w:hAnsi="Garamond"/>
                <w:i/>
                <w:iCs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4A42E7">
              <w:rPr>
                <w:rFonts w:ascii="Garamond" w:hAnsi="Garamond"/>
                <w:sz w:val="22"/>
                <w:szCs w:val="22"/>
              </w:rPr>
              <w:t>)</w:t>
            </w:r>
            <w:r w:rsidRPr="004A42E7">
              <w:rPr>
                <w:rFonts w:ascii="Garamond" w:hAnsi="Garamond"/>
                <w:sz w:val="22"/>
                <w:szCs w:val="22"/>
                <w:highlight w:val="yellow"/>
              </w:rPr>
              <w:t>;</w:t>
            </w:r>
          </w:p>
          <w:p w14:paraId="577A8CB0" w14:textId="0C527C59" w:rsidR="00356C38" w:rsidRPr="004A42E7" w:rsidRDefault="00626890" w:rsidP="005872FE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Garamond" w:hAnsi="Garamond" w:cstheme="minorHAnsi"/>
                <w:sz w:val="22"/>
                <w:szCs w:val="22"/>
                <w:highlight w:val="yellow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не позднее первого </w:t>
            </w:r>
            <w:r w:rsidR="009156FF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рабочего дня расчетного периода (календарного месяца)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  <w:highlight w:val="yellow"/>
              </w:rPr>
              <w:t>m+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1</w:t>
            </w:r>
            <w:r w:rsidR="009156FF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</w:t>
            </w:r>
            <w:r w:rsidR="00356C38" w:rsidRPr="004A42E7">
              <w:rPr>
                <w:rFonts w:ascii="Garamond" w:hAnsi="Garamond" w:cstheme="minorHAnsi"/>
                <w:bCs/>
                <w:sz w:val="22"/>
                <w:szCs w:val="22"/>
                <w:highlight w:val="yellow"/>
              </w:rPr>
              <w:t xml:space="preserve">– в случае </w:t>
            </w:r>
            <w:r w:rsidR="00356C38" w:rsidRPr="004A42E7">
              <w:rPr>
                <w:rFonts w:ascii="Garamond" w:hAnsi="Garamond" w:cstheme="minorHAnsi"/>
                <w:sz w:val="22"/>
                <w:szCs w:val="22"/>
                <w:highlight w:val="yellow"/>
              </w:rPr>
              <w:t>получения от КО скорректированно</w:t>
            </w:r>
            <w:r w:rsidR="009156FF" w:rsidRPr="004A42E7">
              <w:rPr>
                <w:rFonts w:ascii="Garamond" w:hAnsi="Garamond" w:cstheme="minorHAnsi"/>
                <w:sz w:val="22"/>
                <w:szCs w:val="22"/>
                <w:highlight w:val="yellow"/>
              </w:rPr>
              <w:t>го в соответствии с подпунктом 7</w:t>
            </w:r>
            <w:r w:rsidR="00356C38" w:rsidRPr="004A42E7">
              <w:rPr>
                <w:rFonts w:ascii="Garamond" w:hAnsi="Garamond" w:cstheme="minorHAnsi"/>
                <w:sz w:val="22"/>
                <w:szCs w:val="22"/>
                <w:highlight w:val="yellow"/>
              </w:rPr>
              <w:t xml:space="preserve"> пункта 16.1.2 настоящего </w:t>
            </w:r>
            <w:r w:rsidR="005872FE" w:rsidRPr="004A42E7">
              <w:rPr>
                <w:rFonts w:ascii="Garamond" w:hAnsi="Garamond" w:cstheme="minorHAnsi"/>
                <w:sz w:val="22"/>
                <w:szCs w:val="22"/>
                <w:highlight w:val="yellow"/>
              </w:rPr>
              <w:t>Р</w:t>
            </w:r>
            <w:r w:rsidR="00356C38" w:rsidRPr="004A42E7">
              <w:rPr>
                <w:rFonts w:ascii="Garamond" w:hAnsi="Garamond" w:cstheme="minorHAnsi"/>
                <w:sz w:val="22"/>
                <w:szCs w:val="22"/>
                <w:highlight w:val="yellow"/>
              </w:rPr>
              <w:t>егламента актуализированного Реестра поставщиков и генерирующих объектов участников оптового рынка.</w:t>
            </w:r>
          </w:p>
          <w:p w14:paraId="13743267" w14:textId="77777777" w:rsidR="00356C38" w:rsidRPr="004A42E7" w:rsidRDefault="00356C38" w:rsidP="005872FE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4A42E7">
              <w:rPr>
                <w:rFonts w:ascii="Garamond" w:hAnsi="Garamond"/>
                <w:sz w:val="22"/>
                <w:szCs w:val="22"/>
              </w:rPr>
              <w:t xml:space="preserve">В течение 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10 (десяти) календарных дней расчетного периода (календарного месяца) месяца 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</w:rPr>
              <w:t>m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СО повторно формирует и передает КО в отношении месяца 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</w:rPr>
              <w:t>m-1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Реестр обязательств по поставке мощности по результатам КОМ, сформированный СО на основании повторно направленного КО в отношении месяца 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</w:rPr>
              <w:t>m-1</w:t>
            </w: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 Реестра поставщиков и генерирующих объектов участников оптового рынка, актуализированного в части указанной в пункте 16.1 настоящего Регламента информации.</w:t>
            </w:r>
          </w:p>
          <w:p w14:paraId="6BBE538F" w14:textId="77777777" w:rsidR="00356C38" w:rsidRPr="004A42E7" w:rsidRDefault="00356C38" w:rsidP="005872FE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</w:rPr>
              <w:t xml:space="preserve">Реестр обязательств по поставке мощности по результатам КОМ, сформированный СО на основании повторно направленного в соответствии с абзацем выше КО Реестра поставщиков и генерирующих объектов участников оптового рынка, актуализированного в части указанной в пункте 16.1 настоящего Регламента информации, используется КО только для расчета величины денежной суммы, обусловленной отказом поставщика от исполнения обязательств по договору КОМ </w:t>
            </w:r>
            <w:r w:rsidRPr="004A42E7">
              <w:rPr>
                <w:rFonts w:ascii="Garamond" w:hAnsi="Garamond"/>
                <w:sz w:val="22"/>
                <w:szCs w:val="22"/>
              </w:rPr>
              <w:t>по причине вывода генерирующего оборудования из эксплуатации в соответствии с Правилами вывода из эксплуатации</w:t>
            </w:r>
          </w:p>
          <w:p w14:paraId="7F98935A" w14:textId="77777777" w:rsidR="007228C5" w:rsidRPr="004A42E7" w:rsidRDefault="0003522A" w:rsidP="005872FE">
            <w:pPr>
              <w:spacing w:before="120" w:after="120"/>
              <w:ind w:firstLine="709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При этом передача актуализированного реестра </w:t>
            </w:r>
            <w:r w:rsidR="009156FF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в соответствии с подпунктом «е</w:t>
            </w:r>
            <w:r w:rsidR="00E71FA2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» настоящего пункта</w:t>
            </w:r>
            <w:r w:rsidR="00083913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не влечет </w:t>
            </w:r>
            <w:r w:rsidR="00E72E86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перерасчет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авансовых обязательств/требований.</w:t>
            </w:r>
            <w:r w:rsidR="00E71FA2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</w:t>
            </w:r>
            <w:r w:rsidR="000163E7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Указанн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ая информация (</w:t>
            </w:r>
            <w:r w:rsidR="000163E7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объемы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)</w:t>
            </w:r>
            <w:r w:rsidR="000163E7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подлеж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и</w:t>
            </w:r>
            <w:r w:rsidR="000163E7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т учету С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истемным оператором</w:t>
            </w:r>
            <w:r w:rsidR="000163E7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при определении объемов фактически поставленной на оптовый рынок мощности</w:t>
            </w:r>
            <w:r w:rsidR="0068149B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, а также плановых объемов поставки мощности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в порядке, установленном 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  <w:highlight w:val="yellow"/>
              </w:rPr>
              <w:t>Регламентом определения объемов фактически поставленной на оптовый рынок мощности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(Приложение № 13 к </w:t>
            </w:r>
            <w:r w:rsidRPr="004A42E7">
              <w:rPr>
                <w:rFonts w:ascii="Garamond" w:hAnsi="Garamond"/>
                <w:bCs/>
                <w:i/>
                <w:sz w:val="22"/>
                <w:szCs w:val="22"/>
                <w:highlight w:val="yellow"/>
              </w:rPr>
              <w:t>Договору о присоединении к торговой системе оптового рынка</w:t>
            </w:r>
            <w:r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)</w:t>
            </w:r>
            <w:r w:rsidR="005500F1" w:rsidRPr="004A42E7">
              <w:rPr>
                <w:rFonts w:ascii="Garamond" w:hAnsi="Garamond"/>
                <w:bCs/>
                <w:sz w:val="22"/>
                <w:szCs w:val="22"/>
                <w:highlight w:val="yellow"/>
              </w:rPr>
              <w:t>.</w:t>
            </w:r>
          </w:p>
        </w:tc>
      </w:tr>
    </w:tbl>
    <w:p w14:paraId="5F416610" w14:textId="77777777" w:rsidR="001251CB" w:rsidRPr="004A42E7" w:rsidRDefault="001251CB" w:rsidP="005872FE">
      <w:pPr>
        <w:pStyle w:val="a8"/>
        <w:spacing w:before="0"/>
        <w:jc w:val="both"/>
        <w:rPr>
          <w:rFonts w:cs="Garamond"/>
          <w:sz w:val="28"/>
          <w:szCs w:val="28"/>
        </w:rPr>
      </w:pPr>
    </w:p>
    <w:p w14:paraId="62C74DC6" w14:textId="77777777" w:rsidR="00C6482A" w:rsidRPr="004A42E7" w:rsidRDefault="00C6482A" w:rsidP="005872FE">
      <w:pPr>
        <w:ind w:right="-31"/>
        <w:rPr>
          <w:rFonts w:ascii="Garamond" w:hAnsi="Garamond"/>
          <w:b/>
          <w:sz w:val="26"/>
          <w:szCs w:val="26"/>
        </w:rPr>
      </w:pPr>
      <w:r w:rsidRPr="004A42E7">
        <w:rPr>
          <w:rFonts w:ascii="Garamond" w:hAnsi="Garamond"/>
          <w:b/>
          <w:sz w:val="26"/>
          <w:szCs w:val="26"/>
        </w:rPr>
        <w:t>Предложения по изменениям и дополнениям в РЕГЛАМЕНТ ФИНАНСОВЫХ РАСЧЕТОВ НА ОПТОВОМ РЫНКЕ ЭЛЕКТРОЭНЕРГИИ (Приложение № 16 к Договору о присоединении к торговой системе оптового рынка)</w:t>
      </w:r>
    </w:p>
    <w:p w14:paraId="12FF9001" w14:textId="77777777" w:rsidR="00C6482A" w:rsidRPr="004A42E7" w:rsidRDefault="00C6482A" w:rsidP="005872FE">
      <w:pPr>
        <w:ind w:right="-31"/>
        <w:rPr>
          <w:rFonts w:ascii="Garamond" w:hAnsi="Garamond"/>
          <w:b/>
          <w:sz w:val="26"/>
          <w:szCs w:val="26"/>
        </w:rPr>
      </w:pPr>
    </w:p>
    <w:tbl>
      <w:tblPr>
        <w:tblW w:w="50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860"/>
        <w:gridCol w:w="6998"/>
      </w:tblGrid>
      <w:tr w:rsidR="00C6482A" w:rsidRPr="00AB612B" w14:paraId="03C76609" w14:textId="77777777" w:rsidTr="00AB612B">
        <w:trPr>
          <w:trHeight w:val="435"/>
        </w:trPr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14:paraId="71443F7E" w14:textId="77777777" w:rsidR="00C6482A" w:rsidRPr="00AB612B" w:rsidRDefault="00C6482A" w:rsidP="005872FE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B612B">
              <w:rPr>
                <w:rFonts w:ascii="Garamond" w:hAnsi="Garamond" w:cs="Garamond"/>
                <w:b/>
                <w:bCs/>
                <w:sz w:val="22"/>
                <w:szCs w:val="22"/>
              </w:rPr>
              <w:t>№</w:t>
            </w:r>
          </w:p>
          <w:p w14:paraId="6244A966" w14:textId="77777777" w:rsidR="00C6482A" w:rsidRPr="00AB612B" w:rsidRDefault="00C6482A" w:rsidP="005872FE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B612B">
              <w:rPr>
                <w:rFonts w:ascii="Garamond" w:hAnsi="Garamond" w:cs="Garamond"/>
                <w:b/>
                <w:bCs/>
                <w:sz w:val="22"/>
                <w:szCs w:val="22"/>
              </w:rPr>
              <w:t>пункта</w:t>
            </w:r>
          </w:p>
        </w:tc>
        <w:tc>
          <w:tcPr>
            <w:tcW w:w="2332" w:type="pct"/>
            <w:vAlign w:val="center"/>
          </w:tcPr>
          <w:p w14:paraId="7F23AC28" w14:textId="77777777" w:rsidR="00C6482A" w:rsidRPr="00AB612B" w:rsidRDefault="00C6482A" w:rsidP="005872FE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B612B">
              <w:rPr>
                <w:rFonts w:ascii="Garamond" w:hAnsi="Garamond" w:cs="Garamond"/>
                <w:b/>
                <w:bCs/>
                <w:sz w:val="22"/>
                <w:szCs w:val="22"/>
              </w:rPr>
              <w:t>Редакция, действующая на момент</w:t>
            </w:r>
          </w:p>
          <w:p w14:paraId="16906F46" w14:textId="77777777" w:rsidR="00C6482A" w:rsidRPr="00AB612B" w:rsidRDefault="00C6482A" w:rsidP="005872FE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B612B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вступления в силу изменений</w:t>
            </w:r>
          </w:p>
        </w:tc>
        <w:tc>
          <w:tcPr>
            <w:tcW w:w="2379" w:type="pct"/>
            <w:vAlign w:val="center"/>
          </w:tcPr>
          <w:p w14:paraId="3E0983E8" w14:textId="77777777" w:rsidR="00C6482A" w:rsidRPr="00AB612B" w:rsidRDefault="00C6482A" w:rsidP="005872FE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B612B">
              <w:rPr>
                <w:rFonts w:ascii="Garamond" w:hAnsi="Garamond" w:cs="Garamond"/>
                <w:b/>
                <w:bCs/>
                <w:sz w:val="22"/>
                <w:szCs w:val="22"/>
              </w:rPr>
              <w:t>Предлагаемая редакция</w:t>
            </w:r>
          </w:p>
          <w:p w14:paraId="0E162CF5" w14:textId="77777777" w:rsidR="00C6482A" w:rsidRPr="00AB612B" w:rsidRDefault="00C6482A" w:rsidP="005872FE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AB612B">
              <w:rPr>
                <w:rFonts w:ascii="Garamond" w:hAnsi="Garamond" w:cs="Garamond"/>
                <w:sz w:val="22"/>
                <w:szCs w:val="22"/>
              </w:rPr>
              <w:t>(изменения выделены цветом)</w:t>
            </w:r>
          </w:p>
        </w:tc>
      </w:tr>
      <w:tr w:rsidR="000F7985" w:rsidRPr="00AB612B" w14:paraId="31A429CA" w14:textId="77777777" w:rsidTr="00AB612B">
        <w:trPr>
          <w:trHeight w:val="435"/>
        </w:trPr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14:paraId="13A20F22" w14:textId="77777777" w:rsidR="000F7985" w:rsidRPr="00AB612B" w:rsidRDefault="00E45E4B" w:rsidP="005872FE">
            <w:pPr>
              <w:spacing w:before="120" w:after="12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B612B">
              <w:rPr>
                <w:rFonts w:ascii="Garamond" w:hAnsi="Garamond" w:cs="Garamond"/>
                <w:b/>
                <w:bCs/>
                <w:sz w:val="22"/>
                <w:szCs w:val="22"/>
              </w:rPr>
              <w:t>9.2</w:t>
            </w:r>
          </w:p>
        </w:tc>
        <w:tc>
          <w:tcPr>
            <w:tcW w:w="2332" w:type="pct"/>
            <w:vAlign w:val="center"/>
          </w:tcPr>
          <w:p w14:paraId="4B2B571B" w14:textId="77777777" w:rsidR="00E45E4B" w:rsidRPr="00AB612B" w:rsidRDefault="00E45E4B" w:rsidP="005872FE">
            <w:pPr>
              <w:spacing w:before="120" w:after="12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B612B">
              <w:rPr>
                <w:rFonts w:ascii="Garamond" w:hAnsi="Garamond" w:cs="Garamond"/>
                <w:b/>
                <w:bCs/>
                <w:sz w:val="22"/>
                <w:szCs w:val="22"/>
              </w:rPr>
              <w:t>...</w:t>
            </w:r>
          </w:p>
          <w:p w14:paraId="58B972C9" w14:textId="77777777" w:rsidR="00E45E4B" w:rsidRPr="00AB612B" w:rsidRDefault="00E45E4B" w:rsidP="005872FE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КО ежемесячно публикует на своем официальном сайте, в разделе с ограниченным в соответствии с Правилами ЭДО СЭД </w:t>
            </w:r>
            <w:proofErr w:type="gramStart"/>
            <w:r w:rsidRPr="00AB612B">
              <w:rPr>
                <w:rFonts w:ascii="Garamond" w:hAnsi="Garamond"/>
                <w:sz w:val="22"/>
                <w:szCs w:val="22"/>
              </w:rPr>
              <w:t>КО доступом</w:t>
            </w:r>
            <w:proofErr w:type="gramEnd"/>
            <w:r w:rsidRPr="00AB612B">
              <w:rPr>
                <w:rFonts w:ascii="Garamond" w:hAnsi="Garamond"/>
                <w:sz w:val="22"/>
                <w:szCs w:val="22"/>
              </w:rPr>
              <w:t>, персонально для каждого участника оптового рынка с использованием электронной подписи следующую информацию:</w:t>
            </w:r>
          </w:p>
          <w:p w14:paraId="5D7569E6" w14:textId="77777777" w:rsidR="00E45E4B" w:rsidRPr="00AB612B" w:rsidRDefault="00E45E4B" w:rsidP="005872FE">
            <w:pPr>
              <w:pStyle w:val="ae"/>
              <w:numPr>
                <w:ilvl w:val="0"/>
                <w:numId w:val="42"/>
              </w:numPr>
              <w:tabs>
                <w:tab w:val="left" w:pos="957"/>
              </w:tabs>
              <w:autoSpaceDE w:val="0"/>
              <w:autoSpaceDN w:val="0"/>
              <w:spacing w:before="120" w:after="120"/>
              <w:ind w:left="0" w:firstLine="612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реестр договоров купли-продажи мощности по результатам конкурентного отбора и </w:t>
            </w:r>
            <w:r w:rsidRPr="00AB612B">
              <w:rPr>
                <w:rFonts w:ascii="Garamond" w:hAnsi="Garamond" w:cs="Garamond"/>
                <w:sz w:val="22"/>
                <w:szCs w:val="22"/>
              </w:rPr>
              <w:t>договоров купли-продажи мощности по результатам конкурентных отборов мощности в целях компенсации потерь в электрических сетях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по форме, установленной приложением 24.1.1 к настоящему Регламенту, не позднее 12 (двенадцатого) числа расчетного месяца (в отношении расчетного месяца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= январь не позднее 1 (одного) рабочего дня до даты первого авансового платежа). При этом указанные реестры направляются не позднее последнего числа расчетного месяца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для каждого года поставки мощности по итогам КОМ, итоги которого СО впервые включил в реестр обязательств по поставке мощности по результатам КОМ, сформированный в соответствии с п. 16.2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B612B">
              <w:rPr>
                <w:rFonts w:ascii="Garamond" w:hAnsi="Garamond"/>
                <w:sz w:val="22"/>
                <w:szCs w:val="22"/>
              </w:rPr>
              <w:t>);</w:t>
            </w:r>
          </w:p>
          <w:p w14:paraId="7C6C976F" w14:textId="77777777" w:rsidR="00E45E4B" w:rsidRPr="00AB612B" w:rsidRDefault="00E45E4B" w:rsidP="005872FE">
            <w:pPr>
              <w:spacing w:before="120" w:after="12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B612B">
              <w:rPr>
                <w:rFonts w:ascii="Garamond" w:hAnsi="Garamond" w:cs="Garamond"/>
                <w:b/>
                <w:bCs/>
                <w:sz w:val="22"/>
                <w:szCs w:val="22"/>
              </w:rPr>
              <w:t>…</w:t>
            </w:r>
          </w:p>
          <w:p w14:paraId="6CFA7954" w14:textId="77777777" w:rsidR="00E45E4B" w:rsidRPr="00AB612B" w:rsidRDefault="00E45E4B" w:rsidP="005872FE">
            <w:pPr>
              <w:pStyle w:val="ae"/>
              <w:numPr>
                <w:ilvl w:val="0"/>
                <w:numId w:val="42"/>
              </w:numPr>
              <w:tabs>
                <w:tab w:val="left" w:pos="957"/>
              </w:tabs>
              <w:autoSpaceDE w:val="0"/>
              <w:autoSpaceDN w:val="0"/>
              <w:spacing w:before="120" w:after="120"/>
              <w:ind w:left="0" w:firstLine="612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>реестр договоров купли-продажи мощности по результатам конкурентного отбора</w:t>
            </w:r>
            <w:r w:rsidRPr="00AB612B">
              <w:rPr>
                <w:rFonts w:ascii="Garamond" w:hAnsi="Garamond"/>
                <w:color w:val="252525"/>
                <w:sz w:val="22"/>
                <w:szCs w:val="22"/>
              </w:rPr>
              <w:t xml:space="preserve"> мощности новых генерирующих объектов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B612B">
              <w:rPr>
                <w:rFonts w:ascii="Garamond" w:hAnsi="Garamond" w:cs="Garamond"/>
                <w:sz w:val="22"/>
                <w:szCs w:val="22"/>
              </w:rPr>
              <w:t xml:space="preserve">и 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договоров </w:t>
            </w:r>
            <w:r w:rsidRPr="00AB612B">
              <w:rPr>
                <w:rFonts w:ascii="Garamond" w:hAnsi="Garamond"/>
                <w:color w:val="252525"/>
                <w:sz w:val="22"/>
                <w:szCs w:val="22"/>
              </w:rPr>
              <w:t>купли-продажи мощности по результатам конкурентного отбора мощности новых генерирующих объектов в целях компенсации потерь в электрических сетях</w:t>
            </w:r>
            <w:r w:rsidRPr="00AB612B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по форме, установленной приложением 24.1.3 к настоящему Регламенту, не позднее 12 (двенадцатого) числа расчетного месяца (в отношении расчетного месяца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= январь не позднее 1 (одного) рабочего дня до даты первого авансового платежа);</w:t>
            </w:r>
          </w:p>
          <w:p w14:paraId="600D7D08" w14:textId="77777777" w:rsidR="00E45E4B" w:rsidRPr="00AB612B" w:rsidRDefault="00E45E4B" w:rsidP="005872FE">
            <w:pPr>
              <w:spacing w:before="120" w:after="12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B612B">
              <w:rPr>
                <w:rFonts w:ascii="Garamond" w:hAnsi="Garamond" w:cs="Garamond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2379" w:type="pct"/>
            <w:vAlign w:val="center"/>
          </w:tcPr>
          <w:p w14:paraId="00827CF1" w14:textId="77777777" w:rsidR="00E45E4B" w:rsidRPr="00AB612B" w:rsidRDefault="00E45E4B" w:rsidP="005872FE">
            <w:pPr>
              <w:spacing w:before="120" w:after="12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B612B">
              <w:rPr>
                <w:rFonts w:ascii="Garamond" w:hAnsi="Garamond" w:cs="Garamond"/>
                <w:b/>
                <w:bCs/>
                <w:sz w:val="22"/>
                <w:szCs w:val="22"/>
              </w:rPr>
              <w:t>...</w:t>
            </w:r>
          </w:p>
          <w:p w14:paraId="28FFE5A5" w14:textId="77777777" w:rsidR="00E45E4B" w:rsidRPr="00AB612B" w:rsidRDefault="00E45E4B" w:rsidP="005872FE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КО ежемесячно публикует на своем официальном сайте, в разделе с ограниченным в соответствии с Правилами ЭДО СЭД </w:t>
            </w:r>
            <w:proofErr w:type="gramStart"/>
            <w:r w:rsidRPr="00AB612B">
              <w:rPr>
                <w:rFonts w:ascii="Garamond" w:hAnsi="Garamond"/>
                <w:sz w:val="22"/>
                <w:szCs w:val="22"/>
              </w:rPr>
              <w:t>КО доступом</w:t>
            </w:r>
            <w:proofErr w:type="gramEnd"/>
            <w:r w:rsidRPr="00AB612B">
              <w:rPr>
                <w:rFonts w:ascii="Garamond" w:hAnsi="Garamond"/>
                <w:sz w:val="22"/>
                <w:szCs w:val="22"/>
              </w:rPr>
              <w:t>, персонально для каждого участника оптового рынка с использованием электронной подписи следующую информацию:</w:t>
            </w:r>
          </w:p>
          <w:p w14:paraId="7C19B857" w14:textId="65585D76" w:rsidR="00E45E4B" w:rsidRPr="00AB612B" w:rsidRDefault="00E45E4B" w:rsidP="005872FE">
            <w:pPr>
              <w:pStyle w:val="ae"/>
              <w:numPr>
                <w:ilvl w:val="0"/>
                <w:numId w:val="42"/>
              </w:numPr>
              <w:tabs>
                <w:tab w:val="left" w:pos="957"/>
              </w:tabs>
              <w:autoSpaceDE w:val="0"/>
              <w:autoSpaceDN w:val="0"/>
              <w:spacing w:before="120" w:after="120"/>
              <w:ind w:left="0" w:firstLine="612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реестр договоров купли-продажи мощности по результатам конкурентного отбора и </w:t>
            </w:r>
            <w:r w:rsidRPr="00AB612B">
              <w:rPr>
                <w:rFonts w:ascii="Garamond" w:hAnsi="Garamond" w:cs="Garamond"/>
                <w:sz w:val="22"/>
                <w:szCs w:val="22"/>
              </w:rPr>
              <w:t>договоров купли-продажи мощности по результатам конкурентных отборов мощности в целях компенсации потерь в электрических сетях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по форме, установленной приложением 24.1.1 к настоящему Регламенту, не позднее 12 (двенадцатого) числа расчетного месяца (в отношении расчетного месяца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= январь не позднее 1 (одного) рабочего дня до даты первого авансового платежа</w:t>
            </w:r>
            <w:r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, </w:t>
            </w:r>
            <w:r w:rsidR="00AE7CA7"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в отношении расчетного месяца </w:t>
            </w:r>
            <w:r w:rsidR="00AE7CA7" w:rsidRPr="00AB612B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="00AE7CA7"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=</w:t>
            </w:r>
            <w:r w:rsidR="002E4933"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="00AE7CA7" w:rsidRPr="00AB612B">
              <w:rPr>
                <w:rFonts w:ascii="Garamond" w:hAnsi="Garamond"/>
                <w:sz w:val="22"/>
                <w:szCs w:val="22"/>
                <w:highlight w:val="yellow"/>
              </w:rPr>
              <w:t>март 2025</w:t>
            </w:r>
            <w:r w:rsidR="00851C86"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года</w:t>
            </w:r>
            <w:r w:rsidR="00AE7CA7"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Pr="00AB612B">
              <w:rPr>
                <w:rFonts w:ascii="Garamond" w:hAnsi="Garamond"/>
                <w:sz w:val="22"/>
                <w:szCs w:val="22"/>
                <w:highlight w:val="yellow"/>
              </w:rPr>
              <w:t>не позднее 31.03.2025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). При этом указанные реестры направляются не позднее последнего числа расчетного месяца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для каждого года поставки мощности по итогам КОМ, итоги которого СО впервые включил в реестр обязательств по поставке мощности по результатам КОМ, сформированный в соответствии с п. 16.2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B612B">
              <w:rPr>
                <w:rFonts w:ascii="Garamond" w:hAnsi="Garamond"/>
                <w:sz w:val="22"/>
                <w:szCs w:val="22"/>
              </w:rPr>
              <w:t>);</w:t>
            </w:r>
          </w:p>
          <w:p w14:paraId="01C1DF4D" w14:textId="77777777" w:rsidR="00E45E4B" w:rsidRPr="00AB612B" w:rsidRDefault="00E45E4B" w:rsidP="005872FE">
            <w:pPr>
              <w:spacing w:before="120" w:after="12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B612B">
              <w:rPr>
                <w:rFonts w:ascii="Garamond" w:hAnsi="Garamond" w:cs="Garamond"/>
                <w:b/>
                <w:bCs/>
                <w:sz w:val="22"/>
                <w:szCs w:val="22"/>
              </w:rPr>
              <w:t>…</w:t>
            </w:r>
          </w:p>
          <w:p w14:paraId="05A0483F" w14:textId="42D625C2" w:rsidR="00E45E4B" w:rsidRPr="00AB612B" w:rsidRDefault="00E45E4B" w:rsidP="005872FE">
            <w:pPr>
              <w:pStyle w:val="ae"/>
              <w:numPr>
                <w:ilvl w:val="0"/>
                <w:numId w:val="42"/>
              </w:numPr>
              <w:tabs>
                <w:tab w:val="left" w:pos="957"/>
              </w:tabs>
              <w:autoSpaceDE w:val="0"/>
              <w:autoSpaceDN w:val="0"/>
              <w:spacing w:before="120" w:after="120"/>
              <w:ind w:left="0" w:firstLine="612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>реестр договоров купли-продажи мощности по результатам конкурентного отбора</w:t>
            </w:r>
            <w:r w:rsidRPr="00AB612B">
              <w:rPr>
                <w:rFonts w:ascii="Garamond" w:hAnsi="Garamond"/>
                <w:color w:val="252525"/>
                <w:sz w:val="22"/>
                <w:szCs w:val="22"/>
              </w:rPr>
              <w:t xml:space="preserve"> мощности новых генерирующих объектов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B612B">
              <w:rPr>
                <w:rFonts w:ascii="Garamond" w:hAnsi="Garamond" w:cs="Garamond"/>
                <w:sz w:val="22"/>
                <w:szCs w:val="22"/>
              </w:rPr>
              <w:t xml:space="preserve">и 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договоров </w:t>
            </w:r>
            <w:r w:rsidRPr="00AB612B">
              <w:rPr>
                <w:rFonts w:ascii="Garamond" w:hAnsi="Garamond"/>
                <w:color w:val="252525"/>
                <w:sz w:val="22"/>
                <w:szCs w:val="22"/>
              </w:rPr>
              <w:t>купли-продажи мощности по результатам конкурентного отбора мощности новых генерирующих объектов в целях компенсации потерь в электрических сетях</w:t>
            </w:r>
            <w:r w:rsidRPr="00AB612B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по форме, установленной приложением 24.1.3 к настоящему Регламенту, не позднее 12 (двенадцатого) числа расчетного месяца (в отношении расчетного месяца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= январь не позднее 1 (одного) рабочего дня до даты первого авансового платежа</w:t>
            </w:r>
            <w:r w:rsidR="00AE7CA7"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, в отношении расчетного месяца </w:t>
            </w:r>
            <w:r w:rsidR="00AE7CA7" w:rsidRPr="00AB612B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="00AE7CA7"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=</w:t>
            </w:r>
            <w:r w:rsidR="002E4933"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="00AE7CA7" w:rsidRPr="00AB612B">
              <w:rPr>
                <w:rFonts w:ascii="Garamond" w:hAnsi="Garamond"/>
                <w:sz w:val="22"/>
                <w:szCs w:val="22"/>
                <w:highlight w:val="yellow"/>
              </w:rPr>
              <w:t>март 2025</w:t>
            </w:r>
            <w:r w:rsidR="00851C86"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года</w:t>
            </w:r>
            <w:r w:rsidR="00AE7CA7"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не позднее 31.03.2025</w:t>
            </w:r>
            <w:r w:rsidRPr="00AB612B">
              <w:rPr>
                <w:rFonts w:ascii="Garamond" w:hAnsi="Garamond"/>
                <w:sz w:val="22"/>
                <w:szCs w:val="22"/>
              </w:rPr>
              <w:t>);</w:t>
            </w:r>
          </w:p>
          <w:p w14:paraId="71004000" w14:textId="77777777" w:rsidR="000F7985" w:rsidRPr="00AB612B" w:rsidRDefault="00E45E4B" w:rsidP="005872FE">
            <w:pPr>
              <w:spacing w:before="120" w:after="12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B612B">
              <w:rPr>
                <w:rFonts w:ascii="Garamond" w:hAnsi="Garamond" w:cs="Garamond"/>
                <w:b/>
                <w:bCs/>
                <w:sz w:val="22"/>
                <w:szCs w:val="22"/>
              </w:rPr>
              <w:t>…</w:t>
            </w:r>
          </w:p>
        </w:tc>
      </w:tr>
      <w:tr w:rsidR="00C6482A" w:rsidRPr="00AB612B" w14:paraId="0CE0C12C" w14:textId="77777777" w:rsidTr="00AB612B">
        <w:trPr>
          <w:trHeight w:val="435"/>
        </w:trPr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14:paraId="01E4075F" w14:textId="77777777" w:rsidR="00C6482A" w:rsidRPr="00AB612B" w:rsidRDefault="00C6482A" w:rsidP="005872FE">
            <w:pPr>
              <w:spacing w:before="120" w:after="120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B612B">
              <w:rPr>
                <w:rFonts w:ascii="Garamond" w:hAnsi="Garamond" w:cs="Garamond"/>
                <w:b/>
                <w:bCs/>
                <w:sz w:val="22"/>
                <w:szCs w:val="22"/>
              </w:rPr>
              <w:t>13.1.7</w:t>
            </w:r>
          </w:p>
        </w:tc>
        <w:tc>
          <w:tcPr>
            <w:tcW w:w="2332" w:type="pct"/>
          </w:tcPr>
          <w:p w14:paraId="23FB8AF3" w14:textId="77777777" w:rsidR="00B93567" w:rsidRPr="00AB612B" w:rsidRDefault="00B93567" w:rsidP="005872FE">
            <w:pPr>
              <w:pStyle w:val="af6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КО публикует на своем официальном сайте для каждого месяца и для каждой ценовой зоны величины сезонных коэффициентов на расчетный год не позднее 31 января расчетного года (приложение 68 настоящего </w:t>
            </w:r>
            <w:r w:rsidRPr="00AB612B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AB612B">
              <w:rPr>
                <w:rFonts w:ascii="Garamond" w:hAnsi="Garamond"/>
                <w:sz w:val="22"/>
                <w:szCs w:val="22"/>
              </w:rPr>
              <w:t>егламента).</w:t>
            </w:r>
          </w:p>
          <w:p w14:paraId="040E520B" w14:textId="77777777" w:rsidR="00B93567" w:rsidRPr="00AB612B" w:rsidRDefault="00B93567" w:rsidP="005872FE">
            <w:pPr>
              <w:pStyle w:val="af6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КО не позднее 7 (седьмого) числа расчетного месяца (в отношении расчетного месяца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= январь не позднее 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</w:rPr>
              <w:t xml:space="preserve">5 (пятого) рабочего дня января) 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уведомление об объемах мощности, отобранных по итогам конкурентного отбора мощности, и о сроках поставки мощности (приложение 70 настоящего Регламента) за расчетный месяц в отношении каждого года поставки, на который проведен КОМ, с указанием информации в отношении каждого месяца года поставки, если расчетный месяц не принадлежит году поставки, или с указанием информации начиная с данного расчетного месяца, если расчетный месяц принадлежит году поставки, для участников оптового рынка – поставщиков в отношении всех генерирующих объектов, мощность которых поставляется таким участником оптового рынка по договорам купли-продажи мощности по результатам конкурентного отбора мощности (в том числе по договорам купли-продажи мощности по результатам конкурентного отбора мощности в целях компенсации потерь) в соответствующей ценовой зоне, а также для участников оптового рынка – потребителей (в том числе ФСК) по договорам купли-продажи мощности по результатам конкурентного отбора мощности (в том числе по договорам купли-продажи мощности по результатам конкурентного отбора мощности в целях компенсации потерь) в отношении всех генерирующих объектов, мощность которых подлежит поставке в соответствующей ценовой зоне. Указанные уведомления формируются на основании </w:t>
            </w:r>
            <w:r w:rsidRPr="00AB612B">
              <w:rPr>
                <w:rFonts w:ascii="Garamond" w:hAnsi="Garamond"/>
                <w:bCs/>
                <w:sz w:val="22"/>
                <w:szCs w:val="22"/>
              </w:rPr>
              <w:t>Реестра обязательств по поставке мощности по результатам КОМ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, направляемого СО в КО в соответствии с п. 16.2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AB612B">
              <w:rPr>
                <w:rFonts w:ascii="Garamond" w:hAnsi="Garamond"/>
                <w:i/>
                <w:iCs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B612B">
              <w:rPr>
                <w:rFonts w:ascii="Garamond" w:hAnsi="Garamond"/>
                <w:sz w:val="22"/>
                <w:szCs w:val="22"/>
              </w:rPr>
              <w:t>).</w:t>
            </w:r>
          </w:p>
          <w:p w14:paraId="346E183C" w14:textId="77777777" w:rsidR="00C6482A" w:rsidRPr="00AB612B" w:rsidRDefault="00C6482A" w:rsidP="005872FE">
            <w:pPr>
              <w:widowControl w:val="0"/>
              <w:spacing w:before="120" w:after="120"/>
              <w:jc w:val="both"/>
              <w:outlineLvl w:val="2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>…</w:t>
            </w:r>
          </w:p>
          <w:p w14:paraId="7EA47E06" w14:textId="77777777" w:rsidR="002C79C3" w:rsidRPr="00AB612B" w:rsidRDefault="002C79C3" w:rsidP="005872FE">
            <w:pPr>
              <w:pStyle w:val="af6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КО не позднее 25 (двадцать пятого) числа расчетного месяца 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уведомление об объемах мощности, отобранных по итогам конкурентного отбора мощности, и о сроках поставки мощности (приложение 70 к настоящему Регламенту) за расчетный месяц в отношении года поставки, которому принадлежит расчетный месяц, с указанием информации начиная с данного расчетного месяца для участников оптового рынка – потребителей по договорам купли-продажи мощности по результатам конкурентного отбора мощности в целях обеспечения поставки мощности между ценовыми зонами в отношении всех генерирующих объектов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p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AB612B">
              <w:rPr>
                <w:rFonts w:ascii="Garamond" w:hAnsi="Garamond"/>
                <w:sz w:val="22"/>
                <w:szCs w:val="22"/>
              </w:rPr>
              <w:object w:dxaOrig="859" w:dyaOrig="360" w14:anchorId="180E94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5" type="#_x0000_t75" style="width:43.45pt;height:18.35pt" o:ole="">
                  <v:imagedata r:id="rId8" o:title=""/>
                </v:shape>
                <o:OLEObject Type="Embed" ProgID="Equation.3" ShapeID="_x0000_i1115" DrawAspect="Content" ObjectID="_1801956379" r:id="rId9"/>
              </w:objec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, где множество </w:t>
            </w:r>
            <w:r w:rsidRPr="00AB612B">
              <w:rPr>
                <w:rFonts w:ascii="Garamond" w:hAnsi="Garamond"/>
                <w:sz w:val="22"/>
                <w:szCs w:val="22"/>
              </w:rPr>
              <w:object w:dxaOrig="480" w:dyaOrig="300" w14:anchorId="0257DC05">
                <v:shape id="_x0000_i1116" type="#_x0000_t75" style="width:23.1pt;height:14.95pt" o:ole="">
                  <v:imagedata r:id="rId10" o:title=""/>
                </v:shape>
                <o:OLEObject Type="Embed" ProgID="Equation.3" ShapeID="_x0000_i1116" DrawAspect="Content" ObjectID="_1801956380" r:id="rId11"/>
              </w:objec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определено в соответствии с п. 13.1.5 настоящего Регламента), мощность которых подлежит поставке в соответствующей ценовой зоне из ценовой зоны </w:t>
            </w:r>
            <w:proofErr w:type="spellStart"/>
            <w:r w:rsidRPr="00AB612B">
              <w:rPr>
                <w:rFonts w:ascii="Garamond" w:hAnsi="Garamond"/>
                <w:i/>
                <w:sz w:val="22"/>
                <w:szCs w:val="22"/>
              </w:rPr>
              <w:t>Out</w:t>
            </w:r>
            <w:proofErr w:type="spellEnd"/>
            <w:r w:rsidRPr="00AB612B">
              <w:rPr>
                <w:rFonts w:ascii="Garamond" w:hAnsi="Garamond"/>
                <w:sz w:val="22"/>
                <w:szCs w:val="22"/>
              </w:rPr>
              <w:t xml:space="preserve">, где </w:t>
            </w:r>
            <w:proofErr w:type="spellStart"/>
            <w:r w:rsidRPr="00AB612B">
              <w:rPr>
                <w:rFonts w:ascii="Garamond" w:hAnsi="Garamond"/>
                <w:i/>
                <w:sz w:val="22"/>
                <w:szCs w:val="22"/>
              </w:rPr>
              <w:t>Out</w:t>
            </w:r>
            <w:proofErr w:type="spellEnd"/>
            <w:r w:rsidRPr="00AB612B">
              <w:rPr>
                <w:rFonts w:ascii="Garamond" w:hAnsi="Garamond"/>
                <w:sz w:val="22"/>
                <w:szCs w:val="22"/>
              </w:rPr>
              <w:t xml:space="preserve"> – ценовая зона, из которой осуществляется поставка мощности по результатам КОМ на соответствующий год поставки мощности в соответствии с пунктом 4.7.3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 xml:space="preserve">Регламента проведения конкурентных отборов мощности 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(Приложение № 19.3 к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). Указанные уведомления формируются на основании </w:t>
            </w:r>
            <w:r w:rsidRPr="00AB612B">
              <w:rPr>
                <w:rFonts w:ascii="Garamond" w:hAnsi="Garamond"/>
                <w:bCs/>
                <w:sz w:val="22"/>
                <w:szCs w:val="22"/>
              </w:rPr>
              <w:t>Реестра обязательств по поставке мощности по результатам КОМ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, направляемого СО в КО в соответствии с п. 16.2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AB612B">
              <w:rPr>
                <w:rFonts w:ascii="Garamond" w:hAnsi="Garamond"/>
                <w:i/>
                <w:iCs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), и при условии, что величина поставки мощности между ценовыми зонами по результатам КОМ в отношении расчетного месяца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B612B">
              <w:rPr>
                <w:rFonts w:ascii="Garamond" w:hAnsi="Garamond"/>
                <w:sz w:val="22"/>
                <w:szCs w:val="22"/>
              </w:rPr>
              <w:object w:dxaOrig="800" w:dyaOrig="400" w14:anchorId="7FA0527A">
                <v:shape id="_x0000_i1117" type="#_x0000_t75" style="width:43.45pt;height:20.4pt" o:ole="">
                  <v:imagedata r:id="rId12" o:title=""/>
                </v:shape>
                <o:OLEObject Type="Embed" ProgID="Equation.3" ShapeID="_x0000_i1117" DrawAspect="Content" ObjectID="_1801956381" r:id="rId13"/>
              </w:objec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, определенная в соответствии с п. 3.7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B612B">
              <w:rPr>
                <w:rFonts w:ascii="Garamond" w:hAnsi="Garamond"/>
                <w:sz w:val="22"/>
                <w:szCs w:val="22"/>
              </w:rPr>
              <w:t>), не равна нулю.</w:t>
            </w:r>
          </w:p>
          <w:p w14:paraId="0783B048" w14:textId="77777777" w:rsidR="002C79C3" w:rsidRPr="00AB612B" w:rsidRDefault="002C79C3" w:rsidP="005872FE">
            <w:pPr>
              <w:pStyle w:val="af6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КО не позднее 10-го числа расчетного месяца (в отношении расчетного месяца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= январь не позднее чем за 4 (четыре) рабочих дня до даты авансового платежа)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размещает для участников оптового рынка, ФСК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обязательств/требований по договорам купли-продажи мощности по результатам конкурентного отбора мощности, договорам купли-продажи мощности по результатам конкурентного отбора мощности новых генерирующих объектов, договорам купли-продажи мощности по результатам конкурентного отбора мощности в целях компенсации потерь в электрических сетях,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сетях, содержащие отличные от нуля значения авансовых обязательств/требований за расчетный период, на даты платежей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(приложения 59, 59.1 настоящего Регламента).</w:t>
            </w:r>
          </w:p>
          <w:p w14:paraId="620E769F" w14:textId="77777777" w:rsidR="002C79C3" w:rsidRPr="00AB612B" w:rsidRDefault="002C79C3" w:rsidP="005872FE">
            <w:pPr>
              <w:pStyle w:val="af6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FE9A201" w14:textId="77777777" w:rsidR="002C79C3" w:rsidRPr="00AB612B" w:rsidRDefault="002C79C3" w:rsidP="005872FE">
            <w:pPr>
              <w:pStyle w:val="af6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>…</w:t>
            </w:r>
          </w:p>
          <w:p w14:paraId="20F8DDF3" w14:textId="77777777" w:rsidR="002C79C3" w:rsidRPr="00AB612B" w:rsidRDefault="002C79C3" w:rsidP="005872FE">
            <w:pPr>
              <w:widowControl w:val="0"/>
              <w:spacing w:before="120" w:after="120"/>
              <w:jc w:val="both"/>
              <w:outlineLvl w:val="2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379" w:type="pct"/>
          </w:tcPr>
          <w:p w14:paraId="0667881A" w14:textId="77777777" w:rsidR="00B93567" w:rsidRPr="00AB612B" w:rsidRDefault="00B93567" w:rsidP="005872FE">
            <w:pPr>
              <w:pStyle w:val="af6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КО публикует на своем официальном сайте для каждого месяца и для каждой ценовой зоны величины сезонных коэффициентов на расчетный год не позднее 31 января расчетного года (приложение 68 настоящего </w:t>
            </w:r>
            <w:r w:rsidRPr="00AB612B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AB612B">
              <w:rPr>
                <w:rFonts w:ascii="Garamond" w:hAnsi="Garamond"/>
                <w:sz w:val="22"/>
                <w:szCs w:val="22"/>
              </w:rPr>
              <w:t>егламента).</w:t>
            </w:r>
          </w:p>
          <w:p w14:paraId="4CDCF23C" w14:textId="77777777" w:rsidR="00B93567" w:rsidRPr="00AB612B" w:rsidRDefault="00B93567" w:rsidP="005872FE">
            <w:pPr>
              <w:pStyle w:val="af6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КО не позднее 7 (седьмого) числа расчетного месяца (в отношении расчетного месяца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= январь не позднее 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</w:rPr>
              <w:t xml:space="preserve">5 (пятого) рабочего дня января) 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уведомление об объемах мощности, отобранных по итогам конкурентного отбора мощности, и о сроках поставки мощности (приложение 70 настоящего Регламента) за расчетный месяц в отношении каждого года поставки, на который проведен КОМ, с указанием информации в отношении каждого месяца года поставки, если расчетный месяц не принадлежит году поставки, или с указанием информации начиная с данного расчетного месяца, если расчетный месяц принадлежит году поставки, для участников оптового рынка – поставщиков в отношении всех генерирующих объектов, мощность которых поставляется таким участником оптового рынка по договорам купли-продажи мощности по результатам конкурентного отбора мощности (в том числе по договорам купли-продажи мощности по результатам конкурентного отбора мощности в целях компенсации потерь) в соответствующей ценовой зоне, а также для участников оптового рынка – потребителей (в том числе ФСК) по договорам купли-продажи мощности по результатам конкурентного отбора мощности (в том числе по договорам купли-продажи мощности по результатам конкурентного отбора мощности в целях компенсации потерь) в отношении всех генерирующих объектов, мощность которых подлежит поставке в соответствующей ценовой зоне. Указанные уведомления формируются на основании </w:t>
            </w:r>
            <w:r w:rsidRPr="00AB612B">
              <w:rPr>
                <w:rFonts w:ascii="Garamond" w:hAnsi="Garamond"/>
                <w:bCs/>
                <w:sz w:val="22"/>
                <w:szCs w:val="22"/>
              </w:rPr>
              <w:t>Реестра обязательств по поставке мощности по результатам КОМ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, направляемого СО в КО в соответствии с п. 16.2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AB612B">
              <w:rPr>
                <w:rFonts w:ascii="Garamond" w:hAnsi="Garamond"/>
                <w:i/>
                <w:iCs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B612B">
              <w:rPr>
                <w:rFonts w:ascii="Garamond" w:hAnsi="Garamond"/>
                <w:sz w:val="22"/>
                <w:szCs w:val="22"/>
              </w:rPr>
              <w:t>).</w:t>
            </w:r>
          </w:p>
          <w:p w14:paraId="5345C8C1" w14:textId="4E2A2E5C" w:rsidR="00C6482A" w:rsidRPr="00AB612B" w:rsidRDefault="00C6482A" w:rsidP="005872FE">
            <w:pPr>
              <w:widowControl w:val="0"/>
              <w:spacing w:before="120" w:after="120"/>
              <w:ind w:firstLine="709"/>
              <w:jc w:val="both"/>
              <w:outlineLvl w:val="2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КО корректирует и повторно размещает </w:t>
            </w:r>
            <w:r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для участников оптового рынка на своем официальном сайте, в разделе с ограниченным в соответствии </w:t>
            </w:r>
            <w:r w:rsidR="00BD72D6"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с Правилами ЭДО СЭД КО доступом уведомление об объемах мощности, отобранных по итогам конкурентного отбора мощности, и о сроках поставки мощности (приложение 70 </w:t>
            </w:r>
            <w:r w:rsidR="00263393"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к </w:t>
            </w:r>
            <w:r w:rsidR="00BD72D6" w:rsidRPr="00AB612B">
              <w:rPr>
                <w:rFonts w:ascii="Garamond" w:hAnsi="Garamond"/>
                <w:sz w:val="22"/>
                <w:szCs w:val="22"/>
                <w:highlight w:val="yellow"/>
              </w:rPr>
              <w:t>настояще</w:t>
            </w:r>
            <w:r w:rsidR="00263393" w:rsidRPr="00AB612B">
              <w:rPr>
                <w:rFonts w:ascii="Garamond" w:hAnsi="Garamond"/>
                <w:sz w:val="22"/>
                <w:szCs w:val="22"/>
                <w:highlight w:val="yellow"/>
              </w:rPr>
              <w:t>му</w:t>
            </w:r>
            <w:r w:rsidR="00BD72D6"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Регламент</w:t>
            </w:r>
            <w:r w:rsidR="00263393" w:rsidRPr="00AB612B">
              <w:rPr>
                <w:rFonts w:ascii="Garamond" w:hAnsi="Garamond"/>
                <w:sz w:val="22"/>
                <w:szCs w:val="22"/>
                <w:highlight w:val="yellow"/>
              </w:rPr>
              <w:t>у</w:t>
            </w:r>
            <w:r w:rsidR="00BD72D6" w:rsidRPr="00AB612B">
              <w:rPr>
                <w:rFonts w:ascii="Garamond" w:hAnsi="Garamond"/>
                <w:sz w:val="22"/>
                <w:szCs w:val="22"/>
                <w:highlight w:val="yellow"/>
              </w:rPr>
              <w:t>) за расчетный месяц в отношении каждого года поставки, на который проведен КОМ, с указанием информации в отношении каждого месяца года поставки, если расчетный месяц не принадлежит году поставки, или с указанием информации начиная с данного расчетного месяца, если расчетный месяц принадлежит году поставки, для участников оптового рынка – поставщиков в отношении всех генерирующих объектов, мощность которых поставляется таким участником оптового рынка по договорам купли-продажи мощности по результатам конкурентного отбора мощности (в том числе по договорам купли-продажи мощности по результатам конкурентного отбора мощности в целях компенсации потерь) в соответствующей ценовой зоне, а также для участников оптового рынка – потребителей (в том числе ФСК) по договорам купли-продажи мощности по результатам конкурентного отбора мощности (в том числе по договорам купли-продажи мощности по результатам конкурентного отбора мощности в целях компенсации потерь) в отношении всех генерирующих объектов, мощность которых подлежит поставке в соответствующей ценовой зоне</w:t>
            </w:r>
            <w:r w:rsidR="002C79C3" w:rsidRPr="00AB612B">
              <w:rPr>
                <w:rFonts w:ascii="Garamond" w:hAnsi="Garamond"/>
                <w:sz w:val="22"/>
                <w:szCs w:val="22"/>
                <w:highlight w:val="yellow"/>
              </w:rPr>
              <w:t>,</w:t>
            </w:r>
            <w:r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="00E72E86" w:rsidRPr="00AB612B">
              <w:rPr>
                <w:rFonts w:ascii="Garamond" w:hAnsi="Garamond"/>
                <w:bCs/>
                <w:sz w:val="22"/>
                <w:szCs w:val="22"/>
                <w:highlight w:val="yellow"/>
              </w:rPr>
              <w:t>в течение</w:t>
            </w:r>
            <w:r w:rsidRPr="00AB612B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</w:t>
            </w:r>
            <w:r w:rsidR="00B93567" w:rsidRPr="00AB612B">
              <w:rPr>
                <w:rFonts w:ascii="Garamond" w:hAnsi="Garamond"/>
                <w:bCs/>
                <w:sz w:val="22"/>
                <w:szCs w:val="22"/>
                <w:highlight w:val="yellow"/>
              </w:rPr>
              <w:t>5</w:t>
            </w:r>
            <w:r w:rsidR="00E72E86" w:rsidRPr="00AB612B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</w:t>
            </w:r>
            <w:r w:rsidRPr="00AB612B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(пяти) рабочих </w:t>
            </w:r>
            <w:r w:rsidR="00263393" w:rsidRPr="00AB612B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дней </w:t>
            </w:r>
            <w:r w:rsidRPr="00AB612B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после получения </w:t>
            </w:r>
            <w:r w:rsidR="003E44AC" w:rsidRPr="00AB612B">
              <w:rPr>
                <w:rFonts w:ascii="Garamond" w:hAnsi="Garamond"/>
                <w:bCs/>
                <w:sz w:val="22"/>
                <w:szCs w:val="22"/>
                <w:highlight w:val="yellow"/>
              </w:rPr>
              <w:t>от СО в соответствии с подп. «е</w:t>
            </w:r>
            <w:r w:rsidRPr="00AB612B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» пункта 16.2 </w:t>
            </w:r>
            <w:r w:rsidRPr="00AB612B">
              <w:rPr>
                <w:rFonts w:ascii="Garamond" w:hAnsi="Garamond"/>
                <w:i/>
                <w:sz w:val="22"/>
                <w:szCs w:val="22"/>
                <w:highlight w:val="yellow"/>
              </w:rPr>
              <w:t>Регламента определения объемов покупки и продажи мощности на оптовом рынке</w:t>
            </w:r>
            <w:r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(Приложение № 13.2 к </w:t>
            </w:r>
            <w:r w:rsidRPr="00AB612B"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  <w:t>Договору о присоединении к торговой системе оптового рынка</w:t>
            </w:r>
            <w:r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) скорректированного </w:t>
            </w:r>
            <w:r w:rsidR="00263393" w:rsidRPr="00AB612B">
              <w:rPr>
                <w:rFonts w:ascii="Garamond" w:hAnsi="Garamond"/>
                <w:sz w:val="22"/>
                <w:szCs w:val="22"/>
                <w:highlight w:val="yellow"/>
              </w:rPr>
              <w:t>р</w:t>
            </w:r>
            <w:r w:rsidRPr="00AB612B">
              <w:rPr>
                <w:rFonts w:ascii="Garamond" w:hAnsi="Garamond"/>
                <w:sz w:val="22"/>
                <w:szCs w:val="22"/>
                <w:highlight w:val="yellow"/>
              </w:rPr>
              <w:t>еестра обязательств по поставке мощности по результатам КОМ</w:t>
            </w:r>
            <w:r w:rsidR="00D364B9" w:rsidRPr="00AB612B">
              <w:rPr>
                <w:rFonts w:ascii="Garamond" w:hAnsi="Garamond"/>
                <w:sz w:val="22"/>
                <w:szCs w:val="22"/>
                <w:highlight w:val="yellow"/>
              </w:rPr>
              <w:t>, при условии что в</w:t>
            </w:r>
            <w:r w:rsidR="00FD2F39"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скорректированном </w:t>
            </w:r>
            <w:r w:rsidR="00263393" w:rsidRPr="00AB612B">
              <w:rPr>
                <w:rFonts w:ascii="Garamond" w:hAnsi="Garamond"/>
                <w:sz w:val="22"/>
                <w:szCs w:val="22"/>
                <w:highlight w:val="yellow"/>
              </w:rPr>
              <w:t>р</w:t>
            </w:r>
            <w:r w:rsidR="00FD2F39" w:rsidRPr="00AB612B">
              <w:rPr>
                <w:rFonts w:ascii="Garamond" w:hAnsi="Garamond"/>
                <w:sz w:val="22"/>
                <w:szCs w:val="22"/>
                <w:highlight w:val="yellow"/>
              </w:rPr>
              <w:t>еестре обязательств по поставке мощности по результатам КОМ есть изменения величины объемов мощности, отобранных по итогам конкурентного отбора мощности, в отношении какого-либо генерирующего объекта, поставляющего мощность в данной ценовой зоне в данном году поставки.</w:t>
            </w:r>
          </w:p>
          <w:p w14:paraId="37336F9A" w14:textId="77777777" w:rsidR="00C6482A" w:rsidRPr="00AB612B" w:rsidRDefault="00C6482A" w:rsidP="005872FE">
            <w:pPr>
              <w:widowControl w:val="0"/>
              <w:spacing w:before="120" w:after="120"/>
              <w:jc w:val="both"/>
              <w:outlineLvl w:val="2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>…</w:t>
            </w:r>
          </w:p>
          <w:p w14:paraId="4B4D3878" w14:textId="77777777" w:rsidR="002C79C3" w:rsidRPr="00AB612B" w:rsidRDefault="002C79C3" w:rsidP="005872FE">
            <w:pPr>
              <w:pStyle w:val="af6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КО не позднее 25 (двадцать пятого) числа расчетного месяца 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уведомление об объемах мощности, отобранных по итогам конкурентного отбора мощности, и о сроках поставки мощности (приложение 70 к настоящему Регламенту) за расчетный месяц в отношении года поставки, которому принадлежит расчетный месяц, с указанием информации начиная с данного расчетного месяца для участников оптового рынка – потребителей по договорам купли-продажи мощности по результатам конкурентного отбора мощности в целях обеспечения поставки мощности между ценовыми зонами в отношении всех генерирующих объектов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p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AB612B">
              <w:rPr>
                <w:rFonts w:ascii="Garamond" w:hAnsi="Garamond"/>
                <w:sz w:val="22"/>
                <w:szCs w:val="22"/>
              </w:rPr>
              <w:object w:dxaOrig="859" w:dyaOrig="360" w14:anchorId="44890809">
                <v:shape id="_x0000_i1118" type="#_x0000_t75" style="width:43.45pt;height:18.35pt" o:ole="">
                  <v:imagedata r:id="rId8" o:title=""/>
                </v:shape>
                <o:OLEObject Type="Embed" ProgID="Equation.3" ShapeID="_x0000_i1118" DrawAspect="Content" ObjectID="_1801956382" r:id="rId14"/>
              </w:objec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, где множество </w:t>
            </w:r>
            <w:r w:rsidRPr="00AB612B">
              <w:rPr>
                <w:rFonts w:ascii="Garamond" w:hAnsi="Garamond"/>
                <w:sz w:val="22"/>
                <w:szCs w:val="22"/>
              </w:rPr>
              <w:object w:dxaOrig="480" w:dyaOrig="300" w14:anchorId="58061976">
                <v:shape id="_x0000_i1119" type="#_x0000_t75" style="width:23.1pt;height:14.95pt" o:ole="">
                  <v:imagedata r:id="rId10" o:title=""/>
                </v:shape>
                <o:OLEObject Type="Embed" ProgID="Equation.3" ShapeID="_x0000_i1119" DrawAspect="Content" ObjectID="_1801956383" r:id="rId15"/>
              </w:objec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определено в соответствии с п. 13.1.5 настоящего Регламента), мощность которых подлежит поставке в соответствующей ценовой зоне из ценовой зоны </w:t>
            </w:r>
            <w:proofErr w:type="spellStart"/>
            <w:r w:rsidRPr="00AB612B">
              <w:rPr>
                <w:rFonts w:ascii="Garamond" w:hAnsi="Garamond"/>
                <w:i/>
                <w:sz w:val="22"/>
                <w:szCs w:val="22"/>
              </w:rPr>
              <w:t>Out</w:t>
            </w:r>
            <w:proofErr w:type="spellEnd"/>
            <w:r w:rsidRPr="00AB612B">
              <w:rPr>
                <w:rFonts w:ascii="Garamond" w:hAnsi="Garamond"/>
                <w:sz w:val="22"/>
                <w:szCs w:val="22"/>
              </w:rPr>
              <w:t xml:space="preserve">, где </w:t>
            </w:r>
            <w:proofErr w:type="spellStart"/>
            <w:r w:rsidRPr="00AB612B">
              <w:rPr>
                <w:rFonts w:ascii="Garamond" w:hAnsi="Garamond"/>
                <w:i/>
                <w:sz w:val="22"/>
                <w:szCs w:val="22"/>
              </w:rPr>
              <w:t>Out</w:t>
            </w:r>
            <w:proofErr w:type="spellEnd"/>
            <w:r w:rsidRPr="00AB612B">
              <w:rPr>
                <w:rFonts w:ascii="Garamond" w:hAnsi="Garamond"/>
                <w:sz w:val="22"/>
                <w:szCs w:val="22"/>
              </w:rPr>
              <w:t xml:space="preserve"> – ценовая зона, из которой осуществляется поставка мощности по результатам КОМ на соответствующий год поставки мощности в соответствии с пунктом 4.7.3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 xml:space="preserve">Регламента проведения конкурентных отборов мощности 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(Приложение № 19.3 к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). Указанные уведомления формируются на основании </w:t>
            </w:r>
            <w:r w:rsidRPr="00AB612B">
              <w:rPr>
                <w:rFonts w:ascii="Garamond" w:hAnsi="Garamond"/>
                <w:bCs/>
                <w:sz w:val="22"/>
                <w:szCs w:val="22"/>
              </w:rPr>
              <w:t>Реестра обязательств по поставке мощности по результатам КОМ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, направляемого СО в КО в соответствии с п. 16.2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AB612B">
              <w:rPr>
                <w:rFonts w:ascii="Garamond" w:hAnsi="Garamond"/>
                <w:i/>
                <w:iCs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), и при условии, что величина поставки мощности между ценовыми зонами по результатам КОМ в отношении расчетного месяца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B612B">
              <w:rPr>
                <w:rFonts w:ascii="Garamond" w:hAnsi="Garamond"/>
                <w:sz w:val="22"/>
                <w:szCs w:val="22"/>
              </w:rPr>
              <w:object w:dxaOrig="800" w:dyaOrig="400" w14:anchorId="7D0B95AF">
                <v:shape id="_x0000_i1120" type="#_x0000_t75" style="width:43.45pt;height:20.4pt" o:ole="">
                  <v:imagedata r:id="rId12" o:title=""/>
                </v:shape>
                <o:OLEObject Type="Embed" ProgID="Equation.3" ShapeID="_x0000_i1120" DrawAspect="Content" ObjectID="_1801956384" r:id="rId16"/>
              </w:objec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, определенная в соответствии с п. 3.7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B612B">
              <w:rPr>
                <w:rFonts w:ascii="Garamond" w:hAnsi="Garamond"/>
                <w:sz w:val="22"/>
                <w:szCs w:val="22"/>
              </w:rPr>
              <w:t>), не равна нулю.</w:t>
            </w:r>
          </w:p>
          <w:p w14:paraId="6C7C1F0B" w14:textId="00764A2C" w:rsidR="002C79C3" w:rsidRPr="00AB612B" w:rsidRDefault="002C79C3" w:rsidP="005872FE">
            <w:pPr>
              <w:pStyle w:val="af6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КО не позднее 10-го числа расчетного месяца (в отношении расчетного месяца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= январь не позднее чем за 4 (четыре) рабочих дня до даты авансового платежа</w:t>
            </w:r>
            <w:r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, в отношении расчетного месяца </w:t>
            </w:r>
            <w:r w:rsidRPr="00AB612B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= март 2025</w:t>
            </w:r>
            <w:r w:rsidR="00263393"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года</w:t>
            </w:r>
            <w:r w:rsidR="002E4933"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Pr="00AB612B">
              <w:rPr>
                <w:rFonts w:ascii="Garamond" w:hAnsi="Garamond"/>
                <w:sz w:val="22"/>
                <w:szCs w:val="22"/>
                <w:highlight w:val="yellow"/>
              </w:rPr>
              <w:t>не позднее 11-го числа расчетного месяца</w:t>
            </w:r>
            <w:r w:rsidRPr="00AB612B">
              <w:rPr>
                <w:rFonts w:ascii="Garamond" w:hAnsi="Garamond"/>
                <w:sz w:val="22"/>
                <w:szCs w:val="22"/>
              </w:rPr>
              <w:t>)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размещает для участников оптового рынка, ФСК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обязательств/требований по договорам купли-продажи мощности по результатам конкурентного отбора мощности, договорам купли-продажи мощности по результатам конкурентного отбора мощности новых генерирующих объектов, договорам купли-продажи мощности по результатам конкурентного отбора мощности в целях компенсации потерь в электрических сетях,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сетях, содержащие отличные от нуля значения авансовых обязательств/требований за расчетный период, на даты платежей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(приложения 59, 59.1 настоящего Регламента).</w:t>
            </w:r>
          </w:p>
          <w:p w14:paraId="70BFE5D3" w14:textId="77777777" w:rsidR="002C79C3" w:rsidRPr="00AB612B" w:rsidRDefault="002C79C3" w:rsidP="005872FE">
            <w:pPr>
              <w:widowControl w:val="0"/>
              <w:spacing w:before="120" w:after="120"/>
              <w:jc w:val="both"/>
              <w:outlineLvl w:val="2"/>
              <w:rPr>
                <w:rFonts w:ascii="Garamond" w:hAnsi="Garamond"/>
                <w:bCs/>
                <w:sz w:val="22"/>
                <w:szCs w:val="22"/>
              </w:rPr>
            </w:pPr>
            <w:r w:rsidRPr="00AB612B">
              <w:rPr>
                <w:rFonts w:ascii="Garamond" w:hAnsi="Garamond"/>
                <w:bCs/>
                <w:sz w:val="22"/>
                <w:szCs w:val="22"/>
              </w:rPr>
              <w:t>…</w:t>
            </w:r>
          </w:p>
        </w:tc>
      </w:tr>
      <w:tr w:rsidR="002C79C3" w:rsidRPr="00AB612B" w14:paraId="47B01A80" w14:textId="77777777" w:rsidTr="00AB612B">
        <w:trPr>
          <w:trHeight w:val="435"/>
        </w:trPr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14:paraId="255F6FA8" w14:textId="77777777" w:rsidR="002C79C3" w:rsidRPr="00AB612B" w:rsidRDefault="002C79C3" w:rsidP="005872FE">
            <w:pPr>
              <w:spacing w:before="120" w:after="120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B612B">
              <w:rPr>
                <w:rFonts w:ascii="Garamond" w:hAnsi="Garamond" w:cs="Garamond"/>
                <w:b/>
                <w:bCs/>
                <w:sz w:val="22"/>
                <w:szCs w:val="22"/>
              </w:rPr>
              <w:t>13.1.8</w:t>
            </w:r>
          </w:p>
        </w:tc>
        <w:tc>
          <w:tcPr>
            <w:tcW w:w="2332" w:type="pct"/>
          </w:tcPr>
          <w:p w14:paraId="594B3C1F" w14:textId="77777777" w:rsidR="002C79C3" w:rsidRPr="00AB612B" w:rsidRDefault="002C79C3" w:rsidP="005872FE">
            <w:pPr>
              <w:pStyle w:val="af6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КО не позднее 7 (седьмого) числа расчетного месяца 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</w:rPr>
              <w:t xml:space="preserve">(в отношении расчетного месяца </w:t>
            </w:r>
            <w:r w:rsidRPr="00AB612B">
              <w:rPr>
                <w:rFonts w:ascii="Garamond" w:hAnsi="Garamond"/>
                <w:i/>
                <w:color w:val="000000"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</w:rPr>
              <w:t xml:space="preserve"> = январь не позднее 5 (пятого) рабочего дня января) 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направляет ЦФР в электронном виде с ЭП </w:t>
            </w:r>
            <w:r w:rsidRPr="00AB612B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AB612B">
              <w:rPr>
                <w:rFonts w:ascii="Garamond" w:hAnsi="Garamond"/>
                <w:sz w:val="22"/>
                <w:szCs w:val="22"/>
              </w:rPr>
              <w:t>еестр договоров купли-продажи мощности по результатам конкурентного отбора мощности (приложение 92 настоящего Регламента) в отношении каждого года поставки, на который проведен КОМ, за расчетный период.</w:t>
            </w:r>
          </w:p>
          <w:p w14:paraId="364E6507" w14:textId="77777777" w:rsidR="002C79C3" w:rsidRPr="00AB612B" w:rsidRDefault="002C79C3" w:rsidP="005872FE">
            <w:pPr>
              <w:pStyle w:val="af6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При этом КО не позднее последнего числа расчетного месяца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направляет ЦФР в электронном виде с ЭП </w:t>
            </w:r>
            <w:r w:rsidRPr="00AB612B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еестр договоров купли-продажи мощности по результатам конкурентного отбора мощности (приложение 92 к настоящему Регламенту) за расчетный период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в отношении года поставки мощности по итогам КОМ, итоги которого СО впервые включил </w:t>
            </w:r>
            <w:r w:rsidRPr="00AB612B">
              <w:rPr>
                <w:rFonts w:ascii="Garamond" w:hAnsi="Garamond"/>
                <w:bCs/>
                <w:sz w:val="22"/>
                <w:szCs w:val="22"/>
              </w:rPr>
              <w:t xml:space="preserve">в Реестр обязательств по поставке мощности по результатам КОМ, сформированный в соответствии с п. 16.2 </w:t>
            </w:r>
            <w:r w:rsidRPr="00AB612B">
              <w:rPr>
                <w:rFonts w:ascii="Garamond" w:hAnsi="Garamond"/>
                <w:i/>
                <w:iCs/>
                <w:sz w:val="22"/>
                <w:szCs w:val="22"/>
              </w:rPr>
              <w:t>Регламента определения объемов покупки и продажи мощности на оптовом</w:t>
            </w:r>
            <w:r w:rsidRPr="00AB612B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AB612B">
              <w:rPr>
                <w:rFonts w:ascii="Garamond" w:hAnsi="Garamond"/>
                <w:bCs/>
                <w:i/>
                <w:sz w:val="22"/>
                <w:szCs w:val="22"/>
              </w:rPr>
              <w:t>рынке</w:t>
            </w:r>
            <w:r w:rsidRPr="00AB612B">
              <w:rPr>
                <w:rFonts w:ascii="Garamond" w:hAnsi="Garamond"/>
                <w:bCs/>
                <w:sz w:val="22"/>
                <w:szCs w:val="22"/>
              </w:rPr>
              <w:t xml:space="preserve"> (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Приложение № 13.2 к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) в отношении расчетного периода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>.</w:t>
            </w:r>
          </w:p>
          <w:p w14:paraId="7886895E" w14:textId="77777777" w:rsidR="002C79C3" w:rsidRPr="00AB612B" w:rsidRDefault="002C79C3" w:rsidP="005872FE">
            <w:pPr>
              <w:pStyle w:val="af6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>…</w:t>
            </w:r>
          </w:p>
          <w:p w14:paraId="5C50D475" w14:textId="77777777" w:rsidR="00FD2F39" w:rsidRPr="00AB612B" w:rsidRDefault="00FD2F39" w:rsidP="005872FE">
            <w:pPr>
              <w:pStyle w:val="af6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КО не позднее 7 (седьмого) числа расчетного месяца 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</w:rPr>
              <w:t xml:space="preserve">(в отношении расчетного месяца </w:t>
            </w:r>
            <w:r w:rsidRPr="00AB612B">
              <w:rPr>
                <w:rFonts w:ascii="Garamond" w:hAnsi="Garamond"/>
                <w:i/>
                <w:color w:val="000000"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</w:rPr>
              <w:t xml:space="preserve"> = январь не позднее 5 (пятого) рабочего дня января) 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направляет ЦФР в электронном виде с ЭП </w:t>
            </w:r>
            <w:r w:rsidRPr="00AB612B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AB612B">
              <w:rPr>
                <w:rFonts w:ascii="Garamond" w:hAnsi="Garamond"/>
                <w:sz w:val="22"/>
                <w:szCs w:val="22"/>
              </w:rPr>
              <w:t>еестр договоров купли-продажи мощности по результатам конкурентного отбора мощности новых генерирующих объектов (приложение 92.1 настоящего Регламента) за расчетный период.</w:t>
            </w:r>
          </w:p>
          <w:p w14:paraId="23F36958" w14:textId="77777777" w:rsidR="00FD2F39" w:rsidRPr="00AB612B" w:rsidRDefault="00FD2F39" w:rsidP="005872FE">
            <w:pPr>
              <w:pStyle w:val="af6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>…</w:t>
            </w:r>
          </w:p>
          <w:p w14:paraId="4C1D0A78" w14:textId="77777777" w:rsidR="002C79C3" w:rsidRPr="00AB612B" w:rsidRDefault="002C79C3" w:rsidP="005872FE">
            <w:pPr>
              <w:pStyle w:val="af6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Не позднее 10-го числа расчетного месяца (в отношении расчетного месяца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= январь не позднее чем за 4 (четыре) рабочих дня до даты авансового платежа)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КО определяет величины авансовых обязательств/требований по договорам КОМ, договорам КОМ НГО, КОМ в целях компенсации потерь и договорам КОМ НГО в целях компенсации потерь на даты платежей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и передает в ЦФР в электронном виде с ЭП реестры авансовых обязательств/требований по договорам купли-продажи мощности по результатам конкурентного отбора мощности, договорам купли-продажи мощности по результатам конкурентного отбора мощности новых генерирующих объектов, договорам купли-продажи мощности по результатам конкурентного отбора мощности в целях компенсации потерь в электрических сетях,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сетях, содержащие отличные от нуля значения авансовых обязательств/требований за расчетный период, на даты платежей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 xml:space="preserve"> d </w:t>
            </w:r>
            <w:r w:rsidRPr="00AB612B">
              <w:rPr>
                <w:rFonts w:ascii="Garamond" w:hAnsi="Garamond"/>
                <w:sz w:val="22"/>
                <w:szCs w:val="22"/>
              </w:rPr>
              <w:t>(приложение 57 настоящего Регламента).</w:t>
            </w:r>
          </w:p>
          <w:p w14:paraId="11276B99" w14:textId="77777777" w:rsidR="002C79C3" w:rsidRPr="00AB612B" w:rsidRDefault="002C79C3" w:rsidP="005872FE">
            <w:pPr>
              <w:pStyle w:val="af6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>…</w:t>
            </w:r>
          </w:p>
          <w:p w14:paraId="3057836E" w14:textId="77777777" w:rsidR="002C79C3" w:rsidRPr="00AB612B" w:rsidRDefault="002C79C3" w:rsidP="005872FE">
            <w:pPr>
              <w:pStyle w:val="af6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79" w:type="pct"/>
          </w:tcPr>
          <w:p w14:paraId="2859EB4E" w14:textId="426FBF3F" w:rsidR="002C79C3" w:rsidRPr="00AB612B" w:rsidRDefault="002C79C3" w:rsidP="005872FE">
            <w:pPr>
              <w:pStyle w:val="af6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КО не позднее 7 (седьмого) числа расчетного месяца 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</w:rPr>
              <w:t xml:space="preserve">(в отношении расчетного месяца </w:t>
            </w:r>
            <w:r w:rsidRPr="00AB612B">
              <w:rPr>
                <w:rFonts w:ascii="Garamond" w:hAnsi="Garamond"/>
                <w:i/>
                <w:color w:val="000000"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</w:rPr>
              <w:t xml:space="preserve"> = январь не позднее 5 (пятого) рабочего дня января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, в отношении расчетного месяца </w:t>
            </w:r>
            <w:r w:rsidRPr="00AB612B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</w:rPr>
              <w:t>m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= март 2025 года не позднее 10</w:t>
            </w:r>
            <w:r w:rsidR="00263393" w:rsidRPr="00AB612B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-го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AB612B">
              <w:rPr>
                <w:rFonts w:ascii="Garamond" w:hAnsi="Garamond"/>
                <w:sz w:val="22"/>
                <w:szCs w:val="22"/>
                <w:highlight w:val="yellow"/>
              </w:rPr>
              <w:t>числа расчетного месяца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</w:rPr>
              <w:t xml:space="preserve">) 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направляет ЦФР в электронном виде с ЭП </w:t>
            </w:r>
            <w:r w:rsidRPr="00AB612B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AB612B">
              <w:rPr>
                <w:rFonts w:ascii="Garamond" w:hAnsi="Garamond"/>
                <w:sz w:val="22"/>
                <w:szCs w:val="22"/>
              </w:rPr>
              <w:t>еестр договоров купли-продажи мощности по результатам конкурентного отбора мощности (приложение 92 настоящего Регламента) в отношении каждого года поставки, на который проведен КОМ, за расчетный период.</w:t>
            </w:r>
          </w:p>
          <w:p w14:paraId="1CA4C8BC" w14:textId="77777777" w:rsidR="002C79C3" w:rsidRPr="00AB612B" w:rsidRDefault="002C79C3" w:rsidP="005872FE">
            <w:pPr>
              <w:pStyle w:val="af6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При этом КО не позднее последнего числа расчетного месяца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направляет ЦФР в электронном виде с ЭП </w:t>
            </w:r>
            <w:r w:rsidRPr="00AB612B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еестр договоров купли-продажи мощности по результатам конкурентного отбора мощности (приложение 92 к настоящему Регламенту) за расчетный период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в отношении года поставки мощности по итогам КОМ, итоги которого СО впервые включил </w:t>
            </w:r>
            <w:r w:rsidRPr="00AB612B">
              <w:rPr>
                <w:rFonts w:ascii="Garamond" w:hAnsi="Garamond"/>
                <w:bCs/>
                <w:sz w:val="22"/>
                <w:szCs w:val="22"/>
              </w:rPr>
              <w:t xml:space="preserve">в Реестр обязательств по поставке мощности по результатам КОМ, сформированный в соответствии с п. 16.2 </w:t>
            </w:r>
            <w:r w:rsidRPr="00AB612B">
              <w:rPr>
                <w:rFonts w:ascii="Garamond" w:hAnsi="Garamond"/>
                <w:i/>
                <w:iCs/>
                <w:sz w:val="22"/>
                <w:szCs w:val="22"/>
              </w:rPr>
              <w:t>Регламента определения объемов покупки и продажи мощности на оптовом</w:t>
            </w:r>
            <w:r w:rsidRPr="00AB612B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AB612B">
              <w:rPr>
                <w:rFonts w:ascii="Garamond" w:hAnsi="Garamond"/>
                <w:bCs/>
                <w:i/>
                <w:sz w:val="22"/>
                <w:szCs w:val="22"/>
              </w:rPr>
              <w:t>рынке</w:t>
            </w:r>
            <w:r w:rsidRPr="00AB612B">
              <w:rPr>
                <w:rFonts w:ascii="Garamond" w:hAnsi="Garamond"/>
                <w:bCs/>
                <w:sz w:val="22"/>
                <w:szCs w:val="22"/>
              </w:rPr>
              <w:t xml:space="preserve"> (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Приложение № 13.2 к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) в отношении расчетного периода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>.</w:t>
            </w:r>
          </w:p>
          <w:p w14:paraId="78B58D04" w14:textId="77777777" w:rsidR="002C79C3" w:rsidRPr="00AB612B" w:rsidRDefault="002C79C3" w:rsidP="005872FE">
            <w:pPr>
              <w:pStyle w:val="af6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>…</w:t>
            </w:r>
          </w:p>
          <w:p w14:paraId="67EFBF8C" w14:textId="4A5A3C90" w:rsidR="00FD2F39" w:rsidRPr="00AB612B" w:rsidRDefault="00FD2F39" w:rsidP="005872FE">
            <w:pPr>
              <w:pStyle w:val="af6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КО не позднее 7 (седьмого) числа расчетного месяца 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</w:rPr>
              <w:t xml:space="preserve">(в отношении расчетного месяца </w:t>
            </w:r>
            <w:r w:rsidRPr="00AB612B">
              <w:rPr>
                <w:rFonts w:ascii="Garamond" w:hAnsi="Garamond"/>
                <w:i/>
                <w:color w:val="000000"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</w:rPr>
              <w:t xml:space="preserve"> = январь не позднее 5 (пятого) рабочего дня января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, в отношении расчетного месяца </w:t>
            </w:r>
            <w:r w:rsidRPr="00AB612B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</w:rPr>
              <w:t>m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= март 2025 года не позднее 10</w:t>
            </w:r>
            <w:r w:rsidR="00263393" w:rsidRPr="00AB612B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-го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AB612B">
              <w:rPr>
                <w:rFonts w:ascii="Garamond" w:hAnsi="Garamond"/>
                <w:sz w:val="22"/>
                <w:szCs w:val="22"/>
                <w:highlight w:val="yellow"/>
              </w:rPr>
              <w:t>числа расчетного месяца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</w:rPr>
              <w:t xml:space="preserve">) 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направляет ЦФР в электронном виде с ЭП </w:t>
            </w:r>
            <w:r w:rsidRPr="00AB612B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AB612B">
              <w:rPr>
                <w:rFonts w:ascii="Garamond" w:hAnsi="Garamond"/>
                <w:sz w:val="22"/>
                <w:szCs w:val="22"/>
              </w:rPr>
              <w:t>еестр договоров купли-продажи мощности по результатам конкурентного отбора мощности новых генерирующих объектов (приложение 92.1 настоящего Регламента) за расчетный период.</w:t>
            </w:r>
          </w:p>
          <w:p w14:paraId="739449AE" w14:textId="77777777" w:rsidR="00FD2F39" w:rsidRPr="00AB612B" w:rsidRDefault="00FD2F39" w:rsidP="005872FE">
            <w:pPr>
              <w:pStyle w:val="af6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>…</w:t>
            </w:r>
          </w:p>
          <w:p w14:paraId="1ADB80AA" w14:textId="55097AB0" w:rsidR="002C79C3" w:rsidRPr="00AB612B" w:rsidRDefault="002C79C3" w:rsidP="005872FE">
            <w:pPr>
              <w:pStyle w:val="af6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 xml:space="preserve">Не позднее 10-го числа расчетного месяца (в отношении расчетного месяца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= январь не позднее чем за 4 (четыре) рабочих дня до даты авансового платежа</w:t>
            </w:r>
            <w:r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, в отношении расчетного месяца </w:t>
            </w:r>
            <w:r w:rsidRPr="00AB612B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= март 2025</w:t>
            </w:r>
            <w:r w:rsidR="00263393"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года</w:t>
            </w:r>
            <w:r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не позднее 11-го числа расчетного месяца</w:t>
            </w:r>
            <w:r w:rsidRPr="00AB612B">
              <w:rPr>
                <w:rFonts w:ascii="Garamond" w:hAnsi="Garamond"/>
                <w:sz w:val="22"/>
                <w:szCs w:val="22"/>
              </w:rPr>
              <w:t>)</w:t>
            </w:r>
            <w:r w:rsidRPr="00AB612B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КО определяет величины авансовых обязательств/требований по договорам КОМ, договорам КОМ НГО, КОМ в целях компенсации потерь и договорам КОМ НГО в целях компенсации потерь на даты платежей 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AB612B">
              <w:rPr>
                <w:rFonts w:ascii="Garamond" w:hAnsi="Garamond"/>
                <w:sz w:val="22"/>
                <w:szCs w:val="22"/>
              </w:rPr>
              <w:t xml:space="preserve"> и передает в ЦФР в электронном виде с ЭП реестры авансовых обязательств/требований по договорам купли-продажи мощности по результатам конкурентного отбора мощности, договорам купли-продажи мощности по результатам конкурентного отбора мощности новых генерирующих объектов, договорам купли-продажи мощности по результатам конкурентного отбора мощности в целях компенсации потерь в электрических сетях,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сетях, содержащие отличные от нуля значения авансовых обязательств/требований за расчетный период, на даты платежей</w:t>
            </w:r>
            <w:r w:rsidRPr="00AB612B">
              <w:rPr>
                <w:rFonts w:ascii="Garamond" w:hAnsi="Garamond"/>
                <w:i/>
                <w:sz w:val="22"/>
                <w:szCs w:val="22"/>
              </w:rPr>
              <w:t xml:space="preserve"> d </w:t>
            </w:r>
            <w:r w:rsidRPr="00AB612B">
              <w:rPr>
                <w:rFonts w:ascii="Garamond" w:hAnsi="Garamond"/>
                <w:sz w:val="22"/>
                <w:szCs w:val="22"/>
              </w:rPr>
              <w:t>(приложение 57 настоящего Регламента).</w:t>
            </w:r>
          </w:p>
          <w:p w14:paraId="71E3B553" w14:textId="77777777" w:rsidR="002C79C3" w:rsidRPr="00AB612B" w:rsidRDefault="002C79C3" w:rsidP="005872FE">
            <w:pPr>
              <w:pStyle w:val="af6"/>
              <w:spacing w:before="120"/>
              <w:ind w:firstLine="600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hAnsi="Garamond"/>
                <w:sz w:val="22"/>
                <w:szCs w:val="22"/>
              </w:rPr>
              <w:t>…</w:t>
            </w:r>
          </w:p>
        </w:tc>
      </w:tr>
      <w:tr w:rsidR="00774ACD" w:rsidRPr="00AB612B" w14:paraId="754843BE" w14:textId="77777777" w:rsidTr="00AB612B">
        <w:trPr>
          <w:trHeight w:val="435"/>
        </w:trPr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14:paraId="49F58953" w14:textId="77777777" w:rsidR="00774ACD" w:rsidRPr="00AB612B" w:rsidRDefault="00774ACD" w:rsidP="005872FE">
            <w:pPr>
              <w:spacing w:before="120" w:after="120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AB612B">
              <w:rPr>
                <w:rFonts w:ascii="Garamond" w:hAnsi="Garamond"/>
                <w:b/>
                <w:sz w:val="22"/>
                <w:szCs w:val="22"/>
              </w:rPr>
              <w:t>28.1.5</w:t>
            </w:r>
          </w:p>
        </w:tc>
        <w:tc>
          <w:tcPr>
            <w:tcW w:w="2332" w:type="pct"/>
          </w:tcPr>
          <w:p w14:paraId="6BA21369" w14:textId="77777777" w:rsidR="00774ACD" w:rsidRPr="00AB612B" w:rsidRDefault="00774ACD" w:rsidP="005872FE">
            <w:pPr>
              <w:tabs>
                <w:tab w:val="left" w:pos="567"/>
              </w:tabs>
              <w:suppressAutoHyphens/>
              <w:autoSpaceDE w:val="0"/>
              <w:autoSpaceDN w:val="0"/>
              <w:spacing w:before="120" w:after="120"/>
              <w:ind w:right="2" w:firstLine="567"/>
              <w:rPr>
                <w:rFonts w:ascii="Garamond" w:eastAsia="Batang" w:hAnsi="Garamond"/>
                <w:b/>
                <w:color w:val="000000"/>
                <w:sz w:val="22"/>
                <w:szCs w:val="22"/>
                <w:lang w:eastAsia="ar-SA"/>
              </w:rPr>
            </w:pPr>
            <w:r w:rsidRPr="00AB612B">
              <w:rPr>
                <w:rFonts w:ascii="Garamond" w:eastAsia="Batang" w:hAnsi="Garamond"/>
                <w:b/>
                <w:color w:val="000000"/>
                <w:sz w:val="22"/>
                <w:szCs w:val="22"/>
                <w:lang w:eastAsia="ar-SA"/>
              </w:rPr>
              <w:t>Порядок взаимодействия КО и участников оптового рынка при проведении расчетов по договорам на модернизацию</w:t>
            </w:r>
          </w:p>
          <w:p w14:paraId="43CF9051" w14:textId="77777777" w:rsidR="00774ACD" w:rsidRPr="00AB612B" w:rsidRDefault="00774ACD" w:rsidP="005872FE">
            <w:pPr>
              <w:tabs>
                <w:tab w:val="left" w:pos="567"/>
              </w:tabs>
              <w:suppressAutoHyphens/>
              <w:autoSpaceDE w:val="0"/>
              <w:autoSpaceDN w:val="0"/>
              <w:spacing w:before="120" w:after="120"/>
              <w:ind w:right="2" w:firstLine="567"/>
              <w:jc w:val="both"/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</w:pPr>
            <w:r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КО не позднее 10-го числа расчетного месяца (в отношении расчетного месяца = январь не позднее чем за 4 (четыре) рабочих дня до даты авансового платежа)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обязательств/требований по договорам на модернизацию для дат платежей </w:t>
            </w:r>
            <w:r w:rsidRPr="00AB612B">
              <w:rPr>
                <w:rFonts w:ascii="Garamond" w:eastAsia="Batang" w:hAnsi="Garamond"/>
                <w:bCs/>
                <w:i/>
                <w:iCs/>
                <w:color w:val="000000"/>
                <w:sz w:val="22"/>
                <w:szCs w:val="22"/>
                <w:lang w:eastAsia="ar-SA"/>
              </w:rPr>
              <w:t>d</w:t>
            </w:r>
            <w:r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,</w:t>
            </w:r>
            <w:r w:rsidRPr="00AB612B">
              <w:rPr>
                <w:rFonts w:ascii="Garamond" w:eastAsia="Batang" w:hAnsi="Garamond"/>
                <w:bCs/>
                <w:i/>
                <w:iCs/>
                <w:color w:val="000000"/>
                <w:sz w:val="22"/>
                <w:szCs w:val="22"/>
                <w:lang w:eastAsia="ar-SA"/>
              </w:rPr>
              <w:t> </w:t>
            </w:r>
            <w:r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содержащие отличные от нуля значения авансовых обязательств/требований по договорам на модернизацию (приложение 28.5 к настоящему Регламенту).</w:t>
            </w:r>
          </w:p>
          <w:p w14:paraId="0CE03FEE" w14:textId="77777777" w:rsidR="00774ACD" w:rsidRPr="00AB612B" w:rsidRDefault="00774ACD" w:rsidP="005872FE">
            <w:pPr>
              <w:tabs>
                <w:tab w:val="left" w:pos="567"/>
              </w:tabs>
              <w:suppressAutoHyphens/>
              <w:autoSpaceDE w:val="0"/>
              <w:autoSpaceDN w:val="0"/>
              <w:spacing w:before="120" w:after="120"/>
              <w:ind w:right="2" w:firstLine="567"/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</w:pPr>
            <w:r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…</w:t>
            </w:r>
          </w:p>
          <w:p w14:paraId="12015266" w14:textId="242C9E82" w:rsidR="00774ACD" w:rsidRPr="00AB612B" w:rsidRDefault="00774ACD" w:rsidP="005872FE">
            <w:pPr>
              <w:pStyle w:val="af6"/>
              <w:spacing w:before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 xml:space="preserve">В случае заключения после 1 января 2025 года договоров на модернизацию с началом действия с 01.01.2025 года, в договорах указывается информация по Продавцам и данные по генерирующим объектам, актуальные по состоянию на декабрь 2024 года, с последующим уведомлением сторон об изменении договоров в соответствии с </w:t>
            </w:r>
            <w:r w:rsidR="00A736B4" w:rsidRPr="00AB612B">
              <w:rPr>
                <w:rFonts w:ascii="Garamond" w:eastAsia="Batang" w:hAnsi="Garamond"/>
                <w:bCs/>
                <w:i/>
                <w:color w:val="000000"/>
                <w:sz w:val="22"/>
                <w:szCs w:val="22"/>
                <w:lang w:eastAsia="ar-SA"/>
              </w:rPr>
              <w:t>Договором о присоединении</w:t>
            </w:r>
            <w:r w:rsidR="00A736B4"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A736B4" w:rsidRPr="00AB612B">
              <w:rPr>
                <w:rFonts w:ascii="Garamond" w:hAnsi="Garamond"/>
                <w:i/>
                <w:sz w:val="22"/>
                <w:szCs w:val="22"/>
              </w:rPr>
              <w:t>к торговой системе оптового рынка</w:t>
            </w:r>
            <w:r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379" w:type="pct"/>
          </w:tcPr>
          <w:p w14:paraId="57C2CABA" w14:textId="77777777" w:rsidR="00774ACD" w:rsidRPr="00AB612B" w:rsidRDefault="00774ACD" w:rsidP="005872FE">
            <w:pPr>
              <w:tabs>
                <w:tab w:val="left" w:pos="567"/>
              </w:tabs>
              <w:suppressAutoHyphens/>
              <w:autoSpaceDE w:val="0"/>
              <w:autoSpaceDN w:val="0"/>
              <w:spacing w:before="120" w:after="120"/>
              <w:ind w:right="2" w:firstLine="567"/>
              <w:rPr>
                <w:rFonts w:ascii="Garamond" w:eastAsia="Batang" w:hAnsi="Garamond"/>
                <w:b/>
                <w:color w:val="000000"/>
                <w:sz w:val="22"/>
                <w:szCs w:val="22"/>
                <w:lang w:eastAsia="ar-SA"/>
              </w:rPr>
            </w:pPr>
            <w:r w:rsidRPr="00AB612B">
              <w:rPr>
                <w:rFonts w:ascii="Garamond" w:eastAsia="Batang" w:hAnsi="Garamond"/>
                <w:b/>
                <w:color w:val="000000"/>
                <w:sz w:val="22"/>
                <w:szCs w:val="22"/>
                <w:lang w:eastAsia="ar-SA"/>
              </w:rPr>
              <w:t>Порядок взаимодействия КО и участников оптового рынка при проведении расчетов по договорам на модернизацию</w:t>
            </w:r>
          </w:p>
          <w:p w14:paraId="66E819D5" w14:textId="77777777" w:rsidR="00774ACD" w:rsidRPr="00AB612B" w:rsidRDefault="00774ACD" w:rsidP="005872FE">
            <w:pPr>
              <w:tabs>
                <w:tab w:val="left" w:pos="567"/>
              </w:tabs>
              <w:suppressAutoHyphens/>
              <w:autoSpaceDE w:val="0"/>
              <w:autoSpaceDN w:val="0"/>
              <w:spacing w:before="120" w:after="120"/>
              <w:ind w:right="2" w:firstLine="567"/>
              <w:jc w:val="both"/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</w:pPr>
            <w:r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КО не позднее 10-го числа расчетного месяца (в отношении расчетного месяца = январь не позднее чем за 4 (четыре) рабочих дня до даты авансового платежа)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обязательств/требований по договорам на модернизацию для дат платежей </w:t>
            </w:r>
            <w:r w:rsidRPr="00AB612B">
              <w:rPr>
                <w:rFonts w:ascii="Garamond" w:eastAsia="Batang" w:hAnsi="Garamond"/>
                <w:bCs/>
                <w:i/>
                <w:iCs/>
                <w:color w:val="000000"/>
                <w:sz w:val="22"/>
                <w:szCs w:val="22"/>
                <w:lang w:eastAsia="ar-SA"/>
              </w:rPr>
              <w:t>d</w:t>
            </w:r>
            <w:r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,</w:t>
            </w:r>
            <w:r w:rsidRPr="00AB612B">
              <w:rPr>
                <w:rFonts w:ascii="Garamond" w:eastAsia="Batang" w:hAnsi="Garamond"/>
                <w:bCs/>
                <w:i/>
                <w:iCs/>
                <w:color w:val="000000"/>
                <w:sz w:val="22"/>
                <w:szCs w:val="22"/>
                <w:lang w:eastAsia="ar-SA"/>
              </w:rPr>
              <w:t> </w:t>
            </w:r>
            <w:r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содержащие отличные от нуля значения авансовых обязательств/требований по договорам на модернизацию (приложение 28.5 к настоящему Регламенту).</w:t>
            </w:r>
          </w:p>
          <w:p w14:paraId="7133FF88" w14:textId="77777777" w:rsidR="00774ACD" w:rsidRPr="00AB612B" w:rsidRDefault="00774ACD" w:rsidP="005872FE">
            <w:pPr>
              <w:tabs>
                <w:tab w:val="left" w:pos="567"/>
              </w:tabs>
              <w:suppressAutoHyphens/>
              <w:autoSpaceDE w:val="0"/>
              <w:autoSpaceDN w:val="0"/>
              <w:spacing w:before="120" w:after="120"/>
              <w:ind w:right="2" w:firstLine="567"/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</w:pPr>
            <w:r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…</w:t>
            </w:r>
          </w:p>
          <w:p w14:paraId="72DEE79C" w14:textId="15DB8844" w:rsidR="00774ACD" w:rsidRPr="00AB612B" w:rsidRDefault="00774ACD" w:rsidP="005872FE">
            <w:pPr>
              <w:pStyle w:val="af6"/>
              <w:spacing w:before="120"/>
              <w:ind w:firstLine="567"/>
              <w:jc w:val="both"/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</w:pPr>
            <w:r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 xml:space="preserve">В случае заключения после 1 января 2025 года договоров на модернизацию с началом действия с 01.01.2025 года, в договорах указывается информация по Продавцам и данные по генерирующим объектам, актуальные по состоянию на декабрь 2024 года, с последующим уведомлением сторон об изменении договоров в соответствии с </w:t>
            </w:r>
            <w:r w:rsidRPr="00AB612B">
              <w:rPr>
                <w:rFonts w:ascii="Garamond" w:eastAsia="Batang" w:hAnsi="Garamond"/>
                <w:bCs/>
                <w:i/>
                <w:color w:val="000000"/>
                <w:sz w:val="22"/>
                <w:szCs w:val="22"/>
                <w:lang w:eastAsia="ar-SA"/>
              </w:rPr>
              <w:t>Договором о присоединении</w:t>
            </w:r>
            <w:r w:rsidR="005872FE"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5872FE" w:rsidRPr="00AB612B">
              <w:rPr>
                <w:rFonts w:ascii="Garamond" w:hAnsi="Garamond"/>
                <w:i/>
                <w:sz w:val="22"/>
                <w:szCs w:val="22"/>
              </w:rPr>
              <w:t>к торговой системе оптового рынка</w:t>
            </w:r>
            <w:r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lang w:eastAsia="ar-SA"/>
              </w:rPr>
              <w:t>.</w:t>
            </w:r>
          </w:p>
          <w:p w14:paraId="6C683864" w14:textId="61A93BED" w:rsidR="00774ACD" w:rsidRPr="00AB612B" w:rsidRDefault="00E45E4B" w:rsidP="00837A0E">
            <w:pPr>
              <w:pStyle w:val="af6"/>
              <w:spacing w:before="120"/>
              <w:ind w:firstLine="567"/>
              <w:jc w:val="both"/>
              <w:rPr>
                <w:rFonts w:ascii="Garamond" w:eastAsia="Batang" w:hAnsi="Garamond"/>
                <w:bCs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AB612B">
              <w:rPr>
                <w:rFonts w:ascii="Garamond" w:hAnsi="Garamond"/>
                <w:sz w:val="22"/>
                <w:szCs w:val="22"/>
                <w:highlight w:val="yellow"/>
              </w:rPr>
              <w:t>В случае вступления в силу в</w:t>
            </w:r>
            <w:r w:rsidR="00E72E86"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="00FD2F39" w:rsidRPr="00AB612B">
              <w:rPr>
                <w:rFonts w:ascii="Garamond" w:hAnsi="Garamond"/>
                <w:sz w:val="22"/>
                <w:szCs w:val="22"/>
                <w:highlight w:val="yellow"/>
              </w:rPr>
              <w:t>феврале 2025 года</w:t>
            </w:r>
            <w:r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официально опубликованного акта Правительства Российской Федерации о внесении изменений в ранее утвержденный Правительством Российской Федерации на основании результатов отбора проектов модернизации генерирующего оборудования тепловых электростанций перечень генерирующих объектов </w:t>
            </w:r>
            <w:r w:rsidRPr="00AB612B">
              <w:rPr>
                <w:rFonts w:ascii="Garamond" w:eastAsia="Calibri" w:hAnsi="Garamond"/>
                <w:sz w:val="22"/>
                <w:szCs w:val="22"/>
                <w:highlight w:val="yellow"/>
              </w:rPr>
              <w:t xml:space="preserve">в части корректировки </w:t>
            </w:r>
            <w:r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дат начала поставки мощности на оптовый рынок и заключения после </w:t>
            </w:r>
            <w:r w:rsidR="00FD2F39" w:rsidRPr="00AB612B">
              <w:rPr>
                <w:rFonts w:ascii="Garamond" w:hAnsi="Garamond"/>
                <w:sz w:val="22"/>
                <w:szCs w:val="22"/>
                <w:highlight w:val="yellow"/>
              </w:rPr>
              <w:t>25 февраля 2025 года</w:t>
            </w:r>
            <w:r w:rsidRPr="00AB612B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="00774ACD"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highlight w:val="yellow"/>
                <w:lang w:eastAsia="ar-SA"/>
              </w:rPr>
              <w:t>договоров на модерниз</w:t>
            </w:r>
            <w:r w:rsidR="004F4F3A"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highlight w:val="yellow"/>
                <w:lang w:eastAsia="ar-SA"/>
              </w:rPr>
              <w:t xml:space="preserve">ацию с началом действия с </w:t>
            </w:r>
            <w:r w:rsidR="00FD2F39" w:rsidRPr="00AB612B">
              <w:rPr>
                <w:rFonts w:ascii="Garamond" w:hAnsi="Garamond"/>
                <w:sz w:val="22"/>
                <w:szCs w:val="22"/>
                <w:highlight w:val="yellow"/>
              </w:rPr>
              <w:t>1 марта 2025 года</w:t>
            </w:r>
            <w:r w:rsidR="00774ACD"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highlight w:val="yellow"/>
                <w:lang w:eastAsia="ar-SA"/>
              </w:rPr>
              <w:t xml:space="preserve">, в договорах указывается информация по </w:t>
            </w:r>
            <w:r w:rsidR="00A736B4"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highlight w:val="yellow"/>
                <w:lang w:eastAsia="ar-SA"/>
              </w:rPr>
              <w:t>п</w:t>
            </w:r>
            <w:r w:rsidR="00774ACD"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highlight w:val="yellow"/>
                <w:lang w:eastAsia="ar-SA"/>
              </w:rPr>
              <w:t xml:space="preserve">родавцам и </w:t>
            </w:r>
            <w:r w:rsidR="00F3264E"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highlight w:val="yellow"/>
                <w:lang w:eastAsia="ar-SA"/>
              </w:rPr>
              <w:t>данные по генерирующим объектам</w:t>
            </w:r>
            <w:r w:rsidR="00774ACD"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highlight w:val="yellow"/>
                <w:lang w:eastAsia="ar-SA"/>
              </w:rPr>
              <w:t xml:space="preserve"> </w:t>
            </w:r>
            <w:r w:rsidR="00F3264E"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highlight w:val="yellow"/>
                <w:lang w:eastAsia="ar-SA"/>
              </w:rPr>
              <w:t xml:space="preserve">без учета предполагаемых данным </w:t>
            </w:r>
            <w:r w:rsidR="00F3264E" w:rsidRPr="00AB612B">
              <w:rPr>
                <w:rFonts w:ascii="Garamond" w:hAnsi="Garamond"/>
                <w:sz w:val="22"/>
                <w:szCs w:val="22"/>
                <w:highlight w:val="yellow"/>
              </w:rPr>
              <w:t>актом Правительства Российской Федерации изменений</w:t>
            </w:r>
            <w:r w:rsidR="00837A0E" w:rsidRPr="00AB612B">
              <w:rPr>
                <w:rFonts w:ascii="Garamond" w:hAnsi="Garamond"/>
                <w:sz w:val="22"/>
                <w:szCs w:val="22"/>
                <w:highlight w:val="yellow"/>
              </w:rPr>
              <w:t>,</w:t>
            </w:r>
            <w:r w:rsidR="00774ACD"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highlight w:val="yellow"/>
                <w:lang w:eastAsia="ar-SA"/>
              </w:rPr>
              <w:t xml:space="preserve"> с последующим уведомлением сторон об изменении договоров в соответствии с </w:t>
            </w:r>
            <w:r w:rsidR="00774ACD" w:rsidRPr="00AB612B">
              <w:rPr>
                <w:rFonts w:ascii="Garamond" w:eastAsia="Batang" w:hAnsi="Garamond"/>
                <w:bCs/>
                <w:i/>
                <w:color w:val="000000"/>
                <w:sz w:val="22"/>
                <w:szCs w:val="22"/>
                <w:highlight w:val="yellow"/>
                <w:lang w:eastAsia="ar-SA"/>
              </w:rPr>
              <w:t>Договором о присоединении</w:t>
            </w:r>
            <w:r w:rsidR="005872FE"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highlight w:val="yellow"/>
                <w:lang w:eastAsia="ar-SA"/>
              </w:rPr>
              <w:t xml:space="preserve"> </w:t>
            </w:r>
            <w:r w:rsidR="005872FE" w:rsidRPr="00AB612B">
              <w:rPr>
                <w:rFonts w:ascii="Garamond" w:hAnsi="Garamond"/>
                <w:i/>
                <w:sz w:val="22"/>
                <w:szCs w:val="22"/>
                <w:highlight w:val="yellow"/>
              </w:rPr>
              <w:t>к торговой системе оптового рынка</w:t>
            </w:r>
            <w:r w:rsidR="00774ACD" w:rsidRPr="00AB612B">
              <w:rPr>
                <w:rFonts w:ascii="Garamond" w:eastAsia="Batang" w:hAnsi="Garamond"/>
                <w:bCs/>
                <w:color w:val="000000"/>
                <w:sz w:val="22"/>
                <w:szCs w:val="22"/>
                <w:highlight w:val="yellow"/>
                <w:lang w:eastAsia="ar-SA"/>
              </w:rPr>
              <w:t>.</w:t>
            </w:r>
          </w:p>
        </w:tc>
      </w:tr>
    </w:tbl>
    <w:p w14:paraId="705BD41F" w14:textId="77777777" w:rsidR="005A297F" w:rsidRPr="004A42E7" w:rsidRDefault="005A297F">
      <w:pPr>
        <w:pStyle w:val="a8"/>
        <w:spacing w:before="0"/>
        <w:jc w:val="both"/>
        <w:rPr>
          <w:rFonts w:cs="Garamond"/>
          <w:sz w:val="28"/>
          <w:szCs w:val="28"/>
        </w:rPr>
      </w:pPr>
    </w:p>
    <w:p w14:paraId="0DE58C18" w14:textId="1229D1A3" w:rsidR="00C65D43" w:rsidRPr="004A42E7" w:rsidRDefault="00C65D43" w:rsidP="005872FE">
      <w:pPr>
        <w:ind w:right="-31"/>
        <w:rPr>
          <w:rFonts w:ascii="Garamond" w:hAnsi="Garamond"/>
          <w:b/>
          <w:sz w:val="26"/>
          <w:szCs w:val="26"/>
        </w:rPr>
      </w:pPr>
      <w:r w:rsidRPr="004A42E7">
        <w:rPr>
          <w:rFonts w:ascii="Garamond" w:hAnsi="Garamond"/>
          <w:b/>
          <w:sz w:val="26"/>
          <w:szCs w:val="26"/>
        </w:rPr>
        <w:t xml:space="preserve">Предложения по изменениям и дополнениям в </w:t>
      </w:r>
      <w:r w:rsidR="005872FE" w:rsidRPr="004A42E7">
        <w:rPr>
          <w:rFonts w:ascii="Garamond" w:hAnsi="Garamond"/>
          <w:b/>
          <w:sz w:val="26"/>
          <w:szCs w:val="26"/>
        </w:rPr>
        <w:t xml:space="preserve">СТАНДАРТНУЮ ФОРМУ </w:t>
      </w:r>
      <w:r w:rsidRPr="004A42E7">
        <w:rPr>
          <w:rFonts w:ascii="Garamond" w:hAnsi="Garamond"/>
          <w:b/>
          <w:sz w:val="26"/>
          <w:szCs w:val="26"/>
        </w:rPr>
        <w:t>ДОГОВОР</w:t>
      </w:r>
      <w:r w:rsidR="005872FE" w:rsidRPr="004A42E7">
        <w:rPr>
          <w:rFonts w:ascii="Garamond" w:hAnsi="Garamond"/>
          <w:b/>
          <w:sz w:val="26"/>
          <w:szCs w:val="26"/>
        </w:rPr>
        <w:t>А</w:t>
      </w:r>
      <w:r w:rsidRPr="004A42E7">
        <w:rPr>
          <w:rFonts w:ascii="Garamond" w:hAnsi="Garamond"/>
          <w:b/>
          <w:sz w:val="26"/>
          <w:szCs w:val="26"/>
        </w:rPr>
        <w:t xml:space="preserve"> КУПЛИ-ПРОДАЖИ (ПОСТАВКИ) МОЩНОСТИ МОДЕРНИЗИРОВАННЫХ ГЕНЕРИРУЮЩИХ ОБЪЕКТОВ (Приложение № Д 18.3.6 к Договору о присоединении к торговой системе оптового рынка)</w:t>
      </w:r>
    </w:p>
    <w:p w14:paraId="3A3C3EAC" w14:textId="77777777" w:rsidR="00C65D43" w:rsidRPr="004A42E7" w:rsidRDefault="00C65D43" w:rsidP="00C65D43">
      <w:pPr>
        <w:ind w:right="-31"/>
        <w:rPr>
          <w:b/>
          <w:sz w:val="26"/>
          <w:szCs w:val="26"/>
        </w:rPr>
      </w:pPr>
    </w:p>
    <w:tbl>
      <w:tblPr>
        <w:tblW w:w="50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860"/>
        <w:gridCol w:w="6998"/>
      </w:tblGrid>
      <w:tr w:rsidR="00C65D43" w:rsidRPr="004A42E7" w14:paraId="42AB4C2E" w14:textId="77777777" w:rsidTr="00AB612B">
        <w:trPr>
          <w:trHeight w:val="435"/>
          <w:tblHeader/>
        </w:trPr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14:paraId="343D310A" w14:textId="77777777" w:rsidR="00C65D43" w:rsidRPr="004A42E7" w:rsidRDefault="00C65D43" w:rsidP="003B04FB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4A42E7">
              <w:rPr>
                <w:rFonts w:ascii="Garamond" w:hAnsi="Garamond" w:cs="Garamond"/>
                <w:b/>
                <w:bCs/>
                <w:sz w:val="22"/>
                <w:szCs w:val="22"/>
              </w:rPr>
              <w:t>№</w:t>
            </w:r>
          </w:p>
          <w:p w14:paraId="2A8F1D55" w14:textId="77777777" w:rsidR="00C65D43" w:rsidRPr="004A42E7" w:rsidRDefault="00C65D43" w:rsidP="003B04FB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4A42E7">
              <w:rPr>
                <w:rFonts w:ascii="Garamond" w:hAnsi="Garamond" w:cs="Garamond"/>
                <w:b/>
                <w:bCs/>
                <w:sz w:val="22"/>
                <w:szCs w:val="22"/>
              </w:rPr>
              <w:t>пункта</w:t>
            </w:r>
          </w:p>
        </w:tc>
        <w:tc>
          <w:tcPr>
            <w:tcW w:w="2332" w:type="pct"/>
            <w:vAlign w:val="center"/>
          </w:tcPr>
          <w:p w14:paraId="4F651168" w14:textId="77777777" w:rsidR="00C65D43" w:rsidRPr="004A42E7" w:rsidRDefault="00C65D43" w:rsidP="003B04FB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4A42E7">
              <w:rPr>
                <w:rFonts w:ascii="Garamond" w:hAnsi="Garamond" w:cs="Garamond"/>
                <w:b/>
                <w:bCs/>
                <w:sz w:val="22"/>
                <w:szCs w:val="22"/>
              </w:rPr>
              <w:t>Редакция, действующая на момент</w:t>
            </w:r>
          </w:p>
          <w:p w14:paraId="7359A037" w14:textId="77777777" w:rsidR="00C65D43" w:rsidRPr="004A42E7" w:rsidRDefault="00C65D43" w:rsidP="003B04FB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4A42E7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вступления в силу изменений</w:t>
            </w:r>
          </w:p>
        </w:tc>
        <w:tc>
          <w:tcPr>
            <w:tcW w:w="2379" w:type="pct"/>
            <w:vAlign w:val="center"/>
          </w:tcPr>
          <w:p w14:paraId="50644B3A" w14:textId="77777777" w:rsidR="00C65D43" w:rsidRPr="004A42E7" w:rsidRDefault="00C65D43" w:rsidP="003B04FB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4A42E7">
              <w:rPr>
                <w:rFonts w:ascii="Garamond" w:hAnsi="Garamond" w:cs="Garamond"/>
                <w:b/>
                <w:bCs/>
                <w:sz w:val="22"/>
                <w:szCs w:val="22"/>
              </w:rPr>
              <w:t>Предлагаемая редакция</w:t>
            </w:r>
          </w:p>
          <w:p w14:paraId="32A6C39E" w14:textId="77777777" w:rsidR="00C65D43" w:rsidRPr="004A42E7" w:rsidRDefault="00C65D43" w:rsidP="003B04FB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4A42E7">
              <w:rPr>
                <w:rFonts w:ascii="Garamond" w:hAnsi="Garamond" w:cs="Garamond"/>
                <w:sz w:val="22"/>
                <w:szCs w:val="22"/>
              </w:rPr>
              <w:t>(изменения выделены цветом)</w:t>
            </w:r>
          </w:p>
        </w:tc>
      </w:tr>
      <w:tr w:rsidR="00C65D43" w:rsidRPr="004A42E7" w14:paraId="30ADCBEB" w14:textId="77777777" w:rsidTr="00AB612B">
        <w:trPr>
          <w:trHeight w:val="435"/>
        </w:trPr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14:paraId="40965B00" w14:textId="7F6449B0" w:rsidR="00C65D43" w:rsidRPr="004A42E7" w:rsidRDefault="00C65D43" w:rsidP="003B04FB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4A42E7">
              <w:rPr>
                <w:rFonts w:ascii="Garamond" w:hAnsi="Garamond"/>
                <w:b/>
                <w:sz w:val="22"/>
                <w:szCs w:val="22"/>
              </w:rPr>
              <w:t>12.3</w:t>
            </w:r>
          </w:p>
        </w:tc>
        <w:tc>
          <w:tcPr>
            <w:tcW w:w="2332" w:type="pct"/>
            <w:vAlign w:val="center"/>
          </w:tcPr>
          <w:p w14:paraId="632DE41E" w14:textId="77777777" w:rsidR="00C65D43" w:rsidRPr="004A42E7" w:rsidRDefault="00C65D43" w:rsidP="00C65D43">
            <w:pPr>
              <w:spacing w:after="120"/>
              <w:ind w:firstLine="709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A42E7">
              <w:rPr>
                <w:rFonts w:ascii="Garamond" w:eastAsia="Calibri" w:hAnsi="Garamond"/>
                <w:sz w:val="22"/>
                <w:szCs w:val="22"/>
              </w:rPr>
              <w:t>Стороны договорились, что в случае принятия Правительством Российской Федерации решения об изменении Перечня Стороны будут руководствоваться Перечнем в измененной редакции с 1 (первого) числа месяца</w:t>
            </w:r>
            <w:r w:rsidRPr="004A42E7">
              <w:rPr>
                <w:rFonts w:ascii="Garamond" w:eastAsia="Calibri" w:hAnsi="Garamond"/>
                <w:sz w:val="22"/>
                <w:szCs w:val="22"/>
                <w:highlight w:val="yellow"/>
              </w:rPr>
              <w:t>, следующего за месяцем</w:t>
            </w:r>
            <w:r w:rsidRPr="004A42E7">
              <w:rPr>
                <w:rFonts w:ascii="Garamond" w:eastAsia="Calibri" w:hAnsi="Garamond"/>
                <w:sz w:val="22"/>
                <w:szCs w:val="22"/>
              </w:rPr>
              <w:t xml:space="preserve"> вступления в силу указанного решения Правительства Российской Федерации.</w:t>
            </w:r>
          </w:p>
          <w:p w14:paraId="729539EC" w14:textId="77777777" w:rsidR="00C65D43" w:rsidRPr="004A42E7" w:rsidRDefault="00C65D43" w:rsidP="00C65D43">
            <w:pPr>
              <w:spacing w:after="120"/>
              <w:ind w:firstLine="709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sz w:val="22"/>
                <w:szCs w:val="22"/>
              </w:rPr>
              <w:t>При этом, если в результате принятия Правительством Российской Федерации решения об изменении Перечня изменяются параметры, указанные в приложениях 1, 2, 3, 4 к настоящему Договору в соответствии с Перечнем, Коммерческий оператор в одностороннем внесудебном порядке внос</w:t>
            </w:r>
            <w:bookmarkStart w:id="1" w:name="_GoBack"/>
            <w:bookmarkEnd w:id="1"/>
            <w:r w:rsidRPr="004A42E7">
              <w:rPr>
                <w:rFonts w:ascii="Garamond" w:hAnsi="Garamond"/>
                <w:sz w:val="22"/>
                <w:szCs w:val="22"/>
              </w:rPr>
              <w:t xml:space="preserve">ит изменения в приложения 1, 2, 3, 4 к настоящему Договору в соответствии с Перечнем в новой редакции, за исключением граф 3 и 8 приложения 4 к настоящему Договору. </w:t>
            </w:r>
          </w:p>
          <w:p w14:paraId="61DC0992" w14:textId="77777777" w:rsidR="00C65D43" w:rsidRPr="004A42E7" w:rsidRDefault="00C65D43" w:rsidP="00C65D43">
            <w:pPr>
              <w:spacing w:after="120"/>
              <w:ind w:firstLine="709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4A42E7">
              <w:rPr>
                <w:rFonts w:ascii="Garamond" w:hAnsi="Garamond"/>
                <w:sz w:val="22"/>
                <w:szCs w:val="22"/>
              </w:rPr>
              <w:t xml:space="preserve">Изменения в приложения 1, 2, 3, 4 к настоящему Договору вступают в силу в сроки, указанные в абзаце первом настоящего пункта, о чем Коммерческий оператор уведомляет Стороны настоящего Договора и ЦФР </w:t>
            </w:r>
            <w:r w:rsidRPr="004A42E7">
              <w:rPr>
                <w:rFonts w:ascii="Garamond" w:hAnsi="Garamond"/>
                <w:sz w:val="22"/>
                <w:szCs w:val="22"/>
                <w:highlight w:val="yellow"/>
              </w:rPr>
              <w:t>в порядке, предусмотренном Договором о присоединении</w:t>
            </w:r>
            <w:r w:rsidRPr="004A42E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379" w:type="pct"/>
            <w:vAlign w:val="center"/>
          </w:tcPr>
          <w:p w14:paraId="5168032D" w14:textId="77777777" w:rsidR="00C65D43" w:rsidRPr="004A42E7" w:rsidRDefault="00C65D43" w:rsidP="00C65D43">
            <w:pPr>
              <w:spacing w:after="120"/>
              <w:ind w:firstLine="709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A42E7">
              <w:rPr>
                <w:rFonts w:ascii="Garamond" w:eastAsia="Calibri" w:hAnsi="Garamond"/>
                <w:sz w:val="22"/>
                <w:szCs w:val="22"/>
              </w:rPr>
              <w:t>Стороны договорились, что в случае принятия Правительством Российской Федерации решения об изменении Перечня</w:t>
            </w:r>
            <w:r w:rsidR="00093DBF" w:rsidRPr="004A42E7">
              <w:rPr>
                <w:rFonts w:ascii="Garamond" w:eastAsia="Calibri" w:hAnsi="Garamond"/>
                <w:sz w:val="22"/>
                <w:szCs w:val="22"/>
                <w:highlight w:val="yellow"/>
              </w:rPr>
              <w:t xml:space="preserve">, не связанного с исключением из него </w:t>
            </w:r>
            <w:r w:rsidR="00093DBF" w:rsidRPr="004A42E7">
              <w:rPr>
                <w:rFonts w:ascii="Garamond" w:hAnsi="Garamond"/>
                <w:sz w:val="22"/>
                <w:szCs w:val="22"/>
                <w:highlight w:val="yellow"/>
              </w:rPr>
              <w:t>генерирующего объекта, указанного в приложении 1 к настоящему Договору</w:t>
            </w:r>
            <w:r w:rsidR="007269F6" w:rsidRPr="004A42E7">
              <w:rPr>
                <w:rFonts w:ascii="Garamond" w:eastAsia="Calibri" w:hAnsi="Garamond"/>
                <w:sz w:val="22"/>
                <w:szCs w:val="22"/>
                <w:highlight w:val="yellow"/>
              </w:rPr>
              <w:t>,</w:t>
            </w:r>
            <w:r w:rsidR="007269F6" w:rsidRPr="004A42E7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r w:rsidRPr="004A42E7">
              <w:rPr>
                <w:rFonts w:ascii="Garamond" w:eastAsia="Calibri" w:hAnsi="Garamond"/>
                <w:sz w:val="22"/>
                <w:szCs w:val="22"/>
              </w:rPr>
              <w:t>Стороны будут руководствоваться Перечнем в измененной редакции с 1 (первого) числа месяца вступления в силу указанного решения Правительства Российской Федерации.</w:t>
            </w:r>
          </w:p>
          <w:p w14:paraId="1E4EA6B9" w14:textId="77777777" w:rsidR="00C65D43" w:rsidRPr="004A42E7" w:rsidRDefault="00C65D43" w:rsidP="00C65D43">
            <w:pPr>
              <w:spacing w:after="120"/>
              <w:ind w:firstLine="709"/>
              <w:jc w:val="both"/>
              <w:rPr>
                <w:rFonts w:ascii="Garamond" w:hAnsi="Garamond"/>
                <w:sz w:val="22"/>
                <w:szCs w:val="22"/>
              </w:rPr>
            </w:pPr>
            <w:r w:rsidRPr="004A42E7">
              <w:rPr>
                <w:rFonts w:ascii="Garamond" w:hAnsi="Garamond"/>
                <w:sz w:val="22"/>
                <w:szCs w:val="22"/>
              </w:rPr>
              <w:t xml:space="preserve">При этом, если в результате принятия Правительством Российской Федерации решения об изменении Перечня изменяются параметры, указанные в приложениях 1, 2, 3, 4 к настоящему Договору в соответствии с Перечнем, Коммерческий оператор в одностороннем внесудебном порядке вносит изменения в приложения 1, 2, 3, 4 к настоящему Договору в соответствии с Перечнем в новой редакции, за исключением граф 3 и 8 приложения 4 к настоящему Договору. </w:t>
            </w:r>
          </w:p>
          <w:p w14:paraId="4A5EC4B9" w14:textId="3244483D" w:rsidR="00C65D43" w:rsidRPr="004A42E7" w:rsidRDefault="00C65D43" w:rsidP="00A736B4">
            <w:pPr>
              <w:spacing w:after="120"/>
              <w:ind w:firstLine="709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4A42E7">
              <w:rPr>
                <w:rFonts w:ascii="Garamond" w:hAnsi="Garamond"/>
                <w:sz w:val="22"/>
                <w:szCs w:val="22"/>
              </w:rPr>
              <w:t xml:space="preserve">Изменения в приложения 1, 2, 3, 4 к настоящему Договору вступают в силу в сроки, указанные в абзаце первом настоящего пункта, о чем Коммерческий оператор уведомляет Стороны настоящего Договора и ЦФР </w:t>
            </w:r>
            <w:r w:rsidR="00F3264E" w:rsidRPr="004A42E7">
              <w:rPr>
                <w:rFonts w:ascii="Garamond" w:hAnsi="Garamond"/>
                <w:sz w:val="22"/>
                <w:szCs w:val="22"/>
                <w:highlight w:val="yellow"/>
              </w:rPr>
              <w:t>не позднее месяца</w:t>
            </w:r>
            <w:r w:rsidR="00093DBF" w:rsidRPr="004A42E7">
              <w:rPr>
                <w:rFonts w:ascii="Garamond" w:hAnsi="Garamond"/>
                <w:sz w:val="22"/>
                <w:szCs w:val="22"/>
                <w:highlight w:val="yellow"/>
              </w:rPr>
              <w:t>, следующего за месяце</w:t>
            </w:r>
            <w:r w:rsidR="00E72E86" w:rsidRPr="004A42E7">
              <w:rPr>
                <w:rFonts w:ascii="Garamond" w:hAnsi="Garamond"/>
                <w:sz w:val="22"/>
                <w:szCs w:val="22"/>
                <w:highlight w:val="yellow"/>
              </w:rPr>
              <w:t>м</w:t>
            </w:r>
            <w:r w:rsidR="00093DBF" w:rsidRPr="004A42E7">
              <w:rPr>
                <w:rFonts w:ascii="Garamond" w:hAnsi="Garamond"/>
                <w:sz w:val="22"/>
                <w:szCs w:val="22"/>
                <w:highlight w:val="yellow"/>
              </w:rPr>
              <w:t xml:space="preserve"> вступления в силу данных изменений</w:t>
            </w:r>
            <w:r w:rsidRPr="004A42E7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</w:tbl>
    <w:p w14:paraId="1674C0A1" w14:textId="77777777" w:rsidR="00C65D43" w:rsidRPr="004A42E7" w:rsidRDefault="00C65D43">
      <w:pPr>
        <w:pStyle w:val="a8"/>
        <w:spacing w:before="0"/>
        <w:jc w:val="both"/>
        <w:rPr>
          <w:rFonts w:cs="Garamond"/>
          <w:sz w:val="28"/>
          <w:szCs w:val="28"/>
        </w:rPr>
      </w:pPr>
    </w:p>
    <w:sectPr w:rsidR="00C65D43" w:rsidRPr="004A42E7" w:rsidSect="005872FE">
      <w:headerReference w:type="default" r:id="rId17"/>
      <w:footerReference w:type="even" r:id="rId18"/>
      <w:pgSz w:w="16838" w:h="11906" w:orient="landscape" w:code="9"/>
      <w:pgMar w:top="1134" w:right="851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780B6" w14:textId="77777777" w:rsidR="00B71007" w:rsidRDefault="00B71007">
      <w:r>
        <w:separator/>
      </w:r>
    </w:p>
  </w:endnote>
  <w:endnote w:type="continuationSeparator" w:id="0">
    <w:p w14:paraId="7EFB424E" w14:textId="77777777" w:rsidR="00B71007" w:rsidRDefault="00B7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83CAE" w14:textId="77777777" w:rsidR="006D6D4D" w:rsidRDefault="006D6D4D" w:rsidP="00987064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35CD261" w14:textId="77777777" w:rsidR="006D6D4D" w:rsidRDefault="006D6D4D" w:rsidP="009870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9B44A" w14:textId="77777777" w:rsidR="00B71007" w:rsidRDefault="00B71007">
      <w:r>
        <w:separator/>
      </w:r>
    </w:p>
  </w:footnote>
  <w:footnote w:type="continuationSeparator" w:id="0">
    <w:p w14:paraId="1E037AEA" w14:textId="77777777" w:rsidR="00B71007" w:rsidRDefault="00B7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88999"/>
      <w:docPartObj>
        <w:docPartGallery w:val="Page Numbers (Top of Page)"/>
        <w:docPartUnique/>
      </w:docPartObj>
    </w:sdtPr>
    <w:sdtEndPr/>
    <w:sdtContent>
      <w:p w14:paraId="31DEBE33" w14:textId="48800396" w:rsidR="006D6D4D" w:rsidRDefault="006D6D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12B">
          <w:rPr>
            <w:noProof/>
          </w:rPr>
          <w:t>13</w:t>
        </w:r>
        <w:r>
          <w:fldChar w:fldCharType="end"/>
        </w:r>
      </w:p>
    </w:sdtContent>
  </w:sdt>
  <w:p w14:paraId="49336D10" w14:textId="77777777" w:rsidR="006D6D4D" w:rsidRDefault="006D6D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FF1"/>
    <w:multiLevelType w:val="multilevel"/>
    <w:tmpl w:val="E3C0F91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783"/>
        </w:tabs>
        <w:ind w:left="783" w:hanging="357"/>
      </w:pPr>
      <w:rPr>
        <w:rFonts w:cs="Times New Roman" w:hint="default"/>
        <w:b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/>
        <w:i w:val="0"/>
      </w:rPr>
    </w:lvl>
    <w:lvl w:ilvl="3">
      <w:start w:val="1"/>
      <w:numFmt w:val="decimal"/>
      <w:lvlText w:val="%2.%3.%4."/>
      <w:lvlJc w:val="left"/>
      <w:pPr>
        <w:tabs>
          <w:tab w:val="num" w:pos="1560"/>
        </w:tabs>
        <w:ind w:left="1560" w:hanging="567"/>
      </w:pPr>
      <w:rPr>
        <w:rFonts w:ascii="Garamond" w:hAnsi="Garamond" w:cs="Times New Roman" w:hint="default"/>
        <w:b w:val="0"/>
        <w:i w:val="0"/>
      </w:rPr>
    </w:lvl>
    <w:lvl w:ilvl="4">
      <w:start w:val="1"/>
      <w:numFmt w:val="decimal"/>
      <w:lvlText w:val="%5.1.1.1."/>
      <w:lvlJc w:val="left"/>
      <w:pPr>
        <w:tabs>
          <w:tab w:val="num" w:pos="1134"/>
        </w:tabs>
        <w:ind w:left="1134" w:hanging="566"/>
      </w:pPr>
      <w:rPr>
        <w:rFonts w:ascii="Garamond" w:hAnsi="Garamond"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375452D"/>
    <w:multiLevelType w:val="hybridMultilevel"/>
    <w:tmpl w:val="09B6CFE2"/>
    <w:lvl w:ilvl="0" w:tplc="4E905A0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41449"/>
    <w:multiLevelType w:val="hybridMultilevel"/>
    <w:tmpl w:val="C980C912"/>
    <w:lvl w:ilvl="0" w:tplc="F70E758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42DE7"/>
    <w:multiLevelType w:val="hybridMultilevel"/>
    <w:tmpl w:val="C9FAF03E"/>
    <w:lvl w:ilvl="0" w:tplc="F70E75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F70E758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99B2D03"/>
    <w:multiLevelType w:val="hybridMultilevel"/>
    <w:tmpl w:val="09CADEE6"/>
    <w:lvl w:ilvl="0" w:tplc="04190003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5" w15:restartNumberingAfterBreak="0">
    <w:nsid w:val="09FD6261"/>
    <w:multiLevelType w:val="hybridMultilevel"/>
    <w:tmpl w:val="D64EFC78"/>
    <w:lvl w:ilvl="0" w:tplc="F70E758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E15BA"/>
    <w:multiLevelType w:val="hybridMultilevel"/>
    <w:tmpl w:val="852C4A62"/>
    <w:lvl w:ilvl="0" w:tplc="9E42C8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D4F444D"/>
    <w:multiLevelType w:val="hybridMultilevel"/>
    <w:tmpl w:val="143811C6"/>
    <w:lvl w:ilvl="0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0DCE3E63"/>
    <w:multiLevelType w:val="hybridMultilevel"/>
    <w:tmpl w:val="4B28CEBE"/>
    <w:lvl w:ilvl="0" w:tplc="9E42C88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0E0D3288"/>
    <w:multiLevelType w:val="hybridMultilevel"/>
    <w:tmpl w:val="7044641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34D2E1F"/>
    <w:multiLevelType w:val="hybridMultilevel"/>
    <w:tmpl w:val="09C0838E"/>
    <w:lvl w:ilvl="0" w:tplc="9E42C8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46105C9"/>
    <w:multiLevelType w:val="hybridMultilevel"/>
    <w:tmpl w:val="BCE2A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4FD4"/>
    <w:multiLevelType w:val="hybridMultilevel"/>
    <w:tmpl w:val="82C667EC"/>
    <w:lvl w:ilvl="0" w:tplc="F70E758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D8F2FEC"/>
    <w:multiLevelType w:val="hybridMultilevel"/>
    <w:tmpl w:val="66AE974C"/>
    <w:lvl w:ilvl="0" w:tplc="0419000B">
      <w:start w:val="1"/>
      <w:numFmt w:val="bullet"/>
      <w:lvlText w:val="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4" w15:restartNumberingAfterBreak="0">
    <w:nsid w:val="20AC0DE8"/>
    <w:multiLevelType w:val="hybridMultilevel"/>
    <w:tmpl w:val="BCE2A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D4B5A"/>
    <w:multiLevelType w:val="hybridMultilevel"/>
    <w:tmpl w:val="FCA25E20"/>
    <w:lvl w:ilvl="0" w:tplc="04190003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6" w15:restartNumberingAfterBreak="0">
    <w:nsid w:val="2AA8349A"/>
    <w:multiLevelType w:val="hybridMultilevel"/>
    <w:tmpl w:val="573CEF32"/>
    <w:lvl w:ilvl="0" w:tplc="0419000B">
      <w:start w:val="1"/>
      <w:numFmt w:val="bullet"/>
      <w:lvlText w:val="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7" w15:restartNumberingAfterBreak="0">
    <w:nsid w:val="2ABF1EF7"/>
    <w:multiLevelType w:val="hybridMultilevel"/>
    <w:tmpl w:val="4FEC6056"/>
    <w:lvl w:ilvl="0" w:tplc="04190003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8" w15:restartNumberingAfterBreak="0">
    <w:nsid w:val="2C7C3B83"/>
    <w:multiLevelType w:val="hybridMultilevel"/>
    <w:tmpl w:val="DDA0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C1AC9"/>
    <w:multiLevelType w:val="hybridMultilevel"/>
    <w:tmpl w:val="9B86F666"/>
    <w:lvl w:ilvl="0" w:tplc="FFFFFFFF">
      <w:numFmt w:val="bullet"/>
      <w:lvlText w:val="–"/>
      <w:lvlJc w:val="left"/>
      <w:pPr>
        <w:ind w:left="720" w:hanging="360"/>
      </w:pPr>
      <w:rPr>
        <w:rFonts w:ascii="Garamond" w:eastAsia="Times New Roman" w:hAnsi="Garamond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33E1B"/>
    <w:multiLevelType w:val="hybridMultilevel"/>
    <w:tmpl w:val="C8CE2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F04EF"/>
    <w:multiLevelType w:val="hybridMultilevel"/>
    <w:tmpl w:val="C6E25BE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67E0060"/>
    <w:multiLevelType w:val="hybridMultilevel"/>
    <w:tmpl w:val="2AE28ED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46F55B50"/>
    <w:multiLevelType w:val="hybridMultilevel"/>
    <w:tmpl w:val="BCE2A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55D75"/>
    <w:multiLevelType w:val="hybridMultilevel"/>
    <w:tmpl w:val="49DCEA72"/>
    <w:lvl w:ilvl="0" w:tplc="0419000B">
      <w:start w:val="1"/>
      <w:numFmt w:val="bullet"/>
      <w:lvlText w:val=""/>
      <w:lvlJc w:val="left"/>
      <w:pPr>
        <w:ind w:left="1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25" w15:restartNumberingAfterBreak="0">
    <w:nsid w:val="4F217340"/>
    <w:multiLevelType w:val="hybridMultilevel"/>
    <w:tmpl w:val="93E2E720"/>
    <w:lvl w:ilvl="0" w:tplc="680C0496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3D67D0F"/>
    <w:multiLevelType w:val="multilevel"/>
    <w:tmpl w:val="000AC1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85166BB"/>
    <w:multiLevelType w:val="hybridMultilevel"/>
    <w:tmpl w:val="93E2E720"/>
    <w:lvl w:ilvl="0" w:tplc="680C0496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A87FE6"/>
    <w:multiLevelType w:val="hybridMultilevel"/>
    <w:tmpl w:val="E6F4DA80"/>
    <w:lvl w:ilvl="0" w:tplc="0419000B">
      <w:start w:val="1"/>
      <w:numFmt w:val="bullet"/>
      <w:lvlText w:val=""/>
      <w:lvlJc w:val="left"/>
      <w:pPr>
        <w:ind w:left="1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29" w15:restartNumberingAfterBreak="0">
    <w:nsid w:val="603222F4"/>
    <w:multiLevelType w:val="hybridMultilevel"/>
    <w:tmpl w:val="2C9CE792"/>
    <w:lvl w:ilvl="0" w:tplc="D03C4C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F9563A"/>
    <w:multiLevelType w:val="hybridMultilevel"/>
    <w:tmpl w:val="A134E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2B3586"/>
    <w:multiLevelType w:val="hybridMultilevel"/>
    <w:tmpl w:val="BCE2A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C13"/>
    <w:multiLevelType w:val="hybridMultilevel"/>
    <w:tmpl w:val="93E2E720"/>
    <w:lvl w:ilvl="0" w:tplc="680C0496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F014051"/>
    <w:multiLevelType w:val="hybridMultilevel"/>
    <w:tmpl w:val="93E2E720"/>
    <w:lvl w:ilvl="0" w:tplc="680C0496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D93707"/>
    <w:multiLevelType w:val="hybridMultilevel"/>
    <w:tmpl w:val="A160694C"/>
    <w:lvl w:ilvl="0" w:tplc="9E42C8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50A47F5"/>
    <w:multiLevelType w:val="hybridMultilevel"/>
    <w:tmpl w:val="93E2E720"/>
    <w:lvl w:ilvl="0" w:tplc="680C0496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956992"/>
    <w:multiLevelType w:val="hybridMultilevel"/>
    <w:tmpl w:val="BCE2A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53019"/>
    <w:multiLevelType w:val="hybridMultilevel"/>
    <w:tmpl w:val="F9ACD3DA"/>
    <w:lvl w:ilvl="0" w:tplc="0419000B">
      <w:start w:val="1"/>
      <w:numFmt w:val="bullet"/>
      <w:lvlText w:val=""/>
      <w:lvlJc w:val="left"/>
      <w:pPr>
        <w:ind w:left="15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38" w15:restartNumberingAfterBreak="0">
    <w:nsid w:val="799A61D8"/>
    <w:multiLevelType w:val="hybridMultilevel"/>
    <w:tmpl w:val="AA9EE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430F8"/>
    <w:multiLevelType w:val="hybridMultilevel"/>
    <w:tmpl w:val="9C840EDC"/>
    <w:lvl w:ilvl="0" w:tplc="0419000B">
      <w:start w:val="1"/>
      <w:numFmt w:val="bullet"/>
      <w:lvlText w:val=""/>
      <w:lvlJc w:val="left"/>
      <w:pPr>
        <w:ind w:left="1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40" w15:restartNumberingAfterBreak="0">
    <w:nsid w:val="7A1B3F70"/>
    <w:multiLevelType w:val="hybridMultilevel"/>
    <w:tmpl w:val="F45401A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1" w15:restartNumberingAfterBreak="0">
    <w:nsid w:val="7E8C202C"/>
    <w:multiLevelType w:val="hybridMultilevel"/>
    <w:tmpl w:val="C98236AC"/>
    <w:lvl w:ilvl="0" w:tplc="0419000B">
      <w:start w:val="1"/>
      <w:numFmt w:val="bullet"/>
      <w:lvlText w:val=""/>
      <w:lvlJc w:val="left"/>
      <w:pPr>
        <w:ind w:left="1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0"/>
  </w:num>
  <w:num w:numId="4">
    <w:abstractNumId w:val="29"/>
  </w:num>
  <w:num w:numId="5">
    <w:abstractNumId w:val="18"/>
  </w:num>
  <w:num w:numId="6">
    <w:abstractNumId w:val="20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34"/>
  </w:num>
  <w:num w:numId="13">
    <w:abstractNumId w:val="0"/>
  </w:num>
  <w:num w:numId="14">
    <w:abstractNumId w:val="40"/>
  </w:num>
  <w:num w:numId="15">
    <w:abstractNumId w:val="4"/>
  </w:num>
  <w:num w:numId="16">
    <w:abstractNumId w:val="15"/>
  </w:num>
  <w:num w:numId="17">
    <w:abstractNumId w:val="17"/>
  </w:num>
  <w:num w:numId="18">
    <w:abstractNumId w:val="38"/>
  </w:num>
  <w:num w:numId="19">
    <w:abstractNumId w:val="28"/>
  </w:num>
  <w:num w:numId="20">
    <w:abstractNumId w:val="16"/>
  </w:num>
  <w:num w:numId="21">
    <w:abstractNumId w:val="13"/>
  </w:num>
  <w:num w:numId="22">
    <w:abstractNumId w:val="41"/>
  </w:num>
  <w:num w:numId="23">
    <w:abstractNumId w:val="39"/>
  </w:num>
  <w:num w:numId="24">
    <w:abstractNumId w:val="37"/>
  </w:num>
  <w:num w:numId="25">
    <w:abstractNumId w:val="24"/>
  </w:num>
  <w:num w:numId="2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5"/>
  </w:num>
  <w:num w:numId="29">
    <w:abstractNumId w:val="27"/>
  </w:num>
  <w:num w:numId="30">
    <w:abstractNumId w:val="3"/>
  </w:num>
  <w:num w:numId="31">
    <w:abstractNumId w:val="32"/>
  </w:num>
  <w:num w:numId="32">
    <w:abstractNumId w:val="1"/>
  </w:num>
  <w:num w:numId="33">
    <w:abstractNumId w:val="11"/>
  </w:num>
  <w:num w:numId="34">
    <w:abstractNumId w:val="31"/>
  </w:num>
  <w:num w:numId="35">
    <w:abstractNumId w:val="12"/>
  </w:num>
  <w:num w:numId="36">
    <w:abstractNumId w:val="36"/>
  </w:num>
  <w:num w:numId="37">
    <w:abstractNumId w:val="14"/>
  </w:num>
  <w:num w:numId="38">
    <w:abstractNumId w:val="33"/>
  </w:num>
  <w:num w:numId="39">
    <w:abstractNumId w:val="23"/>
  </w:num>
  <w:num w:numId="40">
    <w:abstractNumId w:val="35"/>
  </w:num>
  <w:num w:numId="41">
    <w:abstractNumId w:val="26"/>
  </w:num>
  <w:num w:numId="4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2E"/>
    <w:rsid w:val="0000022A"/>
    <w:rsid w:val="00004A29"/>
    <w:rsid w:val="000119E0"/>
    <w:rsid w:val="0001457B"/>
    <w:rsid w:val="00014D2E"/>
    <w:rsid w:val="000163E7"/>
    <w:rsid w:val="000206DF"/>
    <w:rsid w:val="00021306"/>
    <w:rsid w:val="00021B30"/>
    <w:rsid w:val="00021BD2"/>
    <w:rsid w:val="00031BF9"/>
    <w:rsid w:val="000350BA"/>
    <w:rsid w:val="0003522A"/>
    <w:rsid w:val="00041771"/>
    <w:rsid w:val="0004358A"/>
    <w:rsid w:val="00045A16"/>
    <w:rsid w:val="00045A78"/>
    <w:rsid w:val="00051B5B"/>
    <w:rsid w:val="00054C70"/>
    <w:rsid w:val="00057C1A"/>
    <w:rsid w:val="0006564A"/>
    <w:rsid w:val="00067FEB"/>
    <w:rsid w:val="00074045"/>
    <w:rsid w:val="00074C9D"/>
    <w:rsid w:val="000762F7"/>
    <w:rsid w:val="00083913"/>
    <w:rsid w:val="00085B60"/>
    <w:rsid w:val="0008713E"/>
    <w:rsid w:val="00087C08"/>
    <w:rsid w:val="00093DBF"/>
    <w:rsid w:val="00095E91"/>
    <w:rsid w:val="000A297F"/>
    <w:rsid w:val="000A3260"/>
    <w:rsid w:val="000A747D"/>
    <w:rsid w:val="000B04CA"/>
    <w:rsid w:val="000B1D95"/>
    <w:rsid w:val="000B651E"/>
    <w:rsid w:val="000B655C"/>
    <w:rsid w:val="000B6F03"/>
    <w:rsid w:val="000B750D"/>
    <w:rsid w:val="000C1DF9"/>
    <w:rsid w:val="000C704D"/>
    <w:rsid w:val="000C7BDD"/>
    <w:rsid w:val="000D7F43"/>
    <w:rsid w:val="000F01A6"/>
    <w:rsid w:val="000F41DD"/>
    <w:rsid w:val="000F7985"/>
    <w:rsid w:val="00101234"/>
    <w:rsid w:val="0010270A"/>
    <w:rsid w:val="0010699C"/>
    <w:rsid w:val="00112DA5"/>
    <w:rsid w:val="001213A2"/>
    <w:rsid w:val="001245A4"/>
    <w:rsid w:val="001251CB"/>
    <w:rsid w:val="00126523"/>
    <w:rsid w:val="00127B8C"/>
    <w:rsid w:val="001325EC"/>
    <w:rsid w:val="00134E8B"/>
    <w:rsid w:val="001352E6"/>
    <w:rsid w:val="00137564"/>
    <w:rsid w:val="001412FA"/>
    <w:rsid w:val="001416DC"/>
    <w:rsid w:val="0014213B"/>
    <w:rsid w:val="00142308"/>
    <w:rsid w:val="00144E2B"/>
    <w:rsid w:val="00147F03"/>
    <w:rsid w:val="00147F7F"/>
    <w:rsid w:val="001503E2"/>
    <w:rsid w:val="00150FBE"/>
    <w:rsid w:val="00151B21"/>
    <w:rsid w:val="00152734"/>
    <w:rsid w:val="00154C79"/>
    <w:rsid w:val="001551C7"/>
    <w:rsid w:val="00157BC2"/>
    <w:rsid w:val="00162FAC"/>
    <w:rsid w:val="001650DE"/>
    <w:rsid w:val="00166723"/>
    <w:rsid w:val="00167DD9"/>
    <w:rsid w:val="00172750"/>
    <w:rsid w:val="00176228"/>
    <w:rsid w:val="00177FF3"/>
    <w:rsid w:val="0019231A"/>
    <w:rsid w:val="0019579C"/>
    <w:rsid w:val="0019695A"/>
    <w:rsid w:val="001A1C77"/>
    <w:rsid w:val="001A2979"/>
    <w:rsid w:val="001A3257"/>
    <w:rsid w:val="001A7A58"/>
    <w:rsid w:val="001A7DCA"/>
    <w:rsid w:val="001A7E19"/>
    <w:rsid w:val="001B0538"/>
    <w:rsid w:val="001B2C73"/>
    <w:rsid w:val="001B31C5"/>
    <w:rsid w:val="001C1FD3"/>
    <w:rsid w:val="001C4EF0"/>
    <w:rsid w:val="001C6D9D"/>
    <w:rsid w:val="001D4A48"/>
    <w:rsid w:val="001D5654"/>
    <w:rsid w:val="001D6611"/>
    <w:rsid w:val="001D7432"/>
    <w:rsid w:val="001E0AD3"/>
    <w:rsid w:val="001E0FB1"/>
    <w:rsid w:val="001E1270"/>
    <w:rsid w:val="001E2CC6"/>
    <w:rsid w:val="001E637D"/>
    <w:rsid w:val="001E7436"/>
    <w:rsid w:val="001F10C3"/>
    <w:rsid w:val="0020029B"/>
    <w:rsid w:val="002029A4"/>
    <w:rsid w:val="00202ABC"/>
    <w:rsid w:val="002038DC"/>
    <w:rsid w:val="00205F4D"/>
    <w:rsid w:val="002101C5"/>
    <w:rsid w:val="00213B25"/>
    <w:rsid w:val="0021728D"/>
    <w:rsid w:val="00223D16"/>
    <w:rsid w:val="0022443B"/>
    <w:rsid w:val="00224A60"/>
    <w:rsid w:val="00225339"/>
    <w:rsid w:val="002270C3"/>
    <w:rsid w:val="00243177"/>
    <w:rsid w:val="00246518"/>
    <w:rsid w:val="00247ACB"/>
    <w:rsid w:val="00250A58"/>
    <w:rsid w:val="00251B73"/>
    <w:rsid w:val="00257BBD"/>
    <w:rsid w:val="00257F7E"/>
    <w:rsid w:val="00260267"/>
    <w:rsid w:val="0026076C"/>
    <w:rsid w:val="00263393"/>
    <w:rsid w:val="00263F2C"/>
    <w:rsid w:val="002666A7"/>
    <w:rsid w:val="0027053E"/>
    <w:rsid w:val="00271737"/>
    <w:rsid w:val="00276AA9"/>
    <w:rsid w:val="002854A9"/>
    <w:rsid w:val="00290789"/>
    <w:rsid w:val="00297270"/>
    <w:rsid w:val="002A228F"/>
    <w:rsid w:val="002A44D5"/>
    <w:rsid w:val="002A4EC9"/>
    <w:rsid w:val="002A5851"/>
    <w:rsid w:val="002B345B"/>
    <w:rsid w:val="002B38DB"/>
    <w:rsid w:val="002B3BB5"/>
    <w:rsid w:val="002B692B"/>
    <w:rsid w:val="002C5D9B"/>
    <w:rsid w:val="002C5F10"/>
    <w:rsid w:val="002C79C3"/>
    <w:rsid w:val="002D134A"/>
    <w:rsid w:val="002D4F12"/>
    <w:rsid w:val="002D691B"/>
    <w:rsid w:val="002D765B"/>
    <w:rsid w:val="002E28E3"/>
    <w:rsid w:val="002E44F5"/>
    <w:rsid w:val="002E4554"/>
    <w:rsid w:val="002E4933"/>
    <w:rsid w:val="002F2E2E"/>
    <w:rsid w:val="002F3925"/>
    <w:rsid w:val="002F39FB"/>
    <w:rsid w:val="002F4DFA"/>
    <w:rsid w:val="003016F1"/>
    <w:rsid w:val="003029E3"/>
    <w:rsid w:val="00303614"/>
    <w:rsid w:val="0030431E"/>
    <w:rsid w:val="003119EF"/>
    <w:rsid w:val="003156FD"/>
    <w:rsid w:val="003223AF"/>
    <w:rsid w:val="0032417A"/>
    <w:rsid w:val="00326B73"/>
    <w:rsid w:val="003378A4"/>
    <w:rsid w:val="003410AA"/>
    <w:rsid w:val="00345FD6"/>
    <w:rsid w:val="00346F50"/>
    <w:rsid w:val="0035257A"/>
    <w:rsid w:val="00356C38"/>
    <w:rsid w:val="00357C10"/>
    <w:rsid w:val="0036136B"/>
    <w:rsid w:val="003637DA"/>
    <w:rsid w:val="00363A09"/>
    <w:rsid w:val="00365E0E"/>
    <w:rsid w:val="00373A5B"/>
    <w:rsid w:val="00374032"/>
    <w:rsid w:val="0038231A"/>
    <w:rsid w:val="00393AA3"/>
    <w:rsid w:val="0039621E"/>
    <w:rsid w:val="003A0FD9"/>
    <w:rsid w:val="003A2CF6"/>
    <w:rsid w:val="003A3083"/>
    <w:rsid w:val="003A56D4"/>
    <w:rsid w:val="003A6032"/>
    <w:rsid w:val="003B22BD"/>
    <w:rsid w:val="003B2D90"/>
    <w:rsid w:val="003B3B6E"/>
    <w:rsid w:val="003C133E"/>
    <w:rsid w:val="003C305A"/>
    <w:rsid w:val="003C35ED"/>
    <w:rsid w:val="003C3C8F"/>
    <w:rsid w:val="003C462E"/>
    <w:rsid w:val="003C6294"/>
    <w:rsid w:val="003D3553"/>
    <w:rsid w:val="003D6BB3"/>
    <w:rsid w:val="003D75A4"/>
    <w:rsid w:val="003D75CD"/>
    <w:rsid w:val="003E1ABB"/>
    <w:rsid w:val="003E44AC"/>
    <w:rsid w:val="003E5A20"/>
    <w:rsid w:val="003F0887"/>
    <w:rsid w:val="003F3AB9"/>
    <w:rsid w:val="003F5812"/>
    <w:rsid w:val="00401E21"/>
    <w:rsid w:val="0040213E"/>
    <w:rsid w:val="00403A76"/>
    <w:rsid w:val="00404ADC"/>
    <w:rsid w:val="004100E9"/>
    <w:rsid w:val="0041039E"/>
    <w:rsid w:val="004109D3"/>
    <w:rsid w:val="00414FB5"/>
    <w:rsid w:val="004156DD"/>
    <w:rsid w:val="004170AA"/>
    <w:rsid w:val="00417E11"/>
    <w:rsid w:val="0042189A"/>
    <w:rsid w:val="00421D43"/>
    <w:rsid w:val="0042549F"/>
    <w:rsid w:val="00425F59"/>
    <w:rsid w:val="004308C6"/>
    <w:rsid w:val="004321D8"/>
    <w:rsid w:val="004326CF"/>
    <w:rsid w:val="0043459D"/>
    <w:rsid w:val="00435DC4"/>
    <w:rsid w:val="00440F09"/>
    <w:rsid w:val="0044411F"/>
    <w:rsid w:val="00456918"/>
    <w:rsid w:val="00456DDE"/>
    <w:rsid w:val="004618F7"/>
    <w:rsid w:val="00462093"/>
    <w:rsid w:val="00462F6A"/>
    <w:rsid w:val="00467FE9"/>
    <w:rsid w:val="00471532"/>
    <w:rsid w:val="00471DF2"/>
    <w:rsid w:val="00473CC0"/>
    <w:rsid w:val="00481B9B"/>
    <w:rsid w:val="00485C61"/>
    <w:rsid w:val="00487477"/>
    <w:rsid w:val="00487DEB"/>
    <w:rsid w:val="004923A4"/>
    <w:rsid w:val="004931A9"/>
    <w:rsid w:val="004947F5"/>
    <w:rsid w:val="00496957"/>
    <w:rsid w:val="0049754E"/>
    <w:rsid w:val="004A0305"/>
    <w:rsid w:val="004A0567"/>
    <w:rsid w:val="004A093E"/>
    <w:rsid w:val="004A1D00"/>
    <w:rsid w:val="004A2967"/>
    <w:rsid w:val="004A42E7"/>
    <w:rsid w:val="004B0FD1"/>
    <w:rsid w:val="004B101A"/>
    <w:rsid w:val="004B2484"/>
    <w:rsid w:val="004B6B62"/>
    <w:rsid w:val="004C005B"/>
    <w:rsid w:val="004C49E5"/>
    <w:rsid w:val="004D499A"/>
    <w:rsid w:val="004D6D19"/>
    <w:rsid w:val="004E064C"/>
    <w:rsid w:val="004E51E9"/>
    <w:rsid w:val="004E6B3E"/>
    <w:rsid w:val="004F1F2A"/>
    <w:rsid w:val="004F4085"/>
    <w:rsid w:val="004F4E03"/>
    <w:rsid w:val="004F4F3A"/>
    <w:rsid w:val="004F586A"/>
    <w:rsid w:val="004F6A0F"/>
    <w:rsid w:val="00502B90"/>
    <w:rsid w:val="00502C0C"/>
    <w:rsid w:val="005226DC"/>
    <w:rsid w:val="005240C7"/>
    <w:rsid w:val="005265D7"/>
    <w:rsid w:val="00530682"/>
    <w:rsid w:val="00530775"/>
    <w:rsid w:val="00531972"/>
    <w:rsid w:val="005326A5"/>
    <w:rsid w:val="005371CD"/>
    <w:rsid w:val="00540C3D"/>
    <w:rsid w:val="00541D8B"/>
    <w:rsid w:val="005500F1"/>
    <w:rsid w:val="00551B44"/>
    <w:rsid w:val="00555361"/>
    <w:rsid w:val="0056237F"/>
    <w:rsid w:val="00567C5E"/>
    <w:rsid w:val="00573EFA"/>
    <w:rsid w:val="00575C08"/>
    <w:rsid w:val="00577F71"/>
    <w:rsid w:val="005837AD"/>
    <w:rsid w:val="00584762"/>
    <w:rsid w:val="005872FE"/>
    <w:rsid w:val="00592DD2"/>
    <w:rsid w:val="005A1F75"/>
    <w:rsid w:val="005A297F"/>
    <w:rsid w:val="005A2B83"/>
    <w:rsid w:val="005A7B96"/>
    <w:rsid w:val="005B0B07"/>
    <w:rsid w:val="005B1D2D"/>
    <w:rsid w:val="005B304C"/>
    <w:rsid w:val="005B3C88"/>
    <w:rsid w:val="005B3D8E"/>
    <w:rsid w:val="005B634A"/>
    <w:rsid w:val="005B655E"/>
    <w:rsid w:val="005C0635"/>
    <w:rsid w:val="005C7BDE"/>
    <w:rsid w:val="005D0143"/>
    <w:rsid w:val="005D104B"/>
    <w:rsid w:val="005D2F4B"/>
    <w:rsid w:val="005D708D"/>
    <w:rsid w:val="005F05C9"/>
    <w:rsid w:val="005F2021"/>
    <w:rsid w:val="005F5C96"/>
    <w:rsid w:val="005F68C6"/>
    <w:rsid w:val="00601438"/>
    <w:rsid w:val="006016E9"/>
    <w:rsid w:val="00604026"/>
    <w:rsid w:val="00604A46"/>
    <w:rsid w:val="00604D33"/>
    <w:rsid w:val="00605D86"/>
    <w:rsid w:val="00610C9F"/>
    <w:rsid w:val="00610E3E"/>
    <w:rsid w:val="006150CB"/>
    <w:rsid w:val="00620E06"/>
    <w:rsid w:val="006217E0"/>
    <w:rsid w:val="006259F1"/>
    <w:rsid w:val="00626890"/>
    <w:rsid w:val="00627BE0"/>
    <w:rsid w:val="006310FA"/>
    <w:rsid w:val="00633D64"/>
    <w:rsid w:val="00635117"/>
    <w:rsid w:val="00637FF8"/>
    <w:rsid w:val="006434E5"/>
    <w:rsid w:val="00643B87"/>
    <w:rsid w:val="00646E33"/>
    <w:rsid w:val="00647B65"/>
    <w:rsid w:val="00650801"/>
    <w:rsid w:val="00654DF1"/>
    <w:rsid w:val="006551F7"/>
    <w:rsid w:val="006556B2"/>
    <w:rsid w:val="00656C95"/>
    <w:rsid w:val="00663322"/>
    <w:rsid w:val="00665210"/>
    <w:rsid w:val="00665B2F"/>
    <w:rsid w:val="006661A1"/>
    <w:rsid w:val="00674C12"/>
    <w:rsid w:val="00675A86"/>
    <w:rsid w:val="0067778A"/>
    <w:rsid w:val="0068055C"/>
    <w:rsid w:val="0068149B"/>
    <w:rsid w:val="0068555A"/>
    <w:rsid w:val="00685E63"/>
    <w:rsid w:val="00685F62"/>
    <w:rsid w:val="00686904"/>
    <w:rsid w:val="0068790E"/>
    <w:rsid w:val="00690AE1"/>
    <w:rsid w:val="00694B50"/>
    <w:rsid w:val="006961F4"/>
    <w:rsid w:val="006A20CA"/>
    <w:rsid w:val="006A3454"/>
    <w:rsid w:val="006A564F"/>
    <w:rsid w:val="006B08CB"/>
    <w:rsid w:val="006B1FC2"/>
    <w:rsid w:val="006B3944"/>
    <w:rsid w:val="006B5805"/>
    <w:rsid w:val="006B5982"/>
    <w:rsid w:val="006C2706"/>
    <w:rsid w:val="006C567F"/>
    <w:rsid w:val="006C578E"/>
    <w:rsid w:val="006C7CA3"/>
    <w:rsid w:val="006D045A"/>
    <w:rsid w:val="006D493A"/>
    <w:rsid w:val="006D6D4D"/>
    <w:rsid w:val="006E51DB"/>
    <w:rsid w:val="006E7D06"/>
    <w:rsid w:val="006F1056"/>
    <w:rsid w:val="006F24D1"/>
    <w:rsid w:val="006F6C25"/>
    <w:rsid w:val="00700D24"/>
    <w:rsid w:val="0070364A"/>
    <w:rsid w:val="00703BD5"/>
    <w:rsid w:val="00704084"/>
    <w:rsid w:val="00706BD8"/>
    <w:rsid w:val="0071024A"/>
    <w:rsid w:val="0071120E"/>
    <w:rsid w:val="007176F5"/>
    <w:rsid w:val="00717B0B"/>
    <w:rsid w:val="00722671"/>
    <w:rsid w:val="007228C5"/>
    <w:rsid w:val="00724FC6"/>
    <w:rsid w:val="007269F6"/>
    <w:rsid w:val="007316E8"/>
    <w:rsid w:val="00742341"/>
    <w:rsid w:val="0074655B"/>
    <w:rsid w:val="0075544B"/>
    <w:rsid w:val="0075617C"/>
    <w:rsid w:val="0075697D"/>
    <w:rsid w:val="00757522"/>
    <w:rsid w:val="00760EDF"/>
    <w:rsid w:val="00767DC9"/>
    <w:rsid w:val="0077039D"/>
    <w:rsid w:val="007707B0"/>
    <w:rsid w:val="007720CE"/>
    <w:rsid w:val="00774ACD"/>
    <w:rsid w:val="00777EFF"/>
    <w:rsid w:val="007805F9"/>
    <w:rsid w:val="00781BFA"/>
    <w:rsid w:val="007837A2"/>
    <w:rsid w:val="007862B7"/>
    <w:rsid w:val="00790065"/>
    <w:rsid w:val="00794609"/>
    <w:rsid w:val="00797862"/>
    <w:rsid w:val="007A3D5D"/>
    <w:rsid w:val="007B74A1"/>
    <w:rsid w:val="007D01E2"/>
    <w:rsid w:val="007D1474"/>
    <w:rsid w:val="007D23B9"/>
    <w:rsid w:val="007E0786"/>
    <w:rsid w:val="007E3C2E"/>
    <w:rsid w:val="007E752C"/>
    <w:rsid w:val="007F34D9"/>
    <w:rsid w:val="007F3909"/>
    <w:rsid w:val="007F5303"/>
    <w:rsid w:val="007F631E"/>
    <w:rsid w:val="008032F0"/>
    <w:rsid w:val="008060D8"/>
    <w:rsid w:val="008119BC"/>
    <w:rsid w:val="008158DC"/>
    <w:rsid w:val="00816285"/>
    <w:rsid w:val="00816693"/>
    <w:rsid w:val="0081786A"/>
    <w:rsid w:val="008211DB"/>
    <w:rsid w:val="008217D9"/>
    <w:rsid w:val="00822D59"/>
    <w:rsid w:val="00825120"/>
    <w:rsid w:val="00826C00"/>
    <w:rsid w:val="008277BB"/>
    <w:rsid w:val="00835D56"/>
    <w:rsid w:val="00836C0C"/>
    <w:rsid w:val="00837A0E"/>
    <w:rsid w:val="008411D5"/>
    <w:rsid w:val="0084413A"/>
    <w:rsid w:val="00844293"/>
    <w:rsid w:val="00851C86"/>
    <w:rsid w:val="00851EA6"/>
    <w:rsid w:val="00852978"/>
    <w:rsid w:val="00852FA0"/>
    <w:rsid w:val="00854744"/>
    <w:rsid w:val="00856A49"/>
    <w:rsid w:val="00857C52"/>
    <w:rsid w:val="00864FC1"/>
    <w:rsid w:val="00872D1C"/>
    <w:rsid w:val="00872D4A"/>
    <w:rsid w:val="00873C19"/>
    <w:rsid w:val="00876DEB"/>
    <w:rsid w:val="008778AF"/>
    <w:rsid w:val="00877C04"/>
    <w:rsid w:val="00881030"/>
    <w:rsid w:val="008821AA"/>
    <w:rsid w:val="00882711"/>
    <w:rsid w:val="00883018"/>
    <w:rsid w:val="008872EA"/>
    <w:rsid w:val="008904F1"/>
    <w:rsid w:val="00891EBC"/>
    <w:rsid w:val="008922C9"/>
    <w:rsid w:val="00895AC9"/>
    <w:rsid w:val="008A4403"/>
    <w:rsid w:val="008A47E1"/>
    <w:rsid w:val="008A7FA3"/>
    <w:rsid w:val="008B080D"/>
    <w:rsid w:val="008B2FE5"/>
    <w:rsid w:val="008B31D3"/>
    <w:rsid w:val="008C0EBB"/>
    <w:rsid w:val="008C2325"/>
    <w:rsid w:val="008C451E"/>
    <w:rsid w:val="008C6599"/>
    <w:rsid w:val="008C6CE2"/>
    <w:rsid w:val="008C7CE8"/>
    <w:rsid w:val="008D1729"/>
    <w:rsid w:val="008E4946"/>
    <w:rsid w:val="008E4D46"/>
    <w:rsid w:val="008E5428"/>
    <w:rsid w:val="008E5636"/>
    <w:rsid w:val="008E5FA3"/>
    <w:rsid w:val="008F08AF"/>
    <w:rsid w:val="008F22AE"/>
    <w:rsid w:val="008F2BD2"/>
    <w:rsid w:val="008F361F"/>
    <w:rsid w:val="008F3717"/>
    <w:rsid w:val="008F64F7"/>
    <w:rsid w:val="008F7467"/>
    <w:rsid w:val="0090455B"/>
    <w:rsid w:val="009053EC"/>
    <w:rsid w:val="009136FE"/>
    <w:rsid w:val="00915508"/>
    <w:rsid w:val="009156FF"/>
    <w:rsid w:val="009165AB"/>
    <w:rsid w:val="00920079"/>
    <w:rsid w:val="00922F18"/>
    <w:rsid w:val="009346F5"/>
    <w:rsid w:val="00942C00"/>
    <w:rsid w:val="009438EA"/>
    <w:rsid w:val="009471B9"/>
    <w:rsid w:val="0095372C"/>
    <w:rsid w:val="009549A6"/>
    <w:rsid w:val="009549C0"/>
    <w:rsid w:val="00970E02"/>
    <w:rsid w:val="00972208"/>
    <w:rsid w:val="00984077"/>
    <w:rsid w:val="0098631F"/>
    <w:rsid w:val="00987064"/>
    <w:rsid w:val="009931AC"/>
    <w:rsid w:val="00995A39"/>
    <w:rsid w:val="009A58CB"/>
    <w:rsid w:val="009A65EA"/>
    <w:rsid w:val="009B15EB"/>
    <w:rsid w:val="009B58BA"/>
    <w:rsid w:val="009C077C"/>
    <w:rsid w:val="009C1BBF"/>
    <w:rsid w:val="009C21CF"/>
    <w:rsid w:val="009C2216"/>
    <w:rsid w:val="009C5961"/>
    <w:rsid w:val="009D3ADD"/>
    <w:rsid w:val="009D5575"/>
    <w:rsid w:val="009D5A97"/>
    <w:rsid w:val="009D6706"/>
    <w:rsid w:val="009E07E2"/>
    <w:rsid w:val="009E5617"/>
    <w:rsid w:val="009E7C31"/>
    <w:rsid w:val="009F3D23"/>
    <w:rsid w:val="009F538A"/>
    <w:rsid w:val="009F5890"/>
    <w:rsid w:val="009F6714"/>
    <w:rsid w:val="00A00729"/>
    <w:rsid w:val="00A023D5"/>
    <w:rsid w:val="00A0256C"/>
    <w:rsid w:val="00A04A07"/>
    <w:rsid w:val="00A10112"/>
    <w:rsid w:val="00A10896"/>
    <w:rsid w:val="00A14C74"/>
    <w:rsid w:val="00A21112"/>
    <w:rsid w:val="00A219CA"/>
    <w:rsid w:val="00A22789"/>
    <w:rsid w:val="00A24E5E"/>
    <w:rsid w:val="00A2593B"/>
    <w:rsid w:val="00A27574"/>
    <w:rsid w:val="00A30A2D"/>
    <w:rsid w:val="00A32B93"/>
    <w:rsid w:val="00A44185"/>
    <w:rsid w:val="00A447E4"/>
    <w:rsid w:val="00A51FD1"/>
    <w:rsid w:val="00A533C0"/>
    <w:rsid w:val="00A54F5E"/>
    <w:rsid w:val="00A5602F"/>
    <w:rsid w:val="00A574E9"/>
    <w:rsid w:val="00A65B0C"/>
    <w:rsid w:val="00A71B47"/>
    <w:rsid w:val="00A736B4"/>
    <w:rsid w:val="00A754AD"/>
    <w:rsid w:val="00A75765"/>
    <w:rsid w:val="00A7615B"/>
    <w:rsid w:val="00A778BE"/>
    <w:rsid w:val="00A8023C"/>
    <w:rsid w:val="00A820A2"/>
    <w:rsid w:val="00A83BDE"/>
    <w:rsid w:val="00A84C0D"/>
    <w:rsid w:val="00A86DE5"/>
    <w:rsid w:val="00A96FC4"/>
    <w:rsid w:val="00AA0D7F"/>
    <w:rsid w:val="00AA2C58"/>
    <w:rsid w:val="00AA39B1"/>
    <w:rsid w:val="00AA461C"/>
    <w:rsid w:val="00AA5E98"/>
    <w:rsid w:val="00AB1D6C"/>
    <w:rsid w:val="00AB2C68"/>
    <w:rsid w:val="00AB612B"/>
    <w:rsid w:val="00AC0D8A"/>
    <w:rsid w:val="00AC2FDF"/>
    <w:rsid w:val="00AC5FC8"/>
    <w:rsid w:val="00AD551B"/>
    <w:rsid w:val="00AD5998"/>
    <w:rsid w:val="00AD689E"/>
    <w:rsid w:val="00AD6C47"/>
    <w:rsid w:val="00AE298A"/>
    <w:rsid w:val="00AE7CA7"/>
    <w:rsid w:val="00AF01A5"/>
    <w:rsid w:val="00AF0241"/>
    <w:rsid w:val="00B00075"/>
    <w:rsid w:val="00B017DF"/>
    <w:rsid w:val="00B0405A"/>
    <w:rsid w:val="00B101C8"/>
    <w:rsid w:val="00B11DA4"/>
    <w:rsid w:val="00B12D29"/>
    <w:rsid w:val="00B14DEF"/>
    <w:rsid w:val="00B173D6"/>
    <w:rsid w:val="00B20388"/>
    <w:rsid w:val="00B24128"/>
    <w:rsid w:val="00B245F0"/>
    <w:rsid w:val="00B30236"/>
    <w:rsid w:val="00B32865"/>
    <w:rsid w:val="00B330A5"/>
    <w:rsid w:val="00B4342B"/>
    <w:rsid w:val="00B43B0C"/>
    <w:rsid w:val="00B45342"/>
    <w:rsid w:val="00B4691C"/>
    <w:rsid w:val="00B534AD"/>
    <w:rsid w:val="00B5540B"/>
    <w:rsid w:val="00B604B4"/>
    <w:rsid w:val="00B67227"/>
    <w:rsid w:val="00B71007"/>
    <w:rsid w:val="00B71B38"/>
    <w:rsid w:val="00B72B42"/>
    <w:rsid w:val="00B75140"/>
    <w:rsid w:val="00B753D7"/>
    <w:rsid w:val="00B76094"/>
    <w:rsid w:val="00B76E6F"/>
    <w:rsid w:val="00B83FEB"/>
    <w:rsid w:val="00B84AD2"/>
    <w:rsid w:val="00B901CE"/>
    <w:rsid w:val="00B915C2"/>
    <w:rsid w:val="00B93567"/>
    <w:rsid w:val="00B93FAC"/>
    <w:rsid w:val="00B947FC"/>
    <w:rsid w:val="00B97130"/>
    <w:rsid w:val="00BA1407"/>
    <w:rsid w:val="00BA2946"/>
    <w:rsid w:val="00BA5057"/>
    <w:rsid w:val="00BA50F5"/>
    <w:rsid w:val="00BB560F"/>
    <w:rsid w:val="00BB6D9E"/>
    <w:rsid w:val="00BB7E01"/>
    <w:rsid w:val="00BB7F2F"/>
    <w:rsid w:val="00BD313B"/>
    <w:rsid w:val="00BD72D6"/>
    <w:rsid w:val="00BD7A26"/>
    <w:rsid w:val="00BE3E7E"/>
    <w:rsid w:val="00BE7E12"/>
    <w:rsid w:val="00BF125F"/>
    <w:rsid w:val="00BF2588"/>
    <w:rsid w:val="00C01AF6"/>
    <w:rsid w:val="00C06E45"/>
    <w:rsid w:val="00C10DEA"/>
    <w:rsid w:val="00C14D84"/>
    <w:rsid w:val="00C21ABA"/>
    <w:rsid w:val="00C22754"/>
    <w:rsid w:val="00C23E10"/>
    <w:rsid w:val="00C30440"/>
    <w:rsid w:val="00C30CDE"/>
    <w:rsid w:val="00C31615"/>
    <w:rsid w:val="00C329A4"/>
    <w:rsid w:val="00C35A2E"/>
    <w:rsid w:val="00C35ACA"/>
    <w:rsid w:val="00C43444"/>
    <w:rsid w:val="00C44938"/>
    <w:rsid w:val="00C521AB"/>
    <w:rsid w:val="00C52A51"/>
    <w:rsid w:val="00C56301"/>
    <w:rsid w:val="00C57B76"/>
    <w:rsid w:val="00C60797"/>
    <w:rsid w:val="00C614C9"/>
    <w:rsid w:val="00C618E1"/>
    <w:rsid w:val="00C628CF"/>
    <w:rsid w:val="00C6407A"/>
    <w:rsid w:val="00C6482A"/>
    <w:rsid w:val="00C64AA3"/>
    <w:rsid w:val="00C65D43"/>
    <w:rsid w:val="00C666D4"/>
    <w:rsid w:val="00C75055"/>
    <w:rsid w:val="00C75799"/>
    <w:rsid w:val="00C76765"/>
    <w:rsid w:val="00C81C77"/>
    <w:rsid w:val="00C82646"/>
    <w:rsid w:val="00C83619"/>
    <w:rsid w:val="00C852D1"/>
    <w:rsid w:val="00C86647"/>
    <w:rsid w:val="00C91A4E"/>
    <w:rsid w:val="00C92DC6"/>
    <w:rsid w:val="00C936B9"/>
    <w:rsid w:val="00C955CA"/>
    <w:rsid w:val="00C97595"/>
    <w:rsid w:val="00C97B1F"/>
    <w:rsid w:val="00CA0E6F"/>
    <w:rsid w:val="00CA2EEE"/>
    <w:rsid w:val="00CA4D50"/>
    <w:rsid w:val="00CA535F"/>
    <w:rsid w:val="00CA7323"/>
    <w:rsid w:val="00CA742C"/>
    <w:rsid w:val="00CA7CB4"/>
    <w:rsid w:val="00CB1842"/>
    <w:rsid w:val="00CB2C08"/>
    <w:rsid w:val="00CB4DF4"/>
    <w:rsid w:val="00CB6E73"/>
    <w:rsid w:val="00CC1E07"/>
    <w:rsid w:val="00CC33F2"/>
    <w:rsid w:val="00CD0737"/>
    <w:rsid w:val="00CD11DB"/>
    <w:rsid w:val="00CD3060"/>
    <w:rsid w:val="00CE142C"/>
    <w:rsid w:val="00CE2382"/>
    <w:rsid w:val="00CE2429"/>
    <w:rsid w:val="00CE36F4"/>
    <w:rsid w:val="00CE3BBF"/>
    <w:rsid w:val="00CE6768"/>
    <w:rsid w:val="00CE78A1"/>
    <w:rsid w:val="00CF3E71"/>
    <w:rsid w:val="00CF5377"/>
    <w:rsid w:val="00CF64E0"/>
    <w:rsid w:val="00CF73BC"/>
    <w:rsid w:val="00D03B79"/>
    <w:rsid w:val="00D03D30"/>
    <w:rsid w:val="00D06C96"/>
    <w:rsid w:val="00D124F5"/>
    <w:rsid w:val="00D12A0E"/>
    <w:rsid w:val="00D16A5E"/>
    <w:rsid w:val="00D1756C"/>
    <w:rsid w:val="00D20D6A"/>
    <w:rsid w:val="00D21181"/>
    <w:rsid w:val="00D23B49"/>
    <w:rsid w:val="00D2482D"/>
    <w:rsid w:val="00D24E36"/>
    <w:rsid w:val="00D2573B"/>
    <w:rsid w:val="00D27852"/>
    <w:rsid w:val="00D35ACB"/>
    <w:rsid w:val="00D364B9"/>
    <w:rsid w:val="00D440F9"/>
    <w:rsid w:val="00D46AE9"/>
    <w:rsid w:val="00D52106"/>
    <w:rsid w:val="00D5496F"/>
    <w:rsid w:val="00D56FD6"/>
    <w:rsid w:val="00D600BA"/>
    <w:rsid w:val="00D6782B"/>
    <w:rsid w:val="00D70F50"/>
    <w:rsid w:val="00D73886"/>
    <w:rsid w:val="00D80443"/>
    <w:rsid w:val="00D93C2F"/>
    <w:rsid w:val="00D960C7"/>
    <w:rsid w:val="00D9658D"/>
    <w:rsid w:val="00D969D5"/>
    <w:rsid w:val="00D96E77"/>
    <w:rsid w:val="00D97EEF"/>
    <w:rsid w:val="00DA2176"/>
    <w:rsid w:val="00DA2E02"/>
    <w:rsid w:val="00DA6001"/>
    <w:rsid w:val="00DA7246"/>
    <w:rsid w:val="00DA7D06"/>
    <w:rsid w:val="00DB093D"/>
    <w:rsid w:val="00DB1E78"/>
    <w:rsid w:val="00DB2F65"/>
    <w:rsid w:val="00DC0B18"/>
    <w:rsid w:val="00DC4812"/>
    <w:rsid w:val="00DC4A87"/>
    <w:rsid w:val="00DC6279"/>
    <w:rsid w:val="00DC6313"/>
    <w:rsid w:val="00DC6FDC"/>
    <w:rsid w:val="00DC71E2"/>
    <w:rsid w:val="00DD0672"/>
    <w:rsid w:val="00DE7AEA"/>
    <w:rsid w:val="00DF3B61"/>
    <w:rsid w:val="00DF4B80"/>
    <w:rsid w:val="00E00576"/>
    <w:rsid w:val="00E05542"/>
    <w:rsid w:val="00E15E7D"/>
    <w:rsid w:val="00E15FD7"/>
    <w:rsid w:val="00E21E40"/>
    <w:rsid w:val="00E30801"/>
    <w:rsid w:val="00E32854"/>
    <w:rsid w:val="00E43BC5"/>
    <w:rsid w:val="00E45358"/>
    <w:rsid w:val="00E458C8"/>
    <w:rsid w:val="00E45E4B"/>
    <w:rsid w:val="00E47661"/>
    <w:rsid w:val="00E55509"/>
    <w:rsid w:val="00E55B31"/>
    <w:rsid w:val="00E56784"/>
    <w:rsid w:val="00E576FD"/>
    <w:rsid w:val="00E60A02"/>
    <w:rsid w:val="00E70DFB"/>
    <w:rsid w:val="00E71550"/>
    <w:rsid w:val="00E71FA2"/>
    <w:rsid w:val="00E72E86"/>
    <w:rsid w:val="00E74097"/>
    <w:rsid w:val="00E822C5"/>
    <w:rsid w:val="00E925A2"/>
    <w:rsid w:val="00E93004"/>
    <w:rsid w:val="00E9615B"/>
    <w:rsid w:val="00E963D2"/>
    <w:rsid w:val="00EA1326"/>
    <w:rsid w:val="00EA140A"/>
    <w:rsid w:val="00EB1137"/>
    <w:rsid w:val="00EB2CDF"/>
    <w:rsid w:val="00EB3AEB"/>
    <w:rsid w:val="00EB7E3B"/>
    <w:rsid w:val="00EC018D"/>
    <w:rsid w:val="00EC168A"/>
    <w:rsid w:val="00EC38B1"/>
    <w:rsid w:val="00ED138D"/>
    <w:rsid w:val="00ED5B30"/>
    <w:rsid w:val="00ED710E"/>
    <w:rsid w:val="00EE3888"/>
    <w:rsid w:val="00EF1F02"/>
    <w:rsid w:val="00EF2A66"/>
    <w:rsid w:val="00F00912"/>
    <w:rsid w:val="00F02701"/>
    <w:rsid w:val="00F03414"/>
    <w:rsid w:val="00F05846"/>
    <w:rsid w:val="00F05F9A"/>
    <w:rsid w:val="00F06233"/>
    <w:rsid w:val="00F0725E"/>
    <w:rsid w:val="00F133BC"/>
    <w:rsid w:val="00F14292"/>
    <w:rsid w:val="00F17780"/>
    <w:rsid w:val="00F22620"/>
    <w:rsid w:val="00F23428"/>
    <w:rsid w:val="00F2591B"/>
    <w:rsid w:val="00F26199"/>
    <w:rsid w:val="00F26968"/>
    <w:rsid w:val="00F273CB"/>
    <w:rsid w:val="00F324DA"/>
    <w:rsid w:val="00F3264E"/>
    <w:rsid w:val="00F32BA9"/>
    <w:rsid w:val="00F3640E"/>
    <w:rsid w:val="00F41949"/>
    <w:rsid w:val="00F42B53"/>
    <w:rsid w:val="00F42F22"/>
    <w:rsid w:val="00F51FF8"/>
    <w:rsid w:val="00F53172"/>
    <w:rsid w:val="00F5454C"/>
    <w:rsid w:val="00F577F6"/>
    <w:rsid w:val="00F602E8"/>
    <w:rsid w:val="00F60A11"/>
    <w:rsid w:val="00F63463"/>
    <w:rsid w:val="00F64DB4"/>
    <w:rsid w:val="00F72FF2"/>
    <w:rsid w:val="00F752C7"/>
    <w:rsid w:val="00F75DE6"/>
    <w:rsid w:val="00F77252"/>
    <w:rsid w:val="00F77390"/>
    <w:rsid w:val="00F808C0"/>
    <w:rsid w:val="00F91454"/>
    <w:rsid w:val="00F91B44"/>
    <w:rsid w:val="00F944FA"/>
    <w:rsid w:val="00FA034C"/>
    <w:rsid w:val="00FA09FB"/>
    <w:rsid w:val="00FA6403"/>
    <w:rsid w:val="00FA75C6"/>
    <w:rsid w:val="00FB1122"/>
    <w:rsid w:val="00FB2FC1"/>
    <w:rsid w:val="00FB5FA5"/>
    <w:rsid w:val="00FC3294"/>
    <w:rsid w:val="00FC73D7"/>
    <w:rsid w:val="00FC743F"/>
    <w:rsid w:val="00FC77E7"/>
    <w:rsid w:val="00FD084E"/>
    <w:rsid w:val="00FD2F39"/>
    <w:rsid w:val="00FD7D4A"/>
    <w:rsid w:val="00FE239C"/>
    <w:rsid w:val="00FF4088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144483C"/>
  <w15:chartTrackingRefBased/>
  <w15:docId w15:val="{FF3709C8-E5B8-45F7-AC03-972053BF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параграфа (1.),Section,Section Heading,level2 hdg,111"/>
    <w:basedOn w:val="a"/>
    <w:next w:val="a"/>
    <w:link w:val="10"/>
    <w:uiPriority w:val="99"/>
    <w:qFormat/>
    <w:rsid w:val="003C46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Заголовок пункта (1.1),h2,h21,5,Reset numbering,222"/>
    <w:basedOn w:val="a"/>
    <w:next w:val="a"/>
    <w:link w:val="20"/>
    <w:uiPriority w:val="99"/>
    <w:unhideWhenUsed/>
    <w:qFormat/>
    <w:rsid w:val="00195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Заголовок подпукта (1.1.1),H3,Level 1 - 1"/>
    <w:basedOn w:val="a"/>
    <w:next w:val="a"/>
    <w:link w:val="30"/>
    <w:uiPriority w:val="99"/>
    <w:unhideWhenUsed/>
    <w:qFormat/>
    <w:rsid w:val="00637F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aliases w:val="H4,H41,Sub-Minor,Level 2 - a"/>
    <w:basedOn w:val="a"/>
    <w:link w:val="40"/>
    <w:uiPriority w:val="99"/>
    <w:qFormat/>
    <w:rsid w:val="006259F1"/>
    <w:pPr>
      <w:tabs>
        <w:tab w:val="num" w:pos="0"/>
      </w:tabs>
      <w:spacing w:before="120" w:after="120"/>
      <w:jc w:val="both"/>
      <w:outlineLvl w:val="3"/>
    </w:pPr>
    <w:rPr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259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aliases w:val="Appendix Header,Legal Level 1.1."/>
    <w:basedOn w:val="a"/>
    <w:next w:val="a"/>
    <w:link w:val="70"/>
    <w:uiPriority w:val="99"/>
    <w:qFormat/>
    <w:rsid w:val="006259F1"/>
    <w:pPr>
      <w:spacing w:before="180" w:after="240"/>
      <w:outlineLvl w:val="6"/>
    </w:pPr>
    <w:rPr>
      <w:rFonts w:ascii="Garamond" w:hAnsi="Garamond"/>
      <w:sz w:val="22"/>
      <w:szCs w:val="20"/>
      <w:lang w:eastAsia="en-US"/>
    </w:rPr>
  </w:style>
  <w:style w:type="paragraph" w:styleId="8">
    <w:name w:val="heading 8"/>
    <w:aliases w:val="Legal Level 1.1.1."/>
    <w:basedOn w:val="a"/>
    <w:next w:val="a"/>
    <w:link w:val="80"/>
    <w:uiPriority w:val="99"/>
    <w:qFormat/>
    <w:rsid w:val="006259F1"/>
    <w:pPr>
      <w:spacing w:before="240" w:after="60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aliases w:val="Legal Level 1.1.1.1."/>
    <w:basedOn w:val="a"/>
    <w:next w:val="a"/>
    <w:link w:val="90"/>
    <w:uiPriority w:val="99"/>
    <w:qFormat/>
    <w:rsid w:val="006259F1"/>
    <w:pPr>
      <w:spacing w:before="240" w:after="60"/>
      <w:outlineLvl w:val="8"/>
    </w:pPr>
    <w:rPr>
      <w:rFonts w:ascii="Arial" w:hAnsi="Arial"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Section Знак,Section Heading Знак,level2 hdg Знак,111 Знак"/>
    <w:basedOn w:val="a0"/>
    <w:link w:val="1"/>
    <w:uiPriority w:val="9"/>
    <w:rsid w:val="003C46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3C46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uiPriority w:val="99"/>
    <w:rsid w:val="003C462E"/>
    <w:rPr>
      <w:rFonts w:cs="Times New Roman"/>
    </w:rPr>
  </w:style>
  <w:style w:type="paragraph" w:styleId="a4">
    <w:name w:val="header"/>
    <w:basedOn w:val="a"/>
    <w:link w:val="a5"/>
    <w:uiPriority w:val="99"/>
    <w:rsid w:val="003C46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C46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C46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46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3C462E"/>
    <w:pPr>
      <w:spacing w:before="120"/>
      <w:jc w:val="center"/>
    </w:pPr>
    <w:rPr>
      <w:rFonts w:ascii="Garamond" w:hAnsi="Garamond"/>
      <w:b/>
      <w:bCs/>
      <w:sz w:val="32"/>
    </w:rPr>
  </w:style>
  <w:style w:type="character" w:customStyle="1" w:styleId="aa">
    <w:name w:val="Название Знак"/>
    <w:basedOn w:val="a0"/>
    <w:uiPriority w:val="10"/>
    <w:rsid w:val="003C462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Заголовок Знак"/>
    <w:link w:val="a8"/>
    <w:locked/>
    <w:rsid w:val="003C462E"/>
    <w:rPr>
      <w:rFonts w:ascii="Garamond" w:eastAsia="Times New Roman" w:hAnsi="Garamond" w:cs="Times New Roman"/>
      <w:b/>
      <w:bCs/>
      <w:sz w:val="32"/>
      <w:szCs w:val="24"/>
      <w:lang w:eastAsia="ru-RU"/>
    </w:rPr>
  </w:style>
  <w:style w:type="paragraph" w:customStyle="1" w:styleId="11">
    <w:name w:val="Абзац списка1"/>
    <w:basedOn w:val="a"/>
    <w:rsid w:val="003C462E"/>
    <w:pPr>
      <w:ind w:left="708"/>
      <w:jc w:val="both"/>
    </w:pPr>
    <w:rPr>
      <w:rFonts w:ascii="Garamond" w:hAnsi="Garamond"/>
      <w:sz w:val="22"/>
    </w:rPr>
  </w:style>
  <w:style w:type="paragraph" w:styleId="ab">
    <w:name w:val="Normal (Web)"/>
    <w:basedOn w:val="a"/>
    <w:uiPriority w:val="99"/>
    <w:rsid w:val="003C462E"/>
    <w:pPr>
      <w:spacing w:before="100" w:beforeAutospacing="1" w:after="100" w:afterAutospacing="1"/>
      <w:jc w:val="both"/>
    </w:pPr>
    <w:rPr>
      <w:rFonts w:ascii="Garamond" w:hAnsi="Garamond"/>
      <w:sz w:val="22"/>
    </w:rPr>
  </w:style>
  <w:style w:type="paragraph" w:customStyle="1" w:styleId="msolistparagraph0">
    <w:name w:val="msolistparagraph"/>
    <w:basedOn w:val="a"/>
    <w:uiPriority w:val="99"/>
    <w:rsid w:val="003C462E"/>
    <w:pPr>
      <w:ind w:left="720"/>
      <w:jc w:val="both"/>
    </w:pPr>
    <w:rPr>
      <w:rFonts w:ascii="Garamond" w:hAnsi="Garamond"/>
      <w:sz w:val="22"/>
    </w:rPr>
  </w:style>
  <w:style w:type="paragraph" w:customStyle="1" w:styleId="21">
    <w:name w:val="Абзац списка2"/>
    <w:basedOn w:val="a"/>
    <w:rsid w:val="000F41DD"/>
    <w:pPr>
      <w:ind w:left="708"/>
      <w:jc w:val="both"/>
    </w:pPr>
    <w:rPr>
      <w:rFonts w:ascii="Garamond" w:hAnsi="Garamond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A0E6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0E6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Заголовок пункта (1.1) Знак,h2 Знак,h21 Знак,5 Знак,Reset numbering Знак,222 Знак"/>
    <w:basedOn w:val="a0"/>
    <w:link w:val="2"/>
    <w:uiPriority w:val="9"/>
    <w:semiHidden/>
    <w:rsid w:val="001957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Заголовок подпукта (1.1.1) Знак,H3 Знак,Level 1 - 1 Знак"/>
    <w:basedOn w:val="a0"/>
    <w:link w:val="3"/>
    <w:uiPriority w:val="9"/>
    <w:semiHidden/>
    <w:rsid w:val="00637F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e">
    <w:name w:val="List Paragraph"/>
    <w:aliases w:val="Paragraphe de liste1,lp1,List Paragraph,Num Bullet 1,Table Number Paragraph,Bullet Number,Bulletr List Paragraph,列出段落,列出段落1,List Paragraph2,List Paragraph21,Listeafsnit1,Parágrafo da Lista1,Bullet list,Ref,Bullet_IRAO,Мой Список,AC List 01"/>
    <w:basedOn w:val="a"/>
    <w:link w:val="af"/>
    <w:uiPriority w:val="34"/>
    <w:qFormat/>
    <w:rsid w:val="005240C7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6259F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aliases w:val="H4 Знак,H41 Знак,Sub-Minor Знак,Level 2 - a Знак"/>
    <w:basedOn w:val="a0"/>
    <w:link w:val="4"/>
    <w:uiPriority w:val="99"/>
    <w:rsid w:val="006259F1"/>
    <w:rPr>
      <w:rFonts w:ascii="Times New Roman" w:eastAsia="Times New Roman" w:hAnsi="Times New Roman" w:cs="Times New Roman"/>
      <w:szCs w:val="20"/>
    </w:rPr>
  </w:style>
  <w:style w:type="character" w:customStyle="1" w:styleId="70">
    <w:name w:val="Заголовок 7 Знак"/>
    <w:aliases w:val="Appendix Header Знак,Legal Level 1.1. Знак"/>
    <w:basedOn w:val="a0"/>
    <w:link w:val="7"/>
    <w:uiPriority w:val="99"/>
    <w:rsid w:val="006259F1"/>
    <w:rPr>
      <w:rFonts w:ascii="Garamond" w:eastAsia="Times New Roman" w:hAnsi="Garamond" w:cs="Times New Roman"/>
      <w:szCs w:val="20"/>
    </w:rPr>
  </w:style>
  <w:style w:type="character" w:customStyle="1" w:styleId="80">
    <w:name w:val="Заголовок 8 Знак"/>
    <w:aliases w:val="Legal Level 1.1.1. Знак"/>
    <w:basedOn w:val="a0"/>
    <w:link w:val="8"/>
    <w:uiPriority w:val="99"/>
    <w:rsid w:val="006259F1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aliases w:val="Legal Level 1.1.1.1. Знак"/>
    <w:basedOn w:val="a0"/>
    <w:link w:val="9"/>
    <w:uiPriority w:val="99"/>
    <w:rsid w:val="006259F1"/>
    <w:rPr>
      <w:rFonts w:ascii="Arial" w:eastAsia="Times New Roman" w:hAnsi="Arial" w:cs="Times New Roman"/>
      <w:i/>
      <w:sz w:val="18"/>
      <w:szCs w:val="20"/>
    </w:rPr>
  </w:style>
  <w:style w:type="paragraph" w:customStyle="1" w:styleId="subclauseindent">
    <w:name w:val="subclauseindent"/>
    <w:basedOn w:val="a"/>
    <w:uiPriority w:val="99"/>
    <w:rsid w:val="006259F1"/>
    <w:pPr>
      <w:spacing w:before="120" w:after="120"/>
      <w:ind w:left="1701"/>
      <w:jc w:val="both"/>
    </w:pPr>
    <w:rPr>
      <w:sz w:val="22"/>
      <w:szCs w:val="20"/>
      <w:lang w:eastAsia="en-US"/>
    </w:rPr>
  </w:style>
  <w:style w:type="paragraph" w:customStyle="1" w:styleId="subsubclauseindent">
    <w:name w:val="subsubclauseindent"/>
    <w:basedOn w:val="a"/>
    <w:uiPriority w:val="99"/>
    <w:rsid w:val="006259F1"/>
    <w:pPr>
      <w:spacing w:before="120" w:after="120"/>
      <w:ind w:left="2552"/>
      <w:jc w:val="both"/>
    </w:pPr>
    <w:rPr>
      <w:sz w:val="22"/>
      <w:szCs w:val="20"/>
      <w:lang w:eastAsia="en-US"/>
    </w:rPr>
  </w:style>
  <w:style w:type="character" w:styleId="af0">
    <w:name w:val="Placeholder Text"/>
    <w:basedOn w:val="a0"/>
    <w:uiPriority w:val="99"/>
    <w:semiHidden/>
    <w:rsid w:val="007176F5"/>
    <w:rPr>
      <w:color w:val="808080"/>
    </w:rPr>
  </w:style>
  <w:style w:type="character" w:styleId="af1">
    <w:name w:val="annotation reference"/>
    <w:basedOn w:val="a0"/>
    <w:unhideWhenUsed/>
    <w:rsid w:val="00142308"/>
    <w:rPr>
      <w:sz w:val="16"/>
      <w:szCs w:val="16"/>
    </w:rPr>
  </w:style>
  <w:style w:type="paragraph" w:styleId="af2">
    <w:name w:val="annotation text"/>
    <w:basedOn w:val="a"/>
    <w:link w:val="af3"/>
    <w:unhideWhenUsed/>
    <w:rsid w:val="0014230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142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4230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423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">
    <w:name w:val="Абзац списка Знак"/>
    <w:aliases w:val="Paragraphe de liste1 Знак,lp1 Знак,List Paragraph Знак,Num Bullet 1 Знак,Table Number Paragraph Знак,Bullet Number Знак,Bulletr List Paragraph Знак,列出段落 Знак,列出段落1 Знак,List Paragraph2 Знак,List Paragraph21 Знак,Listeafsnit1 Знак"/>
    <w:link w:val="ae"/>
    <w:uiPriority w:val="34"/>
    <w:qFormat/>
    <w:rsid w:val="00150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C6482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C64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55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rsid w:val="00774ACD"/>
    <w:pPr>
      <w:spacing w:before="120" w:after="120"/>
      <w:ind w:firstLine="540"/>
      <w:jc w:val="both"/>
    </w:pPr>
    <w:rPr>
      <w:rFonts w:ascii="Garamond" w:hAnsi="Garamond"/>
      <w:sz w:val="20"/>
      <w:szCs w:val="22"/>
    </w:rPr>
  </w:style>
  <w:style w:type="character" w:customStyle="1" w:styleId="afa">
    <w:name w:val="Текст сноски Знак"/>
    <w:basedOn w:val="a0"/>
    <w:link w:val="af9"/>
    <w:uiPriority w:val="99"/>
    <w:rsid w:val="00774ACD"/>
    <w:rPr>
      <w:rFonts w:ascii="Garamond" w:eastAsia="Times New Roman" w:hAnsi="Garamond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06B0-DB9D-4404-83D7-60C0111A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6818</Words>
  <Characters>38867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Федор Юрьевич</dc:creator>
  <cp:keywords/>
  <dc:description/>
  <cp:lastModifiedBy>Пряхина Ирина Игоревна</cp:lastModifiedBy>
  <cp:revision>14</cp:revision>
  <cp:lastPrinted>2020-02-11T14:02:00Z</cp:lastPrinted>
  <dcterms:created xsi:type="dcterms:W3CDTF">2025-02-21T12:22:00Z</dcterms:created>
  <dcterms:modified xsi:type="dcterms:W3CDTF">2025-02-24T22:40:00Z</dcterms:modified>
</cp:coreProperties>
</file>