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7F73" w14:textId="29720548" w:rsidR="00BA725B" w:rsidRPr="00BA725B" w:rsidRDefault="00BA725B" w:rsidP="00BA725B">
      <w:pPr>
        <w:widowControl w:val="0"/>
        <w:ind w:left="57"/>
        <w:jc w:val="right"/>
      </w:pPr>
      <w:r w:rsidRPr="00BA725B">
        <w:rPr>
          <w:caps/>
        </w:rPr>
        <w:t>Приложение</w:t>
      </w:r>
      <w:r w:rsidRPr="00BA725B">
        <w:t xml:space="preserve"> № 1.</w:t>
      </w:r>
      <w:r>
        <w:t>20</w:t>
      </w:r>
    </w:p>
    <w:p w14:paraId="4AAA2FA0" w14:textId="77777777" w:rsidR="00BA725B" w:rsidRPr="00BA725B" w:rsidRDefault="00BA725B" w:rsidP="00BA725B">
      <w:pPr>
        <w:widowControl w:val="0"/>
        <w:ind w:left="57"/>
        <w:jc w:val="right"/>
      </w:pPr>
      <w:r w:rsidRPr="00BA725B">
        <w:t xml:space="preserve">к Протоколу № 33/2020 заседания Наблюдательного совета </w:t>
      </w:r>
    </w:p>
    <w:p w14:paraId="465B9023" w14:textId="16417466" w:rsidR="00BA725B" w:rsidRPr="00BA725B" w:rsidRDefault="00BA725B" w:rsidP="00BA725B">
      <w:pPr>
        <w:widowControl w:val="0"/>
        <w:spacing w:line="276" w:lineRule="auto"/>
        <w:jc w:val="right"/>
        <w:rPr>
          <w:rFonts w:ascii="Garamond" w:hAnsi="Garamond"/>
          <w:b/>
          <w:sz w:val="28"/>
          <w:szCs w:val="28"/>
        </w:rPr>
      </w:pPr>
      <w:r w:rsidRPr="00BA725B">
        <w:t>Ассоциации «НП Совет рынка» от 23 декабря 2020 года.</w:t>
      </w:r>
    </w:p>
    <w:p w14:paraId="48C90A07" w14:textId="77777777" w:rsidR="00B666F6" w:rsidRPr="004A4B3F" w:rsidRDefault="00B666F6" w:rsidP="002F38C5">
      <w:pPr>
        <w:pStyle w:val="21"/>
        <w:rPr>
          <w:rFonts w:ascii="Garamond" w:hAnsi="Garamond"/>
          <w:sz w:val="28"/>
          <w:szCs w:val="28"/>
        </w:rPr>
      </w:pPr>
      <w:r w:rsidRPr="004A4B3F">
        <w:rPr>
          <w:rFonts w:ascii="Garamond" w:hAnsi="Garamond"/>
          <w:sz w:val="28"/>
          <w:szCs w:val="28"/>
          <w:lang w:val="en-US"/>
        </w:rPr>
        <w:t>IX</w:t>
      </w:r>
      <w:r w:rsidRPr="004A4B3F">
        <w:rPr>
          <w:rFonts w:ascii="Garamond" w:hAnsi="Garamond"/>
          <w:sz w:val="28"/>
          <w:szCs w:val="28"/>
        </w:rPr>
        <w:t>.1. Изменения, связанные с техническими и уточняющими правками</w:t>
      </w:r>
    </w:p>
    <w:p w14:paraId="63928323" w14:textId="75A75CF6" w:rsidR="00B666F6" w:rsidRPr="004A4B3F" w:rsidRDefault="00B666F6" w:rsidP="00B666F6">
      <w:pPr>
        <w:pStyle w:val="21"/>
        <w:jc w:val="right"/>
        <w:rPr>
          <w:rFonts w:ascii="Garamond" w:hAnsi="Garamond"/>
          <w:sz w:val="28"/>
          <w:szCs w:val="28"/>
        </w:rPr>
      </w:pPr>
      <w:r w:rsidRPr="004A4B3F">
        <w:rPr>
          <w:rFonts w:ascii="Garamond" w:hAnsi="Garamond"/>
          <w:sz w:val="28"/>
          <w:szCs w:val="28"/>
        </w:rPr>
        <w:t xml:space="preserve">Приложение № </w:t>
      </w:r>
      <w:r w:rsidR="005A35B2">
        <w:rPr>
          <w:rFonts w:ascii="Garamond" w:hAnsi="Garamond"/>
          <w:sz w:val="28"/>
          <w:szCs w:val="28"/>
        </w:rPr>
        <w:t>1</w:t>
      </w:r>
      <w:r w:rsidR="00BA725B">
        <w:rPr>
          <w:rFonts w:ascii="Garamond" w:hAnsi="Garamond"/>
          <w:sz w:val="28"/>
          <w:szCs w:val="28"/>
        </w:rPr>
        <w:t>.20</w:t>
      </w:r>
    </w:p>
    <w:p w14:paraId="06BDC0B7" w14:textId="77777777" w:rsidR="00B666F6" w:rsidRPr="005D4871" w:rsidRDefault="00B666F6" w:rsidP="00B66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Cs/>
        </w:rPr>
      </w:pPr>
      <w:r w:rsidRPr="005D4871">
        <w:rPr>
          <w:rFonts w:ascii="Garamond" w:hAnsi="Garamond" w:cs="Garamond"/>
          <w:b/>
          <w:bCs/>
        </w:rPr>
        <w:t xml:space="preserve">Инициатор: </w:t>
      </w:r>
      <w:r w:rsidRPr="005D4871">
        <w:rPr>
          <w:rFonts w:ascii="Garamond" w:hAnsi="Garamond" w:cs="Garamond"/>
          <w:bCs/>
        </w:rPr>
        <w:t>Ассоциация «НП Совет рынка».</w:t>
      </w:r>
    </w:p>
    <w:p w14:paraId="3896EEA5" w14:textId="77777777" w:rsidR="00B666F6" w:rsidRPr="005D4871" w:rsidRDefault="00B666F6" w:rsidP="00CC17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5D4871">
        <w:rPr>
          <w:rFonts w:ascii="Garamond" w:hAnsi="Garamond"/>
          <w:b/>
        </w:rPr>
        <w:t>Обоснование:</w:t>
      </w:r>
      <w:r w:rsidRPr="005D4871">
        <w:rPr>
          <w:rFonts w:ascii="Garamond" w:hAnsi="Garamond"/>
        </w:rPr>
        <w:t xml:space="preserve"> для корректности текстов регламентов требуется в</w:t>
      </w:r>
      <w:r>
        <w:rPr>
          <w:rFonts w:ascii="Garamond" w:hAnsi="Garamond"/>
        </w:rPr>
        <w:t>нести ряд технических из</w:t>
      </w:r>
      <w:r w:rsidR="00A267F3">
        <w:rPr>
          <w:rFonts w:ascii="Garamond" w:hAnsi="Garamond"/>
        </w:rPr>
        <w:t>менений</w:t>
      </w:r>
      <w:r w:rsidR="00CC1795">
        <w:rPr>
          <w:rFonts w:ascii="Garamond" w:hAnsi="Garamond"/>
        </w:rPr>
        <w:t xml:space="preserve"> и уточняющих изменений, в том числе </w:t>
      </w:r>
      <w:r w:rsidR="00A267F3">
        <w:rPr>
          <w:rFonts w:ascii="Garamond" w:hAnsi="Garamond"/>
        </w:rPr>
        <w:t>актуализировать ссылки,</w:t>
      </w:r>
      <w:r>
        <w:rPr>
          <w:rFonts w:ascii="Garamond" w:hAnsi="Garamond"/>
        </w:rPr>
        <w:t xml:space="preserve"> скорректировать наименования регламентов, упоминаемых в тексте и соде</w:t>
      </w:r>
      <w:r w:rsidR="00CC1795">
        <w:rPr>
          <w:rFonts w:ascii="Garamond" w:hAnsi="Garamond"/>
        </w:rPr>
        <w:t xml:space="preserve">ржащих ошибки, устранить описки </w:t>
      </w:r>
      <w:r w:rsidR="00166C11">
        <w:rPr>
          <w:rFonts w:ascii="Garamond" w:hAnsi="Garamond"/>
        </w:rPr>
        <w:t>и неточности.</w:t>
      </w:r>
    </w:p>
    <w:p w14:paraId="114DF255" w14:textId="77777777" w:rsidR="00B666F6" w:rsidRDefault="00B666F6" w:rsidP="00B66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Cs/>
        </w:rPr>
      </w:pPr>
      <w:r w:rsidRPr="005D4871">
        <w:rPr>
          <w:rFonts w:ascii="Garamond" w:hAnsi="Garamond" w:cs="Garamond"/>
          <w:b/>
          <w:bCs/>
        </w:rPr>
        <w:t xml:space="preserve">Дата вступления в силу: </w:t>
      </w:r>
      <w:r w:rsidRPr="005D4871">
        <w:rPr>
          <w:rFonts w:ascii="Garamond" w:hAnsi="Garamond" w:cs="Garamond"/>
          <w:bCs/>
        </w:rPr>
        <w:t xml:space="preserve">1 </w:t>
      </w:r>
      <w:r w:rsidR="00FD6C9A">
        <w:rPr>
          <w:rFonts w:ascii="Garamond" w:hAnsi="Garamond" w:cs="Garamond"/>
          <w:bCs/>
        </w:rPr>
        <w:t>янва</w:t>
      </w:r>
      <w:r w:rsidR="00F23212">
        <w:rPr>
          <w:rFonts w:ascii="Garamond" w:hAnsi="Garamond" w:cs="Garamond"/>
          <w:bCs/>
        </w:rPr>
        <w:t>ря</w:t>
      </w:r>
      <w:r w:rsidR="00FD6C9A">
        <w:rPr>
          <w:rFonts w:ascii="Garamond" w:hAnsi="Garamond" w:cs="Garamond"/>
          <w:bCs/>
        </w:rPr>
        <w:t xml:space="preserve"> 2021</w:t>
      </w:r>
      <w:r w:rsidRPr="005D4871">
        <w:rPr>
          <w:rFonts w:ascii="Garamond" w:hAnsi="Garamond" w:cs="Garamond"/>
          <w:bCs/>
        </w:rPr>
        <w:t xml:space="preserve"> года.</w:t>
      </w:r>
    </w:p>
    <w:p w14:paraId="765657CE" w14:textId="77777777" w:rsidR="00694FEB" w:rsidRDefault="00694FEB" w:rsidP="00694FEB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  <w:bookmarkStart w:id="0" w:name="_Toc138663817"/>
      <w:bookmarkStart w:id="1" w:name="_Toc245015634"/>
      <w:bookmarkStart w:id="2" w:name="_Toc334454323"/>
    </w:p>
    <w:p w14:paraId="69736B20" w14:textId="67AA683F" w:rsidR="00940213" w:rsidRPr="00212894" w:rsidRDefault="00940213" w:rsidP="002F38C5">
      <w:pPr>
        <w:outlineLvl w:val="1"/>
        <w:rPr>
          <w:rFonts w:ascii="Garamond" w:hAnsi="Garamond"/>
          <w:b/>
          <w:bCs/>
          <w:sz w:val="26"/>
          <w:szCs w:val="26"/>
        </w:rPr>
      </w:pPr>
      <w:r w:rsidRPr="00212894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083EF7">
        <w:rPr>
          <w:rFonts w:ascii="Garamond" w:hAnsi="Garamond"/>
          <w:b/>
          <w:bCs/>
          <w:sz w:val="26"/>
          <w:szCs w:val="26"/>
        </w:rPr>
        <w:t>СТАНДАРТНУЮ ФОРМУ ДОГОВОРА</w:t>
      </w:r>
      <w:r w:rsidR="00485033">
        <w:rPr>
          <w:rFonts w:ascii="Garamond" w:hAnsi="Garamond"/>
          <w:b/>
          <w:bCs/>
          <w:sz w:val="26"/>
          <w:szCs w:val="26"/>
        </w:rPr>
        <w:t xml:space="preserve"> </w:t>
      </w:r>
      <w:r w:rsidR="002F38C5">
        <w:rPr>
          <w:rFonts w:ascii="Garamond" w:hAnsi="Garamond"/>
          <w:b/>
          <w:bCs/>
          <w:sz w:val="26"/>
          <w:szCs w:val="26"/>
        </w:rPr>
        <w:t>О ПРИСОЕДИНЕНИИ К </w:t>
      </w:r>
      <w:r w:rsidR="00083EF7">
        <w:rPr>
          <w:rFonts w:ascii="Garamond" w:hAnsi="Garamond"/>
          <w:b/>
          <w:bCs/>
          <w:sz w:val="26"/>
          <w:szCs w:val="26"/>
        </w:rPr>
        <w:t>ТОРГОВОЙ СИСТЕМЕ ОПТОВОГО</w:t>
      </w:r>
      <w:r w:rsidR="00AE0113">
        <w:rPr>
          <w:rFonts w:ascii="Garamond" w:hAnsi="Garamond"/>
          <w:b/>
          <w:bCs/>
          <w:sz w:val="26"/>
          <w:szCs w:val="26"/>
        </w:rPr>
        <w:t xml:space="preserve"> </w:t>
      </w:r>
      <w:r w:rsidR="00AE0113" w:rsidRPr="00AE0113">
        <w:rPr>
          <w:rFonts w:ascii="Garamond" w:hAnsi="Garamond"/>
          <w:b/>
          <w:bCs/>
          <w:caps/>
          <w:sz w:val="26"/>
          <w:szCs w:val="26"/>
        </w:rPr>
        <w:t>рынка</w:t>
      </w:r>
    </w:p>
    <w:p w14:paraId="0BE19D0B" w14:textId="77777777" w:rsidR="00940213" w:rsidRPr="00940213" w:rsidRDefault="00940213" w:rsidP="00940213">
      <w:pPr>
        <w:outlineLvl w:val="1"/>
        <w:rPr>
          <w:rFonts w:ascii="Garamond" w:hAnsi="Garamond"/>
          <w:b/>
          <w:bCs/>
          <w:sz w:val="26"/>
          <w:szCs w:val="26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4"/>
        <w:gridCol w:w="7087"/>
      </w:tblGrid>
      <w:tr w:rsidR="00940213" w:rsidRPr="00940213" w14:paraId="61E66168" w14:textId="77777777" w:rsidTr="005550AF">
        <w:trPr>
          <w:trHeight w:val="665"/>
        </w:trPr>
        <w:tc>
          <w:tcPr>
            <w:tcW w:w="960" w:type="dxa"/>
            <w:vAlign w:val="center"/>
          </w:tcPr>
          <w:p w14:paraId="6952707B" w14:textId="77777777" w:rsidR="00940213" w:rsidRPr="00940213" w:rsidRDefault="00940213" w:rsidP="0094021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940213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1AB21573" w14:textId="77777777" w:rsidR="00940213" w:rsidRPr="00940213" w:rsidRDefault="00940213" w:rsidP="0094021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940213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4" w:type="dxa"/>
            <w:vAlign w:val="center"/>
          </w:tcPr>
          <w:p w14:paraId="3CED8C6F" w14:textId="77777777" w:rsidR="00940213" w:rsidRPr="00940213" w:rsidRDefault="00940213" w:rsidP="0094021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940213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003145E3" w14:textId="77777777" w:rsidR="00940213" w:rsidRPr="00940213" w:rsidRDefault="00940213" w:rsidP="0094021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940213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14:paraId="7D52B47B" w14:textId="77777777" w:rsidR="00940213" w:rsidRPr="00940213" w:rsidRDefault="00940213" w:rsidP="0094021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940213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68E2DA87" w14:textId="77777777" w:rsidR="00940213" w:rsidRPr="00940213" w:rsidRDefault="00940213" w:rsidP="0094021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940213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6D1AC9" w:rsidRPr="00A21EAD" w14:paraId="427749B0" w14:textId="77777777" w:rsidTr="007D13E0">
        <w:trPr>
          <w:trHeight w:val="274"/>
        </w:trPr>
        <w:tc>
          <w:tcPr>
            <w:tcW w:w="960" w:type="dxa"/>
            <w:vAlign w:val="center"/>
          </w:tcPr>
          <w:p w14:paraId="5E33AFFE" w14:textId="77777777" w:rsidR="006D1AC9" w:rsidRPr="00A21EAD" w:rsidRDefault="006D1AC9" w:rsidP="00F2652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21EAD">
              <w:rPr>
                <w:rFonts w:ascii="Garamond" w:hAnsi="Garamond"/>
                <w:b/>
                <w:sz w:val="22"/>
                <w:szCs w:val="22"/>
              </w:rPr>
              <w:t>1.4.2</w:t>
            </w:r>
          </w:p>
        </w:tc>
        <w:tc>
          <w:tcPr>
            <w:tcW w:w="6844" w:type="dxa"/>
          </w:tcPr>
          <w:p w14:paraId="7FF37B9C" w14:textId="77777777" w:rsidR="006D1AC9" w:rsidRPr="00A21EAD" w:rsidRDefault="006D1AC9" w:rsidP="00394CFA">
            <w:pPr>
              <w:widowControl w:val="0"/>
              <w:spacing w:before="120" w:after="12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21EAD">
              <w:rPr>
                <w:rFonts w:ascii="Garamond" w:hAnsi="Garamond" w:cs="Garamond"/>
                <w:bCs/>
                <w:sz w:val="22"/>
                <w:szCs w:val="22"/>
              </w:rPr>
              <w:t>Регламенты оптового рынка:</w:t>
            </w:r>
          </w:p>
          <w:p w14:paraId="3ADA15CB" w14:textId="77777777" w:rsidR="006D1AC9" w:rsidRPr="00A21EAD" w:rsidRDefault="006D1AC9" w:rsidP="00394CFA">
            <w:pPr>
              <w:pStyle w:val="a6"/>
              <w:widowControl w:val="0"/>
              <w:jc w:val="center"/>
              <w:rPr>
                <w:rFonts w:ascii="Garamond" w:hAnsi="Garamond" w:cs="Garamond"/>
                <w:bCs/>
                <w:szCs w:val="22"/>
                <w:lang w:val="ru-RU"/>
              </w:rPr>
            </w:pPr>
            <w:r w:rsidRPr="00A21EAD">
              <w:rPr>
                <w:rFonts w:ascii="Garamond" w:hAnsi="Garamond" w:cs="Garamond"/>
                <w:bCs/>
                <w:szCs w:val="22"/>
                <w:lang w:val="ru-RU"/>
              </w:rPr>
              <w:t>…</w:t>
            </w:r>
          </w:p>
          <w:p w14:paraId="5B82EBFB" w14:textId="77777777" w:rsidR="006D1AC9" w:rsidRPr="00A21EAD" w:rsidRDefault="006D1AC9" w:rsidP="00E973A7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220"/>
              </w:tabs>
              <w:autoSpaceDE w:val="0"/>
              <w:autoSpaceDN w:val="0"/>
              <w:spacing w:before="120" w:after="120"/>
              <w:ind w:left="220" w:hanging="220"/>
              <w:jc w:val="both"/>
              <w:rPr>
                <w:rFonts w:ascii="Garamond" w:hAnsi="Garamond"/>
                <w:sz w:val="22"/>
                <w:szCs w:val="22"/>
              </w:rPr>
            </w:pPr>
            <w:r w:rsidRPr="00A21EAD">
              <w:rPr>
                <w:rFonts w:ascii="Garamond" w:hAnsi="Garamond"/>
                <w:sz w:val="22"/>
                <w:szCs w:val="22"/>
              </w:rPr>
              <w:t>Регламент проведения конкурентных отборов мощности новых генерирующих объектов (Приложение № 19.8);</w:t>
            </w:r>
          </w:p>
          <w:p w14:paraId="48A3D0DA" w14:textId="77777777" w:rsidR="006D1AC9" w:rsidRPr="006D1AC9" w:rsidRDefault="006D1AC9" w:rsidP="00E973A7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220"/>
              </w:tabs>
              <w:autoSpaceDE w:val="0"/>
              <w:autoSpaceDN w:val="0"/>
              <w:spacing w:before="120" w:after="120"/>
              <w:ind w:left="220" w:hanging="220"/>
              <w:jc w:val="both"/>
              <w:rPr>
                <w:rFonts w:ascii="Garamond" w:hAnsi="Garamond"/>
                <w:sz w:val="22"/>
                <w:szCs w:val="22"/>
              </w:rPr>
            </w:pPr>
            <w:r w:rsidRPr="006D1AC9">
              <w:rPr>
                <w:rFonts w:ascii="Garamond" w:hAnsi="Garamond"/>
                <w:sz w:val="22"/>
                <w:szCs w:val="22"/>
              </w:rPr>
              <w:t>Временный регламент обеспечения торговли электрической энергией и мощностью на оптовом рынке в январе – феврале 2014 года (Приложение № 20);</w:t>
            </w:r>
          </w:p>
          <w:p w14:paraId="4F901EC6" w14:textId="77777777" w:rsidR="006D1AC9" w:rsidRDefault="006D1AC9" w:rsidP="00E973A7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220"/>
              </w:tabs>
              <w:autoSpaceDE w:val="0"/>
              <w:autoSpaceDN w:val="0"/>
              <w:spacing w:before="120" w:after="120"/>
              <w:ind w:left="220" w:hanging="220"/>
              <w:jc w:val="both"/>
              <w:rPr>
                <w:rFonts w:ascii="Garamond" w:hAnsi="Garamond"/>
                <w:sz w:val="22"/>
                <w:szCs w:val="22"/>
              </w:rPr>
            </w:pPr>
            <w:r w:rsidRPr="006D1AC9">
              <w:rPr>
                <w:rFonts w:ascii="Garamond" w:hAnsi="Garamond"/>
                <w:sz w:val="22"/>
                <w:szCs w:val="22"/>
              </w:rPr>
              <w:t>Временный регламент обеспечения торговли электрической энергией и мощностью на оптовом рынке в апреле – мае 2014 года (Приложение № 20.1);</w:t>
            </w:r>
          </w:p>
          <w:p w14:paraId="66F97B21" w14:textId="77777777" w:rsidR="006D1AC9" w:rsidRPr="006D1AC9" w:rsidRDefault="006D1AC9" w:rsidP="00E973A7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left" w:pos="220"/>
              </w:tabs>
              <w:autoSpaceDE w:val="0"/>
              <w:autoSpaceDN w:val="0"/>
              <w:spacing w:before="120" w:after="120"/>
              <w:ind w:left="220" w:hanging="220"/>
              <w:jc w:val="both"/>
              <w:rPr>
                <w:rFonts w:ascii="Garamond" w:hAnsi="Garamond"/>
                <w:sz w:val="22"/>
                <w:szCs w:val="22"/>
              </w:rPr>
            </w:pPr>
            <w:r w:rsidRPr="006D1AC9">
              <w:rPr>
                <w:rFonts w:ascii="Garamond" w:hAnsi="Garamond"/>
                <w:sz w:val="22"/>
                <w:szCs w:val="22"/>
              </w:rPr>
              <w:t>Временный регламент обеспечения торговли электрической энергией и мощностью на оптовом рынке в связи с применением мер, направленных на нераспространение новой коронавирусной инфекции (COVID-19) (Приложение № 20.2);</w:t>
            </w:r>
          </w:p>
          <w:p w14:paraId="0BF57BBB" w14:textId="77777777" w:rsidR="006D1AC9" w:rsidRPr="00A21EAD" w:rsidRDefault="006D1AC9" w:rsidP="00394CFA">
            <w:pPr>
              <w:widowControl w:val="0"/>
              <w:tabs>
                <w:tab w:val="left" w:pos="906"/>
                <w:tab w:val="num" w:pos="1560"/>
              </w:tabs>
              <w:autoSpaceDE w:val="0"/>
              <w:autoSpaceDN w:val="0"/>
              <w:spacing w:before="120" w:after="120"/>
              <w:ind w:left="354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3E3E87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14:paraId="63986722" w14:textId="77777777" w:rsidR="006D1AC9" w:rsidRPr="00A21EAD" w:rsidRDefault="006D1AC9" w:rsidP="00394CFA">
            <w:pPr>
              <w:widowControl w:val="0"/>
              <w:spacing w:before="120" w:after="12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21EAD">
              <w:rPr>
                <w:rFonts w:ascii="Garamond" w:hAnsi="Garamond" w:cs="Garamond"/>
                <w:bCs/>
                <w:sz w:val="22"/>
                <w:szCs w:val="22"/>
              </w:rPr>
              <w:t>Регламенты оптового рынка:</w:t>
            </w:r>
          </w:p>
          <w:p w14:paraId="68B97803" w14:textId="77777777" w:rsidR="006D1AC9" w:rsidRPr="00A21EAD" w:rsidRDefault="006D1AC9" w:rsidP="00394CFA">
            <w:pPr>
              <w:pStyle w:val="a6"/>
              <w:widowControl w:val="0"/>
              <w:jc w:val="center"/>
              <w:rPr>
                <w:rFonts w:ascii="Garamond" w:hAnsi="Garamond" w:cs="Garamond"/>
                <w:bCs/>
                <w:szCs w:val="22"/>
                <w:lang w:val="ru-RU"/>
              </w:rPr>
            </w:pPr>
            <w:r w:rsidRPr="00A21EAD">
              <w:rPr>
                <w:rFonts w:ascii="Garamond" w:hAnsi="Garamond" w:cs="Garamond"/>
                <w:bCs/>
                <w:szCs w:val="22"/>
                <w:lang w:val="ru-RU"/>
              </w:rPr>
              <w:t>…</w:t>
            </w:r>
          </w:p>
          <w:p w14:paraId="2E3E042D" w14:textId="77777777" w:rsidR="006D1AC9" w:rsidRPr="00A21EAD" w:rsidRDefault="006D1AC9" w:rsidP="00E973A7">
            <w:pPr>
              <w:widowControl w:val="0"/>
              <w:numPr>
                <w:ilvl w:val="0"/>
                <w:numId w:val="9"/>
              </w:numPr>
              <w:tabs>
                <w:tab w:val="left" w:pos="906"/>
                <w:tab w:val="num" w:pos="1063"/>
              </w:tabs>
              <w:autoSpaceDE w:val="0"/>
              <w:autoSpaceDN w:val="0"/>
              <w:spacing w:before="120" w:after="120"/>
              <w:ind w:left="35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A21EAD">
              <w:rPr>
                <w:rFonts w:ascii="Garamond" w:hAnsi="Garamond"/>
                <w:sz w:val="22"/>
                <w:szCs w:val="22"/>
              </w:rPr>
              <w:t>Регламент проведения конкурентных отборов мощности новых генерирующих объектов (Приложение № 19.8);</w:t>
            </w:r>
          </w:p>
          <w:p w14:paraId="1C32FA35" w14:textId="77777777" w:rsidR="006D1AC9" w:rsidRPr="00A21EAD" w:rsidRDefault="006D1AC9" w:rsidP="00E973A7">
            <w:pPr>
              <w:widowControl w:val="0"/>
              <w:numPr>
                <w:ilvl w:val="0"/>
                <w:numId w:val="9"/>
              </w:numPr>
              <w:tabs>
                <w:tab w:val="left" w:pos="906"/>
                <w:tab w:val="num" w:pos="1063"/>
              </w:tabs>
              <w:autoSpaceDE w:val="0"/>
              <w:autoSpaceDN w:val="0"/>
              <w:spacing w:before="120" w:after="120"/>
              <w:ind w:left="354" w:hanging="425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A21EAD">
              <w:rPr>
                <w:rFonts w:ascii="Garamond" w:hAnsi="Garamond"/>
                <w:sz w:val="22"/>
                <w:szCs w:val="22"/>
                <w:highlight w:val="yellow"/>
              </w:rPr>
              <w:t>Регламент участия на оптовом рынке покупателей с ценозависимым потреблением (Приложение № 19.9);</w:t>
            </w:r>
          </w:p>
          <w:p w14:paraId="6AB57E25" w14:textId="77777777" w:rsidR="006D1AC9" w:rsidRPr="00A21EAD" w:rsidRDefault="006D1AC9" w:rsidP="00E973A7">
            <w:pPr>
              <w:widowControl w:val="0"/>
              <w:numPr>
                <w:ilvl w:val="0"/>
                <w:numId w:val="9"/>
              </w:numPr>
              <w:tabs>
                <w:tab w:val="left" w:pos="906"/>
                <w:tab w:val="num" w:pos="1063"/>
              </w:tabs>
              <w:autoSpaceDE w:val="0"/>
              <w:autoSpaceDN w:val="0"/>
              <w:spacing w:before="120" w:after="120"/>
              <w:ind w:left="354" w:hanging="425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A21EAD">
              <w:rPr>
                <w:rFonts w:ascii="Garamond" w:hAnsi="Garamond"/>
                <w:sz w:val="22"/>
                <w:szCs w:val="22"/>
                <w:highlight w:val="yellow"/>
              </w:rPr>
              <w:t>Регламент участия на оптовом рынке покупателей, энергопринимающие устройства которых подключены к устройствам специального автоматического отключения нагрузки (Приложение № 19.9.1);</w:t>
            </w:r>
          </w:p>
          <w:p w14:paraId="4FB548CD" w14:textId="77777777" w:rsidR="006D1AC9" w:rsidRPr="006D1AC9" w:rsidRDefault="006D1AC9" w:rsidP="00E973A7">
            <w:pPr>
              <w:widowControl w:val="0"/>
              <w:numPr>
                <w:ilvl w:val="0"/>
                <w:numId w:val="9"/>
              </w:numPr>
              <w:tabs>
                <w:tab w:val="left" w:pos="906"/>
                <w:tab w:val="num" w:pos="1063"/>
                <w:tab w:val="num" w:pos="1560"/>
              </w:tabs>
              <w:autoSpaceDE w:val="0"/>
              <w:autoSpaceDN w:val="0"/>
              <w:spacing w:before="120" w:after="120"/>
              <w:ind w:left="35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6D1AC9">
              <w:rPr>
                <w:rFonts w:ascii="Garamond" w:hAnsi="Garamond"/>
                <w:sz w:val="22"/>
                <w:szCs w:val="22"/>
              </w:rPr>
              <w:t>Временный регламент обеспечения торговли электрической энергией и мощностью на оптовом рынке в январе – феврале 2014 года (Приложение № 20);</w:t>
            </w:r>
          </w:p>
          <w:p w14:paraId="78B6C7DF" w14:textId="77777777" w:rsidR="006D1AC9" w:rsidRDefault="006D1AC9" w:rsidP="00E973A7">
            <w:pPr>
              <w:widowControl w:val="0"/>
              <w:numPr>
                <w:ilvl w:val="0"/>
                <w:numId w:val="9"/>
              </w:numPr>
              <w:tabs>
                <w:tab w:val="left" w:pos="906"/>
                <w:tab w:val="num" w:pos="1063"/>
                <w:tab w:val="num" w:pos="1560"/>
              </w:tabs>
              <w:autoSpaceDE w:val="0"/>
              <w:autoSpaceDN w:val="0"/>
              <w:spacing w:before="120" w:after="120"/>
              <w:ind w:left="35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6D1AC9">
              <w:rPr>
                <w:rFonts w:ascii="Garamond" w:hAnsi="Garamond"/>
                <w:sz w:val="22"/>
                <w:szCs w:val="22"/>
              </w:rPr>
              <w:t>Временный регламент обеспечения торговли электрической энергией и мощностью на оптовом рынке в апреле – мае 2014 года (Приложение № 20.1);</w:t>
            </w:r>
          </w:p>
          <w:p w14:paraId="0E52C3FA" w14:textId="7F74A96F" w:rsidR="006D1AC9" w:rsidRPr="00165ACB" w:rsidRDefault="006D1AC9" w:rsidP="00E973A7">
            <w:pPr>
              <w:widowControl w:val="0"/>
              <w:numPr>
                <w:ilvl w:val="0"/>
                <w:numId w:val="9"/>
              </w:numPr>
              <w:tabs>
                <w:tab w:val="left" w:pos="906"/>
                <w:tab w:val="num" w:pos="1063"/>
                <w:tab w:val="num" w:pos="1560"/>
              </w:tabs>
              <w:autoSpaceDE w:val="0"/>
              <w:autoSpaceDN w:val="0"/>
              <w:spacing w:before="120" w:after="120"/>
              <w:ind w:left="35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6D1AC9">
              <w:rPr>
                <w:rFonts w:ascii="Garamond" w:hAnsi="Garamond"/>
                <w:sz w:val="22"/>
                <w:szCs w:val="22"/>
              </w:rPr>
              <w:t xml:space="preserve">Временный регламент обеспечения торговли электрической энергией и мощностью на оптовом рынке в связи с применением мер, </w:t>
            </w:r>
            <w:r w:rsidRPr="006D1AC9">
              <w:rPr>
                <w:rFonts w:ascii="Garamond" w:hAnsi="Garamond"/>
                <w:sz w:val="22"/>
                <w:szCs w:val="22"/>
              </w:rPr>
              <w:lastRenderedPageBreak/>
              <w:t>направленных на нераспространение новой коронавирусной инфекции (COVID-19) (Приложение № 20.2);</w:t>
            </w:r>
          </w:p>
          <w:p w14:paraId="1834F3BD" w14:textId="77777777" w:rsidR="006D1AC9" w:rsidRPr="00A21EAD" w:rsidRDefault="006D1AC9" w:rsidP="00394CFA">
            <w:pPr>
              <w:pStyle w:val="a6"/>
              <w:widowControl w:val="0"/>
              <w:jc w:val="center"/>
              <w:rPr>
                <w:rFonts w:ascii="Garamond" w:hAnsi="Garamond" w:cs="Garamond"/>
                <w:b/>
                <w:bCs/>
                <w:szCs w:val="22"/>
              </w:rPr>
            </w:pPr>
            <w:r w:rsidRPr="00A21EAD">
              <w:rPr>
                <w:rFonts w:ascii="Garamond" w:hAnsi="Garamond" w:cs="Garamond"/>
                <w:bCs/>
                <w:szCs w:val="22"/>
                <w:lang w:val="ru-RU"/>
              </w:rPr>
              <w:t>…</w:t>
            </w:r>
          </w:p>
        </w:tc>
      </w:tr>
      <w:tr w:rsidR="007D13E0" w:rsidRPr="00A21EAD" w14:paraId="6C93560C" w14:textId="77777777" w:rsidTr="00F26520">
        <w:trPr>
          <w:trHeight w:val="3016"/>
        </w:trPr>
        <w:tc>
          <w:tcPr>
            <w:tcW w:w="960" w:type="dxa"/>
            <w:vAlign w:val="center"/>
          </w:tcPr>
          <w:p w14:paraId="7552CF55" w14:textId="77777777" w:rsidR="007D13E0" w:rsidRPr="00A21EAD" w:rsidRDefault="007D13E0" w:rsidP="00F2652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1.4.9</w:t>
            </w:r>
          </w:p>
        </w:tc>
        <w:tc>
          <w:tcPr>
            <w:tcW w:w="6844" w:type="dxa"/>
          </w:tcPr>
          <w:p w14:paraId="04E8ED63" w14:textId="77777777" w:rsidR="007D13E0" w:rsidRPr="007D13E0" w:rsidRDefault="007D13E0" w:rsidP="00394CFA">
            <w:pPr>
              <w:widowControl w:val="0"/>
              <w:tabs>
                <w:tab w:val="left" w:pos="504"/>
                <w:tab w:val="left" w:pos="1377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285"/>
              <w:jc w:val="center"/>
              <w:textAlignment w:val="baseline"/>
              <w:outlineLvl w:val="1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76E7AC07" w14:textId="77777777" w:rsidR="007D13E0" w:rsidRPr="007D13E0" w:rsidRDefault="007D13E0" w:rsidP="00E973A7">
            <w:pPr>
              <w:widowControl w:val="0"/>
              <w:numPr>
                <w:ilvl w:val="0"/>
                <w:numId w:val="10"/>
              </w:numPr>
              <w:tabs>
                <w:tab w:val="left" w:pos="504"/>
                <w:tab w:val="left" w:pos="1377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285" w:hanging="348"/>
              <w:jc w:val="both"/>
              <w:textAlignment w:val="baseline"/>
              <w:outlineLvl w:val="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D13E0">
              <w:rPr>
                <w:rFonts w:ascii="Garamond" w:hAnsi="Garamond"/>
                <w:bCs/>
                <w:sz w:val="22"/>
                <w:szCs w:val="22"/>
                <w:lang w:eastAsia="en-US"/>
              </w:rPr>
              <w:t>стандартная форма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заключаемых в отношении генерирующих объектов, отобранных по результатам конкурсных отборов инвестиционных проектов по строительству генерирующих объектов, функционирующих на основе использования возобновляемых источников энергии, проведенных после 2013 года (Приложение № Д 6.9);</w:t>
            </w:r>
          </w:p>
          <w:p w14:paraId="30BF8A2C" w14:textId="77777777" w:rsidR="007D13E0" w:rsidRPr="007D13E0" w:rsidRDefault="007D13E0" w:rsidP="00E973A7">
            <w:pPr>
              <w:widowControl w:val="0"/>
              <w:numPr>
                <w:ilvl w:val="0"/>
                <w:numId w:val="10"/>
              </w:numPr>
              <w:tabs>
                <w:tab w:val="left" w:pos="504"/>
                <w:tab w:val="left" w:pos="1377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285" w:hanging="348"/>
              <w:jc w:val="both"/>
              <w:textAlignment w:val="baseline"/>
              <w:outlineLvl w:val="1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7D13E0">
              <w:rPr>
                <w:rFonts w:ascii="Garamond" w:hAnsi="Garamond"/>
                <w:sz w:val="22"/>
                <w:szCs w:val="22"/>
                <w:lang w:eastAsia="en-US"/>
              </w:rPr>
              <w:t>стандартная форма соглашения</w:t>
            </w:r>
            <w:r w:rsidRPr="007D13E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о применении электронной </w:t>
            </w:r>
            <w:r w:rsidRPr="007302F1"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цифровой</w:t>
            </w:r>
            <w:r w:rsidRPr="007D13E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подписи в торговой системе оптового рынка (Приложение № Д 7);</w:t>
            </w:r>
          </w:p>
          <w:p w14:paraId="3F2476C0" w14:textId="77777777" w:rsidR="007D13E0" w:rsidRPr="00A21EAD" w:rsidRDefault="007D13E0" w:rsidP="00394CFA">
            <w:pPr>
              <w:widowControl w:val="0"/>
              <w:spacing w:before="120" w:after="120"/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14:paraId="74EC8980" w14:textId="77777777" w:rsidR="007D13E0" w:rsidRPr="007D13E0" w:rsidRDefault="007D13E0" w:rsidP="00394CFA">
            <w:pPr>
              <w:widowControl w:val="0"/>
              <w:tabs>
                <w:tab w:val="left" w:pos="504"/>
                <w:tab w:val="left" w:pos="1377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285"/>
              <w:jc w:val="center"/>
              <w:textAlignment w:val="baseline"/>
              <w:outlineLvl w:val="1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3163E6F7" w14:textId="77777777" w:rsidR="007D13E0" w:rsidRPr="007D13E0" w:rsidRDefault="007D13E0" w:rsidP="00E973A7">
            <w:pPr>
              <w:widowControl w:val="0"/>
              <w:numPr>
                <w:ilvl w:val="0"/>
                <w:numId w:val="10"/>
              </w:numPr>
              <w:tabs>
                <w:tab w:val="clear" w:pos="982"/>
                <w:tab w:val="left" w:pos="504"/>
                <w:tab w:val="left" w:pos="1377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56" w:hanging="194"/>
              <w:jc w:val="both"/>
              <w:textAlignment w:val="baseline"/>
              <w:outlineLvl w:val="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D13E0">
              <w:rPr>
                <w:rFonts w:ascii="Garamond" w:hAnsi="Garamond"/>
                <w:sz w:val="22"/>
                <w:szCs w:val="22"/>
                <w:lang w:eastAsia="en-US"/>
              </w:rPr>
              <w:t>стандартная</w:t>
            </w:r>
            <w:r w:rsidRPr="007D13E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форма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заключаемых в отношении генерирующих объектов, отобранных по результатам конкурсных отборов инвестиционных проектов по строительству генерирующих объектов, функционирующих на основе использования возобновляемых источников энергии, проведенных после 2013 года (Приложение № Д 6.9);</w:t>
            </w:r>
          </w:p>
          <w:p w14:paraId="60A0681F" w14:textId="77777777" w:rsidR="007D13E0" w:rsidRPr="00A21EAD" w:rsidRDefault="007D13E0" w:rsidP="00E973A7">
            <w:pPr>
              <w:widowControl w:val="0"/>
              <w:numPr>
                <w:ilvl w:val="0"/>
                <w:numId w:val="10"/>
              </w:numPr>
              <w:tabs>
                <w:tab w:val="clear" w:pos="982"/>
                <w:tab w:val="num" w:pos="456"/>
                <w:tab w:val="num" w:pos="1560"/>
              </w:tabs>
              <w:autoSpaceDE w:val="0"/>
              <w:autoSpaceDN w:val="0"/>
              <w:spacing w:before="120" w:after="120"/>
              <w:ind w:left="454" w:hanging="284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A21EAD">
              <w:rPr>
                <w:rFonts w:ascii="Garamond" w:hAnsi="Garamond"/>
                <w:sz w:val="22"/>
                <w:szCs w:val="22"/>
                <w:highlight w:val="yellow"/>
              </w:rPr>
              <w:t>стандартная форма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до истечения 27 месяцев с даты начала поставки мощности (Приложение № Д 6.10);</w:t>
            </w:r>
          </w:p>
          <w:p w14:paraId="04C757AA" w14:textId="77777777" w:rsidR="007D13E0" w:rsidRDefault="007D13E0" w:rsidP="00E973A7">
            <w:pPr>
              <w:widowControl w:val="0"/>
              <w:numPr>
                <w:ilvl w:val="0"/>
                <w:numId w:val="10"/>
              </w:numPr>
              <w:tabs>
                <w:tab w:val="clear" w:pos="982"/>
                <w:tab w:val="num" w:pos="456"/>
                <w:tab w:val="num" w:pos="1560"/>
              </w:tabs>
              <w:autoSpaceDE w:val="0"/>
              <w:autoSpaceDN w:val="0"/>
              <w:spacing w:before="120" w:after="120"/>
              <w:ind w:left="454" w:hanging="284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A21EAD">
              <w:rPr>
                <w:rFonts w:ascii="Garamond" w:hAnsi="Garamond"/>
                <w:sz w:val="22"/>
                <w:szCs w:val="22"/>
                <w:highlight w:val="yellow"/>
              </w:rPr>
              <w:t>стандартная форма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заключаемым в отношении генерирующих объектов, отобранных по результатам конкурсных отборов инвестиционных проектов по строительству генерирующих объектов, функционирующих на основе использования возобновляемых источников энергии, проведенных после 2013 года, до истечения 27 месяцев с даты начала поставки мощности (Приложение Д 6.11);</w:t>
            </w:r>
          </w:p>
          <w:p w14:paraId="6E7AC589" w14:textId="77777777" w:rsidR="007D13E0" w:rsidRDefault="007D13E0" w:rsidP="00E973A7">
            <w:pPr>
              <w:widowControl w:val="0"/>
              <w:numPr>
                <w:ilvl w:val="0"/>
                <w:numId w:val="10"/>
              </w:numPr>
              <w:tabs>
                <w:tab w:val="clear" w:pos="982"/>
                <w:tab w:val="num" w:pos="456"/>
                <w:tab w:val="num" w:pos="1560"/>
              </w:tabs>
              <w:autoSpaceDE w:val="0"/>
              <w:autoSpaceDN w:val="0"/>
              <w:spacing w:before="120" w:after="120"/>
              <w:ind w:left="454" w:hanging="284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A21EAD">
              <w:rPr>
                <w:rFonts w:ascii="Garamond" w:hAnsi="Garamond"/>
                <w:sz w:val="22"/>
                <w:szCs w:val="22"/>
                <w:highlight w:val="yellow"/>
              </w:rPr>
              <w:t xml:space="preserve">стандартная форма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</w:t>
            </w:r>
            <w:r w:rsidRPr="00A21EAD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объектов, функционирующих на основе использования возобновляемых источников энергии, до истечения 27 месяцев с даты начала поставки мощности (Приложение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№ </w:t>
            </w:r>
            <w:r w:rsidRPr="00A21EAD">
              <w:rPr>
                <w:rFonts w:ascii="Garamond" w:hAnsi="Garamond"/>
                <w:sz w:val="22"/>
                <w:szCs w:val="22"/>
                <w:highlight w:val="yellow"/>
              </w:rPr>
              <w:t>Д 6.12);</w:t>
            </w:r>
          </w:p>
          <w:p w14:paraId="76F8FC1F" w14:textId="77777777" w:rsidR="007D13E0" w:rsidRPr="00A21EAD" w:rsidRDefault="007D13E0" w:rsidP="00E973A7">
            <w:pPr>
              <w:widowControl w:val="0"/>
              <w:numPr>
                <w:ilvl w:val="0"/>
                <w:numId w:val="10"/>
              </w:numPr>
              <w:tabs>
                <w:tab w:val="clear" w:pos="982"/>
                <w:tab w:val="num" w:pos="456"/>
                <w:tab w:val="num" w:pos="1560"/>
              </w:tabs>
              <w:autoSpaceDE w:val="0"/>
              <w:autoSpaceDN w:val="0"/>
              <w:spacing w:before="120" w:after="120"/>
              <w:ind w:left="456" w:hanging="284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с</w:t>
            </w:r>
            <w:r w:rsidRPr="00A21EAD">
              <w:rPr>
                <w:rFonts w:ascii="Garamond" w:hAnsi="Garamond"/>
                <w:sz w:val="22"/>
                <w:szCs w:val="22"/>
                <w:highlight w:val="yellow"/>
              </w:rPr>
              <w:t>тандартная форма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заключаемым в отношении генерирующих объектов, отобранных по результатам конкурсных отборов инвестиционных проектов по строительству генерирующих объектов, функционирующих на основе использования возобновляемых источников энергии, проведенных после 2013 года, до истечения 27 месяцев с даты начала поставки мощности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Д 6.13);</w:t>
            </w:r>
          </w:p>
          <w:p w14:paraId="48ED2C12" w14:textId="7029B5C9" w:rsidR="007D13E0" w:rsidRPr="007D13E0" w:rsidRDefault="007D13E0" w:rsidP="00E973A7">
            <w:pPr>
              <w:widowControl w:val="0"/>
              <w:numPr>
                <w:ilvl w:val="0"/>
                <w:numId w:val="10"/>
              </w:numPr>
              <w:tabs>
                <w:tab w:val="clear" w:pos="982"/>
                <w:tab w:val="left" w:pos="504"/>
                <w:tab w:val="left" w:pos="1377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56" w:hanging="194"/>
              <w:jc w:val="both"/>
              <w:textAlignment w:val="baseline"/>
              <w:outlineLvl w:val="1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7D13E0">
              <w:rPr>
                <w:rFonts w:ascii="Garamond" w:hAnsi="Garamond"/>
                <w:sz w:val="22"/>
                <w:szCs w:val="22"/>
                <w:lang w:eastAsia="en-US"/>
              </w:rPr>
              <w:t>стандартная форма соглашения</w:t>
            </w:r>
            <w:r w:rsidRPr="007D13E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о применении электронной подписи в торговой системе оптового рынка </w:t>
            </w:r>
            <w:r w:rsidRPr="00AE309F">
              <w:rPr>
                <w:rFonts w:ascii="Garamond" w:hAnsi="Garamond"/>
                <w:bCs/>
                <w:sz w:val="22"/>
                <w:szCs w:val="22"/>
                <w:lang w:eastAsia="en-US"/>
              </w:rPr>
              <w:t>(Приложение № Д 7)</w:t>
            </w:r>
            <w:r w:rsidRPr="007D13E0">
              <w:rPr>
                <w:rFonts w:ascii="Garamond" w:hAnsi="Garamond"/>
                <w:bCs/>
                <w:sz w:val="22"/>
                <w:szCs w:val="22"/>
                <w:lang w:eastAsia="en-US"/>
              </w:rPr>
              <w:t>;</w:t>
            </w:r>
          </w:p>
          <w:p w14:paraId="4DC07D4A" w14:textId="77777777" w:rsidR="007D13E0" w:rsidRPr="00A21EAD" w:rsidRDefault="007D13E0" w:rsidP="00394CFA">
            <w:pPr>
              <w:widowControl w:val="0"/>
              <w:spacing w:before="120" w:after="120"/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</w:tc>
      </w:tr>
      <w:tr w:rsidR="002F3075" w:rsidRPr="00A21EAD" w14:paraId="2E20B46F" w14:textId="77777777" w:rsidTr="009A0B88">
        <w:trPr>
          <w:trHeight w:val="2607"/>
        </w:trPr>
        <w:tc>
          <w:tcPr>
            <w:tcW w:w="960" w:type="dxa"/>
            <w:vAlign w:val="center"/>
          </w:tcPr>
          <w:p w14:paraId="6B590637" w14:textId="77777777" w:rsidR="002F3075" w:rsidRDefault="002F3075" w:rsidP="00F2652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10.3</w:t>
            </w:r>
          </w:p>
        </w:tc>
        <w:tc>
          <w:tcPr>
            <w:tcW w:w="6844" w:type="dxa"/>
          </w:tcPr>
          <w:p w14:paraId="51504F8F" w14:textId="77777777" w:rsidR="002F3075" w:rsidRPr="00712D41" w:rsidRDefault="002F3075" w:rsidP="00394CFA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712D41">
              <w:rPr>
                <w:rFonts w:ascii="Garamond" w:hAnsi="Garamond"/>
                <w:sz w:val="22"/>
                <w:szCs w:val="22"/>
              </w:rPr>
              <w:t>СО при взаимодействии с КО:</w:t>
            </w:r>
          </w:p>
          <w:p w14:paraId="11090A3A" w14:textId="77777777" w:rsidR="002F3075" w:rsidRPr="00712D41" w:rsidRDefault="002F3075" w:rsidP="00394CFA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712D41">
              <w:rPr>
                <w:rFonts w:ascii="Garamond" w:hAnsi="Garamond"/>
                <w:sz w:val="22"/>
                <w:szCs w:val="22"/>
              </w:rPr>
              <w:t>…</w:t>
            </w:r>
          </w:p>
          <w:p w14:paraId="22DA0E6A" w14:textId="77777777" w:rsidR="002F3075" w:rsidRPr="00712D41" w:rsidRDefault="002F3075" w:rsidP="00E973A7">
            <w:pPr>
              <w:widowControl w:val="0"/>
              <w:numPr>
                <w:ilvl w:val="0"/>
                <w:numId w:val="9"/>
              </w:numPr>
              <w:tabs>
                <w:tab w:val="left" w:pos="906"/>
                <w:tab w:val="num" w:pos="1063"/>
                <w:tab w:val="num" w:pos="1418"/>
                <w:tab w:val="num" w:pos="1560"/>
              </w:tabs>
              <w:autoSpaceDE w:val="0"/>
              <w:autoSpaceDN w:val="0"/>
              <w:spacing w:before="120" w:after="120"/>
              <w:ind w:left="35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712D41">
              <w:rPr>
                <w:rFonts w:ascii="Garamond" w:hAnsi="Garamond"/>
                <w:sz w:val="22"/>
                <w:szCs w:val="22"/>
              </w:rPr>
              <w:t>осуществляет формирование и хранение информации о разнесении по узлам ценовых заявок в соответствии с коэффициентами отнесения, рассчитанными в соответствии с Регламентом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12D41">
              <w:rPr>
                <w:rFonts w:ascii="Garamond" w:hAnsi="Garamond"/>
                <w:sz w:val="22"/>
                <w:szCs w:val="22"/>
              </w:rPr>
              <w:t>конкурентного отбора заявок для балансирования системы (Приложение № 10 к настоящему Договору);</w:t>
            </w:r>
          </w:p>
          <w:p w14:paraId="2267CCF4" w14:textId="77777777" w:rsidR="002F3075" w:rsidRDefault="002F3075" w:rsidP="00394CFA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Garamond" w:hAnsi="Garamond"/>
                <w:sz w:val="22"/>
                <w:szCs w:val="22"/>
              </w:rPr>
            </w:pPr>
            <w:r>
              <w:t>…</w:t>
            </w:r>
          </w:p>
        </w:tc>
        <w:tc>
          <w:tcPr>
            <w:tcW w:w="7087" w:type="dxa"/>
          </w:tcPr>
          <w:p w14:paraId="032E7B52" w14:textId="77777777" w:rsidR="002F3075" w:rsidRPr="00712D41" w:rsidRDefault="002F3075" w:rsidP="00394CFA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712D41">
              <w:rPr>
                <w:rFonts w:ascii="Garamond" w:hAnsi="Garamond"/>
                <w:sz w:val="22"/>
                <w:szCs w:val="22"/>
              </w:rPr>
              <w:t>СО при взаимодействии с КО:</w:t>
            </w:r>
          </w:p>
          <w:p w14:paraId="293DA1A0" w14:textId="77777777" w:rsidR="002F3075" w:rsidRPr="00712D41" w:rsidRDefault="002F3075" w:rsidP="00394CFA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712D41">
              <w:rPr>
                <w:rFonts w:ascii="Garamond" w:hAnsi="Garamond"/>
                <w:sz w:val="22"/>
                <w:szCs w:val="22"/>
              </w:rPr>
              <w:t>…</w:t>
            </w:r>
          </w:p>
          <w:p w14:paraId="3C6E50BE" w14:textId="77777777" w:rsidR="002F3075" w:rsidRPr="00712D41" w:rsidRDefault="002F3075" w:rsidP="00E973A7">
            <w:pPr>
              <w:widowControl w:val="0"/>
              <w:numPr>
                <w:ilvl w:val="0"/>
                <w:numId w:val="9"/>
              </w:numPr>
              <w:tabs>
                <w:tab w:val="left" w:pos="906"/>
                <w:tab w:val="num" w:pos="1063"/>
                <w:tab w:val="num" w:pos="1418"/>
                <w:tab w:val="num" w:pos="1560"/>
              </w:tabs>
              <w:autoSpaceDE w:val="0"/>
              <w:autoSpaceDN w:val="0"/>
              <w:spacing w:before="120" w:after="120"/>
              <w:ind w:left="354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712D41">
              <w:rPr>
                <w:rFonts w:ascii="Garamond" w:hAnsi="Garamond"/>
                <w:sz w:val="22"/>
                <w:szCs w:val="22"/>
              </w:rPr>
              <w:t>осуществляет формирование и хранение информации о разнесении по узлам ценовых заявок в соответствии с коэффициентами отнесения, рассчитанными в соответствии с Регламентом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12D41">
              <w:rPr>
                <w:rFonts w:ascii="Garamond" w:hAnsi="Garamond"/>
                <w:sz w:val="22"/>
                <w:szCs w:val="22"/>
                <w:highlight w:val="yellow"/>
              </w:rPr>
              <w:t>проведения</w:t>
            </w:r>
            <w:r w:rsidRPr="00712D41">
              <w:rPr>
                <w:rFonts w:ascii="Garamond" w:hAnsi="Garamond"/>
                <w:sz w:val="22"/>
                <w:szCs w:val="22"/>
              </w:rPr>
              <w:t xml:space="preserve"> конкурентного отбора заявок для балансирования системы (Приложение № 10 к настоящему Договору);</w:t>
            </w:r>
          </w:p>
          <w:p w14:paraId="6F1C5CCA" w14:textId="77777777" w:rsidR="002F3075" w:rsidRDefault="002F3075" w:rsidP="00394CFA">
            <w:pPr>
              <w:widowControl w:val="0"/>
              <w:tabs>
                <w:tab w:val="left" w:pos="906"/>
                <w:tab w:val="num" w:pos="1560"/>
              </w:tabs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7302F1" w:rsidRPr="00A21EAD" w14:paraId="15A556C9" w14:textId="77777777" w:rsidTr="00650E3C">
        <w:trPr>
          <w:trHeight w:val="1833"/>
        </w:trPr>
        <w:tc>
          <w:tcPr>
            <w:tcW w:w="960" w:type="dxa"/>
            <w:vAlign w:val="center"/>
          </w:tcPr>
          <w:p w14:paraId="5D755773" w14:textId="522FDB19" w:rsidR="007302F1" w:rsidRDefault="007302F1" w:rsidP="00F2652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12.1</w:t>
            </w:r>
          </w:p>
        </w:tc>
        <w:tc>
          <w:tcPr>
            <w:tcW w:w="6844" w:type="dxa"/>
          </w:tcPr>
          <w:p w14:paraId="6C783EE7" w14:textId="41B6C802" w:rsidR="00650E3C" w:rsidRDefault="00650E3C" w:rsidP="00650E3C">
            <w:pPr>
              <w:widowControl w:val="0"/>
              <w:spacing w:before="120"/>
              <w:ind w:left="2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4A2B11F7" w14:textId="4AB06750" w:rsidR="00650E3C" w:rsidRPr="00650E3C" w:rsidRDefault="00650E3C" w:rsidP="00650E3C">
            <w:pPr>
              <w:widowControl w:val="0"/>
              <w:spacing w:before="120"/>
              <w:ind w:left="220"/>
              <w:jc w:val="both"/>
              <w:rPr>
                <w:rFonts w:ascii="Garamond" w:hAnsi="Garamond"/>
                <w:sz w:val="22"/>
                <w:szCs w:val="22"/>
              </w:rPr>
            </w:pPr>
            <w:r w:rsidRPr="00650E3C">
              <w:rPr>
                <w:rFonts w:ascii="Garamond" w:hAnsi="Garamond"/>
                <w:sz w:val="22"/>
                <w:szCs w:val="22"/>
              </w:rPr>
              <w:t xml:space="preserve">Для участия в работе торговой системы оптового рынка (торговле электрической энергией и мощностью на оптовом рынке) Участник оптового рынка, группы точек поставки которого расположены (зарегистрированы) на территориях </w:t>
            </w:r>
            <w:r w:rsidRPr="00650E3C">
              <w:rPr>
                <w:rFonts w:ascii="Garamond" w:hAnsi="Garamond"/>
                <w:b/>
                <w:sz w:val="22"/>
                <w:szCs w:val="22"/>
              </w:rPr>
              <w:t>ценовых зон</w:t>
            </w:r>
            <w:r w:rsidRPr="00650E3C">
              <w:rPr>
                <w:rFonts w:ascii="Garamond" w:hAnsi="Garamond"/>
                <w:sz w:val="22"/>
                <w:szCs w:val="22"/>
              </w:rPr>
              <w:t xml:space="preserve"> оптового рынка, обязан заключить следующие обязательные договоры:</w:t>
            </w:r>
          </w:p>
          <w:p w14:paraId="20F5D48B" w14:textId="5DC0B3DF" w:rsidR="007302F1" w:rsidRDefault="007302F1" w:rsidP="007302F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/>
              <w:ind w:left="362"/>
              <w:jc w:val="center"/>
              <w:textAlignment w:val="baseline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663ADA40" w14:textId="77777777" w:rsidR="007302F1" w:rsidRPr="007302F1" w:rsidRDefault="007302F1" w:rsidP="00E973A7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60"/>
              <w:ind w:left="362" w:hanging="362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7302F1">
              <w:rPr>
                <w:rFonts w:ascii="Garamond" w:hAnsi="Garamond"/>
                <w:sz w:val="22"/>
                <w:szCs w:val="22"/>
                <w:lang w:eastAsia="en-US"/>
              </w:rPr>
              <w:t>соглашени</w:t>
            </w:r>
            <w:r w:rsidRPr="007302F1">
              <w:rPr>
                <w:rFonts w:ascii="Garamond" w:hAnsi="Garamond"/>
                <w:bCs/>
                <w:sz w:val="22"/>
                <w:szCs w:val="20"/>
                <w:lang w:eastAsia="en-US"/>
              </w:rPr>
              <w:t xml:space="preserve">е о применении электронной </w:t>
            </w:r>
            <w:r w:rsidRPr="007302F1">
              <w:rPr>
                <w:rFonts w:ascii="Garamond" w:hAnsi="Garamond"/>
                <w:bCs/>
                <w:sz w:val="22"/>
                <w:szCs w:val="20"/>
                <w:highlight w:val="yellow"/>
                <w:lang w:eastAsia="en-US"/>
              </w:rPr>
              <w:t>цифровой</w:t>
            </w:r>
            <w:r w:rsidRPr="007302F1">
              <w:rPr>
                <w:rFonts w:ascii="Garamond" w:hAnsi="Garamond"/>
                <w:bCs/>
                <w:sz w:val="22"/>
                <w:szCs w:val="20"/>
                <w:lang w:eastAsia="en-US"/>
              </w:rPr>
              <w:t xml:space="preserve"> подписи в торговой системе оптового рынка (Приложение № Д 7</w:t>
            </w:r>
            <w:r w:rsidRPr="007302F1">
              <w:rPr>
                <w:rFonts w:ascii="Garamond" w:hAnsi="Garamond"/>
                <w:sz w:val="22"/>
                <w:szCs w:val="20"/>
                <w:lang w:eastAsia="en-US"/>
              </w:rPr>
              <w:t xml:space="preserve"> к настоящему Договору</w:t>
            </w:r>
            <w:r w:rsidRPr="007302F1">
              <w:rPr>
                <w:rFonts w:ascii="Garamond" w:hAnsi="Garamond"/>
                <w:bCs/>
                <w:sz w:val="22"/>
                <w:szCs w:val="20"/>
                <w:lang w:eastAsia="en-US"/>
              </w:rPr>
              <w:t>)</w:t>
            </w:r>
            <w:r w:rsidRPr="007302F1">
              <w:rPr>
                <w:rFonts w:ascii="Garamond" w:hAnsi="Garamond"/>
                <w:sz w:val="22"/>
                <w:szCs w:val="20"/>
                <w:lang w:eastAsia="en-US"/>
              </w:rPr>
              <w:t>;</w:t>
            </w:r>
          </w:p>
          <w:p w14:paraId="636D3099" w14:textId="40971475" w:rsidR="007302F1" w:rsidRDefault="007302F1" w:rsidP="007302F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/>
              <w:ind w:left="362"/>
              <w:jc w:val="center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…</w:t>
            </w:r>
          </w:p>
          <w:p w14:paraId="20D674E4" w14:textId="77777777" w:rsidR="00650E3C" w:rsidRPr="00650E3C" w:rsidRDefault="00650E3C" w:rsidP="00650E3C">
            <w:pPr>
              <w:widowControl w:val="0"/>
              <w:spacing w:before="120"/>
              <w:ind w:left="220"/>
              <w:jc w:val="both"/>
              <w:rPr>
                <w:rFonts w:ascii="Garamond" w:hAnsi="Garamond"/>
                <w:sz w:val="22"/>
                <w:szCs w:val="22"/>
              </w:rPr>
            </w:pPr>
            <w:r w:rsidRPr="00650E3C">
              <w:rPr>
                <w:rFonts w:ascii="Garamond" w:hAnsi="Garamond"/>
                <w:sz w:val="22"/>
                <w:szCs w:val="22"/>
              </w:rPr>
              <w:t xml:space="preserve">Для участия в работе торговой системы оптового рынка (торговле электрической энергией и мощностью на оптовом рынке) Участник оптового рынка, группы точек поставки которого расположены (зарегистрированы) на территориях </w:t>
            </w:r>
            <w:r w:rsidRPr="00650E3C">
              <w:rPr>
                <w:rFonts w:ascii="Garamond" w:hAnsi="Garamond"/>
                <w:b/>
                <w:sz w:val="22"/>
                <w:szCs w:val="22"/>
              </w:rPr>
              <w:t>неценовых</w:t>
            </w:r>
            <w:r w:rsidRPr="00650E3C">
              <w:rPr>
                <w:rFonts w:ascii="Garamond" w:hAnsi="Garamond"/>
                <w:sz w:val="22"/>
                <w:szCs w:val="22"/>
              </w:rPr>
              <w:t xml:space="preserve"> зон оптового рынка, обязан заключить следующие обязательные договоры:</w:t>
            </w:r>
          </w:p>
          <w:p w14:paraId="7EF890C3" w14:textId="72501AEC" w:rsidR="00650E3C" w:rsidRDefault="00650E3C" w:rsidP="007302F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/>
              <w:ind w:left="362"/>
              <w:jc w:val="center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…</w:t>
            </w:r>
          </w:p>
          <w:p w14:paraId="24C815A4" w14:textId="77777777" w:rsidR="00650E3C" w:rsidRPr="00650E3C" w:rsidRDefault="00650E3C" w:rsidP="00E973A7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60"/>
              <w:ind w:left="362" w:hanging="362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650E3C">
              <w:rPr>
                <w:rFonts w:ascii="Garamond" w:hAnsi="Garamond"/>
                <w:bCs/>
                <w:sz w:val="22"/>
                <w:szCs w:val="20"/>
                <w:highlight w:val="yellow"/>
                <w:lang w:eastAsia="en-US"/>
              </w:rPr>
              <w:t>С</w:t>
            </w:r>
            <w:r w:rsidRPr="00650E3C">
              <w:rPr>
                <w:rFonts w:ascii="Garamond" w:hAnsi="Garamond"/>
                <w:bCs/>
                <w:sz w:val="22"/>
                <w:szCs w:val="20"/>
                <w:lang w:eastAsia="en-US"/>
              </w:rPr>
              <w:t xml:space="preserve">оглашение о применении электронной </w:t>
            </w:r>
            <w:r w:rsidRPr="00650E3C">
              <w:rPr>
                <w:rFonts w:ascii="Garamond" w:hAnsi="Garamond"/>
                <w:bCs/>
                <w:sz w:val="22"/>
                <w:szCs w:val="20"/>
                <w:highlight w:val="yellow"/>
                <w:lang w:eastAsia="en-US"/>
              </w:rPr>
              <w:t>цифровой</w:t>
            </w:r>
            <w:r w:rsidRPr="00650E3C">
              <w:rPr>
                <w:rFonts w:ascii="Garamond" w:hAnsi="Garamond"/>
                <w:bCs/>
                <w:sz w:val="22"/>
                <w:szCs w:val="20"/>
                <w:lang w:eastAsia="en-US"/>
              </w:rPr>
              <w:t xml:space="preserve"> подписи в торговой системе оптового рынка</w:t>
            </w:r>
            <w:r w:rsidRPr="00650E3C">
              <w:rPr>
                <w:rFonts w:ascii="Garamond" w:hAnsi="Garamond"/>
                <w:sz w:val="22"/>
                <w:szCs w:val="20"/>
                <w:lang w:eastAsia="en-US"/>
              </w:rPr>
              <w:t>;</w:t>
            </w:r>
          </w:p>
          <w:p w14:paraId="79A8C811" w14:textId="27BF0DA6" w:rsidR="00650E3C" w:rsidRPr="00712D41" w:rsidRDefault="00650E3C" w:rsidP="007302F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/>
              <w:ind w:left="362"/>
              <w:jc w:val="center"/>
              <w:textAlignment w:val="baseline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14:paraId="53607AEF" w14:textId="77777777" w:rsidR="00650E3C" w:rsidRDefault="00650E3C" w:rsidP="00650E3C">
            <w:pPr>
              <w:widowControl w:val="0"/>
              <w:spacing w:before="120"/>
              <w:ind w:left="2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3758F300" w14:textId="77777777" w:rsidR="00650E3C" w:rsidRPr="00650E3C" w:rsidRDefault="00650E3C" w:rsidP="00650E3C">
            <w:pPr>
              <w:widowControl w:val="0"/>
              <w:spacing w:before="120"/>
              <w:ind w:left="220"/>
              <w:jc w:val="both"/>
              <w:rPr>
                <w:rFonts w:ascii="Garamond" w:hAnsi="Garamond"/>
                <w:sz w:val="22"/>
                <w:szCs w:val="22"/>
              </w:rPr>
            </w:pPr>
            <w:r w:rsidRPr="00650E3C">
              <w:rPr>
                <w:rFonts w:ascii="Garamond" w:hAnsi="Garamond"/>
                <w:sz w:val="22"/>
                <w:szCs w:val="22"/>
              </w:rPr>
              <w:t xml:space="preserve">Для участия в работе торговой системы оптового рынка (торговле электрической энергией и мощностью на оптовом рынке) Участник оптового рынка, группы точек поставки которого расположены (зарегистрированы) на территориях </w:t>
            </w:r>
            <w:r w:rsidRPr="00650E3C">
              <w:rPr>
                <w:rFonts w:ascii="Garamond" w:hAnsi="Garamond"/>
                <w:b/>
                <w:sz w:val="22"/>
                <w:szCs w:val="22"/>
              </w:rPr>
              <w:t>ценовых зон</w:t>
            </w:r>
            <w:r w:rsidRPr="00650E3C">
              <w:rPr>
                <w:rFonts w:ascii="Garamond" w:hAnsi="Garamond"/>
                <w:sz w:val="22"/>
                <w:szCs w:val="22"/>
              </w:rPr>
              <w:t xml:space="preserve"> оптового рынка, обязан заключить следующие обязательные договоры:</w:t>
            </w:r>
          </w:p>
          <w:p w14:paraId="1DE3BF6D" w14:textId="1C23D05E" w:rsidR="00650E3C" w:rsidRDefault="00650E3C" w:rsidP="00650E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/>
              <w:ind w:left="362"/>
              <w:jc w:val="center"/>
              <w:textAlignment w:val="baseline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45338207" w14:textId="59C2A0C1" w:rsidR="00650E3C" w:rsidRPr="007302F1" w:rsidRDefault="00650E3C" w:rsidP="00E973A7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60"/>
              <w:ind w:left="362" w:hanging="362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7302F1">
              <w:rPr>
                <w:rFonts w:ascii="Garamond" w:hAnsi="Garamond"/>
                <w:sz w:val="22"/>
                <w:szCs w:val="22"/>
                <w:lang w:eastAsia="en-US"/>
              </w:rPr>
              <w:t>соглашени</w:t>
            </w:r>
            <w:r w:rsidRPr="007302F1">
              <w:rPr>
                <w:rFonts w:ascii="Garamond" w:hAnsi="Garamond"/>
                <w:bCs/>
                <w:sz w:val="22"/>
                <w:szCs w:val="20"/>
                <w:lang w:eastAsia="en-US"/>
              </w:rPr>
              <w:t>е о применении электронной подписи в торговой системе оптового рынка (Приложение № Д 7</w:t>
            </w:r>
            <w:r w:rsidRPr="007302F1">
              <w:rPr>
                <w:rFonts w:ascii="Garamond" w:hAnsi="Garamond"/>
                <w:sz w:val="22"/>
                <w:szCs w:val="20"/>
                <w:lang w:eastAsia="en-US"/>
              </w:rPr>
              <w:t xml:space="preserve"> к настоящему Договору</w:t>
            </w:r>
            <w:r w:rsidRPr="007302F1">
              <w:rPr>
                <w:rFonts w:ascii="Garamond" w:hAnsi="Garamond"/>
                <w:bCs/>
                <w:sz w:val="22"/>
                <w:szCs w:val="20"/>
                <w:lang w:eastAsia="en-US"/>
              </w:rPr>
              <w:t>)</w:t>
            </w:r>
            <w:r w:rsidRPr="007302F1">
              <w:rPr>
                <w:rFonts w:ascii="Garamond" w:hAnsi="Garamond"/>
                <w:sz w:val="22"/>
                <w:szCs w:val="20"/>
                <w:lang w:eastAsia="en-US"/>
              </w:rPr>
              <w:t>;</w:t>
            </w:r>
          </w:p>
          <w:p w14:paraId="58D08EEA" w14:textId="77777777" w:rsidR="007302F1" w:rsidRDefault="00650E3C" w:rsidP="00650E3C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…</w:t>
            </w:r>
          </w:p>
          <w:p w14:paraId="54079C92" w14:textId="77777777" w:rsidR="00650E3C" w:rsidRPr="00650E3C" w:rsidRDefault="00650E3C" w:rsidP="00650E3C">
            <w:pPr>
              <w:widowControl w:val="0"/>
              <w:spacing w:before="120"/>
              <w:ind w:left="220"/>
              <w:jc w:val="both"/>
              <w:rPr>
                <w:rFonts w:ascii="Garamond" w:hAnsi="Garamond"/>
                <w:sz w:val="22"/>
                <w:szCs w:val="22"/>
              </w:rPr>
            </w:pPr>
            <w:r w:rsidRPr="00650E3C">
              <w:rPr>
                <w:rFonts w:ascii="Garamond" w:hAnsi="Garamond"/>
                <w:sz w:val="22"/>
                <w:szCs w:val="22"/>
              </w:rPr>
              <w:t xml:space="preserve">Для участия в работе торговой системы оптового рынка (торговле электрической энергией и мощностью на оптовом рынке) Участник оптового рынка, группы точек поставки которого расположены (зарегистрированы) на территориях </w:t>
            </w:r>
            <w:r w:rsidRPr="00650E3C">
              <w:rPr>
                <w:rFonts w:ascii="Garamond" w:hAnsi="Garamond"/>
                <w:b/>
                <w:sz w:val="22"/>
                <w:szCs w:val="22"/>
              </w:rPr>
              <w:t>неценовых</w:t>
            </w:r>
            <w:r w:rsidRPr="00650E3C">
              <w:rPr>
                <w:rFonts w:ascii="Garamond" w:hAnsi="Garamond"/>
                <w:sz w:val="22"/>
                <w:szCs w:val="22"/>
              </w:rPr>
              <w:t xml:space="preserve"> зон оптового рынка, обязан заключить следующие обязательные договоры:</w:t>
            </w:r>
          </w:p>
          <w:p w14:paraId="430E66A7" w14:textId="77777777" w:rsidR="00650E3C" w:rsidRDefault="00650E3C" w:rsidP="00650E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/>
              <w:ind w:left="362"/>
              <w:jc w:val="center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…</w:t>
            </w:r>
          </w:p>
          <w:p w14:paraId="1A84F7CD" w14:textId="5E596F40" w:rsidR="00650E3C" w:rsidRPr="00650E3C" w:rsidRDefault="00E97564" w:rsidP="00E973A7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60"/>
              <w:ind w:left="314" w:hanging="314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E97564">
              <w:rPr>
                <w:rFonts w:ascii="Garamond" w:hAnsi="Garamond"/>
                <w:bCs/>
                <w:sz w:val="22"/>
                <w:szCs w:val="20"/>
                <w:highlight w:val="yellow"/>
                <w:lang w:eastAsia="en-US"/>
              </w:rPr>
              <w:t>с</w:t>
            </w:r>
            <w:r w:rsidR="00650E3C" w:rsidRPr="00650E3C">
              <w:rPr>
                <w:rFonts w:ascii="Garamond" w:hAnsi="Garamond"/>
                <w:bCs/>
                <w:sz w:val="22"/>
                <w:szCs w:val="20"/>
                <w:lang w:eastAsia="en-US"/>
              </w:rPr>
              <w:t>оглашение о применении электронной подписи в торговой системе оптового рынка</w:t>
            </w:r>
            <w:r w:rsidR="00650E3C">
              <w:rPr>
                <w:rFonts w:ascii="Garamond" w:hAnsi="Garamond"/>
                <w:bCs/>
                <w:sz w:val="22"/>
                <w:szCs w:val="20"/>
                <w:lang w:eastAsia="en-US"/>
              </w:rPr>
              <w:t xml:space="preserve"> </w:t>
            </w:r>
            <w:r w:rsidR="00650E3C" w:rsidRPr="007302F1">
              <w:rPr>
                <w:rFonts w:ascii="Garamond" w:hAnsi="Garamond"/>
                <w:bCs/>
                <w:sz w:val="22"/>
                <w:szCs w:val="20"/>
                <w:highlight w:val="yellow"/>
                <w:lang w:eastAsia="en-US"/>
              </w:rPr>
              <w:t>(Приложение № Д 7</w:t>
            </w:r>
            <w:r w:rsidR="00650E3C" w:rsidRPr="007302F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 к настоящему Договору</w:t>
            </w:r>
            <w:r w:rsidR="00650E3C" w:rsidRPr="007302F1">
              <w:rPr>
                <w:rFonts w:ascii="Garamond" w:hAnsi="Garamond"/>
                <w:bCs/>
                <w:sz w:val="22"/>
                <w:szCs w:val="20"/>
                <w:highlight w:val="yellow"/>
                <w:lang w:eastAsia="en-US"/>
              </w:rPr>
              <w:t>)</w:t>
            </w:r>
            <w:r w:rsidR="00650E3C" w:rsidRPr="00650E3C">
              <w:rPr>
                <w:rFonts w:ascii="Garamond" w:hAnsi="Garamond"/>
                <w:sz w:val="22"/>
                <w:szCs w:val="20"/>
                <w:lang w:eastAsia="en-US"/>
              </w:rPr>
              <w:t>;</w:t>
            </w:r>
          </w:p>
          <w:p w14:paraId="5B102697" w14:textId="3EAD64D6" w:rsidR="00650E3C" w:rsidRPr="00712D41" w:rsidRDefault="00650E3C" w:rsidP="00071CE1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1434D" w:rsidRPr="00A21EAD" w14:paraId="35B30D5C" w14:textId="77777777" w:rsidTr="009A0B88">
        <w:trPr>
          <w:trHeight w:val="558"/>
        </w:trPr>
        <w:tc>
          <w:tcPr>
            <w:tcW w:w="960" w:type="dxa"/>
            <w:vAlign w:val="center"/>
          </w:tcPr>
          <w:p w14:paraId="452FACE7" w14:textId="77777777" w:rsidR="00D1434D" w:rsidRDefault="00D1434D" w:rsidP="00F2652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13.1</w:t>
            </w:r>
          </w:p>
        </w:tc>
        <w:tc>
          <w:tcPr>
            <w:tcW w:w="6844" w:type="dxa"/>
          </w:tcPr>
          <w:p w14:paraId="5108FEFF" w14:textId="77777777" w:rsidR="00D1434D" w:rsidRDefault="00D1434D" w:rsidP="00394CFA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center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…</w:t>
            </w:r>
          </w:p>
          <w:p w14:paraId="612B57BF" w14:textId="77777777" w:rsidR="00D1434D" w:rsidRDefault="00D1434D" w:rsidP="00394CFA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D1434D">
              <w:rPr>
                <w:rFonts w:ascii="Garamond" w:hAnsi="Garamond"/>
                <w:sz w:val="22"/>
                <w:szCs w:val="20"/>
                <w:lang w:eastAsia="en-US"/>
              </w:rPr>
              <w:t xml:space="preserve">ЦФР на основании договоров коммерческого представительства, заключенных с 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>Субъектами</w:t>
            </w:r>
            <w:r w:rsidRPr="00D1434D">
              <w:rPr>
                <w:rFonts w:ascii="Garamond" w:hAnsi="Garamond"/>
                <w:sz w:val="22"/>
                <w:szCs w:val="20"/>
                <w:lang w:eastAsia="en-US"/>
              </w:rPr>
              <w:t xml:space="preserve"> оптового рынка, заключает в форме электронного документа с использованием 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>электронной подписи</w:t>
            </w:r>
            <w:r w:rsidRPr="00D1434D">
              <w:rPr>
                <w:rFonts w:ascii="Garamond" w:hAnsi="Garamond"/>
                <w:sz w:val="22"/>
                <w:szCs w:val="20"/>
                <w:lang w:eastAsia="en-US"/>
              </w:rPr>
              <w:t xml:space="preserve"> от имени и за счет указанных 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>Субъектов</w:t>
            </w:r>
            <w:r w:rsidRPr="00D1434D">
              <w:rPr>
                <w:rFonts w:ascii="Garamond" w:hAnsi="Garamond"/>
                <w:sz w:val="22"/>
                <w:szCs w:val="20"/>
                <w:lang w:eastAsia="en-US"/>
              </w:rPr>
              <w:t xml:space="preserve"> оптового рынка регулируемые договоры купли-продажи электрической энергии и мощности (далее – регулируемые договоры) 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>по стандартным формам регулируемых договоров на соответствующий год</w:t>
            </w:r>
            <w:r w:rsidRPr="00D1434D">
              <w:rPr>
                <w:rFonts w:ascii="Garamond" w:hAnsi="Garamond"/>
                <w:sz w:val="22"/>
                <w:szCs w:val="20"/>
                <w:lang w:eastAsia="en-US"/>
              </w:rPr>
              <w:t>, являющимся Приложениями к настоящему Договору. При этом регулируемые договоры заключаются по форме Приложения, указанного в п. 1.4.</w:t>
            </w:r>
            <w:r w:rsidRPr="00D1434D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2</w:t>
            </w:r>
            <w:r w:rsidRPr="00D1434D">
              <w:rPr>
                <w:rFonts w:ascii="Garamond" w:hAnsi="Garamond"/>
                <w:sz w:val="22"/>
                <w:szCs w:val="20"/>
                <w:lang w:eastAsia="en-US"/>
              </w:rPr>
              <w:t xml:space="preserve"> настоящего Договора, в зависимости от категории покупателя по регулируемому договору: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 xml:space="preserve"> 1) энергосбытовая компания, гарантирующий поставщик (энергоснабжающая организация) для поставки населению; 2) гарантирующий поставщик, энергосбытовая, энергоснабжающая организация – Участник оптового рынка для поставки в отдельных частях ценовых зон, для которых установлены особенности функционирования оптового и розничных рынков, и организация, осуществляющая экспортно-импортные операции в части покупки электрической энергии и мощности на территории Республики Северная Осетия – Алания.</w:t>
            </w:r>
            <w:r w:rsidRPr="00D1434D">
              <w:rPr>
                <w:rFonts w:ascii="Garamond" w:hAnsi="Garamond"/>
                <w:sz w:val="22"/>
                <w:szCs w:val="20"/>
                <w:lang w:eastAsia="en-US"/>
              </w:rPr>
              <w:t xml:space="preserve"> </w:t>
            </w:r>
          </w:p>
          <w:p w14:paraId="56D235CB" w14:textId="77777777" w:rsidR="00D1434D" w:rsidRPr="004E23E9" w:rsidRDefault="00D1434D" w:rsidP="00394CFA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center"/>
              <w:textAlignment w:val="baseline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…</w:t>
            </w:r>
          </w:p>
        </w:tc>
        <w:tc>
          <w:tcPr>
            <w:tcW w:w="7087" w:type="dxa"/>
          </w:tcPr>
          <w:p w14:paraId="59668CCE" w14:textId="77777777" w:rsidR="00D1434D" w:rsidRDefault="00D1434D" w:rsidP="00394CFA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center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…</w:t>
            </w:r>
          </w:p>
          <w:p w14:paraId="4E348F6E" w14:textId="77777777" w:rsidR="00D1434D" w:rsidRDefault="00D1434D" w:rsidP="00394CFA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both"/>
              <w:textAlignment w:val="baseline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D1434D">
              <w:rPr>
                <w:rFonts w:ascii="Garamond" w:hAnsi="Garamond"/>
                <w:sz w:val="22"/>
                <w:szCs w:val="20"/>
                <w:lang w:eastAsia="en-US"/>
              </w:rPr>
              <w:t xml:space="preserve">ЦФР на основании договоров коммерческого представительства, заключенных с 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>Субъектами</w:t>
            </w:r>
            <w:r w:rsidRPr="00D1434D">
              <w:rPr>
                <w:rFonts w:ascii="Garamond" w:hAnsi="Garamond"/>
                <w:sz w:val="22"/>
                <w:szCs w:val="20"/>
                <w:lang w:eastAsia="en-US"/>
              </w:rPr>
              <w:t xml:space="preserve"> оптового рынка, заключает в форме электронного документа с использованием 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>электронной подписи</w:t>
            </w:r>
            <w:r w:rsidRPr="00D1434D">
              <w:rPr>
                <w:rFonts w:ascii="Garamond" w:hAnsi="Garamond"/>
                <w:sz w:val="22"/>
                <w:szCs w:val="20"/>
                <w:lang w:eastAsia="en-US"/>
              </w:rPr>
              <w:t xml:space="preserve"> от имени и за счет указанных 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>Субъектов</w:t>
            </w:r>
            <w:r w:rsidRPr="00D1434D">
              <w:rPr>
                <w:rFonts w:ascii="Garamond" w:hAnsi="Garamond"/>
                <w:sz w:val="22"/>
                <w:szCs w:val="20"/>
                <w:lang w:eastAsia="en-US"/>
              </w:rPr>
              <w:t xml:space="preserve"> оптового рынка регулируемые договоры купли-продажи электрической энергии и мощности (далее – регулируемые договоры) 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>по стандартным формам регулируемых договоров на соответствующий год</w:t>
            </w:r>
            <w:r w:rsidRPr="00D1434D">
              <w:rPr>
                <w:rFonts w:ascii="Garamond" w:hAnsi="Garamond"/>
                <w:sz w:val="22"/>
                <w:szCs w:val="20"/>
                <w:lang w:eastAsia="en-US"/>
              </w:rPr>
              <w:t>, являющимся Приложениями к настоящему Договору. При этом регулируемые договоры заключаются по форме Приложения, указанного в п. 1.4.</w:t>
            </w:r>
            <w:r w:rsidRPr="00D1434D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3</w:t>
            </w:r>
            <w:r w:rsidRPr="00D1434D">
              <w:rPr>
                <w:rFonts w:ascii="Garamond" w:hAnsi="Garamond"/>
                <w:sz w:val="22"/>
                <w:szCs w:val="20"/>
                <w:lang w:eastAsia="en-US"/>
              </w:rPr>
              <w:t xml:space="preserve"> настоящего Договора, в зависимости от категории покупателя по регулируемому договору: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 xml:space="preserve"> 1) энергосбытовая компания, гарантирующий поставщик (энергоснабжающая организация) для поставки населению; 2) гарантирующий поставщик, энергосбытовая, энергоснабжающая организация – Участник оптового рынка для поставки в отдельных частях ценовых зон, для которых установлены особенности функционирования оптового и розничных рынков, и организация, осуществляющая экспортно-импортные операции в части покупки электрической энергии и мощности на территории Республики Северная Осетия – Алания.</w:t>
            </w:r>
            <w:r w:rsidRPr="00D1434D">
              <w:rPr>
                <w:rFonts w:ascii="Garamond" w:hAnsi="Garamond"/>
                <w:sz w:val="22"/>
                <w:szCs w:val="20"/>
                <w:lang w:eastAsia="en-US"/>
              </w:rPr>
              <w:t xml:space="preserve"> </w:t>
            </w:r>
          </w:p>
          <w:p w14:paraId="516F4B92" w14:textId="77777777" w:rsidR="00D1434D" w:rsidRPr="004E23E9" w:rsidRDefault="00D1434D" w:rsidP="00394CFA">
            <w:pPr>
              <w:widowControl w:val="0"/>
              <w:tabs>
                <w:tab w:val="left" w:pos="906"/>
                <w:tab w:val="num" w:pos="1560"/>
              </w:tabs>
              <w:autoSpaceDE w:val="0"/>
              <w:autoSpaceDN w:val="0"/>
              <w:spacing w:before="120" w:after="120"/>
              <w:ind w:left="354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…</w:t>
            </w:r>
          </w:p>
        </w:tc>
      </w:tr>
      <w:tr w:rsidR="000E541F" w:rsidRPr="00A21EAD" w14:paraId="79F69253" w14:textId="77777777" w:rsidTr="00394CFA">
        <w:trPr>
          <w:trHeight w:val="2192"/>
        </w:trPr>
        <w:tc>
          <w:tcPr>
            <w:tcW w:w="960" w:type="dxa"/>
            <w:vAlign w:val="center"/>
          </w:tcPr>
          <w:p w14:paraId="31145CC9" w14:textId="77777777" w:rsidR="000E541F" w:rsidRDefault="000E541F" w:rsidP="000E54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20.15.4</w:t>
            </w:r>
          </w:p>
        </w:tc>
        <w:tc>
          <w:tcPr>
            <w:tcW w:w="6844" w:type="dxa"/>
          </w:tcPr>
          <w:p w14:paraId="7538671A" w14:textId="77777777" w:rsidR="000E541F" w:rsidRPr="000E541F" w:rsidRDefault="000E541F" w:rsidP="00394CFA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E541F">
              <w:rPr>
                <w:rFonts w:ascii="Garamond" w:hAnsi="Garamond"/>
                <w:sz w:val="22"/>
                <w:szCs w:val="22"/>
                <w:lang w:eastAsia="en-US"/>
              </w:rPr>
              <w:t>договорный объем передаваемой ФСК электрической энергии, его стоимость определяются в договоре купли-продажи в соответствии с договором, предусмотренным п. 8.2</w:t>
            </w:r>
            <w:r w:rsidRPr="000E541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4</w:t>
            </w:r>
            <w:r w:rsidRPr="000E541F">
              <w:rPr>
                <w:rFonts w:ascii="Garamond" w:hAnsi="Garamond"/>
                <w:sz w:val="22"/>
                <w:szCs w:val="22"/>
                <w:lang w:eastAsia="en-US"/>
              </w:rPr>
              <w:t xml:space="preserve"> настоящего Договора (далее – Договор оказания услуги с ЦФР), на основании полученных от КО данных об объеме электрической энергии, его стоимости, рассчитанных КО в соответствии с договором, предусмотренным п. 7.22 настоящего Договора (далее – Договор оказания услуги с КО);</w:t>
            </w:r>
          </w:p>
        </w:tc>
        <w:tc>
          <w:tcPr>
            <w:tcW w:w="7087" w:type="dxa"/>
          </w:tcPr>
          <w:p w14:paraId="0FD859B8" w14:textId="77777777" w:rsidR="000E541F" w:rsidRPr="000E541F" w:rsidRDefault="000E541F" w:rsidP="00394CFA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E541F">
              <w:rPr>
                <w:rFonts w:ascii="Garamond" w:hAnsi="Garamond"/>
                <w:sz w:val="22"/>
                <w:szCs w:val="22"/>
                <w:lang w:eastAsia="en-US"/>
              </w:rPr>
              <w:t>договорный объем передаваемой ФСК электрической энергии, его стоимость определяются в договоре купли-продажи в соответствии с договором, предусмотренным п. 8.2</w:t>
            </w:r>
            <w:r w:rsidRPr="000E541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5</w:t>
            </w:r>
            <w:r w:rsidRPr="000E541F">
              <w:rPr>
                <w:rFonts w:ascii="Garamond" w:hAnsi="Garamond"/>
                <w:sz w:val="22"/>
                <w:szCs w:val="22"/>
                <w:lang w:eastAsia="en-US"/>
              </w:rPr>
              <w:t xml:space="preserve"> настоящего Договора (далее – Договор оказания услуги с ЦФР), на основании полученных от КО данных об объеме электрической энергии, его стоимости, рассчитанных КО в соответствии с договором, предусмотренным п. 7.22 настоящего Договора (далее – Договор оказания услуги с КО);</w:t>
            </w:r>
          </w:p>
        </w:tc>
      </w:tr>
      <w:tr w:rsidR="006044F5" w:rsidRPr="00A21EAD" w14:paraId="38323604" w14:textId="77777777" w:rsidTr="00394CFA">
        <w:trPr>
          <w:trHeight w:val="2192"/>
        </w:trPr>
        <w:tc>
          <w:tcPr>
            <w:tcW w:w="960" w:type="dxa"/>
            <w:vAlign w:val="center"/>
          </w:tcPr>
          <w:p w14:paraId="4B04A339" w14:textId="1EDF587B" w:rsidR="006044F5" w:rsidRDefault="006044F5" w:rsidP="000E54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24.1</w:t>
            </w:r>
          </w:p>
        </w:tc>
        <w:tc>
          <w:tcPr>
            <w:tcW w:w="6844" w:type="dxa"/>
          </w:tcPr>
          <w:p w14:paraId="795233EE" w14:textId="77777777" w:rsidR="006044F5" w:rsidRPr="006044F5" w:rsidRDefault="006044F5" w:rsidP="006044F5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pacing w:before="120"/>
              <w:ind w:left="709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044F5">
              <w:rPr>
                <w:rFonts w:ascii="Garamond" w:hAnsi="Garamond"/>
                <w:sz w:val="22"/>
                <w:szCs w:val="22"/>
              </w:rPr>
              <w:t xml:space="preserve">В случае внесения изменений и (или) дополнений в стандартную форму Договора о присоединении к торговой системе оптового рынка и (или) Приложение к нему СР в течение 15 (пятнадцати) календарных дней с даты принятия соответствующего решения Наблюдательным советом </w:t>
            </w:r>
            <w:r w:rsidRPr="006044F5">
              <w:rPr>
                <w:rFonts w:ascii="Garamond" w:hAnsi="Garamond"/>
                <w:bCs/>
                <w:sz w:val="22"/>
                <w:szCs w:val="22"/>
              </w:rPr>
              <w:t xml:space="preserve">Совета рынка </w:t>
            </w:r>
            <w:r w:rsidRPr="006044F5">
              <w:rPr>
                <w:rFonts w:ascii="Garamond" w:hAnsi="Garamond"/>
                <w:sz w:val="22"/>
                <w:szCs w:val="22"/>
              </w:rPr>
              <w:t xml:space="preserve">и (или) уполномоченным Правительством Российской Федерации федеральным органом исполнительной власти размещает на официальном сайте СР в сети Интернет принятое решение и стандартную форму Договора о присоединении к торговой системе оптового рынка с учетом внесенных изменений и (или) дополнений и направляет КО по электронной почте стандартную форму Договора о присоединении к торговой системе оптового рынка с учетом внесенных изменений и (или) дополнений, подписанную электронной </w:t>
            </w:r>
            <w:r w:rsidRPr="006044F5">
              <w:rPr>
                <w:rFonts w:ascii="Garamond" w:hAnsi="Garamond"/>
                <w:sz w:val="22"/>
                <w:szCs w:val="22"/>
                <w:highlight w:val="yellow"/>
              </w:rPr>
              <w:t>цифровой</w:t>
            </w:r>
            <w:r w:rsidRPr="006044F5">
              <w:rPr>
                <w:rFonts w:ascii="Garamond" w:hAnsi="Garamond"/>
                <w:sz w:val="22"/>
                <w:szCs w:val="22"/>
              </w:rPr>
              <w:t xml:space="preserve"> подписью.</w:t>
            </w:r>
          </w:p>
          <w:p w14:paraId="0BF69B66" w14:textId="7A74D12E" w:rsidR="006044F5" w:rsidRPr="000E541F" w:rsidRDefault="006044F5" w:rsidP="006044F5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center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087" w:type="dxa"/>
          </w:tcPr>
          <w:p w14:paraId="4301FAEB" w14:textId="34C91075" w:rsidR="006044F5" w:rsidRPr="006044F5" w:rsidRDefault="006044F5" w:rsidP="006044F5">
            <w:pPr>
              <w:widowControl w:val="0"/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pacing w:before="120"/>
              <w:ind w:left="709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6044F5">
              <w:rPr>
                <w:rFonts w:ascii="Garamond" w:hAnsi="Garamond"/>
                <w:sz w:val="22"/>
                <w:szCs w:val="22"/>
              </w:rPr>
              <w:t xml:space="preserve">В случае внесения изменений и (или) дополнений в стандартную форму Договора о присоединении к торговой системе оптового рынка и (или) Приложение к нему СР в течение 15 (пятнадцати) календарных дней с даты принятия соответствующего решения Наблюдательным советом </w:t>
            </w:r>
            <w:r w:rsidRPr="006044F5">
              <w:rPr>
                <w:rFonts w:ascii="Garamond" w:hAnsi="Garamond"/>
                <w:bCs/>
                <w:sz w:val="22"/>
                <w:szCs w:val="22"/>
              </w:rPr>
              <w:t xml:space="preserve">Совета рынка </w:t>
            </w:r>
            <w:r w:rsidRPr="006044F5">
              <w:rPr>
                <w:rFonts w:ascii="Garamond" w:hAnsi="Garamond"/>
                <w:sz w:val="22"/>
                <w:szCs w:val="22"/>
              </w:rPr>
              <w:t>и (или) уполномоченным Правительством Российской Федерации федеральным органом исполнительной власти размещает на официальном сайте СР в сети Интернет принятое решение и стандартную форму Договора о присоединении к торговой системе оптового рынка с учетом внесенных изменений и (или) дополнений и направляет КО по электронной почте стандартную форму Договора о присоединении к торговой системе оптового рынка с учетом внесенных изменений и (или) дополнений, подписанную электронной подписью.</w:t>
            </w:r>
          </w:p>
          <w:p w14:paraId="0EB45BCB" w14:textId="3E03D9D8" w:rsidR="006044F5" w:rsidRPr="000E541F" w:rsidRDefault="006044F5" w:rsidP="006044F5">
            <w:pPr>
              <w:widowControl w:val="0"/>
              <w:tabs>
                <w:tab w:val="num" w:pos="1004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09"/>
              <w:jc w:val="center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</w:tbl>
    <w:p w14:paraId="035879FC" w14:textId="77777777" w:rsidR="00047B7D" w:rsidRDefault="00047B7D" w:rsidP="00694FEB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14:paraId="744C6786" w14:textId="77777777" w:rsidR="0006697F" w:rsidRPr="00156FF1" w:rsidRDefault="0006697F" w:rsidP="00A5785B">
      <w:pPr>
        <w:suppressAutoHyphens/>
        <w:ind w:firstLine="13"/>
        <w:rPr>
          <w:rFonts w:ascii="Garamond" w:eastAsia="Batang" w:hAnsi="Garamond" w:cs="Garamond"/>
          <w:b/>
          <w:sz w:val="26"/>
          <w:szCs w:val="26"/>
          <w:lang w:eastAsia="ar-SA"/>
        </w:rPr>
      </w:pPr>
      <w:r w:rsidRPr="00156FF1">
        <w:rPr>
          <w:rFonts w:ascii="Garamond" w:eastAsia="Batang" w:hAnsi="Garamond" w:cs="Garamond"/>
          <w:b/>
          <w:sz w:val="26"/>
          <w:szCs w:val="26"/>
          <w:lang w:eastAsia="ar-SA"/>
        </w:rPr>
        <w:t xml:space="preserve">Предложения по изменениям и дополнениям в </w:t>
      </w:r>
      <w:bookmarkStart w:id="3" w:name="_Toc391568390"/>
      <w:bookmarkStart w:id="4" w:name="_Toc407011788"/>
      <w:bookmarkStart w:id="5" w:name="_Toc6934110"/>
      <w:bookmarkStart w:id="6" w:name="_Toc9438235"/>
      <w:bookmarkStart w:id="7" w:name="_Toc15042365"/>
      <w:bookmarkStart w:id="8" w:name="_Toc46857356"/>
      <w:bookmarkStart w:id="9" w:name="_Toc54303614"/>
      <w:r w:rsidR="00F275E9">
        <w:rPr>
          <w:rFonts w:ascii="Garamond" w:eastAsia="Batang" w:hAnsi="Garamond" w:cs="Garamond"/>
          <w:b/>
          <w:sz w:val="26"/>
          <w:szCs w:val="26"/>
          <w:lang w:eastAsia="ar-SA"/>
        </w:rPr>
        <w:t xml:space="preserve">РЕГЛАМЕНТ </w:t>
      </w:r>
      <w:r w:rsidR="00F275E9" w:rsidRPr="00F275E9">
        <w:rPr>
          <w:rFonts w:ascii="Garamond" w:eastAsia="Batang" w:hAnsi="Garamond" w:cs="Garamond"/>
          <w:b/>
          <w:sz w:val="26"/>
          <w:szCs w:val="26"/>
          <w:lang w:eastAsia="ar-SA"/>
        </w:rPr>
        <w:t>КОММЕРЧЕСКОГО УЧЕТА ЭЛЕКТРОЭНЕРГИИ И МОЩНОСТИ</w:t>
      </w:r>
      <w:bookmarkEnd w:id="3"/>
      <w:bookmarkEnd w:id="4"/>
      <w:bookmarkEnd w:id="5"/>
      <w:bookmarkEnd w:id="6"/>
      <w:bookmarkEnd w:id="7"/>
      <w:bookmarkEnd w:id="8"/>
      <w:bookmarkEnd w:id="9"/>
      <w:r w:rsidRPr="00F275E9">
        <w:rPr>
          <w:rFonts w:ascii="Garamond" w:eastAsia="Batang" w:hAnsi="Garamond" w:cs="Garamond"/>
          <w:b/>
          <w:sz w:val="26"/>
          <w:szCs w:val="26"/>
          <w:lang w:eastAsia="ar-SA"/>
        </w:rPr>
        <w:t xml:space="preserve"> </w:t>
      </w:r>
      <w:r w:rsidRPr="00156FF1">
        <w:rPr>
          <w:rFonts w:ascii="Garamond" w:eastAsia="Batang" w:hAnsi="Garamond" w:cs="Garamond"/>
          <w:b/>
          <w:sz w:val="26"/>
          <w:szCs w:val="26"/>
          <w:lang w:eastAsia="ar-SA"/>
        </w:rPr>
        <w:t>(Приложение № </w:t>
      </w:r>
      <w:r w:rsidR="00F275E9">
        <w:rPr>
          <w:rFonts w:ascii="Garamond" w:eastAsia="Batang" w:hAnsi="Garamond" w:cs="Garamond"/>
          <w:b/>
          <w:sz w:val="26"/>
          <w:szCs w:val="26"/>
          <w:lang w:eastAsia="ar-SA"/>
        </w:rPr>
        <w:t>11</w:t>
      </w:r>
      <w:r w:rsidRPr="00156FF1">
        <w:rPr>
          <w:rFonts w:ascii="Garamond" w:eastAsia="Batang" w:hAnsi="Garamond" w:cs="Garamond"/>
          <w:b/>
          <w:sz w:val="26"/>
          <w:szCs w:val="26"/>
          <w:lang w:eastAsia="ar-SA"/>
        </w:rPr>
        <w:t xml:space="preserve"> к Договору о присоединении к торговой системе оптового рынка)</w:t>
      </w:r>
    </w:p>
    <w:p w14:paraId="322C7B9D" w14:textId="77777777" w:rsidR="0006697F" w:rsidRPr="00156FF1" w:rsidRDefault="0006697F" w:rsidP="0006697F">
      <w:pPr>
        <w:suppressAutoHyphens/>
        <w:ind w:firstLine="13"/>
        <w:jc w:val="both"/>
        <w:rPr>
          <w:rFonts w:ascii="Garamond" w:eastAsia="Batang" w:hAnsi="Garamond" w:cs="Garamond"/>
          <w:b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946"/>
        <w:gridCol w:w="7083"/>
      </w:tblGrid>
      <w:tr w:rsidR="0006697F" w:rsidRPr="00156FF1" w14:paraId="22FB1761" w14:textId="77777777" w:rsidTr="00083EF7">
        <w:trPr>
          <w:trHeight w:val="435"/>
        </w:trPr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8EFA4B" w14:textId="77777777" w:rsidR="0006697F" w:rsidRPr="00156FF1" w:rsidRDefault="0006697F" w:rsidP="00083EF7">
            <w:pPr>
              <w:suppressAutoHyphens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156FF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№</w:t>
            </w:r>
          </w:p>
          <w:p w14:paraId="5B24FB4B" w14:textId="77777777" w:rsidR="0006697F" w:rsidRPr="00156FF1" w:rsidRDefault="0006697F" w:rsidP="00083EF7">
            <w:pPr>
              <w:suppressAutoHyphens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156FF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2335" w:type="pct"/>
            <w:shd w:val="clear" w:color="auto" w:fill="auto"/>
            <w:vAlign w:val="center"/>
          </w:tcPr>
          <w:p w14:paraId="34C94364" w14:textId="77777777" w:rsidR="0006697F" w:rsidRPr="00156FF1" w:rsidRDefault="0006697F" w:rsidP="00083EF7">
            <w:pPr>
              <w:suppressAutoHyphens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156FF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282B1052" w14:textId="77777777" w:rsidR="0006697F" w:rsidRPr="00156FF1" w:rsidRDefault="0006697F" w:rsidP="00083EF7">
            <w:pPr>
              <w:suppressAutoHyphens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156FF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 xml:space="preserve"> вступления в силу изменений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171DEE16" w14:textId="77777777" w:rsidR="0006697F" w:rsidRPr="00156FF1" w:rsidRDefault="0006697F" w:rsidP="00083EF7">
            <w:pPr>
              <w:suppressAutoHyphens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156FF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724382BA" w14:textId="77777777" w:rsidR="0006697F" w:rsidRPr="00156FF1" w:rsidRDefault="0006697F" w:rsidP="00083EF7">
            <w:pPr>
              <w:suppressAutoHyphens/>
              <w:jc w:val="center"/>
              <w:rPr>
                <w:rFonts w:ascii="Garamond" w:eastAsia="Batang" w:hAnsi="Garamond" w:cs="Garamond"/>
                <w:sz w:val="22"/>
                <w:szCs w:val="22"/>
              </w:rPr>
            </w:pPr>
            <w:r w:rsidRPr="00156FF1">
              <w:rPr>
                <w:rFonts w:ascii="Garamond" w:eastAsia="Batang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C40EF1" w:rsidRPr="00156FF1" w14:paraId="227F4B6E" w14:textId="77777777" w:rsidTr="00083EF7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14:paraId="15BC96D1" w14:textId="77777777" w:rsidR="00C40EF1" w:rsidRPr="00156FF1" w:rsidRDefault="00434935" w:rsidP="00C40EF1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6.2</w:t>
            </w:r>
          </w:p>
        </w:tc>
        <w:tc>
          <w:tcPr>
            <w:tcW w:w="2335" w:type="pct"/>
            <w:shd w:val="clear" w:color="auto" w:fill="auto"/>
          </w:tcPr>
          <w:p w14:paraId="7EF29AB3" w14:textId="77777777" w:rsidR="00434935" w:rsidRPr="00434935" w:rsidRDefault="00434935" w:rsidP="00434935">
            <w:pPr>
              <w:tabs>
                <w:tab w:val="num" w:pos="720"/>
                <w:tab w:val="left" w:pos="1200"/>
              </w:tabs>
              <w:spacing w:before="120" w:after="120"/>
              <w:ind w:left="348"/>
              <w:jc w:val="both"/>
              <w:rPr>
                <w:rFonts w:ascii="Garamond" w:hAnsi="Garamond" w:cs="Courier New"/>
                <w:sz w:val="22"/>
                <w:szCs w:val="20"/>
              </w:rPr>
            </w:pPr>
            <w:r w:rsidRPr="00434935">
              <w:rPr>
                <w:rFonts w:ascii="Garamond" w:hAnsi="Garamond" w:cs="Courier New"/>
                <w:sz w:val="22"/>
                <w:szCs w:val="22"/>
              </w:rPr>
              <w:t>Участник оптового рынка и ФСК</w:t>
            </w:r>
            <w:r w:rsidRPr="00434935">
              <w:rPr>
                <w:rFonts w:ascii="Garamond" w:hAnsi="Garamond" w:cs="Courier New"/>
                <w:sz w:val="22"/>
                <w:szCs w:val="20"/>
              </w:rPr>
              <w:t>:</w:t>
            </w:r>
          </w:p>
          <w:p w14:paraId="3C25CFDF" w14:textId="77777777" w:rsidR="00434935" w:rsidRPr="00434935" w:rsidRDefault="00434935" w:rsidP="00E973A7">
            <w:pPr>
              <w:numPr>
                <w:ilvl w:val="0"/>
                <w:numId w:val="8"/>
              </w:numPr>
              <w:tabs>
                <w:tab w:val="num" w:pos="0"/>
                <w:tab w:val="left" w:pos="1200"/>
              </w:tabs>
              <w:spacing w:before="120" w:after="120"/>
              <w:ind w:left="0" w:firstLine="600"/>
              <w:jc w:val="both"/>
              <w:rPr>
                <w:rFonts w:ascii="Garamond" w:hAnsi="Garamond" w:cs="Courier New"/>
                <w:sz w:val="22"/>
                <w:szCs w:val="20"/>
              </w:rPr>
            </w:pPr>
            <w:r w:rsidRPr="00434935">
              <w:rPr>
                <w:rFonts w:ascii="Garamond" w:hAnsi="Garamond" w:cs="Courier New"/>
                <w:sz w:val="22"/>
                <w:szCs w:val="22"/>
              </w:rPr>
              <w:t xml:space="preserve">не должны </w:t>
            </w:r>
            <w:r w:rsidRPr="00434935">
              <w:rPr>
                <w:rFonts w:ascii="Garamond" w:hAnsi="Garamond" w:cs="Courier New"/>
                <w:sz w:val="22"/>
                <w:szCs w:val="20"/>
              </w:rPr>
              <w:t>осуществлять демонтаж и (или) замену средства (системы) измерений смежного субъекта</w:t>
            </w:r>
            <w:r w:rsidRPr="00434935">
              <w:rPr>
                <w:rFonts w:ascii="Garamond" w:hAnsi="Garamond" w:cs="Courier New"/>
                <w:sz w:val="22"/>
                <w:szCs w:val="22"/>
              </w:rPr>
              <w:t xml:space="preserve">, представленного в ПСИ, </w:t>
            </w:r>
            <w:r w:rsidRPr="00434935">
              <w:rPr>
                <w:rFonts w:ascii="Garamond" w:hAnsi="Garamond" w:cs="Courier New"/>
                <w:sz w:val="22"/>
                <w:szCs w:val="20"/>
              </w:rPr>
              <w:t xml:space="preserve">на средство (систему) измерений более низкого класса точности; </w:t>
            </w:r>
          </w:p>
          <w:p w14:paraId="11A467D2" w14:textId="77777777" w:rsidR="00434935" w:rsidRPr="00434935" w:rsidRDefault="00434935" w:rsidP="00E973A7">
            <w:pPr>
              <w:numPr>
                <w:ilvl w:val="0"/>
                <w:numId w:val="8"/>
              </w:numPr>
              <w:tabs>
                <w:tab w:val="num" w:pos="0"/>
                <w:tab w:val="left" w:pos="1200"/>
              </w:tabs>
              <w:spacing w:before="120" w:after="120"/>
              <w:ind w:left="0" w:firstLine="600"/>
              <w:jc w:val="both"/>
              <w:rPr>
                <w:rFonts w:ascii="Garamond" w:hAnsi="Garamond" w:cs="Courier New"/>
                <w:sz w:val="22"/>
                <w:szCs w:val="26"/>
              </w:rPr>
            </w:pPr>
            <w:r w:rsidRPr="00434935">
              <w:rPr>
                <w:rFonts w:ascii="Garamond" w:hAnsi="Garamond" w:cs="Courier New"/>
                <w:sz w:val="22"/>
                <w:szCs w:val="22"/>
              </w:rPr>
              <w:t>обязаны предварительно согласовывать</w:t>
            </w:r>
            <w:r w:rsidRPr="00434935">
              <w:rPr>
                <w:rFonts w:ascii="Garamond" w:hAnsi="Garamond" w:cs="Courier New"/>
                <w:sz w:val="22"/>
                <w:szCs w:val="20"/>
              </w:rPr>
              <w:t xml:space="preserve"> с собственником или иным законным владельцем средства (системы) измерений демонтаж и (или) заме</w:t>
            </w:r>
            <w:r w:rsidRPr="00434935">
              <w:rPr>
                <w:rFonts w:ascii="Garamond" w:hAnsi="Garamond" w:cs="Courier New"/>
                <w:sz w:val="22"/>
                <w:szCs w:val="20"/>
                <w:highlight w:val="yellow"/>
              </w:rPr>
              <w:t>не</w:t>
            </w:r>
            <w:r w:rsidRPr="00434935">
              <w:rPr>
                <w:rFonts w:ascii="Garamond" w:hAnsi="Garamond" w:cs="Courier New"/>
                <w:sz w:val="22"/>
                <w:szCs w:val="20"/>
              </w:rPr>
              <w:t>ну указанных средств (систем) измерений, при условии их замены на средства измерений более высокого класса точности.</w:t>
            </w:r>
          </w:p>
          <w:p w14:paraId="6B2F938A" w14:textId="77777777" w:rsidR="00C40EF1" w:rsidRPr="00156FF1" w:rsidRDefault="00C40EF1" w:rsidP="00C40EF1">
            <w:pPr>
              <w:tabs>
                <w:tab w:val="left" w:pos="1843"/>
              </w:tabs>
              <w:spacing w:before="120" w:line="276" w:lineRule="auto"/>
              <w:ind w:firstLine="324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2381" w:type="pct"/>
            <w:shd w:val="clear" w:color="auto" w:fill="auto"/>
          </w:tcPr>
          <w:p w14:paraId="1B3C1470" w14:textId="77777777" w:rsidR="00434935" w:rsidRPr="00434935" w:rsidRDefault="00434935" w:rsidP="00434935">
            <w:pPr>
              <w:tabs>
                <w:tab w:val="num" w:pos="720"/>
                <w:tab w:val="left" w:pos="1200"/>
              </w:tabs>
              <w:spacing w:before="120" w:after="120"/>
              <w:ind w:left="348"/>
              <w:jc w:val="both"/>
              <w:rPr>
                <w:rFonts w:ascii="Garamond" w:hAnsi="Garamond" w:cs="Courier New"/>
                <w:sz w:val="22"/>
                <w:szCs w:val="20"/>
              </w:rPr>
            </w:pPr>
            <w:r w:rsidRPr="00434935">
              <w:rPr>
                <w:rFonts w:ascii="Garamond" w:hAnsi="Garamond" w:cs="Courier New"/>
                <w:sz w:val="22"/>
                <w:szCs w:val="22"/>
              </w:rPr>
              <w:t>Участник оптового рынка и ФСК</w:t>
            </w:r>
            <w:r w:rsidRPr="00434935">
              <w:rPr>
                <w:rFonts w:ascii="Garamond" w:hAnsi="Garamond" w:cs="Courier New"/>
                <w:sz w:val="22"/>
                <w:szCs w:val="20"/>
              </w:rPr>
              <w:t>:</w:t>
            </w:r>
          </w:p>
          <w:p w14:paraId="6AE8D78A" w14:textId="77777777" w:rsidR="00434935" w:rsidRPr="00434935" w:rsidRDefault="00434935" w:rsidP="00E973A7">
            <w:pPr>
              <w:numPr>
                <w:ilvl w:val="0"/>
                <w:numId w:val="8"/>
              </w:numPr>
              <w:tabs>
                <w:tab w:val="num" w:pos="0"/>
                <w:tab w:val="left" w:pos="1200"/>
              </w:tabs>
              <w:spacing w:before="120" w:after="120"/>
              <w:ind w:left="0" w:firstLine="600"/>
              <w:jc w:val="both"/>
              <w:rPr>
                <w:rFonts w:ascii="Garamond" w:hAnsi="Garamond" w:cs="Courier New"/>
                <w:sz w:val="22"/>
                <w:szCs w:val="20"/>
              </w:rPr>
            </w:pPr>
            <w:r w:rsidRPr="00434935">
              <w:rPr>
                <w:rFonts w:ascii="Garamond" w:hAnsi="Garamond" w:cs="Courier New"/>
                <w:sz w:val="22"/>
                <w:szCs w:val="22"/>
              </w:rPr>
              <w:t xml:space="preserve">не должны </w:t>
            </w:r>
            <w:r w:rsidRPr="00434935">
              <w:rPr>
                <w:rFonts w:ascii="Garamond" w:hAnsi="Garamond" w:cs="Courier New"/>
                <w:sz w:val="22"/>
                <w:szCs w:val="20"/>
              </w:rPr>
              <w:t>осуществлять демонтаж и (или) замену средства (системы) измерений смежного субъекта</w:t>
            </w:r>
            <w:r w:rsidRPr="00434935">
              <w:rPr>
                <w:rFonts w:ascii="Garamond" w:hAnsi="Garamond" w:cs="Courier New"/>
                <w:sz w:val="22"/>
                <w:szCs w:val="22"/>
              </w:rPr>
              <w:t xml:space="preserve">, представленного в ПСИ, </w:t>
            </w:r>
            <w:r w:rsidRPr="00434935">
              <w:rPr>
                <w:rFonts w:ascii="Garamond" w:hAnsi="Garamond" w:cs="Courier New"/>
                <w:sz w:val="22"/>
                <w:szCs w:val="20"/>
              </w:rPr>
              <w:t xml:space="preserve">на средство (систему) измерений более низкого класса точности; </w:t>
            </w:r>
          </w:p>
          <w:p w14:paraId="01A1B496" w14:textId="3C1D8D43" w:rsidR="00434935" w:rsidRPr="00434935" w:rsidRDefault="00434935" w:rsidP="00E973A7">
            <w:pPr>
              <w:numPr>
                <w:ilvl w:val="0"/>
                <w:numId w:val="8"/>
              </w:numPr>
              <w:tabs>
                <w:tab w:val="num" w:pos="0"/>
                <w:tab w:val="left" w:pos="1200"/>
              </w:tabs>
              <w:spacing w:before="120" w:after="120"/>
              <w:ind w:left="0" w:firstLine="600"/>
              <w:jc w:val="both"/>
              <w:rPr>
                <w:rFonts w:ascii="Garamond" w:hAnsi="Garamond" w:cs="Courier New"/>
                <w:sz w:val="22"/>
                <w:szCs w:val="26"/>
              </w:rPr>
            </w:pPr>
            <w:r w:rsidRPr="00434935">
              <w:rPr>
                <w:rFonts w:ascii="Garamond" w:hAnsi="Garamond" w:cs="Courier New"/>
                <w:sz w:val="22"/>
                <w:szCs w:val="22"/>
              </w:rPr>
              <w:t>обязаны предварительно согласовывать</w:t>
            </w:r>
            <w:r w:rsidRPr="00434935">
              <w:rPr>
                <w:rFonts w:ascii="Garamond" w:hAnsi="Garamond" w:cs="Courier New"/>
                <w:sz w:val="22"/>
                <w:szCs w:val="20"/>
              </w:rPr>
              <w:t xml:space="preserve"> с собственником или иным законным владельцем средства (системы) измерений демонтаж и (или) замену указанных средств (систем) измерений, при условии их замены на средства измерений более высокого класса точности.</w:t>
            </w:r>
          </w:p>
          <w:p w14:paraId="33997DE3" w14:textId="77777777" w:rsidR="00C40EF1" w:rsidRPr="00156FF1" w:rsidRDefault="00C40EF1" w:rsidP="00C40EF1">
            <w:pPr>
              <w:tabs>
                <w:tab w:val="left" w:pos="1843"/>
              </w:tabs>
              <w:spacing w:before="120" w:line="276" w:lineRule="auto"/>
              <w:ind w:firstLine="324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</w:tbl>
    <w:p w14:paraId="4F741B40" w14:textId="77777777" w:rsidR="00975472" w:rsidRDefault="00975472" w:rsidP="00165ACB">
      <w:pPr>
        <w:pStyle w:val="21"/>
        <w:rPr>
          <w:rFonts w:ascii="Garamond" w:hAnsi="Garamond"/>
          <w:sz w:val="26"/>
          <w:szCs w:val="26"/>
        </w:rPr>
      </w:pPr>
      <w:r w:rsidRPr="00735E6F">
        <w:rPr>
          <w:rFonts w:ascii="Garamond" w:hAnsi="Garamond"/>
          <w:bCs w:val="0"/>
          <w:sz w:val="26"/>
          <w:szCs w:val="26"/>
          <w:lang w:eastAsia="en-US"/>
        </w:rPr>
        <w:t xml:space="preserve">Предложения по изменениям и дополнениям в </w:t>
      </w:r>
      <w:r w:rsidRPr="006915A0">
        <w:rPr>
          <w:rFonts w:ascii="Garamond" w:hAnsi="Garamond"/>
          <w:bCs w:val="0"/>
          <w:sz w:val="26"/>
          <w:szCs w:val="26"/>
          <w:lang w:eastAsia="en-US"/>
        </w:rPr>
        <w:t xml:space="preserve">РЕГЛАМЕНТ </w:t>
      </w:r>
      <w:r w:rsidR="006915A0" w:rsidRPr="006915A0">
        <w:rPr>
          <w:rFonts w:ascii="Garamond" w:hAnsi="Garamond"/>
          <w:caps/>
          <w:sz w:val="26"/>
          <w:szCs w:val="26"/>
        </w:rPr>
        <w:t>определения объемов покупки и продажи мощности на оптовом рынке</w:t>
      </w:r>
      <w:r w:rsidRPr="00735E6F">
        <w:rPr>
          <w:rFonts w:ascii="Garamond" w:hAnsi="Garamond"/>
          <w:bCs w:val="0"/>
          <w:sz w:val="26"/>
          <w:szCs w:val="26"/>
          <w:lang w:eastAsia="en-US"/>
        </w:rPr>
        <w:t xml:space="preserve"> (Приложение № 13</w:t>
      </w:r>
      <w:r w:rsidR="006915A0">
        <w:rPr>
          <w:rFonts w:ascii="Garamond" w:hAnsi="Garamond"/>
          <w:bCs w:val="0"/>
          <w:sz w:val="26"/>
          <w:szCs w:val="26"/>
          <w:lang w:eastAsia="en-US"/>
        </w:rPr>
        <w:t>.2</w:t>
      </w:r>
      <w:r w:rsidRPr="00735E6F">
        <w:rPr>
          <w:rFonts w:ascii="Garamond" w:hAnsi="Garamond"/>
          <w:bCs w:val="0"/>
          <w:sz w:val="26"/>
          <w:szCs w:val="26"/>
          <w:lang w:eastAsia="en-US"/>
        </w:rPr>
        <w:t xml:space="preserve"> к Договору о присоединении к торговой системе оптового рынка)</w:t>
      </w: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6946"/>
        <w:gridCol w:w="7087"/>
      </w:tblGrid>
      <w:tr w:rsidR="00975472" w:rsidRPr="005D4871" w14:paraId="75944F54" w14:textId="77777777" w:rsidTr="00975472">
        <w:trPr>
          <w:trHeight w:val="435"/>
        </w:trPr>
        <w:tc>
          <w:tcPr>
            <w:tcW w:w="858" w:type="dxa"/>
          </w:tcPr>
          <w:p w14:paraId="3446497E" w14:textId="77777777" w:rsidR="00975472" w:rsidRPr="00A71BB9" w:rsidRDefault="00975472" w:rsidP="0097547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71BB9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14:paraId="077E43D7" w14:textId="77777777" w:rsidR="00975472" w:rsidRPr="00A71BB9" w:rsidRDefault="00975472" w:rsidP="00975472">
            <w:pPr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71BB9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46" w:type="dxa"/>
          </w:tcPr>
          <w:p w14:paraId="11FD3326" w14:textId="77777777" w:rsidR="00975472" w:rsidRPr="00A71BB9" w:rsidRDefault="00975472" w:rsidP="00975472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A71BB9">
              <w:rPr>
                <w:rFonts w:ascii="Garamond" w:hAnsi="Garamond"/>
                <w:b/>
                <w:color w:val="000000"/>
                <w:sz w:val="22"/>
                <w:szCs w:val="22"/>
              </w:rPr>
              <w:t>Редакция, действующая на момент</w:t>
            </w:r>
          </w:p>
          <w:p w14:paraId="399FFA71" w14:textId="77777777" w:rsidR="00975472" w:rsidRPr="00A71BB9" w:rsidRDefault="00975472" w:rsidP="00975472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A71BB9">
              <w:rPr>
                <w:rFonts w:ascii="Garamond" w:hAnsi="Garamond"/>
                <w:b/>
                <w:color w:val="000000"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</w:tcPr>
          <w:p w14:paraId="49579F63" w14:textId="77777777" w:rsidR="00975472" w:rsidRPr="00A71BB9" w:rsidRDefault="00975472" w:rsidP="00975472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A71BB9">
              <w:rPr>
                <w:rFonts w:ascii="Garamond" w:hAnsi="Garamond"/>
                <w:b/>
                <w:color w:val="000000"/>
                <w:sz w:val="22"/>
                <w:szCs w:val="22"/>
              </w:rPr>
              <w:t>Предлагаемая редакция</w:t>
            </w:r>
          </w:p>
          <w:p w14:paraId="418A66BE" w14:textId="77777777" w:rsidR="00975472" w:rsidRPr="00A71BB9" w:rsidRDefault="00975472" w:rsidP="00975472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A71BB9">
              <w:rPr>
                <w:rFonts w:ascii="Garamond" w:hAnsi="Garamond"/>
                <w:b/>
                <w:color w:val="000000"/>
                <w:sz w:val="22"/>
                <w:szCs w:val="22"/>
              </w:rPr>
              <w:t>(изменения выделены цветом)</w:t>
            </w:r>
          </w:p>
        </w:tc>
      </w:tr>
      <w:tr w:rsidR="00D1434D" w:rsidRPr="005D4871" w14:paraId="5255C1E9" w14:textId="77777777" w:rsidTr="00975472">
        <w:trPr>
          <w:trHeight w:val="435"/>
        </w:trPr>
        <w:tc>
          <w:tcPr>
            <w:tcW w:w="858" w:type="dxa"/>
          </w:tcPr>
          <w:p w14:paraId="6D7DEC8B" w14:textId="77777777" w:rsidR="00D1434D" w:rsidRDefault="00D1434D" w:rsidP="004A1BD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2.4.1</w:t>
            </w:r>
          </w:p>
        </w:tc>
        <w:tc>
          <w:tcPr>
            <w:tcW w:w="6946" w:type="dxa"/>
          </w:tcPr>
          <w:p w14:paraId="12E87DBF" w14:textId="77777777" w:rsidR="00D1434D" w:rsidRPr="00D1434D" w:rsidRDefault="00D1434D" w:rsidP="00E0263D">
            <w:pPr>
              <w:spacing w:before="120" w:after="120"/>
              <w:jc w:val="both"/>
              <w:outlineLvl w:val="2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 xml:space="preserve">Объем приобретаемой мощности в отношении ГТП экспорта </w:t>
            </w:r>
            <w:r w:rsidRPr="00D1434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q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 xml:space="preserve"> участником оптового рынка </w:t>
            </w:r>
            <w:r w:rsidRPr="00D1434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j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 xml:space="preserve"> в рамках осуществления межгосударственной передачи электроэнергии и мощности в расчетном месяце </w:t>
            </w:r>
            <w:r w:rsidRPr="00D1434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m 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 xml:space="preserve">в ценовой зоне </w:t>
            </w:r>
            <w:r w:rsidRPr="00D1434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z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 xml:space="preserve"> по договорам КОМ и договорам КОМ НГО равен:</w:t>
            </w:r>
          </w:p>
          <w:p w14:paraId="7C2CB591" w14:textId="77777777" w:rsidR="00D1434D" w:rsidRPr="00D1434D" w:rsidRDefault="00D1434D" w:rsidP="00D1434D">
            <w:pPr>
              <w:spacing w:before="120" w:after="120"/>
              <w:jc w:val="center"/>
              <w:outlineLvl w:val="2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D1434D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3760" w:dyaOrig="400" w14:anchorId="73E3EA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21.75pt" o:ole="">
                  <v:imagedata r:id="rId8" o:title=""/>
                </v:shape>
                <o:OLEObject Type="Embed" ProgID="Equation.3" ShapeID="_x0000_i1025" DrawAspect="Content" ObjectID="_1670072332" r:id="rId9"/>
              </w:object>
            </w:r>
            <w:r w:rsidRPr="00D1434D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,</w:t>
            </w:r>
          </w:p>
          <w:p w14:paraId="5A3E69D2" w14:textId="77777777" w:rsidR="00D1434D" w:rsidRPr="00D1434D" w:rsidRDefault="00D1434D" w:rsidP="00D1434D">
            <w:pPr>
              <w:spacing w:before="120" w:after="120"/>
              <w:ind w:left="426" w:hanging="426"/>
              <w:jc w:val="both"/>
              <w:outlineLvl w:val="2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D1434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где </w:t>
            </w:r>
            <w:r w:rsidRPr="00D1434D">
              <w:rPr>
                <w:rFonts w:ascii="Garamond" w:hAnsi="Garamond"/>
                <w:b/>
                <w:bCs/>
                <w:position w:val="-10"/>
                <w:sz w:val="22"/>
                <w:szCs w:val="22"/>
                <w:lang w:eastAsia="en-US"/>
              </w:rPr>
              <w:object w:dxaOrig="820" w:dyaOrig="360" w14:anchorId="09B24DDA">
                <v:shape id="_x0000_i1026" type="#_x0000_t75" style="width:40.5pt;height:17.25pt" o:ole="">
                  <v:imagedata r:id="rId10" o:title=""/>
                </v:shape>
                <o:OLEObject Type="Embed" ProgID="Equation.3" ShapeID="_x0000_i1026" DrawAspect="Content" ObjectID="_1670072333" r:id="rId11"/>
              </w:object>
            </w:r>
            <w:r w:rsidRPr="00D1434D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1434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― плановый коэффициент резервирования мощности, который определяется в соответствии с </w:t>
            </w:r>
            <w:r w:rsidRPr="00D1434D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Регламентом проведения конкурентн</w:t>
            </w:r>
            <w:r w:rsidRPr="00D1434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eastAsia="en-US"/>
              </w:rPr>
              <w:t>ого</w:t>
            </w:r>
            <w:r w:rsidRPr="00D1434D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 xml:space="preserve"> отбор</w:t>
            </w:r>
            <w:r w:rsidRPr="00D1434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eastAsia="en-US"/>
              </w:rPr>
              <w:t>а</w:t>
            </w:r>
            <w:r w:rsidRPr="00D1434D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 xml:space="preserve"> мощности</w:t>
            </w:r>
            <w:r w:rsidRPr="00D1434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(Приложение № 19.3 к </w:t>
            </w:r>
            <w:r w:rsidRPr="00D1434D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D1434D">
              <w:rPr>
                <w:rFonts w:ascii="Garamond" w:hAnsi="Garamond"/>
                <w:bCs/>
                <w:sz w:val="22"/>
                <w:szCs w:val="22"/>
                <w:lang w:eastAsia="en-US"/>
              </w:rPr>
              <w:t>).</w:t>
            </w:r>
          </w:p>
          <w:p w14:paraId="276E77BB" w14:textId="77777777" w:rsidR="00D1434D" w:rsidRPr="0026320A" w:rsidRDefault="00D1434D" w:rsidP="00975472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157AE6FB" w14:textId="77777777" w:rsidR="00E0263D" w:rsidRPr="00D1434D" w:rsidRDefault="00E0263D" w:rsidP="00E0263D">
            <w:pPr>
              <w:spacing w:before="120" w:after="120"/>
              <w:jc w:val="both"/>
              <w:outlineLvl w:val="2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 xml:space="preserve">Объем приобретаемой мощности в отношении ГТП экспорта </w:t>
            </w:r>
            <w:r w:rsidRPr="00D1434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q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 xml:space="preserve"> участником оптового рынка </w:t>
            </w:r>
            <w:r w:rsidRPr="00D1434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j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 xml:space="preserve"> в рамках осуществления межгосударственной передачи электроэнергии и мощности в расчетном месяце </w:t>
            </w:r>
            <w:r w:rsidRPr="00D1434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m 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 xml:space="preserve">в ценовой зоне </w:t>
            </w:r>
            <w:r w:rsidRPr="00D1434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z</w:t>
            </w:r>
            <w:r w:rsidRPr="00D1434D">
              <w:rPr>
                <w:rFonts w:ascii="Garamond" w:hAnsi="Garamond"/>
                <w:sz w:val="22"/>
                <w:szCs w:val="22"/>
                <w:lang w:eastAsia="en-US"/>
              </w:rPr>
              <w:t xml:space="preserve"> по договорам КОМ и договорам КОМ НГО равен:</w:t>
            </w:r>
          </w:p>
          <w:p w14:paraId="26FBD61F" w14:textId="77777777" w:rsidR="00E0263D" w:rsidRPr="00D1434D" w:rsidRDefault="00E0263D" w:rsidP="00E0263D">
            <w:pPr>
              <w:spacing w:before="120" w:after="120"/>
              <w:jc w:val="center"/>
              <w:outlineLvl w:val="2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D1434D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3760" w:dyaOrig="400" w14:anchorId="3546363A">
                <v:shape id="_x0000_i1027" type="#_x0000_t75" style="width:176.25pt;height:21.75pt" o:ole="">
                  <v:imagedata r:id="rId8" o:title=""/>
                </v:shape>
                <o:OLEObject Type="Embed" ProgID="Equation.3" ShapeID="_x0000_i1027" DrawAspect="Content" ObjectID="_1670072334" r:id="rId12"/>
              </w:object>
            </w:r>
            <w:r w:rsidRPr="00D1434D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,</w:t>
            </w:r>
          </w:p>
          <w:p w14:paraId="265219D0" w14:textId="3ED4971C" w:rsidR="00E0263D" w:rsidRPr="00D1434D" w:rsidRDefault="00E0263D" w:rsidP="00E0263D">
            <w:pPr>
              <w:spacing w:before="120" w:after="120"/>
              <w:ind w:left="426" w:hanging="426"/>
              <w:jc w:val="both"/>
              <w:outlineLvl w:val="2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D1434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где </w:t>
            </w:r>
            <w:r w:rsidRPr="00D1434D">
              <w:rPr>
                <w:rFonts w:ascii="Garamond" w:hAnsi="Garamond"/>
                <w:b/>
                <w:bCs/>
                <w:position w:val="-10"/>
                <w:sz w:val="22"/>
                <w:szCs w:val="22"/>
                <w:lang w:eastAsia="en-US"/>
              </w:rPr>
              <w:object w:dxaOrig="820" w:dyaOrig="360" w14:anchorId="619B14D4">
                <v:shape id="_x0000_i1028" type="#_x0000_t75" style="width:40.5pt;height:17.25pt" o:ole="">
                  <v:imagedata r:id="rId10" o:title=""/>
                </v:shape>
                <o:OLEObject Type="Embed" ProgID="Equation.3" ShapeID="_x0000_i1028" DrawAspect="Content" ObjectID="_1670072335" r:id="rId13"/>
              </w:object>
            </w:r>
            <w:r w:rsidRPr="00D1434D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1434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― плановый коэффициент резервирования мощности, который определяется в соответствии с </w:t>
            </w:r>
            <w:r w:rsidRPr="00D1434D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Регламентом проведения конкурентн</w:t>
            </w:r>
            <w:r w:rsidRPr="00E0263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eastAsia="en-US"/>
              </w:rPr>
              <w:t>ых</w:t>
            </w:r>
            <w:r w:rsidRPr="00D1434D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 xml:space="preserve"> отбор</w:t>
            </w:r>
            <w:r w:rsidRPr="00E0263D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eastAsia="en-US"/>
              </w:rPr>
              <w:t>ов</w:t>
            </w:r>
            <w:r w:rsidRPr="00D1434D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 xml:space="preserve"> мощности</w:t>
            </w:r>
            <w:r w:rsidRPr="00D1434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(Приложение № 19.3 к </w:t>
            </w:r>
            <w:r w:rsidRPr="00D1434D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D1434D">
              <w:rPr>
                <w:rFonts w:ascii="Garamond" w:hAnsi="Garamond"/>
                <w:bCs/>
                <w:sz w:val="22"/>
                <w:szCs w:val="22"/>
                <w:lang w:eastAsia="en-US"/>
              </w:rPr>
              <w:t>).</w:t>
            </w:r>
          </w:p>
          <w:p w14:paraId="53F3FDA0" w14:textId="77777777" w:rsidR="00D1434D" w:rsidRPr="0026320A" w:rsidRDefault="00D1434D" w:rsidP="00C86222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</w:p>
        </w:tc>
      </w:tr>
      <w:tr w:rsidR="003F32CD" w:rsidRPr="005D4871" w14:paraId="071DA7DB" w14:textId="77777777" w:rsidTr="00975472">
        <w:trPr>
          <w:trHeight w:val="435"/>
        </w:trPr>
        <w:tc>
          <w:tcPr>
            <w:tcW w:w="858" w:type="dxa"/>
          </w:tcPr>
          <w:p w14:paraId="5A25AEED" w14:textId="63DE4CAD" w:rsidR="003F32CD" w:rsidRDefault="003F32CD" w:rsidP="004A1BD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3.2.2</w:t>
            </w:r>
          </w:p>
        </w:tc>
        <w:tc>
          <w:tcPr>
            <w:tcW w:w="6946" w:type="dxa"/>
          </w:tcPr>
          <w:p w14:paraId="6EDB2131" w14:textId="48C6DD63" w:rsidR="003F32CD" w:rsidRDefault="003F32CD" w:rsidP="003F32CD">
            <w:pPr>
              <w:tabs>
                <w:tab w:val="num" w:pos="2134"/>
              </w:tabs>
              <w:spacing w:before="120" w:after="120"/>
              <w:jc w:val="center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6952A1D6" w14:textId="7D1A23C4" w:rsidR="003F32CD" w:rsidRPr="003F32CD" w:rsidRDefault="003F32CD" w:rsidP="003F32CD">
            <w:pPr>
              <w:tabs>
                <w:tab w:val="num" w:pos="2134"/>
              </w:tabs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32CD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500" w:dyaOrig="400" w14:anchorId="489077D9">
                <v:shape id="_x0000_i1029" type="#_x0000_t75" style="width:75pt;height:19.5pt" o:ole="">
                  <v:imagedata r:id="rId14" o:title=""/>
                </v:shape>
                <o:OLEObject Type="Embed" ProgID="Equation.3" ShapeID="_x0000_i1029" DrawAspect="Content" ObjectID="_1670072336" r:id="rId15"/>
              </w:object>
            </w:r>
            <w:r w:rsidRPr="003F32CD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</w:t>
            </w:r>
            <w:r w:rsidRPr="003F32CD">
              <w:rPr>
                <w:rFonts w:ascii="Garamond" w:hAnsi="Garamond"/>
                <w:sz w:val="22"/>
                <w:szCs w:val="22"/>
                <w:lang w:eastAsia="en-US"/>
              </w:rPr>
              <w:t xml:space="preserve">― объем мощности, производимый с целью поставки мощности по договорам купли-продажи мощности с использованием генерирующих объектов, поставляющих мощность в вынужденном режиме, которые отнесены к такой категории в целях обеспечения надежного теплоснабжения потребителей, в ГТП генерации </w:t>
            </w:r>
            <w:r w:rsidRPr="003F32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3F32CD">
              <w:rPr>
                <w:rFonts w:ascii="Garamond" w:hAnsi="Garamond"/>
                <w:sz w:val="22"/>
                <w:szCs w:val="22"/>
                <w:lang w:eastAsia="en-US"/>
              </w:rPr>
              <w:t xml:space="preserve"> участника оптового рынка </w:t>
            </w:r>
            <w:r w:rsidRPr="003F32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3F32CD">
              <w:rPr>
                <w:rFonts w:ascii="Garamond" w:hAnsi="Garamond"/>
                <w:sz w:val="22"/>
                <w:szCs w:val="22"/>
                <w:lang w:eastAsia="en-US"/>
              </w:rPr>
              <w:t xml:space="preserve"> в ценовой зоне </w:t>
            </w:r>
            <w:r w:rsidRPr="003F32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z</w:t>
            </w:r>
            <w:r w:rsidRPr="003F32CD">
              <w:rPr>
                <w:rFonts w:ascii="Garamond" w:hAnsi="Garamond"/>
                <w:sz w:val="22"/>
                <w:szCs w:val="22"/>
                <w:lang w:eastAsia="en-US"/>
              </w:rPr>
              <w:t xml:space="preserve"> в расчетном месяце </w:t>
            </w:r>
            <w:r w:rsidRPr="003F32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3F32CD">
              <w:rPr>
                <w:rFonts w:ascii="Garamond" w:hAnsi="Garamond"/>
                <w:sz w:val="22"/>
                <w:szCs w:val="22"/>
                <w:lang w:eastAsia="en-US"/>
              </w:rPr>
              <w:t>, определяется в соответствии с пунктом 4.</w:t>
            </w:r>
            <w:r w:rsidRPr="003F32C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3</w:t>
            </w:r>
            <w:r w:rsidRPr="003F32CD">
              <w:rPr>
                <w:rFonts w:ascii="Garamond" w:hAnsi="Garamond"/>
                <w:sz w:val="22"/>
                <w:szCs w:val="22"/>
                <w:lang w:eastAsia="en-US"/>
              </w:rPr>
              <w:t xml:space="preserve"> настоящего Регламента;</w:t>
            </w:r>
          </w:p>
          <w:p w14:paraId="72B4B281" w14:textId="5D494BCB" w:rsidR="003F32CD" w:rsidRPr="00D1434D" w:rsidRDefault="003F32CD" w:rsidP="003F32CD">
            <w:pPr>
              <w:tabs>
                <w:tab w:val="num" w:pos="2134"/>
              </w:tabs>
              <w:spacing w:before="120" w:after="120"/>
              <w:jc w:val="center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087" w:type="dxa"/>
          </w:tcPr>
          <w:p w14:paraId="15CBC0D8" w14:textId="77777777" w:rsidR="003F32CD" w:rsidRDefault="003F32CD" w:rsidP="003F32CD">
            <w:pPr>
              <w:tabs>
                <w:tab w:val="num" w:pos="2134"/>
              </w:tabs>
              <w:spacing w:before="120" w:after="120"/>
              <w:jc w:val="center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44B1CC7A" w14:textId="0B5E8687" w:rsidR="003F32CD" w:rsidRPr="003F32CD" w:rsidRDefault="003F32CD" w:rsidP="003F32CD">
            <w:pPr>
              <w:tabs>
                <w:tab w:val="num" w:pos="2134"/>
              </w:tabs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32CD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500" w:dyaOrig="400" w14:anchorId="3F03F49B">
                <v:shape id="_x0000_i1030" type="#_x0000_t75" style="width:75pt;height:19.5pt" o:ole="">
                  <v:imagedata r:id="rId14" o:title=""/>
                </v:shape>
                <o:OLEObject Type="Embed" ProgID="Equation.3" ShapeID="_x0000_i1030" DrawAspect="Content" ObjectID="_1670072337" r:id="rId16"/>
              </w:object>
            </w:r>
            <w:r w:rsidRPr="003F32CD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</w:t>
            </w:r>
            <w:r w:rsidRPr="003F32CD">
              <w:rPr>
                <w:rFonts w:ascii="Garamond" w:hAnsi="Garamond"/>
                <w:sz w:val="22"/>
                <w:szCs w:val="22"/>
                <w:lang w:eastAsia="en-US"/>
              </w:rPr>
              <w:t xml:space="preserve">― объем мощности, производимый с целью поставки мощности по договорам купли-продажи мощности с использованием генерирующих объектов, поставляющих мощность в вынужденном режиме, которые отнесены к такой категории в целях обеспечения надежного теплоснабжения потребителей, в ГТП генерации </w:t>
            </w:r>
            <w:r w:rsidRPr="003F32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3F32CD">
              <w:rPr>
                <w:rFonts w:ascii="Garamond" w:hAnsi="Garamond"/>
                <w:sz w:val="22"/>
                <w:szCs w:val="22"/>
                <w:lang w:eastAsia="en-US"/>
              </w:rPr>
              <w:t xml:space="preserve"> участника оптового рынка </w:t>
            </w:r>
            <w:r w:rsidRPr="003F32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3F32CD">
              <w:rPr>
                <w:rFonts w:ascii="Garamond" w:hAnsi="Garamond"/>
                <w:sz w:val="22"/>
                <w:szCs w:val="22"/>
                <w:lang w:eastAsia="en-US"/>
              </w:rPr>
              <w:t xml:space="preserve"> в ценовой зоне </w:t>
            </w:r>
            <w:r w:rsidRPr="003F32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z</w:t>
            </w:r>
            <w:r w:rsidRPr="003F32CD">
              <w:rPr>
                <w:rFonts w:ascii="Garamond" w:hAnsi="Garamond"/>
                <w:sz w:val="22"/>
                <w:szCs w:val="22"/>
                <w:lang w:eastAsia="en-US"/>
              </w:rPr>
              <w:t xml:space="preserve"> в расчетном месяце </w:t>
            </w:r>
            <w:r w:rsidRPr="003F32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3F32CD">
              <w:rPr>
                <w:rFonts w:ascii="Garamond" w:hAnsi="Garamond"/>
                <w:sz w:val="22"/>
                <w:szCs w:val="22"/>
                <w:lang w:eastAsia="en-US"/>
              </w:rPr>
              <w:t>, определяется в соответствии с пунктом 4.</w:t>
            </w:r>
            <w:r w:rsidRPr="003F32C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2</w:t>
            </w:r>
            <w:r w:rsidRPr="003F32CD">
              <w:rPr>
                <w:rFonts w:ascii="Garamond" w:hAnsi="Garamond"/>
                <w:sz w:val="22"/>
                <w:szCs w:val="22"/>
                <w:lang w:eastAsia="en-US"/>
              </w:rPr>
              <w:t xml:space="preserve"> настоящего Регламента;</w:t>
            </w:r>
          </w:p>
          <w:p w14:paraId="1930FB19" w14:textId="73FE2C06" w:rsidR="003F32CD" w:rsidRPr="00D1434D" w:rsidRDefault="003F32CD" w:rsidP="003F32CD">
            <w:pPr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3F32CD" w:rsidRPr="005D4871" w14:paraId="1DF31CE0" w14:textId="77777777" w:rsidTr="00975472">
        <w:trPr>
          <w:trHeight w:val="435"/>
        </w:trPr>
        <w:tc>
          <w:tcPr>
            <w:tcW w:w="858" w:type="dxa"/>
          </w:tcPr>
          <w:p w14:paraId="51395129" w14:textId="11D2A7F4" w:rsidR="003F32CD" w:rsidRDefault="003F32CD" w:rsidP="004A1BD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3.7</w:t>
            </w:r>
          </w:p>
        </w:tc>
        <w:tc>
          <w:tcPr>
            <w:tcW w:w="6946" w:type="dxa"/>
          </w:tcPr>
          <w:p w14:paraId="19A2850A" w14:textId="6EB6AB45" w:rsidR="00482EBA" w:rsidRDefault="00482EBA" w:rsidP="004A1BDF">
            <w:pPr>
              <w:widowControl w:val="0"/>
              <w:spacing w:before="120" w:after="120"/>
              <w:ind w:left="459"/>
              <w:jc w:val="center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en-US"/>
              </w:rPr>
              <w:t>…</w:t>
            </w:r>
          </w:p>
          <w:p w14:paraId="60661A37" w14:textId="6D921E55" w:rsidR="00482EBA" w:rsidRPr="00482EBA" w:rsidRDefault="00482EBA" w:rsidP="004A1BDF">
            <w:pPr>
              <w:widowControl w:val="0"/>
              <w:spacing w:before="120" w:after="120"/>
              <w:ind w:left="459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82EBA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object w:dxaOrig="1140" w:dyaOrig="400" w14:anchorId="40E65C0C">
                <v:shape id="_x0000_i1031" type="#_x0000_t75" style="width:57pt;height:19.5pt" o:ole="">
                  <v:imagedata r:id="rId17" o:title=""/>
                </v:shape>
                <o:OLEObject Type="Embed" ProgID="Equation.3" ShapeID="_x0000_i1031" DrawAspect="Content" ObjectID="_1670072338" r:id="rId18"/>
              </w:objec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― фактический объем ограничения нагрузки в ГТП потребления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q</w:t>
            </w:r>
            <w:r w:rsidRPr="00482EBA">
              <w:rPr>
                <w:rFonts w:ascii="Garamond" w:hAnsi="Garamond"/>
                <w:sz w:val="22"/>
                <w:szCs w:val="22"/>
                <w:lang w:eastAsia="en-US"/>
              </w:rPr>
              <w:t xml:space="preserve"> покупателя</w: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j</w: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расчетном месяце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m</w: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вследствие реализации управляющих воздействий устройств специального автоматического отключения нагрузки (САОН), определяемый СО и передаваемый в КО </w:t>
            </w:r>
            <w:r w:rsidRPr="00482EBA">
              <w:rPr>
                <w:rFonts w:ascii="Garamond" w:hAnsi="Garamond"/>
                <w:sz w:val="22"/>
                <w:szCs w:val="22"/>
                <w:lang w:eastAsia="en-US"/>
              </w:rPr>
              <w:t xml:space="preserve">в </w:t>
            </w:r>
            <w:r w:rsidRPr="00482EBA">
              <w:rPr>
                <w:rFonts w:ascii="Garamond" w:hAnsi="Garamond"/>
                <w:i/>
                <w:sz w:val="22"/>
                <w:szCs w:val="22"/>
                <w:lang w:eastAsia="en-US"/>
              </w:rPr>
              <w:t>Реестре фактических объемов ограничения нагрузки вследствие воздействия АПНУ</w:t>
            </w:r>
            <w:r w:rsidRPr="00482EBA">
              <w:rPr>
                <w:rFonts w:ascii="Garamond" w:hAnsi="Garamond"/>
                <w:sz w:val="22"/>
                <w:szCs w:val="22"/>
                <w:lang w:eastAsia="en-US"/>
              </w:rPr>
              <w:t xml:space="preserve"> в соответствии с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 xml:space="preserve">Регламентом участия на оптовом рынке покупателей, энергопринимающие устройства которых подключены к устройствам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eastAsia="en-US"/>
              </w:rPr>
              <w:t>САОН</w: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(Приложение № 19.9.1 к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>).</w:t>
            </w:r>
          </w:p>
          <w:p w14:paraId="4EE404F6" w14:textId="35129D9F" w:rsidR="00482EBA" w:rsidRDefault="00482EBA" w:rsidP="004A1BDF">
            <w:pPr>
              <w:widowControl w:val="0"/>
              <w:spacing w:before="120" w:after="120"/>
              <w:ind w:left="459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52A81C77" w14:textId="77777777" w:rsidR="00482EBA" w:rsidRPr="00482EBA" w:rsidRDefault="00482EBA" w:rsidP="004A1BDF">
            <w:pPr>
              <w:widowControl w:val="0"/>
              <w:spacing w:before="120" w:after="120"/>
              <w:ind w:left="426"/>
              <w:jc w:val="both"/>
              <w:rPr>
                <w:rFonts w:ascii="Garamond" w:hAnsi="Garamond"/>
                <w:bCs/>
                <w:position w:val="-50"/>
                <w:sz w:val="22"/>
                <w:szCs w:val="22"/>
              </w:rPr>
            </w:pPr>
            <w:r w:rsidRPr="00482EB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LL</w:t>
            </w:r>
            <w:r w:rsidRPr="00482EBA">
              <w:rPr>
                <w:rFonts w:ascii="Garamond" w:hAnsi="Garamond"/>
                <w:sz w:val="22"/>
                <w:szCs w:val="22"/>
                <w:lang w:eastAsia="en-US"/>
              </w:rPr>
              <w:t xml:space="preserve"> – множество ГТП потребления, включенных в месяце </w:t>
            </w:r>
            <w:r w:rsidRPr="00482EB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482EBA">
              <w:rPr>
                <w:rFonts w:ascii="Garamond" w:hAnsi="Garamond"/>
                <w:sz w:val="22"/>
                <w:szCs w:val="22"/>
                <w:lang w:eastAsia="en-US"/>
              </w:rPr>
              <w:t xml:space="preserve"> в </w:t>
            </w:r>
            <w:r w:rsidRPr="00482EBA">
              <w:rPr>
                <w:rFonts w:ascii="Garamond" w:hAnsi="Garamond"/>
                <w:i/>
                <w:sz w:val="22"/>
                <w:szCs w:val="22"/>
                <w:lang w:eastAsia="en-US"/>
              </w:rPr>
              <w:t>Реестр фактических объемов ограничения нагрузки вследствие воздействия АПНУ</w:t>
            </w:r>
            <w:r w:rsidRPr="00482EBA">
              <w:rPr>
                <w:rFonts w:ascii="Garamond" w:hAnsi="Garamond"/>
                <w:sz w:val="22"/>
                <w:szCs w:val="22"/>
                <w:lang w:eastAsia="en-US"/>
              </w:rPr>
              <w:t xml:space="preserve">, передаваемый СО в КО в соответствии с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 xml:space="preserve">Регламентом участия на оптовом рынке покупателей, энергопринимающие устройства которых подключены к устройствам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eastAsia="en-US"/>
              </w:rPr>
              <w:t>САОН</w: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(Приложение № 19.9.1 к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>)</w:t>
            </w:r>
            <w:r w:rsidRPr="00482EBA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14:paraId="075B7F1F" w14:textId="7A3E9B98" w:rsidR="003F32CD" w:rsidRDefault="003F32CD" w:rsidP="004A1BDF">
            <w:pPr>
              <w:widowControl w:val="0"/>
              <w:spacing w:before="120" w:after="120"/>
              <w:ind w:left="459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7ECA22F6" w14:textId="2BAC2D88" w:rsidR="003F32CD" w:rsidRPr="003F32CD" w:rsidRDefault="003F32CD" w:rsidP="004A1BDF">
            <w:pPr>
              <w:widowControl w:val="0"/>
              <w:spacing w:before="120" w:after="120"/>
              <w:ind w:left="33" w:hanging="33"/>
              <w:jc w:val="both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3F32CD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400" w:dyaOrig="400" w14:anchorId="124F144A">
                <v:shape id="_x0000_i1032" type="#_x0000_t75" style="width:69.75pt;height:19.5pt" o:ole="">
                  <v:imagedata r:id="rId19" o:title=""/>
                </v:shape>
                <o:OLEObject Type="Embed" ProgID="Equation.3" ShapeID="_x0000_i1032" DrawAspect="Content" ObjectID="_1670072339" r:id="rId20"/>
              </w:object>
            </w:r>
            <w:r w:rsidRPr="003F32C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– объем приобретаемой мощности в отношении ГТП экспорта </w:t>
            </w:r>
            <w:r w:rsidRPr="003F32CD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q</w:t>
            </w:r>
            <w:r w:rsidRPr="003F32C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участника оптового рынка </w:t>
            </w:r>
            <w:r w:rsidRPr="003F32CD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j</w:t>
            </w:r>
            <w:r w:rsidRPr="003F32C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рамках осуществления межгосударственной передачи электроэнергии и мощности в расчетном месяце </w:t>
            </w:r>
            <w:r w:rsidRPr="003F32CD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m</w:t>
            </w:r>
            <w:r w:rsidRPr="003F32C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ценовой зоне </w:t>
            </w:r>
            <w:r w:rsidRPr="003F32CD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z</w:t>
            </w:r>
            <w:r w:rsidRPr="003F32C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по договорам </w:t>
            </w:r>
            <w:r w:rsidRPr="003F32CD">
              <w:rPr>
                <w:rFonts w:ascii="Garamond" w:hAnsi="Garamond"/>
                <w:sz w:val="22"/>
                <w:szCs w:val="22"/>
                <w:lang w:eastAsia="en-US"/>
              </w:rPr>
              <w:t>КОМ и договорам КОМ НГО</w:t>
            </w:r>
            <w:r w:rsidRPr="003F32CD">
              <w:rPr>
                <w:rFonts w:ascii="Garamond" w:hAnsi="Garamond"/>
                <w:bCs/>
                <w:sz w:val="22"/>
                <w:szCs w:val="22"/>
                <w:lang w:eastAsia="en-US"/>
              </w:rPr>
              <w:t>, определенный в соответствии с пунктом 2.4.</w:t>
            </w:r>
            <w:r w:rsidRPr="003F32CD"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2</w:t>
            </w:r>
            <w:r w:rsidRPr="003F32C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настоящего Регламента;</w:t>
            </w:r>
          </w:p>
          <w:p w14:paraId="1EEB696A" w14:textId="2055940A" w:rsidR="003F32CD" w:rsidRDefault="003F32CD" w:rsidP="004A1BDF">
            <w:pPr>
              <w:widowControl w:val="0"/>
              <w:tabs>
                <w:tab w:val="num" w:pos="2134"/>
              </w:tabs>
              <w:spacing w:before="120" w:after="120"/>
              <w:jc w:val="center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087" w:type="dxa"/>
          </w:tcPr>
          <w:p w14:paraId="6251FAF2" w14:textId="510109D3" w:rsidR="00482EBA" w:rsidRDefault="00482EBA" w:rsidP="004A1BDF">
            <w:pPr>
              <w:widowControl w:val="0"/>
              <w:spacing w:before="120" w:after="120"/>
              <w:ind w:left="459"/>
              <w:jc w:val="center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en-US"/>
              </w:rPr>
              <w:t>…</w:t>
            </w:r>
          </w:p>
          <w:p w14:paraId="5D02EAF2" w14:textId="1658D860" w:rsidR="00482EBA" w:rsidRDefault="00482EBA" w:rsidP="004A1BDF">
            <w:pPr>
              <w:widowControl w:val="0"/>
              <w:spacing w:before="120" w:after="120"/>
              <w:ind w:left="459"/>
              <w:jc w:val="both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482EBA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object w:dxaOrig="1140" w:dyaOrig="400" w14:anchorId="6A83CAAB">
                <v:shape id="_x0000_i1033" type="#_x0000_t75" style="width:57pt;height:19.5pt" o:ole="">
                  <v:imagedata r:id="rId17" o:title=""/>
                </v:shape>
                <o:OLEObject Type="Embed" ProgID="Equation.3" ShapeID="_x0000_i1033" DrawAspect="Content" ObjectID="_1670072340" r:id="rId21"/>
              </w:objec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― фактический объем ограничения нагрузки в ГТП потребления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q</w:t>
            </w:r>
            <w:r w:rsidRPr="00482EBA">
              <w:rPr>
                <w:rFonts w:ascii="Garamond" w:hAnsi="Garamond"/>
                <w:sz w:val="22"/>
                <w:szCs w:val="22"/>
                <w:lang w:eastAsia="en-US"/>
              </w:rPr>
              <w:t xml:space="preserve"> покупателя</w: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j</w: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расчетном месяце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m</w: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вследствие реализации управляющих воздействий устройств специального автоматического отключения нагрузки (САОН), определяемый СО и передаваемый в КО </w:t>
            </w:r>
            <w:r w:rsidRPr="00482EBA">
              <w:rPr>
                <w:rFonts w:ascii="Garamond" w:hAnsi="Garamond"/>
                <w:sz w:val="22"/>
                <w:szCs w:val="22"/>
                <w:lang w:eastAsia="en-US"/>
              </w:rPr>
              <w:t xml:space="preserve">в </w:t>
            </w:r>
            <w:r w:rsidRPr="00482EBA">
              <w:rPr>
                <w:rFonts w:ascii="Garamond" w:hAnsi="Garamond"/>
                <w:i/>
                <w:sz w:val="22"/>
                <w:szCs w:val="22"/>
                <w:lang w:eastAsia="en-US"/>
              </w:rPr>
              <w:t>Реестре фактических объемов ограничения нагрузки вследствие воздействия АПНУ</w:t>
            </w:r>
            <w:r w:rsidRPr="00482EBA">
              <w:rPr>
                <w:rFonts w:ascii="Garamond" w:hAnsi="Garamond"/>
                <w:sz w:val="22"/>
                <w:szCs w:val="22"/>
                <w:lang w:eastAsia="en-US"/>
              </w:rPr>
              <w:t xml:space="preserve"> в соответствии с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 xml:space="preserve">Регламентом участия на оптовом рынке покупателей, энергопринимающие устройства которых подключены к устройствам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eastAsia="en-US"/>
              </w:rPr>
              <w:t>специального автоматического отключения нагрузки</w: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(Приложение № 19.9.1 к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>).</w:t>
            </w:r>
          </w:p>
          <w:p w14:paraId="697197DD" w14:textId="77A062A6" w:rsidR="00482EBA" w:rsidRDefault="00482EBA" w:rsidP="004A1BDF">
            <w:pPr>
              <w:widowControl w:val="0"/>
              <w:spacing w:before="120" w:after="120"/>
              <w:ind w:left="459"/>
              <w:jc w:val="center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en-US"/>
              </w:rPr>
              <w:t>…</w:t>
            </w:r>
          </w:p>
          <w:p w14:paraId="647D1B79" w14:textId="752DC4DD" w:rsidR="00482EBA" w:rsidRPr="00482EBA" w:rsidRDefault="00482EBA" w:rsidP="004A1BDF">
            <w:pPr>
              <w:widowControl w:val="0"/>
              <w:spacing w:before="120" w:after="120"/>
              <w:ind w:left="426"/>
              <w:jc w:val="both"/>
              <w:rPr>
                <w:rFonts w:ascii="Garamond" w:hAnsi="Garamond"/>
                <w:bCs/>
                <w:position w:val="-50"/>
                <w:sz w:val="22"/>
                <w:szCs w:val="22"/>
              </w:rPr>
            </w:pPr>
            <w:r w:rsidRPr="00482EB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LL</w:t>
            </w:r>
            <w:r w:rsidRPr="00482EBA">
              <w:rPr>
                <w:rFonts w:ascii="Garamond" w:hAnsi="Garamond"/>
                <w:sz w:val="22"/>
                <w:szCs w:val="22"/>
                <w:lang w:eastAsia="en-US"/>
              </w:rPr>
              <w:t xml:space="preserve"> – множество ГТП потребления, включенных в месяце </w:t>
            </w:r>
            <w:r w:rsidRPr="00482EB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482EBA">
              <w:rPr>
                <w:rFonts w:ascii="Garamond" w:hAnsi="Garamond"/>
                <w:sz w:val="22"/>
                <w:szCs w:val="22"/>
                <w:lang w:eastAsia="en-US"/>
              </w:rPr>
              <w:t xml:space="preserve"> в </w:t>
            </w:r>
            <w:r w:rsidRPr="00482EBA">
              <w:rPr>
                <w:rFonts w:ascii="Garamond" w:hAnsi="Garamond"/>
                <w:i/>
                <w:sz w:val="22"/>
                <w:szCs w:val="22"/>
                <w:lang w:eastAsia="en-US"/>
              </w:rPr>
              <w:t>Реестр фактических объемов ограничения нагрузки вследствие воздействия АПНУ</w:t>
            </w:r>
            <w:r w:rsidRPr="00482EBA">
              <w:rPr>
                <w:rFonts w:ascii="Garamond" w:hAnsi="Garamond"/>
                <w:sz w:val="22"/>
                <w:szCs w:val="22"/>
                <w:lang w:eastAsia="en-US"/>
              </w:rPr>
              <w:t xml:space="preserve">, передаваемый СО в КО в соответствии с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Регламентом участия на оптовом рынке покупателей, энергопринимающие устройства к</w:t>
            </w:r>
            <w:r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 xml:space="preserve">оторых подключены к устройствам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eastAsia="en-US"/>
              </w:rPr>
              <w:t>специального автоматического отключения нагрузки</w: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(Приложение № 19.9.1 к </w:t>
            </w:r>
            <w:r w:rsidRPr="00482EBA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482EBA">
              <w:rPr>
                <w:rFonts w:ascii="Garamond" w:hAnsi="Garamond"/>
                <w:bCs/>
                <w:sz w:val="22"/>
                <w:szCs w:val="22"/>
                <w:lang w:eastAsia="en-US"/>
              </w:rPr>
              <w:t>)</w:t>
            </w:r>
            <w:r w:rsidRPr="00482EBA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14:paraId="2F2C697A" w14:textId="4808925C" w:rsidR="003F32CD" w:rsidRDefault="003F32CD" w:rsidP="004A1BDF">
            <w:pPr>
              <w:widowControl w:val="0"/>
              <w:spacing w:before="120" w:after="120"/>
              <w:ind w:left="459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55D72A89" w14:textId="59E4F9F1" w:rsidR="003F32CD" w:rsidRPr="003F32CD" w:rsidRDefault="003F32CD" w:rsidP="004A1BDF">
            <w:pPr>
              <w:widowControl w:val="0"/>
              <w:spacing w:before="120" w:after="120"/>
              <w:ind w:left="33" w:hanging="33"/>
              <w:jc w:val="both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3F32CD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400" w:dyaOrig="400" w14:anchorId="75934E36">
                <v:shape id="_x0000_i1034" type="#_x0000_t75" style="width:69.75pt;height:19.5pt" o:ole="">
                  <v:imagedata r:id="rId19" o:title=""/>
                </v:shape>
                <o:OLEObject Type="Embed" ProgID="Equation.3" ShapeID="_x0000_i1034" DrawAspect="Content" ObjectID="_1670072341" r:id="rId22"/>
              </w:object>
            </w:r>
            <w:r w:rsidRPr="003F32C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– объем приобретаемой мощности в отношении ГТП экспорта </w:t>
            </w:r>
            <w:r w:rsidRPr="003F32CD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q</w:t>
            </w:r>
            <w:r w:rsidRPr="003F32C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участника оптового рынка </w:t>
            </w:r>
            <w:r w:rsidRPr="003F32CD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j</w:t>
            </w:r>
            <w:r w:rsidRPr="003F32C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рамках осуществления межгосударственной передачи электроэнергии и мощности в расчетном месяце </w:t>
            </w:r>
            <w:r w:rsidRPr="003F32CD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m</w:t>
            </w:r>
            <w:r w:rsidRPr="003F32C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ценовой зоне </w:t>
            </w:r>
            <w:r w:rsidRPr="003F32CD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z</w:t>
            </w:r>
            <w:r w:rsidRPr="003F32C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по договорам </w:t>
            </w:r>
            <w:r w:rsidRPr="003F32CD">
              <w:rPr>
                <w:rFonts w:ascii="Garamond" w:hAnsi="Garamond"/>
                <w:sz w:val="22"/>
                <w:szCs w:val="22"/>
                <w:lang w:eastAsia="en-US"/>
              </w:rPr>
              <w:t>КОМ и договорам КОМ НГО</w:t>
            </w:r>
            <w:r w:rsidRPr="003F32CD">
              <w:rPr>
                <w:rFonts w:ascii="Garamond" w:hAnsi="Garamond"/>
                <w:bCs/>
                <w:sz w:val="22"/>
                <w:szCs w:val="22"/>
                <w:lang w:eastAsia="en-US"/>
              </w:rPr>
              <w:t>, определенный в соответствии с пунктом 2.4.</w:t>
            </w:r>
            <w:r w:rsidRPr="003F32CD"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1</w:t>
            </w:r>
            <w:r w:rsidRPr="003F32C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настоящего Регламента;</w:t>
            </w:r>
          </w:p>
          <w:p w14:paraId="4837C0FA" w14:textId="3A87B2F8" w:rsidR="003F32CD" w:rsidRDefault="003F32CD" w:rsidP="004A1BDF">
            <w:pPr>
              <w:widowControl w:val="0"/>
              <w:tabs>
                <w:tab w:val="num" w:pos="2134"/>
              </w:tabs>
              <w:spacing w:before="120" w:after="120"/>
              <w:jc w:val="center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8970E1" w:rsidRPr="005D4871" w14:paraId="33D71AE3" w14:textId="77777777" w:rsidTr="00975472">
        <w:trPr>
          <w:trHeight w:val="435"/>
        </w:trPr>
        <w:tc>
          <w:tcPr>
            <w:tcW w:w="858" w:type="dxa"/>
          </w:tcPr>
          <w:p w14:paraId="6F8108FB" w14:textId="64C87679" w:rsidR="008970E1" w:rsidRDefault="008970E1" w:rsidP="004A1BD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14:paraId="4E22755E" w14:textId="77777777" w:rsidR="008970E1" w:rsidRPr="008970E1" w:rsidRDefault="008970E1" w:rsidP="004A1BDF">
            <w:pPr>
              <w:widowControl w:val="0"/>
              <w:spacing w:before="240" w:after="120"/>
              <w:jc w:val="center"/>
              <w:outlineLvl w:val="1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bookmarkStart w:id="10" w:name="_Toc489981167"/>
            <w:r w:rsidRPr="008970E1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ПОРЯДОК ОПРЕДЕЛЕНИЯ ВЕЛИЧИНЫ, НЕОБХОДИМОЙ ДЛЯ РАСЧЕТА ПРЕДВАРИТЕЛЬНОЙ ЦЕНЫ ПОКУПКИ МОЩНОСТИ ПО РЕЗУЛЬТАТАМ КОМ</w:t>
            </w:r>
            <w:bookmarkEnd w:id="10"/>
          </w:p>
          <w:p w14:paraId="1AFD7244" w14:textId="77777777" w:rsidR="008970E1" w:rsidRPr="008970E1" w:rsidRDefault="008970E1" w:rsidP="004A1BDF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8970E1">
              <w:rPr>
                <w:rFonts w:ascii="Garamond" w:hAnsi="Garamond"/>
                <w:sz w:val="22"/>
                <w:szCs w:val="22"/>
                <w:lang w:eastAsia="en-US"/>
              </w:rPr>
              <w:t xml:space="preserve">Объем мощности генерирующих объектов участника оптового рынка </w:t>
            </w:r>
            <w:r w:rsidRPr="008970E1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8970E1">
              <w:rPr>
                <w:rFonts w:ascii="Garamond" w:hAnsi="Garamond"/>
                <w:sz w:val="22"/>
                <w:szCs w:val="22"/>
                <w:lang w:eastAsia="en-US"/>
              </w:rPr>
              <w:t xml:space="preserve">, поставляющих мощность в вынужденном режиме в зоне свободного перетока </w:t>
            </w:r>
            <w:r w:rsidRPr="008970E1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zp</w:t>
            </w:r>
            <w:r w:rsidRPr="008970E1">
              <w:rPr>
                <w:rFonts w:ascii="Garamond" w:hAnsi="Garamond"/>
                <w:sz w:val="22"/>
                <w:szCs w:val="22"/>
                <w:lang w:eastAsia="en-US"/>
              </w:rPr>
              <w:t xml:space="preserve"> ценовой зоны </w:t>
            </w:r>
            <w:r w:rsidRPr="008970E1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z</w:t>
            </w:r>
            <w:r w:rsidRPr="008970E1">
              <w:rPr>
                <w:rFonts w:ascii="Garamond" w:hAnsi="Garamond"/>
                <w:sz w:val="22"/>
                <w:szCs w:val="22"/>
                <w:lang w:eastAsia="en-US"/>
              </w:rPr>
              <w:t xml:space="preserve"> и отнесенных к ГТП генерации </w:t>
            </w:r>
            <w:r w:rsidRPr="008970E1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8970E1">
              <w:rPr>
                <w:rFonts w:ascii="Garamond" w:hAnsi="Garamond"/>
                <w:sz w:val="22"/>
                <w:szCs w:val="22"/>
                <w:lang w:eastAsia="en-US"/>
              </w:rPr>
              <w:t>, учитываемый при проведении КОМ на год поставки, определяется как:</w:t>
            </w:r>
          </w:p>
          <w:p w14:paraId="08154963" w14:textId="77777777" w:rsidR="008970E1" w:rsidRPr="008970E1" w:rsidRDefault="008970E1" w:rsidP="004A1BDF">
            <w:pPr>
              <w:widowControl w:val="0"/>
              <w:spacing w:before="120" w:after="120"/>
              <w:ind w:firstLine="542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8970E1"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  <w:object w:dxaOrig="2740" w:dyaOrig="560" w14:anchorId="20D616FF">
                <v:shape id="_x0000_i1035" type="#_x0000_t75" style="width:138.75pt;height:27.75pt" o:ole="">
                  <v:imagedata r:id="rId23" o:title=""/>
                </v:shape>
                <o:OLEObject Type="Embed" ProgID="Equation.3" ShapeID="_x0000_i1035" DrawAspect="Content" ObjectID="_1670072342" r:id="rId24"/>
              </w:object>
            </w:r>
            <w:r w:rsidRPr="008970E1"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  <w:t>,</w:t>
            </w:r>
          </w:p>
          <w:p w14:paraId="44427B6C" w14:textId="2EF47AA5" w:rsidR="008970E1" w:rsidRDefault="008970E1" w:rsidP="004A1BDF">
            <w:pPr>
              <w:widowControl w:val="0"/>
              <w:spacing w:before="120" w:after="120"/>
              <w:ind w:left="480" w:hanging="426"/>
              <w:jc w:val="both"/>
              <w:outlineLvl w:val="1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bookmarkStart w:id="11" w:name="_Toc352153840"/>
            <w:bookmarkStart w:id="12" w:name="_Toc343782869"/>
            <w:bookmarkStart w:id="13" w:name="_Toc337037548"/>
            <w:bookmarkStart w:id="14" w:name="_Toc364419808"/>
            <w:bookmarkStart w:id="15" w:name="_Toc376169093"/>
            <w:bookmarkStart w:id="16" w:name="_Toc387913980"/>
            <w:bookmarkStart w:id="17" w:name="_Toc431990081"/>
            <w:bookmarkStart w:id="18" w:name="_Toc489981168"/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где </w:t>
            </w:r>
            <w:r w:rsidRPr="008970E1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object w:dxaOrig="1440" w:dyaOrig="400" w14:anchorId="503CF8D2">
                <v:shape id="_x0000_i1036" type="#_x0000_t75" style="width:1in;height:19.5pt" o:ole="">
                  <v:imagedata r:id="rId25" o:title=""/>
                </v:shape>
                <o:OLEObject Type="Embed" ProgID="Equation.3" ShapeID="_x0000_i1036" DrawAspect="Content" ObjectID="_1670072343" r:id="rId26"/>
              </w:objec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– объем располагаемой мощности на декабрь года поставки, указанный в заявках на конкурентный отбор мощности в отношении генерирующих объектов (ГЕМ)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gm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, зарегистрированных в ГТП генерации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p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и указанных в направляемом КО в СО Реестре генерирующих объектов, поставляющих мощность в вынужденном режиме, с учетом его возможной корректировки в соответствии с п. 3.4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Регламента проведения конкурентных отборов мощности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(Приложение 19.3 к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). Указанные объемы располагаемой мощности формируются в соответствии с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Регламентом конкурентных отборов мощности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(Приложение № 19.3 к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) и передаются СО в КО в соответствии п. 4.7.7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Регламента проведения конкурентных отборов мощности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(Приложение № 19.3 к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>) в Реестре генерирующих объектов, мощность которых была предложена поставщиками к продаже путем подачи заявки, но не была отобрана в КОМ.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7087" w:type="dxa"/>
          </w:tcPr>
          <w:p w14:paraId="50B7CCA3" w14:textId="77777777" w:rsidR="008970E1" w:rsidRPr="008970E1" w:rsidRDefault="008970E1" w:rsidP="004A1BDF">
            <w:pPr>
              <w:widowControl w:val="0"/>
              <w:spacing w:before="240" w:after="120"/>
              <w:jc w:val="center"/>
              <w:outlineLvl w:val="1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8970E1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ПОРЯДОК ОПРЕДЕЛЕНИЯ ВЕЛИЧИНЫ, НЕОБХОДИМОЙ ДЛЯ РАСЧЕТА ПРЕДВАРИТЕЛЬНОЙ ЦЕНЫ ПОКУПКИ МОЩНОСТИ ПО РЕЗУЛЬТАТАМ КОМ</w:t>
            </w:r>
          </w:p>
          <w:p w14:paraId="36326394" w14:textId="77777777" w:rsidR="008970E1" w:rsidRPr="008970E1" w:rsidRDefault="008970E1" w:rsidP="004A1BDF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8970E1">
              <w:rPr>
                <w:rFonts w:ascii="Garamond" w:hAnsi="Garamond"/>
                <w:sz w:val="22"/>
                <w:szCs w:val="22"/>
                <w:lang w:eastAsia="en-US"/>
              </w:rPr>
              <w:t xml:space="preserve">Объем мощности генерирующих объектов участника оптового рынка </w:t>
            </w:r>
            <w:r w:rsidRPr="008970E1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8970E1">
              <w:rPr>
                <w:rFonts w:ascii="Garamond" w:hAnsi="Garamond"/>
                <w:sz w:val="22"/>
                <w:szCs w:val="22"/>
                <w:lang w:eastAsia="en-US"/>
              </w:rPr>
              <w:t xml:space="preserve">, поставляющих мощность в вынужденном режиме в зоне свободного перетока </w:t>
            </w:r>
            <w:r w:rsidRPr="008970E1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zp</w:t>
            </w:r>
            <w:r w:rsidRPr="008970E1">
              <w:rPr>
                <w:rFonts w:ascii="Garamond" w:hAnsi="Garamond"/>
                <w:sz w:val="22"/>
                <w:szCs w:val="22"/>
                <w:lang w:eastAsia="en-US"/>
              </w:rPr>
              <w:t xml:space="preserve"> ценовой зоны </w:t>
            </w:r>
            <w:r w:rsidRPr="008970E1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z</w:t>
            </w:r>
            <w:r w:rsidRPr="008970E1">
              <w:rPr>
                <w:rFonts w:ascii="Garamond" w:hAnsi="Garamond"/>
                <w:sz w:val="22"/>
                <w:szCs w:val="22"/>
                <w:lang w:eastAsia="en-US"/>
              </w:rPr>
              <w:t xml:space="preserve"> и отнесенных к ГТП генерации </w:t>
            </w:r>
            <w:r w:rsidRPr="008970E1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8970E1">
              <w:rPr>
                <w:rFonts w:ascii="Garamond" w:hAnsi="Garamond"/>
                <w:sz w:val="22"/>
                <w:szCs w:val="22"/>
                <w:lang w:eastAsia="en-US"/>
              </w:rPr>
              <w:t>, учитываемый при проведении КОМ на год поставки, определяется как:</w:t>
            </w:r>
          </w:p>
          <w:p w14:paraId="462300DA" w14:textId="77777777" w:rsidR="008970E1" w:rsidRPr="008970E1" w:rsidRDefault="008970E1" w:rsidP="004A1BDF">
            <w:pPr>
              <w:widowControl w:val="0"/>
              <w:spacing w:before="120" w:after="120"/>
              <w:ind w:firstLine="542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8970E1"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  <w:object w:dxaOrig="2740" w:dyaOrig="560" w14:anchorId="11FE6BFE">
                <v:shape id="_x0000_i1037" type="#_x0000_t75" style="width:138.75pt;height:27.75pt" o:ole="">
                  <v:imagedata r:id="rId23" o:title=""/>
                </v:shape>
                <o:OLEObject Type="Embed" ProgID="Equation.3" ShapeID="_x0000_i1037" DrawAspect="Content" ObjectID="_1670072344" r:id="rId27"/>
              </w:object>
            </w:r>
            <w:r w:rsidRPr="008970E1"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  <w:t>,</w:t>
            </w:r>
          </w:p>
          <w:p w14:paraId="4585A9FD" w14:textId="6245E87A" w:rsidR="008970E1" w:rsidRDefault="008970E1" w:rsidP="004A1BDF">
            <w:pPr>
              <w:widowControl w:val="0"/>
              <w:spacing w:before="120" w:after="120"/>
              <w:ind w:left="480" w:hanging="426"/>
              <w:jc w:val="both"/>
              <w:outlineLvl w:val="1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где </w:t>
            </w:r>
            <w:r w:rsidRPr="008970E1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object w:dxaOrig="1440" w:dyaOrig="400" w14:anchorId="6881A585">
                <v:shape id="_x0000_i1038" type="#_x0000_t75" style="width:1in;height:19.5pt" o:ole="">
                  <v:imagedata r:id="rId25" o:title=""/>
                </v:shape>
                <o:OLEObject Type="Embed" ProgID="Equation.3" ShapeID="_x0000_i1038" DrawAspect="Content" ObjectID="_1670072345" r:id="rId28"/>
              </w:objec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– объем располагаемой мощности на декабрь года поставки, указанный в заявках на конкурентный отбор мощности в отношении генерирующих объектов (ГЕМ)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gm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, зарегистрированных в ГТП генерации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p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и указанных в направляемом КО в СО Реестре генерирующих объектов, поставляющих мощность в вынужденном режиме, с учетом его возможной корректировки в соответствии с п. 3.4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Регламента проведения конкурентных отборов мощности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(Приложение 19.3 к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). Указанные объемы располагаемой мощности формируются в соответствии с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Регламентом</w:t>
            </w:r>
            <w:r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eastAsia="en-US"/>
              </w:rPr>
              <w:t>проведения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 xml:space="preserve"> конкурентных отборов мощности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(Приложение № 19.3 к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) и передаются СО в КО в соответствии п. 4.7.7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Регламента проведения конкурентных отборов мощности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(Приложение № 19.3 к </w:t>
            </w:r>
            <w:r w:rsidRPr="008970E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8970E1">
              <w:rPr>
                <w:rFonts w:ascii="Garamond" w:hAnsi="Garamond"/>
                <w:bCs/>
                <w:sz w:val="22"/>
                <w:szCs w:val="22"/>
                <w:lang w:eastAsia="en-US"/>
              </w:rPr>
              <w:t>) в Реестре генерирующих объектов, мощность которых была предложена поставщиками к продаже путем подачи заявки, но не была отобрана в КОМ.</w:t>
            </w:r>
          </w:p>
        </w:tc>
      </w:tr>
      <w:tr w:rsidR="003F32CD" w:rsidRPr="005D4871" w14:paraId="0C898807" w14:textId="77777777" w:rsidTr="00975472">
        <w:trPr>
          <w:trHeight w:val="435"/>
        </w:trPr>
        <w:tc>
          <w:tcPr>
            <w:tcW w:w="858" w:type="dxa"/>
            <w:vAlign w:val="center"/>
          </w:tcPr>
          <w:p w14:paraId="3EFCD8DE" w14:textId="1F27421C" w:rsidR="003F32CD" w:rsidRPr="005D4871" w:rsidRDefault="003F32CD" w:rsidP="003F32C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16.1.2</w:t>
            </w:r>
          </w:p>
        </w:tc>
        <w:tc>
          <w:tcPr>
            <w:tcW w:w="6946" w:type="dxa"/>
          </w:tcPr>
          <w:p w14:paraId="540E659F" w14:textId="330922ED" w:rsidR="003F32CD" w:rsidRPr="00AB09A8" w:rsidRDefault="003F32CD" w:rsidP="004A1BDF">
            <w:pPr>
              <w:widowControl w:val="0"/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AB09A8">
              <w:rPr>
                <w:rFonts w:ascii="Garamond" w:hAnsi="Garamond"/>
                <w:bCs/>
                <w:sz w:val="22"/>
                <w:szCs w:val="22"/>
                <w:lang w:eastAsia="en-US"/>
              </w:rPr>
              <w:t>КО актуализирует и повторно направляет в СО Реестр поставщиков и генерирующих объектов участников оптового рынка, в случае получения после срока, установленного в п. 16.1:</w:t>
            </w:r>
          </w:p>
          <w:p w14:paraId="475D6844" w14:textId="77777777" w:rsidR="003F32CD" w:rsidRPr="00AB09A8" w:rsidRDefault="003F32CD" w:rsidP="004A1BDF">
            <w:pPr>
              <w:widowControl w:val="0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B09A8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информации от СР о признании квалифицированным </w:t>
            </w:r>
            <w:r w:rsidRPr="00AB09A8">
              <w:rPr>
                <w:rFonts w:ascii="Garamond" w:hAnsi="Garamond"/>
                <w:sz w:val="22"/>
                <w:szCs w:val="22"/>
                <w:lang w:eastAsia="en-US"/>
              </w:rPr>
              <w:t>генерирующего объекта</w:t>
            </w:r>
            <w:r w:rsidRPr="00AB09A8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(прекращения действия квалификационного свидетельства в отношении генерирующего объекта), включающего генерирующее оборудование, в отношении которого в торговой системе оптового рынка зарегистрирована ГТП генерации;</w:t>
            </w:r>
          </w:p>
          <w:p w14:paraId="6575DAEF" w14:textId="77777777" w:rsidR="003F32CD" w:rsidRPr="00AB09A8" w:rsidRDefault="003F32CD" w:rsidP="004A1BDF">
            <w:pPr>
              <w:widowControl w:val="0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B09A8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инициированных СО предложений по изменению расчетной модели, которые повлекли за собой изменение состава ГЕМ, в соответствии с </w:t>
            </w:r>
            <w:r w:rsidRPr="00AB09A8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 xml:space="preserve">Регламентом внесения изменений в расчетную модель электроэнергетической </w:t>
            </w:r>
            <w:r w:rsidRPr="00AB09A8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(Приложение № 2 к </w:t>
            </w:r>
            <w:r w:rsidRPr="00AB09A8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AB09A8">
              <w:rPr>
                <w:rFonts w:ascii="Garamond" w:hAnsi="Garamond"/>
                <w:bCs/>
                <w:sz w:val="22"/>
                <w:szCs w:val="22"/>
                <w:lang w:eastAsia="en-US"/>
              </w:rPr>
              <w:t>).</w:t>
            </w:r>
          </w:p>
          <w:p w14:paraId="74D37B97" w14:textId="0D6AED4D" w:rsidR="003F32CD" w:rsidRPr="00735E6F" w:rsidRDefault="003F32CD" w:rsidP="004A1BDF">
            <w:pPr>
              <w:widowControl w:val="0"/>
              <w:tabs>
                <w:tab w:val="left" w:pos="709"/>
                <w:tab w:val="num" w:pos="1200"/>
              </w:tabs>
              <w:spacing w:before="120" w:after="120"/>
              <w:ind w:firstLine="63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14:paraId="216A3638" w14:textId="77777777" w:rsidR="003F32CD" w:rsidRPr="00AB09A8" w:rsidRDefault="003F32CD" w:rsidP="004A1BDF">
            <w:pPr>
              <w:widowControl w:val="0"/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AB09A8">
              <w:rPr>
                <w:rFonts w:ascii="Garamond" w:hAnsi="Garamond"/>
                <w:bCs/>
                <w:sz w:val="22"/>
                <w:szCs w:val="22"/>
                <w:lang w:eastAsia="en-US"/>
              </w:rPr>
              <w:t>КО актуализирует и повторно направляет в СО Реестр поставщиков и генерирующих объектов участников оптового рынка, в случае получения после срока, установленного в п. 16.1:</w:t>
            </w:r>
          </w:p>
          <w:p w14:paraId="02AED4C5" w14:textId="77777777" w:rsidR="003F32CD" w:rsidRPr="00AB09A8" w:rsidRDefault="003F32CD" w:rsidP="004A1BDF">
            <w:pPr>
              <w:widowControl w:val="0"/>
              <w:numPr>
                <w:ilvl w:val="0"/>
                <w:numId w:val="1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B09A8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информации от СР о признании квалифицированным </w:t>
            </w:r>
            <w:r w:rsidRPr="00AB09A8">
              <w:rPr>
                <w:rFonts w:ascii="Garamond" w:hAnsi="Garamond"/>
                <w:sz w:val="22"/>
                <w:szCs w:val="22"/>
                <w:lang w:eastAsia="en-US"/>
              </w:rPr>
              <w:t>генерирующего объекта</w:t>
            </w:r>
            <w:r w:rsidRPr="00AB09A8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(прекращения действия квалификационного свидетельства в отношении генерирующего объекта), включающего генерирующее оборудование, в отношении которого в торговой системе оптового рынка зарегистрирована ГТП генерации;</w:t>
            </w:r>
          </w:p>
          <w:p w14:paraId="0825358E" w14:textId="5120FB41" w:rsidR="003F32CD" w:rsidRPr="00AB09A8" w:rsidRDefault="003F32CD" w:rsidP="004A1BDF">
            <w:pPr>
              <w:widowControl w:val="0"/>
              <w:numPr>
                <w:ilvl w:val="0"/>
                <w:numId w:val="12"/>
              </w:numPr>
              <w:spacing w:before="120" w:after="120"/>
              <w:ind w:left="714" w:hanging="35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B09A8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инициированных СО предложений по изменению расчетной модели, которые повлекли за собой изменение состава ГЕМ, в соответствии с </w:t>
            </w:r>
            <w:r w:rsidRPr="00AB09A8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Регламентом внесения изменений в расчетную модель электроэнергетической</w:t>
            </w:r>
            <w:r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440319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eastAsia="en-US"/>
              </w:rPr>
              <w:t>системы</w:t>
            </w:r>
            <w:r w:rsidRPr="00AB09A8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AB09A8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(Приложение № 2 к </w:t>
            </w:r>
            <w:r w:rsidRPr="00AB09A8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AB09A8">
              <w:rPr>
                <w:rFonts w:ascii="Garamond" w:hAnsi="Garamond"/>
                <w:bCs/>
                <w:sz w:val="22"/>
                <w:szCs w:val="22"/>
                <w:lang w:eastAsia="en-US"/>
              </w:rPr>
              <w:t>).</w:t>
            </w:r>
          </w:p>
          <w:p w14:paraId="23A1AD7E" w14:textId="70771F1C" w:rsidR="003F32CD" w:rsidRPr="002B7068" w:rsidRDefault="003F32CD" w:rsidP="004A1BDF">
            <w:pPr>
              <w:widowControl w:val="0"/>
              <w:spacing w:before="120" w:after="120"/>
              <w:ind w:firstLine="567"/>
              <w:jc w:val="center"/>
              <w:outlineLvl w:val="2"/>
              <w:rPr>
                <w:rFonts w:cs="Garamond"/>
                <w:bCs/>
                <w:szCs w:val="22"/>
              </w:rPr>
            </w:pPr>
            <w:r>
              <w:rPr>
                <w:rFonts w:cs="Garamond"/>
                <w:bCs/>
                <w:szCs w:val="22"/>
              </w:rPr>
              <w:t>…</w:t>
            </w:r>
          </w:p>
        </w:tc>
      </w:tr>
      <w:tr w:rsidR="003F32CD" w:rsidRPr="005D4871" w14:paraId="61BFA6C1" w14:textId="77777777" w:rsidTr="00975472">
        <w:trPr>
          <w:trHeight w:val="435"/>
        </w:trPr>
        <w:tc>
          <w:tcPr>
            <w:tcW w:w="858" w:type="dxa"/>
            <w:vAlign w:val="center"/>
          </w:tcPr>
          <w:p w14:paraId="2BA90053" w14:textId="490EDF04" w:rsidR="003F32CD" w:rsidRDefault="003F32CD" w:rsidP="003F32C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16.2</w:t>
            </w:r>
          </w:p>
        </w:tc>
        <w:tc>
          <w:tcPr>
            <w:tcW w:w="6946" w:type="dxa"/>
          </w:tcPr>
          <w:p w14:paraId="52AB4B24" w14:textId="77777777" w:rsidR="003F32CD" w:rsidRDefault="003F32CD" w:rsidP="004A1BDF">
            <w:pPr>
              <w:widowControl w:val="0"/>
              <w:spacing w:before="120" w:after="120"/>
              <w:jc w:val="center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en-US"/>
              </w:rPr>
              <w:t>…</w:t>
            </w:r>
          </w:p>
          <w:p w14:paraId="6C9E9E32" w14:textId="6986156D" w:rsidR="003F32CD" w:rsidRPr="00667E40" w:rsidRDefault="003F32CD" w:rsidP="004A1BDF">
            <w:pPr>
              <w:widowControl w:val="0"/>
              <w:numPr>
                <w:ilvl w:val="0"/>
                <w:numId w:val="13"/>
              </w:numPr>
              <w:spacing w:before="120" w:after="120"/>
              <w:ind w:left="601" w:hanging="357"/>
              <w:jc w:val="both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667E40">
              <w:rPr>
                <w:rFonts w:ascii="Garamond" w:hAnsi="Garamond"/>
                <w:sz w:val="22"/>
                <w:szCs w:val="22"/>
                <w:lang w:eastAsia="en-US"/>
              </w:rPr>
              <w:t xml:space="preserve">объемы мощности, определенные в соответствии с подп. «в» п. 24 </w:t>
            </w:r>
            <w:r w:rsidRPr="00667E40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Регламента отнесения генерирующих объектов к генерирующим, поставляющим мощность в вынужденном режиме</w:t>
            </w:r>
            <w:r w:rsidRPr="00667E40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19.7 к </w:t>
            </w:r>
            <w:r w:rsidRPr="00667E40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67E40">
              <w:rPr>
                <w:rFonts w:ascii="Garamond" w:hAnsi="Garamond"/>
                <w:sz w:val="22"/>
                <w:szCs w:val="22"/>
                <w:lang w:eastAsia="en-US"/>
              </w:rPr>
              <w:t>) в отношении генерирующих объектов, поставляющих мощность в вынужденном режиме и не учтенных при проведении КОМ как генерирующие объекты, поставляющие мощность в вынужденном режиме.</w:t>
            </w:r>
          </w:p>
          <w:p w14:paraId="57F0EB1C" w14:textId="6AB43762" w:rsidR="003F32CD" w:rsidRPr="00667E40" w:rsidRDefault="003F32CD" w:rsidP="004A1BDF">
            <w:pPr>
              <w:widowControl w:val="0"/>
              <w:spacing w:before="120" w:after="120"/>
              <w:ind w:left="601"/>
              <w:jc w:val="center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0D7E297A" w14:textId="3DF09C5C" w:rsidR="003F32CD" w:rsidRPr="00AB09A8" w:rsidRDefault="003F32CD" w:rsidP="004A1BDF">
            <w:pPr>
              <w:widowControl w:val="0"/>
              <w:spacing w:before="120" w:after="120"/>
              <w:jc w:val="center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</w:tcPr>
          <w:p w14:paraId="30EEF4B0" w14:textId="77777777" w:rsidR="003F32CD" w:rsidRDefault="003F32CD" w:rsidP="004A1BDF">
            <w:pPr>
              <w:widowControl w:val="0"/>
              <w:spacing w:before="120" w:after="120"/>
              <w:jc w:val="center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en-US"/>
              </w:rPr>
              <w:t>…</w:t>
            </w:r>
          </w:p>
          <w:p w14:paraId="5A2DBED4" w14:textId="12A99F48" w:rsidR="003F32CD" w:rsidRPr="00667E40" w:rsidRDefault="003F32CD" w:rsidP="004A1BDF">
            <w:pPr>
              <w:widowControl w:val="0"/>
              <w:numPr>
                <w:ilvl w:val="0"/>
                <w:numId w:val="13"/>
              </w:numPr>
              <w:spacing w:before="120" w:after="120"/>
              <w:ind w:left="601" w:hanging="357"/>
              <w:jc w:val="both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667E40">
              <w:rPr>
                <w:rFonts w:ascii="Garamond" w:hAnsi="Garamond"/>
                <w:sz w:val="22"/>
                <w:szCs w:val="22"/>
                <w:lang w:eastAsia="en-US"/>
              </w:rPr>
              <w:t xml:space="preserve">объемы мощности, определенные в соответствии с подп. «в» п. 24 </w:t>
            </w:r>
            <w:r w:rsidRPr="00667E40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Регламента отнесения генерирующих объектов к генерирующим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667E40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объектам</w:t>
            </w:r>
            <w:r w:rsidRPr="00667E40">
              <w:rPr>
                <w:rFonts w:ascii="Garamond" w:hAnsi="Garamond"/>
                <w:i/>
                <w:sz w:val="22"/>
                <w:szCs w:val="22"/>
                <w:lang w:eastAsia="en-US"/>
              </w:rPr>
              <w:t>, поставляющим мощность в вынужденном режиме</w:t>
            </w:r>
            <w:r w:rsidRPr="00667E40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19.7 к </w:t>
            </w:r>
            <w:r w:rsidRPr="00667E40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667E40">
              <w:rPr>
                <w:rFonts w:ascii="Garamond" w:hAnsi="Garamond"/>
                <w:sz w:val="22"/>
                <w:szCs w:val="22"/>
                <w:lang w:eastAsia="en-US"/>
              </w:rPr>
              <w:t>) в отношении генерирующих объектов, поставляющих мощность в вынужденном режиме и не учтенных при проведении КОМ как генерирующие объекты, поставляющие мощность в вынужденном режиме.</w:t>
            </w:r>
          </w:p>
          <w:p w14:paraId="27FEC261" w14:textId="77777777" w:rsidR="003F32CD" w:rsidRPr="00667E40" w:rsidRDefault="003F32CD" w:rsidP="004A1BDF">
            <w:pPr>
              <w:widowControl w:val="0"/>
              <w:spacing w:before="120" w:after="120"/>
              <w:ind w:left="601"/>
              <w:jc w:val="center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3C09DF13" w14:textId="77777777" w:rsidR="003F32CD" w:rsidRPr="00AB09A8" w:rsidRDefault="003F32CD" w:rsidP="004A1BDF">
            <w:pPr>
              <w:widowControl w:val="0"/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</w:p>
        </w:tc>
      </w:tr>
      <w:tr w:rsidR="003F32CD" w:rsidRPr="005D4871" w14:paraId="683210BC" w14:textId="77777777" w:rsidTr="00975472">
        <w:trPr>
          <w:trHeight w:val="435"/>
        </w:trPr>
        <w:tc>
          <w:tcPr>
            <w:tcW w:w="858" w:type="dxa"/>
            <w:vAlign w:val="center"/>
          </w:tcPr>
          <w:p w14:paraId="2CE5CE05" w14:textId="77777777" w:rsidR="003F32CD" w:rsidRDefault="003F32CD" w:rsidP="003F32C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17.9</w:t>
            </w:r>
          </w:p>
        </w:tc>
        <w:tc>
          <w:tcPr>
            <w:tcW w:w="6946" w:type="dxa"/>
          </w:tcPr>
          <w:p w14:paraId="58F97FC1" w14:textId="3B8CE055" w:rsidR="003F32CD" w:rsidRDefault="003F32CD" w:rsidP="004A1BDF">
            <w:pPr>
              <w:widowControl w:val="0"/>
              <w:spacing w:before="120" w:after="120"/>
              <w:ind w:left="459" w:hanging="425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64D354B8" w14:textId="1A661327" w:rsidR="003F32CD" w:rsidRPr="005E782E" w:rsidRDefault="003F32CD" w:rsidP="004A1BDF">
            <w:pPr>
              <w:widowControl w:val="0"/>
              <w:spacing w:before="120" w:after="120"/>
              <w:ind w:left="459" w:hanging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E782E"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 w:rsidRPr="005E782E">
              <w:rPr>
                <w:rFonts w:ascii="Garamond" w:hAnsi="Garamond"/>
                <w:sz w:val="22"/>
                <w:szCs w:val="22"/>
                <w:lang w:eastAsia="en-US"/>
              </w:rPr>
              <w:object w:dxaOrig="940" w:dyaOrig="400" w14:anchorId="0E015981">
                <v:shape id="_x0000_i1039" type="#_x0000_t75" style="width:46.5pt;height:19.5pt" o:ole="">
                  <v:imagedata r:id="rId29" o:title=""/>
                </v:shape>
                <o:OLEObject Type="Embed" ProgID="Equation.3" ShapeID="_x0000_i1039" DrawAspect="Content" ObjectID="_1670072346" r:id="rId30"/>
              </w:object>
            </w:r>
            <w:r w:rsidRPr="005E782E">
              <w:rPr>
                <w:rFonts w:ascii="Garamond" w:hAnsi="Garamond"/>
                <w:sz w:val="22"/>
                <w:szCs w:val="22"/>
                <w:lang w:eastAsia="en-US"/>
              </w:rPr>
              <w:t xml:space="preserve">– значение предельного объема поставки мощности, указанное в отношении ГТП генерации p в Реестре предельных объемов поставки мощности генерирующего оборудования, принятом КО в соответствии с разделом 14 </w:t>
            </w:r>
            <w:r w:rsidRPr="005E782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Регламента определения объемов покупки и продажи мощности на оптовом рынке (Приложение № 13.2 к Договору о присоединении к торговой системе оптового рынка)</w:t>
            </w:r>
            <w:r w:rsidRPr="005E782E">
              <w:rPr>
                <w:rFonts w:ascii="Garamond" w:hAnsi="Garamond"/>
                <w:sz w:val="22"/>
                <w:szCs w:val="22"/>
                <w:lang w:eastAsia="en-US"/>
              </w:rPr>
              <w:t xml:space="preserve">; </w:t>
            </w:r>
          </w:p>
          <w:p w14:paraId="4D0039FE" w14:textId="7FD809AB" w:rsidR="00C65B2F" w:rsidRPr="00B21CB6" w:rsidRDefault="00C65B2F" w:rsidP="004A1BDF">
            <w:pPr>
              <w:widowControl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65B2F">
              <w:rPr>
                <w:rFonts w:ascii="Garamond" w:hAnsi="Garamond"/>
                <w:sz w:val="22"/>
                <w:szCs w:val="22"/>
                <w:lang w:eastAsia="en-US"/>
              </w:rPr>
              <w:object w:dxaOrig="660" w:dyaOrig="400" w14:anchorId="2B4D9C9D">
                <v:shape id="_x0000_i1040" type="#_x0000_t75" style="width:33pt;height:19.5pt" o:ole="">
                  <v:imagedata r:id="rId31" o:title=""/>
                </v:shape>
                <o:OLEObject Type="Embed" ProgID="Equation.3" ShapeID="_x0000_i1040" DrawAspect="Content" ObjectID="_1670072347" r:id="rId32"/>
              </w:object>
            </w:r>
            <w:r w:rsidRPr="00C65B2F">
              <w:rPr>
                <w:rFonts w:ascii="Garamond" w:hAnsi="Garamond"/>
                <w:sz w:val="22"/>
                <w:szCs w:val="22"/>
                <w:lang w:eastAsia="en-US"/>
              </w:rPr>
              <w:t xml:space="preserve"> – установленная мощность, зарегистрированная в месяце m по ГТП j электростанции s в Реестре предельных объемов поставки мощности генерирующего оборудования в соответствии с </w:t>
            </w:r>
            <w:r w:rsidRPr="00C65B2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Регламентом аттестации генерирующего оборудования</w:t>
            </w:r>
            <w:r w:rsidRPr="00C65B2F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19.2 к </w:t>
            </w:r>
            <w:r w:rsidRPr="00C65B2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Договору о присоединении к торговой системе оптового рынка</w:t>
            </w:r>
            <w:r w:rsidRPr="00C65B2F">
              <w:rPr>
                <w:rFonts w:ascii="Garamond" w:hAnsi="Garamond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7087" w:type="dxa"/>
          </w:tcPr>
          <w:p w14:paraId="55DED09D" w14:textId="77777777" w:rsidR="003F32CD" w:rsidRDefault="003F32CD" w:rsidP="004A1BDF">
            <w:pPr>
              <w:widowControl w:val="0"/>
              <w:spacing w:before="120" w:after="120"/>
              <w:ind w:left="459" w:hanging="425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5FF5F944" w14:textId="0C921755" w:rsidR="003F32CD" w:rsidRPr="005E782E" w:rsidRDefault="003F32CD" w:rsidP="004A1BDF">
            <w:pPr>
              <w:widowControl w:val="0"/>
              <w:spacing w:before="120" w:after="120"/>
              <w:ind w:left="459" w:hanging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E782E"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 w:rsidRPr="005E782E">
              <w:rPr>
                <w:rFonts w:ascii="Garamond" w:hAnsi="Garamond"/>
                <w:sz w:val="22"/>
                <w:szCs w:val="22"/>
                <w:lang w:eastAsia="en-US"/>
              </w:rPr>
              <w:object w:dxaOrig="940" w:dyaOrig="400" w14:anchorId="7E3517CB">
                <v:shape id="_x0000_i1041" type="#_x0000_t75" style="width:46.5pt;height:19.5pt" o:ole="">
                  <v:imagedata r:id="rId29" o:title=""/>
                </v:shape>
                <o:OLEObject Type="Embed" ProgID="Equation.3" ShapeID="_x0000_i1041" DrawAspect="Content" ObjectID="_1670072348" r:id="rId33"/>
              </w:object>
            </w:r>
            <w:r w:rsidRPr="005E782E">
              <w:rPr>
                <w:rFonts w:ascii="Garamond" w:hAnsi="Garamond"/>
                <w:sz w:val="22"/>
                <w:szCs w:val="22"/>
                <w:lang w:eastAsia="en-US"/>
              </w:rPr>
              <w:t xml:space="preserve">– значение предельного объема поставки мощности, указанное в отношении ГТП генерации p в Реестре предельных объемов поставки мощности генерирующего оборудования, принятом КО в соответствии с разделом 14 </w:t>
            </w:r>
            <w:r w:rsidRPr="005E782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настоящего Регламента</w:t>
            </w:r>
            <w:r w:rsidRPr="005E782E">
              <w:rPr>
                <w:rFonts w:ascii="Garamond" w:hAnsi="Garamond"/>
                <w:sz w:val="22"/>
                <w:szCs w:val="22"/>
                <w:lang w:eastAsia="en-US"/>
              </w:rPr>
              <w:t xml:space="preserve">; </w:t>
            </w:r>
          </w:p>
          <w:p w14:paraId="3AAF0A7C" w14:textId="4E64557C" w:rsidR="003F32CD" w:rsidRPr="00B21CB6" w:rsidRDefault="00C65B2F" w:rsidP="004A1BDF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65B2F">
              <w:rPr>
                <w:rFonts w:ascii="Garamond" w:hAnsi="Garamond"/>
                <w:sz w:val="22"/>
                <w:szCs w:val="22"/>
                <w:lang w:eastAsia="en-US"/>
              </w:rPr>
              <w:object w:dxaOrig="660" w:dyaOrig="400" w14:anchorId="7E76D79C">
                <v:shape id="_x0000_i1042" type="#_x0000_t75" style="width:33pt;height:19.5pt" o:ole="">
                  <v:imagedata r:id="rId31" o:title=""/>
                </v:shape>
                <o:OLEObject Type="Embed" ProgID="Equation.3" ShapeID="_x0000_i1042" DrawAspect="Content" ObjectID="_1670072349" r:id="rId34"/>
              </w:object>
            </w:r>
            <w:r w:rsidRPr="00C65B2F">
              <w:rPr>
                <w:rFonts w:ascii="Garamond" w:hAnsi="Garamond"/>
                <w:sz w:val="22"/>
                <w:szCs w:val="22"/>
                <w:lang w:eastAsia="en-US"/>
              </w:rPr>
              <w:t xml:space="preserve"> – установленная мощность, зарегистрированная в месяце m по ГТП j электростанции s в Реестре предельных объемов поставки мощности генерирующего оборудования в соответствии с </w:t>
            </w:r>
            <w:r w:rsidRPr="00C65B2F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Регламентом аттестации генерирующего оборудования</w:t>
            </w:r>
            <w:r w:rsidRPr="00C65B2F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19.2 к </w:t>
            </w:r>
            <w:r w:rsidRPr="00C65B2F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Договору о присоединении к торговой системе оптового рынка</w:t>
            </w:r>
            <w:r w:rsidRPr="00C65B2F">
              <w:rPr>
                <w:rFonts w:ascii="Garamond" w:hAnsi="Garamond"/>
                <w:sz w:val="22"/>
                <w:szCs w:val="22"/>
                <w:lang w:eastAsia="en-US"/>
              </w:rPr>
              <w:t>).</w:t>
            </w:r>
          </w:p>
        </w:tc>
      </w:tr>
      <w:bookmarkEnd w:id="0"/>
      <w:bookmarkEnd w:id="1"/>
      <w:bookmarkEnd w:id="2"/>
    </w:tbl>
    <w:p w14:paraId="6F5F9B5E" w14:textId="77777777" w:rsidR="00BA725B" w:rsidRDefault="00BA725B" w:rsidP="00BA725B">
      <w:pPr>
        <w:widowControl w:val="0"/>
        <w:ind w:left="57"/>
        <w:jc w:val="right"/>
        <w:rPr>
          <w:caps/>
        </w:rPr>
      </w:pPr>
    </w:p>
    <w:p w14:paraId="33993B1E" w14:textId="41D8462E" w:rsidR="00BA725B" w:rsidRPr="00BA725B" w:rsidRDefault="00BA725B" w:rsidP="00BA725B">
      <w:pPr>
        <w:widowControl w:val="0"/>
        <w:ind w:left="57"/>
        <w:jc w:val="right"/>
      </w:pPr>
      <w:r w:rsidRPr="00BA725B">
        <w:rPr>
          <w:caps/>
        </w:rPr>
        <w:t>Приложение</w:t>
      </w:r>
      <w:r w:rsidRPr="00BA725B">
        <w:t xml:space="preserve"> № 1.</w:t>
      </w:r>
      <w:r>
        <w:t>2</w:t>
      </w:r>
      <w:r w:rsidRPr="00BA725B">
        <w:t>1</w:t>
      </w:r>
    </w:p>
    <w:p w14:paraId="187DB47C" w14:textId="77777777" w:rsidR="00BA725B" w:rsidRPr="00BA725B" w:rsidRDefault="00BA725B" w:rsidP="00BA725B">
      <w:pPr>
        <w:widowControl w:val="0"/>
        <w:ind w:left="57"/>
        <w:jc w:val="right"/>
      </w:pPr>
      <w:r w:rsidRPr="00BA725B">
        <w:t xml:space="preserve">к Протоколу № 33/2020 заседания Наблюдательного совета </w:t>
      </w:r>
    </w:p>
    <w:p w14:paraId="2981B092" w14:textId="77777777" w:rsidR="00BA725B" w:rsidRPr="00BA725B" w:rsidRDefault="00BA725B" w:rsidP="00BA725B">
      <w:pPr>
        <w:widowControl w:val="0"/>
        <w:spacing w:line="276" w:lineRule="auto"/>
        <w:jc w:val="right"/>
        <w:rPr>
          <w:rFonts w:ascii="Garamond" w:hAnsi="Garamond"/>
          <w:b/>
          <w:sz w:val="28"/>
          <w:szCs w:val="28"/>
        </w:rPr>
      </w:pPr>
      <w:r w:rsidRPr="00BA725B">
        <w:t>Ассоциации «НП Совет рынка» от 23 декабря 2020 года.</w:t>
      </w:r>
    </w:p>
    <w:p w14:paraId="2EDB91D6" w14:textId="77777777" w:rsidR="004E60E3" w:rsidRDefault="004E60E3" w:rsidP="00BA725B">
      <w:pPr>
        <w:spacing w:before="120" w:after="120"/>
        <w:rPr>
          <w:rFonts w:ascii="Garamond" w:hAnsi="Garamond"/>
          <w:b/>
          <w:sz w:val="28"/>
          <w:szCs w:val="28"/>
        </w:rPr>
      </w:pPr>
    </w:p>
    <w:p w14:paraId="0B00CF24" w14:textId="78F499F2" w:rsidR="005A35B2" w:rsidRDefault="005A35B2" w:rsidP="00BA725B">
      <w:pPr>
        <w:spacing w:before="120" w:after="120"/>
        <w:jc w:val="right"/>
        <w:rPr>
          <w:rFonts w:ascii="Garamond" w:hAnsi="Garamond"/>
          <w:b/>
          <w:sz w:val="28"/>
          <w:szCs w:val="28"/>
        </w:rPr>
      </w:pPr>
      <w:r w:rsidRPr="005A35B2">
        <w:rPr>
          <w:rFonts w:ascii="Garamond" w:hAnsi="Garamond"/>
          <w:b/>
          <w:sz w:val="28"/>
          <w:szCs w:val="28"/>
        </w:rPr>
        <w:t xml:space="preserve">Приложение № </w:t>
      </w:r>
      <w:r w:rsidR="00BA725B">
        <w:rPr>
          <w:rFonts w:ascii="Garamond" w:hAnsi="Garamond"/>
          <w:b/>
          <w:sz w:val="28"/>
          <w:szCs w:val="28"/>
        </w:rPr>
        <w:t>1.21</w:t>
      </w:r>
      <w:bookmarkStart w:id="19" w:name="_GoBack"/>
      <w:bookmarkEnd w:id="19"/>
    </w:p>
    <w:p w14:paraId="71C31B29" w14:textId="77777777" w:rsidR="005A35B2" w:rsidRPr="007E730A" w:rsidRDefault="005A35B2" w:rsidP="005A3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 w:cs="Arial"/>
          <w:b/>
          <w:bCs/>
        </w:rPr>
        <w:t>Обоснование</w:t>
      </w:r>
      <w:r w:rsidRPr="005F6C9E">
        <w:rPr>
          <w:rFonts w:ascii="Garamond" w:hAnsi="Garamond" w:cs="Arial"/>
          <w:b/>
        </w:rPr>
        <w:t>:</w:t>
      </w:r>
      <w:r>
        <w:rPr>
          <w:rFonts w:ascii="Garamond" w:hAnsi="Garamond" w:cs="Arial"/>
        </w:rPr>
        <w:t xml:space="preserve"> </w:t>
      </w:r>
      <w:r w:rsidRPr="007E730A">
        <w:rPr>
          <w:rFonts w:ascii="Garamond" w:hAnsi="Garamond"/>
          <w:bCs/>
        </w:rPr>
        <w:t xml:space="preserve">в настоящее время Регламентом допуска к торговой системе </w:t>
      </w:r>
      <w:r>
        <w:rPr>
          <w:rFonts w:ascii="Garamond" w:hAnsi="Garamond"/>
          <w:bCs/>
        </w:rPr>
        <w:t xml:space="preserve">оптового рынка </w:t>
      </w:r>
      <w:r w:rsidRPr="007E730A">
        <w:rPr>
          <w:rFonts w:ascii="Garamond" w:hAnsi="Garamond"/>
          <w:bCs/>
        </w:rPr>
        <w:t>определено условие о предоставлении до 20-го числа месяца, предшествующе</w:t>
      </w:r>
      <w:r>
        <w:rPr>
          <w:rFonts w:ascii="Garamond" w:hAnsi="Garamond"/>
          <w:bCs/>
        </w:rPr>
        <w:t>го</w:t>
      </w:r>
      <w:r w:rsidRPr="007E730A">
        <w:rPr>
          <w:rFonts w:ascii="Garamond" w:hAnsi="Garamond"/>
          <w:bCs/>
        </w:rPr>
        <w:t xml:space="preserve"> периоду регулирования</w:t>
      </w:r>
      <w:r>
        <w:rPr>
          <w:rFonts w:ascii="Garamond" w:hAnsi="Garamond"/>
          <w:bCs/>
        </w:rPr>
        <w:t>,</w:t>
      </w:r>
      <w:r w:rsidRPr="007E730A">
        <w:rPr>
          <w:rFonts w:ascii="Garamond" w:hAnsi="Garamond"/>
          <w:bCs/>
        </w:rPr>
        <w:t xml:space="preserve"> документов</w:t>
      </w:r>
      <w:r>
        <w:rPr>
          <w:rFonts w:ascii="Garamond" w:hAnsi="Garamond"/>
          <w:bCs/>
        </w:rPr>
        <w:t>,</w:t>
      </w:r>
      <w:r w:rsidRPr="007E730A">
        <w:rPr>
          <w:rFonts w:ascii="Garamond" w:hAnsi="Garamond"/>
          <w:bCs/>
        </w:rPr>
        <w:t xml:space="preserve"> подтверждающих, что потери в электрических сетях, включенных в зарегистрированную в отношении участника оптового рынка ГТП потребления, не учтены при установлении единых котловых тарифов на следующий период регулирования. Данный комплект документов сопровождается соответствующей выпиской РЭК. Однако РЭК в декабре ежегодно проводит тарифную кампанию</w:t>
      </w:r>
      <w:r w:rsidRPr="005C398E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на следующий период регулирования (в данном случае установление единых (котловых) тарифов на 2021 год)</w:t>
      </w:r>
      <w:r w:rsidRPr="007E730A">
        <w:rPr>
          <w:rFonts w:ascii="Garamond" w:hAnsi="Garamond"/>
          <w:bCs/>
        </w:rPr>
        <w:t xml:space="preserve">, которая выходит за рамки 20 декабря, что не позволяет в ряде случаев выдать такую выписку </w:t>
      </w:r>
      <w:r>
        <w:rPr>
          <w:rFonts w:ascii="Garamond" w:hAnsi="Garamond"/>
          <w:bCs/>
        </w:rPr>
        <w:t xml:space="preserve">от РЭК </w:t>
      </w:r>
      <w:r w:rsidRPr="007E730A">
        <w:rPr>
          <w:rFonts w:ascii="Garamond" w:hAnsi="Garamond"/>
          <w:bCs/>
        </w:rPr>
        <w:t xml:space="preserve">участнику </w:t>
      </w:r>
      <w:r>
        <w:rPr>
          <w:rFonts w:ascii="Garamond" w:hAnsi="Garamond"/>
          <w:bCs/>
        </w:rPr>
        <w:t xml:space="preserve">ОРЭМ </w:t>
      </w:r>
      <w:r w:rsidRPr="007E730A">
        <w:rPr>
          <w:rFonts w:ascii="Garamond" w:hAnsi="Garamond"/>
          <w:bCs/>
        </w:rPr>
        <w:t>в регламентные сроки.</w:t>
      </w:r>
    </w:p>
    <w:p w14:paraId="64F5F91D" w14:textId="3A20DEC1" w:rsidR="005A35B2" w:rsidRDefault="005A35B2" w:rsidP="005A35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7E730A">
        <w:rPr>
          <w:rFonts w:ascii="Garamond" w:hAnsi="Garamond"/>
          <w:bCs/>
        </w:rPr>
        <w:t>Предлагае</w:t>
      </w:r>
      <w:r>
        <w:rPr>
          <w:rFonts w:ascii="Garamond" w:hAnsi="Garamond"/>
          <w:bCs/>
        </w:rPr>
        <w:t>тся</w:t>
      </w:r>
      <w:r w:rsidRPr="007E730A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сдвинуть</w:t>
      </w:r>
      <w:r w:rsidRPr="007E730A">
        <w:rPr>
          <w:rFonts w:ascii="Garamond" w:hAnsi="Garamond"/>
          <w:bCs/>
        </w:rPr>
        <w:t xml:space="preserve"> срок предоставления документов</w:t>
      </w:r>
      <w:r w:rsidR="00743123">
        <w:rPr>
          <w:rFonts w:ascii="Garamond" w:hAnsi="Garamond"/>
          <w:bCs/>
        </w:rPr>
        <w:t xml:space="preserve"> в декабре</w:t>
      </w:r>
      <w:r w:rsidRPr="007E730A">
        <w:rPr>
          <w:rFonts w:ascii="Garamond" w:hAnsi="Garamond"/>
          <w:bCs/>
        </w:rPr>
        <w:t xml:space="preserve"> на 25</w:t>
      </w:r>
      <w:r>
        <w:rPr>
          <w:rFonts w:ascii="Garamond" w:hAnsi="Garamond"/>
          <w:bCs/>
        </w:rPr>
        <w:t>-е</w:t>
      </w:r>
      <w:r w:rsidRPr="007E730A">
        <w:rPr>
          <w:rFonts w:ascii="Garamond" w:hAnsi="Garamond"/>
          <w:bCs/>
        </w:rPr>
        <w:t xml:space="preserve"> число </w:t>
      </w:r>
      <w:r>
        <w:rPr>
          <w:rFonts w:ascii="Garamond" w:hAnsi="Garamond"/>
          <w:bCs/>
        </w:rPr>
        <w:t>месяца</w:t>
      </w:r>
      <w:r w:rsidR="00743123">
        <w:rPr>
          <w:rFonts w:ascii="Garamond" w:hAnsi="Garamond"/>
          <w:bCs/>
        </w:rPr>
        <w:t>.</w:t>
      </w:r>
    </w:p>
    <w:p w14:paraId="4B62CC3D" w14:textId="356164FD" w:rsidR="005A35B2" w:rsidRPr="00330EEE" w:rsidRDefault="005A35B2" w:rsidP="005A3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Дата вступления в силу: </w:t>
      </w:r>
      <w:bookmarkStart w:id="20" w:name="_Hlk57028984"/>
      <w:r w:rsidRPr="00EB4BBE">
        <w:rPr>
          <w:rFonts w:ascii="Garamond" w:hAnsi="Garamond"/>
          <w:bCs/>
        </w:rPr>
        <w:t>с 23</w:t>
      </w:r>
      <w:r w:rsidRPr="0045395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декабря 2020 года и распространяют свое действие на отношения сторон по Договору о присоединении к торговой системе оптового рынка, возникшие с 1 декабря </w:t>
      </w:r>
      <w:r w:rsidRPr="00453952">
        <w:rPr>
          <w:rFonts w:ascii="Garamond" w:hAnsi="Garamond"/>
        </w:rPr>
        <w:t>202</w:t>
      </w:r>
      <w:r>
        <w:rPr>
          <w:rFonts w:ascii="Garamond" w:hAnsi="Garamond"/>
        </w:rPr>
        <w:t>0</w:t>
      </w:r>
      <w:r w:rsidRPr="00453952">
        <w:rPr>
          <w:rFonts w:ascii="Garamond" w:hAnsi="Garamond"/>
        </w:rPr>
        <w:t xml:space="preserve"> года</w:t>
      </w:r>
      <w:bookmarkEnd w:id="20"/>
      <w:r w:rsidR="004E60E3">
        <w:rPr>
          <w:rFonts w:ascii="Garamond" w:hAnsi="Garamond"/>
        </w:rPr>
        <w:t>.</w:t>
      </w:r>
    </w:p>
    <w:p w14:paraId="28421FEC" w14:textId="77777777" w:rsidR="005A35B2" w:rsidRDefault="005A35B2" w:rsidP="005A35B2">
      <w:pPr>
        <w:jc w:val="both"/>
        <w:rPr>
          <w:rFonts w:ascii="Garamond" w:hAnsi="Garamond"/>
          <w:b/>
          <w:sz w:val="26"/>
          <w:szCs w:val="26"/>
        </w:rPr>
      </w:pPr>
    </w:p>
    <w:p w14:paraId="0BCF5975" w14:textId="77777777" w:rsidR="005A35B2" w:rsidRDefault="005A35B2" w:rsidP="005A35B2">
      <w:pPr>
        <w:rPr>
          <w:rFonts w:ascii="Garamond" w:hAnsi="Garamond"/>
          <w:b/>
          <w:cap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</w:t>
      </w:r>
      <w:r>
        <w:rPr>
          <w:rFonts w:ascii="Garamond" w:hAnsi="Garamond"/>
          <w:b/>
          <w:caps/>
          <w:sz w:val="26"/>
          <w:szCs w:val="26"/>
        </w:rPr>
        <w:t xml:space="preserve"> РЕГЛАМЕНТ ДОПУСКА К ТОРГОВОЙ СИСТЕМЕ ОПТОВОГО РЫНКА (П</w:t>
      </w:r>
      <w:r>
        <w:rPr>
          <w:rFonts w:ascii="Garamond" w:hAnsi="Garamond"/>
          <w:b/>
          <w:sz w:val="26"/>
          <w:szCs w:val="26"/>
        </w:rPr>
        <w:t>риложение № 1 к Договору о присоединении к торговой системе оптового рынка</w:t>
      </w:r>
      <w:r>
        <w:rPr>
          <w:rFonts w:ascii="Garamond" w:hAnsi="Garamond"/>
          <w:b/>
          <w:caps/>
          <w:sz w:val="26"/>
          <w:szCs w:val="26"/>
        </w:rPr>
        <w:t>)</w:t>
      </w:r>
    </w:p>
    <w:p w14:paraId="2CA7A43D" w14:textId="77777777" w:rsidR="005A35B2" w:rsidRDefault="005A35B2" w:rsidP="005A35B2">
      <w:pPr>
        <w:jc w:val="both"/>
        <w:rPr>
          <w:rFonts w:ascii="Garamond" w:hAnsi="Garamond"/>
          <w:b/>
          <w:caps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6521"/>
        <w:gridCol w:w="7229"/>
      </w:tblGrid>
      <w:tr w:rsidR="005A35B2" w:rsidRPr="006B0CED" w14:paraId="44A9203C" w14:textId="77777777" w:rsidTr="006127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47D9F" w14:textId="77777777" w:rsidR="005A35B2" w:rsidRPr="006B0CED" w:rsidRDefault="005A35B2" w:rsidP="0061272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0CED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14:paraId="6263FED9" w14:textId="77777777" w:rsidR="005A35B2" w:rsidRPr="006B0CED" w:rsidRDefault="005A35B2" w:rsidP="00612720">
            <w:pPr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0CED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4AC9D" w14:textId="77777777" w:rsidR="005A35B2" w:rsidRPr="006B0CED" w:rsidRDefault="005A35B2" w:rsidP="00612720">
            <w:pPr>
              <w:shd w:val="clear" w:color="auto" w:fill="FFFFFF"/>
              <w:ind w:left="7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6B0CED">
              <w:rPr>
                <w:rFonts w:ascii="Garamond" w:hAnsi="Garamond"/>
                <w:b/>
                <w:color w:val="000000"/>
                <w:sz w:val="22"/>
                <w:szCs w:val="22"/>
              </w:rPr>
              <w:t>Редакция, действующая на момент</w:t>
            </w:r>
          </w:p>
          <w:p w14:paraId="4CCEDE72" w14:textId="77777777" w:rsidR="005A35B2" w:rsidRPr="006B0CED" w:rsidRDefault="005A35B2" w:rsidP="00612720">
            <w:pPr>
              <w:shd w:val="clear" w:color="auto" w:fill="FFFFFF"/>
              <w:ind w:left="7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6B0CED">
              <w:rPr>
                <w:rFonts w:ascii="Garamond" w:hAnsi="Garamond"/>
                <w:b/>
                <w:color w:val="000000"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8AC55" w14:textId="77777777" w:rsidR="005A35B2" w:rsidRPr="006B0CED" w:rsidRDefault="005A35B2" w:rsidP="00612720">
            <w:pPr>
              <w:shd w:val="clear" w:color="auto" w:fill="FFFFFF"/>
              <w:ind w:left="7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6B0CED">
              <w:rPr>
                <w:rFonts w:ascii="Garamond" w:hAnsi="Garamond"/>
                <w:b/>
                <w:color w:val="000000"/>
                <w:sz w:val="22"/>
                <w:szCs w:val="22"/>
              </w:rPr>
              <w:t>Предлагаемая редакция</w:t>
            </w:r>
          </w:p>
          <w:p w14:paraId="14380875" w14:textId="77777777" w:rsidR="005A35B2" w:rsidRPr="006B0CED" w:rsidRDefault="005A35B2" w:rsidP="00612720">
            <w:pPr>
              <w:shd w:val="clear" w:color="auto" w:fill="FFFFFF"/>
              <w:ind w:left="709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0CED">
              <w:rPr>
                <w:rFonts w:ascii="Garamond" w:hAnsi="Garamond"/>
                <w:color w:val="000000"/>
                <w:sz w:val="22"/>
                <w:szCs w:val="22"/>
              </w:rPr>
              <w:t>(изменения выделены цветом)</w:t>
            </w:r>
          </w:p>
        </w:tc>
      </w:tr>
      <w:tr w:rsidR="005A35B2" w:rsidRPr="006B0CED" w14:paraId="5F402035" w14:textId="77777777" w:rsidTr="0061272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6C53" w14:textId="77777777" w:rsidR="005A35B2" w:rsidRPr="006B0CED" w:rsidRDefault="005A35B2" w:rsidP="0061272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0CED">
              <w:rPr>
                <w:rFonts w:ascii="Garamond" w:hAnsi="Garamond"/>
                <w:b/>
                <w:sz w:val="22"/>
                <w:szCs w:val="22"/>
              </w:rPr>
              <w:t>5.8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6D6A" w14:textId="77777777" w:rsidR="005A35B2" w:rsidRPr="006B0CED" w:rsidRDefault="005A35B2" w:rsidP="00612720">
            <w:pPr>
              <w:widowControl w:val="0"/>
              <w:tabs>
                <w:tab w:val="left" w:pos="1080"/>
              </w:tabs>
              <w:spacing w:after="120"/>
              <w:ind w:right="72" w:firstLine="54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6B0CED">
              <w:rPr>
                <w:rFonts w:ascii="Garamond" w:hAnsi="Garamond" w:cs="Courier New"/>
                <w:sz w:val="22"/>
                <w:szCs w:val="22"/>
              </w:rPr>
              <w:t>Участник оптового рынка вправе предоставить в КО заверенную подписью уполномоченного лица участника оптового рынка копию письма органа исполнительной власти субъекта Российской Федерации в области государственного регулирования тарифов (далее – РЭК), содержащего информацию о том, что потери в электрических сетях, включенных в зарегистрированную в отношении данного участника оптового рынка ГТП потребления, не учтены при установлении РЭК на период регулирования единых (котловых) тарифов на услуги по передаче электрической энергии по сетям соответствующего субъекта Российской Федерации.</w:t>
            </w:r>
          </w:p>
          <w:p w14:paraId="18905D5E" w14:textId="77777777" w:rsidR="005A35B2" w:rsidRPr="006B0CED" w:rsidRDefault="005A35B2" w:rsidP="00612720">
            <w:pPr>
              <w:widowControl w:val="0"/>
              <w:spacing w:after="120"/>
              <w:ind w:firstLine="54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6B0CED">
              <w:rPr>
                <w:rFonts w:ascii="Garamond" w:hAnsi="Garamond" w:cs="Courier New"/>
                <w:sz w:val="22"/>
                <w:szCs w:val="22"/>
              </w:rPr>
              <w:t>Указанные в настоящем пункте документы должны быть предоставлены КО сопроводительным письмом, подписанным уполномоченным лицом участника оптового рынка, с приложением оригинала или нотариально заверенной копии соответствующей доверенности.</w:t>
            </w:r>
          </w:p>
          <w:p w14:paraId="755A9B2A" w14:textId="77777777" w:rsidR="005A35B2" w:rsidRPr="006B0CED" w:rsidRDefault="005A35B2" w:rsidP="00612720">
            <w:pPr>
              <w:widowControl w:val="0"/>
              <w:spacing w:after="120"/>
              <w:ind w:firstLine="54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6B0CED">
              <w:rPr>
                <w:rFonts w:ascii="Garamond" w:hAnsi="Garamond" w:cs="Courier New"/>
                <w:sz w:val="22"/>
                <w:szCs w:val="22"/>
              </w:rPr>
              <w:t>КО использует полученную в соответствии с настоящим пунктом информацию для целей отнесения электрических сетей, включенных в ГТП потребления, к числу прочих сетей.</w:t>
            </w:r>
          </w:p>
          <w:p w14:paraId="2FFF870E" w14:textId="77777777" w:rsidR="005A35B2" w:rsidRPr="006B0CED" w:rsidRDefault="005A35B2" w:rsidP="00612720">
            <w:pPr>
              <w:widowControl w:val="0"/>
              <w:spacing w:after="120"/>
              <w:ind w:firstLine="54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6B0CED">
              <w:rPr>
                <w:rFonts w:ascii="Garamond" w:hAnsi="Garamond" w:cs="Courier New"/>
                <w:sz w:val="22"/>
                <w:szCs w:val="22"/>
              </w:rPr>
              <w:t xml:space="preserve">В случае получения КО информации, указанной в абзаце первом настоящего пункта, до </w:t>
            </w:r>
            <w:r w:rsidRPr="00914B02">
              <w:rPr>
                <w:rFonts w:ascii="Garamond" w:hAnsi="Garamond" w:cs="Courier New"/>
                <w:sz w:val="22"/>
                <w:szCs w:val="22"/>
              </w:rPr>
              <w:t>20-го числа</w:t>
            </w:r>
            <w:r w:rsidRPr="006B0CED">
              <w:rPr>
                <w:rFonts w:ascii="Garamond" w:hAnsi="Garamond" w:cs="Courier New"/>
                <w:sz w:val="22"/>
                <w:szCs w:val="22"/>
              </w:rPr>
              <w:t xml:space="preserve"> месяца (включительно), КО осуществляет отнесение электрических сетей участника оптового рынка к категории прочих сетей с 1-го числа месяца, следующего за месяцем, в котором КО получена такая информация.</w:t>
            </w:r>
          </w:p>
          <w:p w14:paraId="78ECF408" w14:textId="77777777" w:rsidR="005A35B2" w:rsidRPr="006B0CED" w:rsidRDefault="005A35B2" w:rsidP="00612720">
            <w:pPr>
              <w:widowControl w:val="0"/>
              <w:spacing w:after="120"/>
              <w:ind w:firstLine="54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6B0CED">
              <w:rPr>
                <w:rFonts w:ascii="Garamond" w:hAnsi="Garamond" w:cs="Courier New"/>
                <w:sz w:val="22"/>
                <w:szCs w:val="22"/>
              </w:rPr>
              <w:t xml:space="preserve">В случае получения КО информации, указанной в абзаце первом настоящего пункта, </w:t>
            </w:r>
            <w:r w:rsidRPr="00914B02">
              <w:rPr>
                <w:rFonts w:ascii="Garamond" w:hAnsi="Garamond" w:cs="Courier New"/>
                <w:sz w:val="22"/>
                <w:szCs w:val="22"/>
              </w:rPr>
              <w:t>после 20-го числа месяца, КО осуществляет отнесение электрических сетей участника</w:t>
            </w:r>
            <w:r w:rsidRPr="006B0CED">
              <w:rPr>
                <w:rFonts w:ascii="Garamond" w:hAnsi="Garamond" w:cs="Courier New"/>
                <w:sz w:val="22"/>
                <w:szCs w:val="22"/>
              </w:rPr>
              <w:t xml:space="preserve"> оптового рынка к категории прочих сетей с 1-го числа второго месяца, следующего за месяцем, в котором КО получена такая информация.</w:t>
            </w:r>
          </w:p>
          <w:p w14:paraId="355ACFD7" w14:textId="77777777" w:rsidR="005A35B2" w:rsidRPr="006B0CED" w:rsidRDefault="005A35B2" w:rsidP="00612720">
            <w:pPr>
              <w:pStyle w:val="ConsNormal"/>
              <w:widowControl/>
              <w:tabs>
                <w:tab w:val="left" w:pos="1080"/>
              </w:tabs>
              <w:spacing w:before="120" w:after="120"/>
              <w:ind w:firstLine="54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6B0CED">
              <w:rPr>
                <w:rFonts w:ascii="Garamond" w:hAnsi="Garamond" w:cs="Courier New"/>
                <w:sz w:val="22"/>
                <w:szCs w:val="22"/>
              </w:rPr>
              <w:t>В случае непредоставления участником оптового рынка КО сведений об изменении информации, переданной КО в соответствии с абзацем первым настоящего пункта, или предоставления недостоверной информации ответственность за использование в расчетах КО неактуальной (недостоверной) информации несет участник оптового рынка.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4B89" w14:textId="77777777" w:rsidR="005A35B2" w:rsidRPr="006B0CED" w:rsidRDefault="005A35B2" w:rsidP="00612720">
            <w:pPr>
              <w:widowControl w:val="0"/>
              <w:tabs>
                <w:tab w:val="left" w:pos="1080"/>
              </w:tabs>
              <w:spacing w:after="120"/>
              <w:ind w:right="72" w:firstLine="54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6B0CED">
              <w:rPr>
                <w:rFonts w:ascii="Garamond" w:hAnsi="Garamond" w:cs="Courier New"/>
                <w:sz w:val="22"/>
                <w:szCs w:val="22"/>
              </w:rPr>
              <w:t>Участник оптового рынка вправе предоставить в КО заверенную подписью уполномоченного лица участника оптового рынка копию письма органа исполнительной власти субъекта Российской Федерации в области государственного регулирования тарифов (далее – РЭК), содержащего информацию о том, что потери в электрических сетях, включенных в зарегистрированную в отношении данного участника оптового рынка ГТП потребления, не учтены при установлении РЭК на период регулирования единых (котловых) тарифов на услуги по передаче электрической энергии по сетям соответствующего субъекта Российской Федерации.</w:t>
            </w:r>
          </w:p>
          <w:p w14:paraId="0C32BE35" w14:textId="77777777" w:rsidR="005A35B2" w:rsidRPr="006B0CED" w:rsidRDefault="005A35B2" w:rsidP="00612720">
            <w:pPr>
              <w:widowControl w:val="0"/>
              <w:spacing w:after="120"/>
              <w:ind w:firstLine="54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6B0CED">
              <w:rPr>
                <w:rFonts w:ascii="Garamond" w:hAnsi="Garamond" w:cs="Courier New"/>
                <w:sz w:val="22"/>
                <w:szCs w:val="22"/>
              </w:rPr>
              <w:t>Указанные в настоящем пункте документы должны быть предоставлены КО сопроводительным письмом, подписанным уполномоченным лицом участника оптового рынка, с приложением оригинала или нотариально заверенной копии соответствующей доверенности.</w:t>
            </w:r>
          </w:p>
          <w:p w14:paraId="11B7BF6A" w14:textId="77777777" w:rsidR="005A35B2" w:rsidRPr="006B0CED" w:rsidRDefault="005A35B2" w:rsidP="00612720">
            <w:pPr>
              <w:widowControl w:val="0"/>
              <w:spacing w:after="120"/>
              <w:ind w:firstLine="54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6B0CED">
              <w:rPr>
                <w:rFonts w:ascii="Garamond" w:hAnsi="Garamond" w:cs="Courier New"/>
                <w:sz w:val="22"/>
                <w:szCs w:val="22"/>
              </w:rPr>
              <w:t>КО использует полученную в соответствии с настоящим пунктом информацию для целей отнесения электрических сетей, включенных в ГТП потребления, к числу прочих сетей.</w:t>
            </w:r>
          </w:p>
          <w:p w14:paraId="5136F5E9" w14:textId="1486415D" w:rsidR="005A35B2" w:rsidRPr="006B0CED" w:rsidRDefault="005A35B2" w:rsidP="00612720">
            <w:pPr>
              <w:widowControl w:val="0"/>
              <w:spacing w:after="120"/>
              <w:ind w:firstLine="54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6B0CED">
              <w:rPr>
                <w:rFonts w:ascii="Garamond" w:hAnsi="Garamond" w:cs="Courier New"/>
                <w:sz w:val="22"/>
                <w:szCs w:val="22"/>
              </w:rPr>
              <w:t xml:space="preserve">В случае получения КО информации, указанной в абзаце первом настоящего пункта, </w:t>
            </w:r>
            <w:r w:rsidR="00914B02" w:rsidRPr="006B0CED">
              <w:rPr>
                <w:rFonts w:ascii="Garamond" w:hAnsi="Garamond" w:cs="Courier New"/>
                <w:sz w:val="22"/>
                <w:szCs w:val="22"/>
              </w:rPr>
              <w:t xml:space="preserve">до </w:t>
            </w:r>
            <w:r w:rsidR="00914B02" w:rsidRPr="00914B02">
              <w:rPr>
                <w:rFonts w:ascii="Garamond" w:hAnsi="Garamond" w:cs="Courier New"/>
                <w:sz w:val="22"/>
                <w:szCs w:val="22"/>
              </w:rPr>
              <w:t>20-го числа</w:t>
            </w:r>
            <w:r w:rsidR="00914B02" w:rsidRPr="006B0CED">
              <w:rPr>
                <w:rFonts w:ascii="Garamond" w:hAnsi="Garamond" w:cs="Courier New"/>
                <w:sz w:val="22"/>
                <w:szCs w:val="22"/>
              </w:rPr>
              <w:t xml:space="preserve"> месяца (включительно</w:t>
            </w:r>
            <w:r w:rsidR="00914B02" w:rsidRPr="00914B02">
              <w:rPr>
                <w:rFonts w:ascii="Garamond" w:hAnsi="Garamond" w:cs="Courier New"/>
                <w:sz w:val="22"/>
                <w:szCs w:val="22"/>
                <w:highlight w:val="yellow"/>
              </w:rPr>
              <w:t xml:space="preserve">), а для декабря </w:t>
            </w:r>
            <w:r w:rsidRPr="00914B02">
              <w:rPr>
                <w:rFonts w:ascii="Garamond" w:hAnsi="Garamond" w:cs="Courier New"/>
                <w:sz w:val="22"/>
                <w:szCs w:val="22"/>
                <w:highlight w:val="yellow"/>
              </w:rPr>
              <w:t>до 25-го числа (включительно)</w:t>
            </w:r>
            <w:r w:rsidRPr="006B0CED">
              <w:rPr>
                <w:rFonts w:ascii="Garamond" w:hAnsi="Garamond" w:cs="Courier New"/>
                <w:sz w:val="22"/>
                <w:szCs w:val="22"/>
              </w:rPr>
              <w:t>, КО осуществляет отнесение электрических сетей участника оптового рынка к категории прочих сетей с 1-го числа месяца, следующего за месяцем, в котором КО получена такая информация.</w:t>
            </w:r>
          </w:p>
          <w:p w14:paraId="4484D285" w14:textId="21B4281C" w:rsidR="005A35B2" w:rsidRPr="006B0CED" w:rsidRDefault="005A35B2" w:rsidP="00612720">
            <w:pPr>
              <w:widowControl w:val="0"/>
              <w:spacing w:after="120"/>
              <w:ind w:firstLine="54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6B0CED">
              <w:rPr>
                <w:rFonts w:ascii="Garamond" w:hAnsi="Garamond" w:cs="Courier New"/>
                <w:sz w:val="22"/>
                <w:szCs w:val="22"/>
              </w:rPr>
              <w:t xml:space="preserve">В случае получения КО информации, указанной в абзаце первом настоящего пункта, </w:t>
            </w:r>
            <w:r w:rsidRPr="00914B02">
              <w:rPr>
                <w:rFonts w:ascii="Garamond" w:hAnsi="Garamond" w:cs="Courier New"/>
                <w:sz w:val="22"/>
                <w:szCs w:val="22"/>
              </w:rPr>
              <w:t>после 2</w:t>
            </w:r>
            <w:r w:rsidR="00914B02" w:rsidRPr="00914B02">
              <w:rPr>
                <w:rFonts w:ascii="Garamond" w:hAnsi="Garamond" w:cs="Courier New"/>
                <w:sz w:val="22"/>
                <w:szCs w:val="22"/>
              </w:rPr>
              <w:t>0</w:t>
            </w:r>
            <w:r w:rsidRPr="00914B02">
              <w:rPr>
                <w:rFonts w:ascii="Garamond" w:hAnsi="Garamond" w:cs="Courier New"/>
                <w:sz w:val="22"/>
                <w:szCs w:val="22"/>
              </w:rPr>
              <w:t>-го числа</w:t>
            </w:r>
            <w:r w:rsidRPr="006B0CED">
              <w:rPr>
                <w:rFonts w:ascii="Garamond" w:hAnsi="Garamond" w:cs="Courier New"/>
                <w:sz w:val="22"/>
                <w:szCs w:val="22"/>
              </w:rPr>
              <w:t xml:space="preserve"> месяца,</w:t>
            </w:r>
            <w:r w:rsidR="00914B02"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="00914B02" w:rsidRPr="00914B02">
              <w:rPr>
                <w:rFonts w:ascii="Garamond" w:hAnsi="Garamond" w:cs="Courier New"/>
                <w:sz w:val="22"/>
                <w:szCs w:val="22"/>
                <w:highlight w:val="yellow"/>
              </w:rPr>
              <w:t>а для декабря после 25-го числа месяца</w:t>
            </w:r>
            <w:r w:rsidR="00914B02">
              <w:rPr>
                <w:rFonts w:ascii="Garamond" w:hAnsi="Garamond" w:cs="Courier New"/>
                <w:sz w:val="22"/>
                <w:szCs w:val="22"/>
              </w:rPr>
              <w:t>,</w:t>
            </w:r>
            <w:r w:rsidRPr="006B0CED">
              <w:rPr>
                <w:rFonts w:ascii="Garamond" w:hAnsi="Garamond" w:cs="Courier New"/>
                <w:sz w:val="22"/>
                <w:szCs w:val="22"/>
              </w:rPr>
              <w:t xml:space="preserve"> КО осуществляет отнесение электрических сетей участника оптового рынка к категории прочих сетей с 1-го числа второго месяца, следующего за месяцем, в котором КО получена такая информация.</w:t>
            </w:r>
          </w:p>
          <w:p w14:paraId="368D2138" w14:textId="77777777" w:rsidR="005A35B2" w:rsidRPr="006B0CED" w:rsidRDefault="005A35B2" w:rsidP="00612720">
            <w:pPr>
              <w:pStyle w:val="ConsNormal"/>
              <w:widowControl/>
              <w:tabs>
                <w:tab w:val="left" w:pos="1080"/>
              </w:tabs>
              <w:spacing w:before="120" w:after="120"/>
              <w:ind w:firstLine="54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6B0CED">
              <w:rPr>
                <w:rFonts w:ascii="Garamond" w:hAnsi="Garamond" w:cs="Courier New"/>
                <w:sz w:val="22"/>
                <w:szCs w:val="22"/>
              </w:rPr>
              <w:t>В случае непредоставления участником оптового рынка КО сведений об изменении информации, переданной КО в соответствии с абзацем первым настоящего пункта, или предоставления недостоверной информации ответственность за использование в расчетах КО неактуальной (недостоверной) информации несет участник оптового рынка.</w:t>
            </w:r>
          </w:p>
        </w:tc>
      </w:tr>
    </w:tbl>
    <w:p w14:paraId="3A207A4E" w14:textId="77777777" w:rsidR="005A35B2" w:rsidRDefault="005A35B2" w:rsidP="005A35B2"/>
    <w:p w14:paraId="3EC62582" w14:textId="77777777" w:rsidR="005A35B2" w:rsidRPr="005A35B2" w:rsidRDefault="005A35B2" w:rsidP="003115AE">
      <w:pPr>
        <w:spacing w:before="120" w:after="120"/>
        <w:jc w:val="right"/>
        <w:rPr>
          <w:rFonts w:ascii="Garamond" w:hAnsi="Garamond"/>
          <w:b/>
          <w:sz w:val="26"/>
          <w:szCs w:val="26"/>
        </w:rPr>
      </w:pPr>
    </w:p>
    <w:sectPr w:rsidR="005A35B2" w:rsidRPr="005A35B2" w:rsidSect="002F38C5">
      <w:pgSz w:w="16838" w:h="11906" w:orient="landscape" w:code="9"/>
      <w:pgMar w:top="1134" w:right="1245" w:bottom="851" w:left="709" w:header="709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C3502" w14:textId="77777777" w:rsidR="00835647" w:rsidRDefault="00835647" w:rsidP="002663D0">
      <w:r>
        <w:separator/>
      </w:r>
    </w:p>
  </w:endnote>
  <w:endnote w:type="continuationSeparator" w:id="0">
    <w:p w14:paraId="0D093050" w14:textId="77777777" w:rsidR="00835647" w:rsidRDefault="00835647" w:rsidP="0026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B06DA" w14:textId="77777777" w:rsidR="00835647" w:rsidRDefault="00835647" w:rsidP="002663D0">
      <w:r>
        <w:separator/>
      </w:r>
    </w:p>
  </w:footnote>
  <w:footnote w:type="continuationSeparator" w:id="0">
    <w:p w14:paraId="17EAD086" w14:textId="77777777" w:rsidR="00835647" w:rsidRDefault="00835647" w:rsidP="0026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multilevel"/>
    <w:tmpl w:val="4ACE1628"/>
    <w:lvl w:ilvl="0">
      <w:start w:val="1"/>
      <w:numFmt w:val="decimal"/>
      <w:pStyle w:val="2"/>
      <w:lvlText w:val="%1."/>
      <w:lvlJc w:val="left"/>
      <w:pPr>
        <w:tabs>
          <w:tab w:val="num" w:pos="1779"/>
        </w:tabs>
        <w:ind w:left="1779" w:hanging="360"/>
      </w:pPr>
      <w:rPr>
        <w:rFonts w:cs="Times New Roman"/>
        <w:b/>
      </w:rPr>
    </w:lvl>
    <w:lvl w:ilvl="1">
      <w:start w:val="3"/>
      <w:numFmt w:val="decimal"/>
      <w:isLgl/>
      <w:lvlText w:val="%1.%2"/>
      <w:lvlJc w:val="left"/>
      <w:pPr>
        <w:tabs>
          <w:tab w:val="num" w:pos="1209"/>
        </w:tabs>
        <w:ind w:left="120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9"/>
        </w:tabs>
        <w:ind w:left="22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9"/>
        </w:tabs>
        <w:ind w:left="22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9"/>
        </w:tabs>
        <w:ind w:left="26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9"/>
        </w:tabs>
        <w:ind w:left="2649" w:hanging="1800"/>
      </w:pPr>
      <w:rPr>
        <w:rFonts w:cs="Times New Roman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pStyle w:val="20"/>
      <w:lvlText w:val="%2.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5"/>
      <w:lvlText w:val="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8"/>
      <w:lvlText w:val="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2.%3.%4.%5.%6.%7.%8.%9"/>
      <w:legacy w:legacy="1" w:legacySpace="144" w:legacyIndent="0"/>
      <w:lvlJc w:val="left"/>
      <w:rPr>
        <w:rFonts w:cs="Times New Roman"/>
      </w:rPr>
    </w:lvl>
  </w:abstractNum>
  <w:abstractNum w:abstractNumId="2" w15:restartNumberingAfterBreak="0">
    <w:nsid w:val="04C41449"/>
    <w:multiLevelType w:val="hybridMultilevel"/>
    <w:tmpl w:val="C980C912"/>
    <w:lvl w:ilvl="0" w:tplc="F70E758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E7312"/>
    <w:multiLevelType w:val="hybridMultilevel"/>
    <w:tmpl w:val="BCE2A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6312"/>
    <w:multiLevelType w:val="hybridMultilevel"/>
    <w:tmpl w:val="DD245CA6"/>
    <w:lvl w:ilvl="0" w:tplc="14BA9D00">
      <w:start w:val="1"/>
      <w:numFmt w:val="bullet"/>
      <w:pStyle w:val="a"/>
      <w:lvlText w:val=""/>
      <w:lvlJc w:val="left"/>
      <w:pPr>
        <w:tabs>
          <w:tab w:val="num" w:pos="1552"/>
        </w:tabs>
        <w:ind w:left="1203" w:hanging="11"/>
      </w:pPr>
      <w:rPr>
        <w:rFonts w:ascii="Wingdings" w:hAnsi="Wingdings" w:hint="default"/>
      </w:rPr>
    </w:lvl>
    <w:lvl w:ilvl="1" w:tplc="9520601A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Times New Roman" w:hint="default"/>
      </w:rPr>
    </w:lvl>
    <w:lvl w:ilvl="2" w:tplc="2F28707E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C6E2A14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8A72A828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Times New Roman" w:hint="default"/>
      </w:rPr>
    </w:lvl>
    <w:lvl w:ilvl="5" w:tplc="8C44A2BE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C360E92E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BC8328E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Times New Roman" w:hint="default"/>
      </w:rPr>
    </w:lvl>
    <w:lvl w:ilvl="8" w:tplc="E52A2308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5" w15:restartNumberingAfterBreak="0">
    <w:nsid w:val="13991902"/>
    <w:multiLevelType w:val="hybridMultilevel"/>
    <w:tmpl w:val="0BCE2DA0"/>
    <w:lvl w:ilvl="0" w:tplc="69B250A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6FA0AC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81EFA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C23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A2453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EE5F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D462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F42D8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D28D7A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4B21FF"/>
    <w:multiLevelType w:val="hybridMultilevel"/>
    <w:tmpl w:val="FC247306"/>
    <w:lvl w:ilvl="0" w:tplc="638A2D56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 w15:restartNumberingAfterBreak="0">
    <w:nsid w:val="26280493"/>
    <w:multiLevelType w:val="hybridMultilevel"/>
    <w:tmpl w:val="41108192"/>
    <w:lvl w:ilvl="0" w:tplc="4E905A00">
      <w:start w:val="1"/>
      <w:numFmt w:val="bullet"/>
      <w:lvlText w:val=""/>
      <w:lvlJc w:val="left"/>
      <w:pPr>
        <w:tabs>
          <w:tab w:val="num" w:pos="982"/>
        </w:tabs>
        <w:ind w:left="982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2"/>
        </w:tabs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2"/>
        </w:tabs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2"/>
        </w:tabs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2"/>
        </w:tabs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2"/>
        </w:tabs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2"/>
        </w:tabs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2"/>
        </w:tabs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35B35622"/>
    <w:multiLevelType w:val="multilevel"/>
    <w:tmpl w:val="43489F78"/>
    <w:styleLink w:val="List25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9" w15:restartNumberingAfterBreak="0">
    <w:nsid w:val="44CB736D"/>
    <w:multiLevelType w:val="multilevel"/>
    <w:tmpl w:val="A9A4A35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A0B521C"/>
    <w:multiLevelType w:val="multilevel"/>
    <w:tmpl w:val="9F10C6CE"/>
    <w:styleLink w:val="List0"/>
    <w:lvl w:ilvl="0">
      <w:start w:val="1"/>
      <w:numFmt w:val="decimal"/>
      <w:lvlText w:val="%1."/>
      <w:lvlJc w:val="left"/>
      <w:rPr>
        <w:rFonts w:ascii="Garamond" w:eastAsia="Garamond" w:hAnsi="Garamond" w:cs="Garamond"/>
        <w:position w:val="0"/>
        <w:lang w:val="ru-RU"/>
      </w:rPr>
    </w:lvl>
    <w:lvl w:ilvl="1">
      <w:start w:val="1"/>
      <w:numFmt w:val="decimal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rFonts w:ascii="Garamond" w:eastAsia="Garamond" w:hAnsi="Garamond" w:cs="Garamond"/>
        <w:position w:val="0"/>
        <w:lang w:val="ru-RU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  <w:lang w:val="ru-RU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  <w:lang w:val="ru-RU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  <w:lang w:val="ru-RU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  <w:lang w:val="ru-RU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  <w:lang w:val="ru-RU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  <w:lang w:val="ru-RU"/>
      </w:rPr>
    </w:lvl>
  </w:abstractNum>
  <w:abstractNum w:abstractNumId="11" w15:restartNumberingAfterBreak="0">
    <w:nsid w:val="4FDE2BC6"/>
    <w:multiLevelType w:val="hybridMultilevel"/>
    <w:tmpl w:val="7234D222"/>
    <w:lvl w:ilvl="0" w:tplc="F85EDA6C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523B67"/>
    <w:multiLevelType w:val="singleLevel"/>
    <w:tmpl w:val="CDF4BB94"/>
    <w:lvl w:ilvl="0">
      <w:start w:val="1"/>
      <w:numFmt w:val="bullet"/>
      <w:pStyle w:val="30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3" w15:restartNumberingAfterBreak="0">
    <w:nsid w:val="77956992"/>
    <w:multiLevelType w:val="hybridMultilevel"/>
    <w:tmpl w:val="BCE2A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F6"/>
    <w:rsid w:val="000000BD"/>
    <w:rsid w:val="0000364A"/>
    <w:rsid w:val="00015232"/>
    <w:rsid w:val="0002088D"/>
    <w:rsid w:val="0002131B"/>
    <w:rsid w:val="00031CCC"/>
    <w:rsid w:val="00034F18"/>
    <w:rsid w:val="00035A28"/>
    <w:rsid w:val="00047B7D"/>
    <w:rsid w:val="000567ED"/>
    <w:rsid w:val="00057D6F"/>
    <w:rsid w:val="0006697F"/>
    <w:rsid w:val="00071CE1"/>
    <w:rsid w:val="000827FE"/>
    <w:rsid w:val="00083EF7"/>
    <w:rsid w:val="000932DF"/>
    <w:rsid w:val="00096FD2"/>
    <w:rsid w:val="000C0545"/>
    <w:rsid w:val="000E5405"/>
    <w:rsid w:val="000E541F"/>
    <w:rsid w:val="000F0847"/>
    <w:rsid w:val="000F1129"/>
    <w:rsid w:val="000F2106"/>
    <w:rsid w:val="000F527E"/>
    <w:rsid w:val="000F5971"/>
    <w:rsid w:val="00100FC0"/>
    <w:rsid w:val="001048EC"/>
    <w:rsid w:val="00106EDD"/>
    <w:rsid w:val="001122E6"/>
    <w:rsid w:val="0012444D"/>
    <w:rsid w:val="00136075"/>
    <w:rsid w:val="001367FF"/>
    <w:rsid w:val="00156FF1"/>
    <w:rsid w:val="00161EAD"/>
    <w:rsid w:val="00164AF7"/>
    <w:rsid w:val="00165ACB"/>
    <w:rsid w:val="00166C11"/>
    <w:rsid w:val="00173394"/>
    <w:rsid w:val="00177A90"/>
    <w:rsid w:val="00187F06"/>
    <w:rsid w:val="0019369B"/>
    <w:rsid w:val="0019524B"/>
    <w:rsid w:val="00196215"/>
    <w:rsid w:val="001B528B"/>
    <w:rsid w:val="001C4F11"/>
    <w:rsid w:val="001C6567"/>
    <w:rsid w:val="001C7A4B"/>
    <w:rsid w:val="001D14C7"/>
    <w:rsid w:val="001D5454"/>
    <w:rsid w:val="001E0391"/>
    <w:rsid w:val="001E0411"/>
    <w:rsid w:val="001E2592"/>
    <w:rsid w:val="001E3C5F"/>
    <w:rsid w:val="001E3DBB"/>
    <w:rsid w:val="001F3AF5"/>
    <w:rsid w:val="001F6F40"/>
    <w:rsid w:val="002103CE"/>
    <w:rsid w:val="002124E2"/>
    <w:rsid w:val="00212894"/>
    <w:rsid w:val="00217A5A"/>
    <w:rsid w:val="00217D20"/>
    <w:rsid w:val="00227018"/>
    <w:rsid w:val="00236825"/>
    <w:rsid w:val="0026320A"/>
    <w:rsid w:val="002663D0"/>
    <w:rsid w:val="002719E9"/>
    <w:rsid w:val="0027703A"/>
    <w:rsid w:val="002866F3"/>
    <w:rsid w:val="002926C9"/>
    <w:rsid w:val="002A2024"/>
    <w:rsid w:val="002A20D3"/>
    <w:rsid w:val="002B7068"/>
    <w:rsid w:val="002C1C11"/>
    <w:rsid w:val="002C4AC0"/>
    <w:rsid w:val="002C7CB7"/>
    <w:rsid w:val="002E0B75"/>
    <w:rsid w:val="002E5D39"/>
    <w:rsid w:val="002F0FAD"/>
    <w:rsid w:val="002F3075"/>
    <w:rsid w:val="002F38C5"/>
    <w:rsid w:val="003115AE"/>
    <w:rsid w:val="00312189"/>
    <w:rsid w:val="0031477C"/>
    <w:rsid w:val="00324B8D"/>
    <w:rsid w:val="003267D7"/>
    <w:rsid w:val="00335821"/>
    <w:rsid w:val="003358A3"/>
    <w:rsid w:val="00343A24"/>
    <w:rsid w:val="003613C0"/>
    <w:rsid w:val="003621C9"/>
    <w:rsid w:val="003773C3"/>
    <w:rsid w:val="00382EAC"/>
    <w:rsid w:val="00384D75"/>
    <w:rsid w:val="00385C70"/>
    <w:rsid w:val="00391333"/>
    <w:rsid w:val="00391F54"/>
    <w:rsid w:val="00394CFA"/>
    <w:rsid w:val="003A34A4"/>
    <w:rsid w:val="003C7BEF"/>
    <w:rsid w:val="003D2473"/>
    <w:rsid w:val="003D6166"/>
    <w:rsid w:val="003E37B9"/>
    <w:rsid w:val="003F0FFD"/>
    <w:rsid w:val="003F32CD"/>
    <w:rsid w:val="003F4055"/>
    <w:rsid w:val="003F562E"/>
    <w:rsid w:val="0042584A"/>
    <w:rsid w:val="00433A69"/>
    <w:rsid w:val="00434935"/>
    <w:rsid w:val="00440319"/>
    <w:rsid w:val="00440BCF"/>
    <w:rsid w:val="004413D2"/>
    <w:rsid w:val="00441DB6"/>
    <w:rsid w:val="00443BF4"/>
    <w:rsid w:val="004530E1"/>
    <w:rsid w:val="00460D63"/>
    <w:rsid w:val="00482EBA"/>
    <w:rsid w:val="00485033"/>
    <w:rsid w:val="004A1BDF"/>
    <w:rsid w:val="004A4B3F"/>
    <w:rsid w:val="004B1248"/>
    <w:rsid w:val="004B42B9"/>
    <w:rsid w:val="004C43C3"/>
    <w:rsid w:val="004C493F"/>
    <w:rsid w:val="004E60E3"/>
    <w:rsid w:val="00505582"/>
    <w:rsid w:val="00507C1B"/>
    <w:rsid w:val="00511C85"/>
    <w:rsid w:val="005258DB"/>
    <w:rsid w:val="00532A11"/>
    <w:rsid w:val="005550AF"/>
    <w:rsid w:val="00555D6A"/>
    <w:rsid w:val="00562460"/>
    <w:rsid w:val="005762E2"/>
    <w:rsid w:val="00587AD2"/>
    <w:rsid w:val="0059148C"/>
    <w:rsid w:val="005964E9"/>
    <w:rsid w:val="005A2BF5"/>
    <w:rsid w:val="005A35B2"/>
    <w:rsid w:val="005C276C"/>
    <w:rsid w:val="005C73D7"/>
    <w:rsid w:val="005D0F73"/>
    <w:rsid w:val="005E782E"/>
    <w:rsid w:val="005F3791"/>
    <w:rsid w:val="005F75DF"/>
    <w:rsid w:val="006044F5"/>
    <w:rsid w:val="0062729A"/>
    <w:rsid w:val="006322BB"/>
    <w:rsid w:val="00635B35"/>
    <w:rsid w:val="00650E3C"/>
    <w:rsid w:val="00651367"/>
    <w:rsid w:val="0065376B"/>
    <w:rsid w:val="00654296"/>
    <w:rsid w:val="00667E40"/>
    <w:rsid w:val="00681904"/>
    <w:rsid w:val="0068683A"/>
    <w:rsid w:val="006915A0"/>
    <w:rsid w:val="00693215"/>
    <w:rsid w:val="0069447B"/>
    <w:rsid w:val="00694FEB"/>
    <w:rsid w:val="006B0CED"/>
    <w:rsid w:val="006B6418"/>
    <w:rsid w:val="006D1AC9"/>
    <w:rsid w:val="006E6628"/>
    <w:rsid w:val="006E75F6"/>
    <w:rsid w:val="007302F1"/>
    <w:rsid w:val="00735E6F"/>
    <w:rsid w:val="00736D5F"/>
    <w:rsid w:val="00743123"/>
    <w:rsid w:val="00760A9F"/>
    <w:rsid w:val="00765A74"/>
    <w:rsid w:val="007A284E"/>
    <w:rsid w:val="007A7AE7"/>
    <w:rsid w:val="007B401E"/>
    <w:rsid w:val="007C07DD"/>
    <w:rsid w:val="007C43DB"/>
    <w:rsid w:val="007D13E0"/>
    <w:rsid w:val="007E0CBB"/>
    <w:rsid w:val="00810B4A"/>
    <w:rsid w:val="00825B8C"/>
    <w:rsid w:val="00835647"/>
    <w:rsid w:val="008374A4"/>
    <w:rsid w:val="00843711"/>
    <w:rsid w:val="008538E0"/>
    <w:rsid w:val="0087426B"/>
    <w:rsid w:val="0088640F"/>
    <w:rsid w:val="00887F26"/>
    <w:rsid w:val="0089644A"/>
    <w:rsid w:val="008970E1"/>
    <w:rsid w:val="008A243D"/>
    <w:rsid w:val="008A5028"/>
    <w:rsid w:val="008C434A"/>
    <w:rsid w:val="008C456A"/>
    <w:rsid w:val="008E50E3"/>
    <w:rsid w:val="008F1C5E"/>
    <w:rsid w:val="0090480D"/>
    <w:rsid w:val="00914B02"/>
    <w:rsid w:val="00925882"/>
    <w:rsid w:val="00940213"/>
    <w:rsid w:val="009452FB"/>
    <w:rsid w:val="0094541B"/>
    <w:rsid w:val="009455DD"/>
    <w:rsid w:val="009627CB"/>
    <w:rsid w:val="00964916"/>
    <w:rsid w:val="00975472"/>
    <w:rsid w:val="0098594C"/>
    <w:rsid w:val="009872F7"/>
    <w:rsid w:val="009A0B88"/>
    <w:rsid w:val="009B1230"/>
    <w:rsid w:val="009B7043"/>
    <w:rsid w:val="009C2B4C"/>
    <w:rsid w:val="009C70C5"/>
    <w:rsid w:val="009C74CE"/>
    <w:rsid w:val="009D5FBC"/>
    <w:rsid w:val="009D66E7"/>
    <w:rsid w:val="009E7740"/>
    <w:rsid w:val="009F48DA"/>
    <w:rsid w:val="009F6029"/>
    <w:rsid w:val="00A01887"/>
    <w:rsid w:val="00A25A66"/>
    <w:rsid w:val="00A267F3"/>
    <w:rsid w:val="00A3472E"/>
    <w:rsid w:val="00A5785B"/>
    <w:rsid w:val="00A70FBB"/>
    <w:rsid w:val="00A74687"/>
    <w:rsid w:val="00A753CA"/>
    <w:rsid w:val="00A76947"/>
    <w:rsid w:val="00A90A13"/>
    <w:rsid w:val="00A9664A"/>
    <w:rsid w:val="00AA0FC9"/>
    <w:rsid w:val="00AA3D2B"/>
    <w:rsid w:val="00AB09A8"/>
    <w:rsid w:val="00AC2568"/>
    <w:rsid w:val="00AD49D9"/>
    <w:rsid w:val="00AE0113"/>
    <w:rsid w:val="00AE198D"/>
    <w:rsid w:val="00AE309F"/>
    <w:rsid w:val="00AE4CE0"/>
    <w:rsid w:val="00AF6CB0"/>
    <w:rsid w:val="00B01E4A"/>
    <w:rsid w:val="00B03844"/>
    <w:rsid w:val="00B21CB6"/>
    <w:rsid w:val="00B23C41"/>
    <w:rsid w:val="00B27076"/>
    <w:rsid w:val="00B40404"/>
    <w:rsid w:val="00B666F6"/>
    <w:rsid w:val="00B73F85"/>
    <w:rsid w:val="00BA082B"/>
    <w:rsid w:val="00BA2A03"/>
    <w:rsid w:val="00BA725B"/>
    <w:rsid w:val="00BC5C5F"/>
    <w:rsid w:val="00BD20F8"/>
    <w:rsid w:val="00BD6AEB"/>
    <w:rsid w:val="00BE23F2"/>
    <w:rsid w:val="00BF0A7E"/>
    <w:rsid w:val="00C068EF"/>
    <w:rsid w:val="00C25C2B"/>
    <w:rsid w:val="00C34A99"/>
    <w:rsid w:val="00C35DF3"/>
    <w:rsid w:val="00C40EF1"/>
    <w:rsid w:val="00C55E5F"/>
    <w:rsid w:val="00C65B2F"/>
    <w:rsid w:val="00C66E38"/>
    <w:rsid w:val="00C86222"/>
    <w:rsid w:val="00C951C1"/>
    <w:rsid w:val="00C97F20"/>
    <w:rsid w:val="00CC0F70"/>
    <w:rsid w:val="00CC1795"/>
    <w:rsid w:val="00CD5BF5"/>
    <w:rsid w:val="00CE103E"/>
    <w:rsid w:val="00CE64F2"/>
    <w:rsid w:val="00D07466"/>
    <w:rsid w:val="00D12F69"/>
    <w:rsid w:val="00D1434D"/>
    <w:rsid w:val="00D2294B"/>
    <w:rsid w:val="00D26DF0"/>
    <w:rsid w:val="00D32FA9"/>
    <w:rsid w:val="00D46262"/>
    <w:rsid w:val="00D50AE3"/>
    <w:rsid w:val="00D61CC4"/>
    <w:rsid w:val="00D643A8"/>
    <w:rsid w:val="00D7642A"/>
    <w:rsid w:val="00D77C4E"/>
    <w:rsid w:val="00DB26B0"/>
    <w:rsid w:val="00DD2A2C"/>
    <w:rsid w:val="00DE5093"/>
    <w:rsid w:val="00DF371A"/>
    <w:rsid w:val="00DF3AE0"/>
    <w:rsid w:val="00E0047F"/>
    <w:rsid w:val="00E0188B"/>
    <w:rsid w:val="00E0263D"/>
    <w:rsid w:val="00E26DFA"/>
    <w:rsid w:val="00E27E41"/>
    <w:rsid w:val="00E32541"/>
    <w:rsid w:val="00E46483"/>
    <w:rsid w:val="00E64C4D"/>
    <w:rsid w:val="00E70140"/>
    <w:rsid w:val="00E723C7"/>
    <w:rsid w:val="00E813C1"/>
    <w:rsid w:val="00E91BDA"/>
    <w:rsid w:val="00E93E6F"/>
    <w:rsid w:val="00E973A7"/>
    <w:rsid w:val="00E97564"/>
    <w:rsid w:val="00EC425F"/>
    <w:rsid w:val="00EC7F4E"/>
    <w:rsid w:val="00ED01D2"/>
    <w:rsid w:val="00ED1326"/>
    <w:rsid w:val="00EE0F22"/>
    <w:rsid w:val="00EE4568"/>
    <w:rsid w:val="00EF2B0B"/>
    <w:rsid w:val="00EF45E1"/>
    <w:rsid w:val="00EF4D66"/>
    <w:rsid w:val="00F04ADA"/>
    <w:rsid w:val="00F136A1"/>
    <w:rsid w:val="00F160B8"/>
    <w:rsid w:val="00F17936"/>
    <w:rsid w:val="00F20317"/>
    <w:rsid w:val="00F22995"/>
    <w:rsid w:val="00F23212"/>
    <w:rsid w:val="00F26520"/>
    <w:rsid w:val="00F275E9"/>
    <w:rsid w:val="00F30A97"/>
    <w:rsid w:val="00F34472"/>
    <w:rsid w:val="00F433A5"/>
    <w:rsid w:val="00F47643"/>
    <w:rsid w:val="00F52528"/>
    <w:rsid w:val="00F63655"/>
    <w:rsid w:val="00F6593D"/>
    <w:rsid w:val="00F65C15"/>
    <w:rsid w:val="00F7714D"/>
    <w:rsid w:val="00F82261"/>
    <w:rsid w:val="00F8538F"/>
    <w:rsid w:val="00FA1B05"/>
    <w:rsid w:val="00FB6011"/>
    <w:rsid w:val="00FC048D"/>
    <w:rsid w:val="00FC2EDD"/>
    <w:rsid w:val="00FD14EA"/>
    <w:rsid w:val="00FD63F2"/>
    <w:rsid w:val="00FD6C9A"/>
    <w:rsid w:val="00FE43BD"/>
    <w:rsid w:val="00FE767E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A4DD98"/>
  <w15:chartTrackingRefBased/>
  <w15:docId w15:val="{4F20F20D-4B8F-4D6B-AF64-6D242532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Section,level2 hdg,111,Section Heading"/>
    <w:basedOn w:val="a1"/>
    <w:next w:val="a1"/>
    <w:link w:val="10"/>
    <w:qFormat/>
    <w:rsid w:val="00B666F6"/>
    <w:pPr>
      <w:keepNext/>
      <w:keepLines/>
      <w:numPr>
        <w:numId w:val="1"/>
      </w:numPr>
      <w:tabs>
        <w:tab w:val="clear" w:pos="360"/>
      </w:tabs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aliases w:val="Заголовок пункта (1.1),h2,h21,5,Reset numbering,222"/>
    <w:basedOn w:val="a1"/>
    <w:link w:val="22"/>
    <w:qFormat/>
    <w:rsid w:val="00B666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1">
    <w:name w:val="heading 3"/>
    <w:aliases w:val="Заголовок подпукта (1.1.1),H3,Level 1 - 1,o"/>
    <w:basedOn w:val="a1"/>
    <w:next w:val="a1"/>
    <w:link w:val="32"/>
    <w:unhideWhenUsed/>
    <w:qFormat/>
    <w:rsid w:val="00020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0">
    <w:name w:val="heading 4"/>
    <w:aliases w:val="H4,H41,Sub-Minor,Level 2 - a"/>
    <w:basedOn w:val="a1"/>
    <w:next w:val="a1"/>
    <w:link w:val="41"/>
    <w:unhideWhenUsed/>
    <w:qFormat/>
    <w:rsid w:val="00D462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0">
    <w:name w:val="heading 5"/>
    <w:aliases w:val="h5,h51,H5,H51,h52,test,Block Label,Level 3 - i"/>
    <w:basedOn w:val="a1"/>
    <w:next w:val="a1"/>
    <w:link w:val="51"/>
    <w:unhideWhenUsed/>
    <w:qFormat/>
    <w:rsid w:val="00020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0">
    <w:name w:val="heading 6"/>
    <w:aliases w:val="Legal Level 1."/>
    <w:basedOn w:val="a1"/>
    <w:next w:val="a1"/>
    <w:link w:val="61"/>
    <w:unhideWhenUsed/>
    <w:qFormat/>
    <w:rsid w:val="001733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0">
    <w:name w:val="heading 7"/>
    <w:aliases w:val="Appendix Header,Legal Level 1.1."/>
    <w:basedOn w:val="a1"/>
    <w:next w:val="a1"/>
    <w:link w:val="71"/>
    <w:unhideWhenUsed/>
    <w:qFormat/>
    <w:rsid w:val="00020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0">
    <w:name w:val="heading 8"/>
    <w:aliases w:val="Legal Level 1.1.1."/>
    <w:basedOn w:val="a1"/>
    <w:next w:val="a1"/>
    <w:link w:val="81"/>
    <w:unhideWhenUsed/>
    <w:qFormat/>
    <w:rsid w:val="007C43DB"/>
    <w:p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0">
    <w:name w:val="heading 9"/>
    <w:aliases w:val="Legal Level 1.1.1.1."/>
    <w:basedOn w:val="a1"/>
    <w:next w:val="a1"/>
    <w:link w:val="91"/>
    <w:unhideWhenUsed/>
    <w:qFormat/>
    <w:rsid w:val="007C43DB"/>
    <w:p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2"/>
    <w:link w:val="1"/>
    <w:rsid w:val="00B666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2">
    <w:name w:val="Заголовок 2 Знак"/>
    <w:aliases w:val="Заголовок пункта (1.1) Знак,h2 Знак,h21 Знак,5 Знак,Reset numbering Знак,222 Знак"/>
    <w:basedOn w:val="a2"/>
    <w:link w:val="21"/>
    <w:uiPriority w:val="9"/>
    <w:rsid w:val="00B66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0">
    <w:name w:val="Revision"/>
    <w:hidden/>
    <w:uiPriority w:val="99"/>
    <w:semiHidden/>
    <w:rsid w:val="00B666F6"/>
    <w:pPr>
      <w:numPr>
        <w:ilvl w:val="1"/>
        <w:numId w:val="1"/>
      </w:numPr>
      <w:tabs>
        <w:tab w:val="clear" w:pos="1332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аголовок 2"/>
    <w:basedOn w:val="a1"/>
    <w:next w:val="a1"/>
    <w:rsid w:val="00B666F6"/>
    <w:pPr>
      <w:keepNext/>
      <w:keepLines/>
      <w:numPr>
        <w:ilvl w:val="1"/>
        <w:numId w:val="2"/>
      </w:numPr>
      <w:spacing w:before="120" w:after="60" w:line="220" w:lineRule="exact"/>
      <w:jc w:val="both"/>
    </w:pPr>
    <w:rPr>
      <w:rFonts w:ascii="TimesDL" w:hAnsi="TimesDL"/>
      <w:b/>
      <w:bCs/>
      <w:sz w:val="20"/>
      <w:szCs w:val="20"/>
      <w:lang w:val="en-US"/>
    </w:rPr>
  </w:style>
  <w:style w:type="paragraph" w:customStyle="1" w:styleId="3">
    <w:name w:val="заголовок 3"/>
    <w:basedOn w:val="a1"/>
    <w:next w:val="a1"/>
    <w:rsid w:val="00B666F6"/>
    <w:pPr>
      <w:numPr>
        <w:ilvl w:val="2"/>
        <w:numId w:val="2"/>
      </w:numPr>
      <w:spacing w:before="60" w:line="220" w:lineRule="exact"/>
      <w:jc w:val="both"/>
    </w:pPr>
    <w:rPr>
      <w:rFonts w:ascii="TimesDL" w:hAnsi="TimesDL"/>
      <w:sz w:val="20"/>
      <w:szCs w:val="20"/>
      <w:lang w:val="en-US"/>
    </w:rPr>
  </w:style>
  <w:style w:type="paragraph" w:customStyle="1" w:styleId="4">
    <w:name w:val="заголовок 4"/>
    <w:basedOn w:val="a1"/>
    <w:next w:val="a1"/>
    <w:rsid w:val="00B666F6"/>
    <w:pPr>
      <w:keepNext/>
      <w:numPr>
        <w:ilvl w:val="3"/>
        <w:numId w:val="2"/>
      </w:numPr>
      <w:spacing w:before="240" w:after="60" w:line="220" w:lineRule="exact"/>
      <w:jc w:val="both"/>
    </w:pPr>
    <w:rPr>
      <w:rFonts w:ascii="TimesDL" w:hAnsi="TimesDL"/>
      <w:b/>
      <w:bCs/>
      <w:i/>
      <w:iCs/>
      <w:sz w:val="20"/>
      <w:szCs w:val="20"/>
      <w:lang w:val="en-US"/>
    </w:rPr>
  </w:style>
  <w:style w:type="paragraph" w:customStyle="1" w:styleId="5">
    <w:name w:val="заголовок 5"/>
    <w:basedOn w:val="a1"/>
    <w:next w:val="a1"/>
    <w:rsid w:val="00B666F6"/>
    <w:pPr>
      <w:numPr>
        <w:ilvl w:val="4"/>
        <w:numId w:val="2"/>
      </w:numPr>
      <w:spacing w:before="240" w:after="60" w:line="220" w:lineRule="exact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6">
    <w:name w:val="заголовок 6"/>
    <w:basedOn w:val="a1"/>
    <w:next w:val="a1"/>
    <w:rsid w:val="00B666F6"/>
    <w:pPr>
      <w:numPr>
        <w:ilvl w:val="5"/>
        <w:numId w:val="2"/>
      </w:numPr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  <w:lang w:val="en-US"/>
    </w:rPr>
  </w:style>
  <w:style w:type="paragraph" w:customStyle="1" w:styleId="7">
    <w:name w:val="заголовок 7"/>
    <w:basedOn w:val="a1"/>
    <w:next w:val="a1"/>
    <w:rsid w:val="00B666F6"/>
    <w:pPr>
      <w:numPr>
        <w:ilvl w:val="6"/>
        <w:numId w:val="2"/>
      </w:numPr>
      <w:spacing w:before="240" w:after="60" w:line="22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8">
    <w:name w:val="заголовок 8"/>
    <w:basedOn w:val="a1"/>
    <w:next w:val="a1"/>
    <w:rsid w:val="00B666F6"/>
    <w:pPr>
      <w:numPr>
        <w:ilvl w:val="7"/>
        <w:numId w:val="2"/>
      </w:numPr>
      <w:spacing w:before="240" w:after="60" w:line="220" w:lineRule="exact"/>
      <w:jc w:val="both"/>
    </w:pPr>
    <w:rPr>
      <w:rFonts w:ascii="Arial" w:hAnsi="Arial" w:cs="Arial"/>
      <w:i/>
      <w:iCs/>
      <w:sz w:val="20"/>
      <w:szCs w:val="20"/>
      <w:lang w:val="en-US"/>
    </w:rPr>
  </w:style>
  <w:style w:type="paragraph" w:customStyle="1" w:styleId="9">
    <w:name w:val="заголовок 9"/>
    <w:basedOn w:val="a1"/>
    <w:next w:val="a1"/>
    <w:rsid w:val="00B666F6"/>
    <w:pPr>
      <w:numPr>
        <w:ilvl w:val="8"/>
        <w:numId w:val="2"/>
      </w:numPr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  <w:lang w:val="en-US"/>
    </w:rPr>
  </w:style>
  <w:style w:type="paragraph" w:styleId="a5">
    <w:name w:val="Normal (Web)"/>
    <w:basedOn w:val="a1"/>
    <w:uiPriority w:val="99"/>
    <w:rsid w:val="00B666F6"/>
    <w:pPr>
      <w:spacing w:before="100" w:beforeAutospacing="1" w:after="100" w:afterAutospacing="1"/>
      <w:jc w:val="both"/>
    </w:pPr>
    <w:rPr>
      <w:rFonts w:ascii="Garamond" w:hAnsi="Garamond"/>
      <w:sz w:val="22"/>
    </w:rPr>
  </w:style>
  <w:style w:type="paragraph" w:styleId="a6">
    <w:name w:val="Body Text"/>
    <w:aliases w:val="body text"/>
    <w:basedOn w:val="a1"/>
    <w:link w:val="11"/>
    <w:rsid w:val="00B666F6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7">
    <w:name w:val="Основной текст Знак"/>
    <w:basedOn w:val="a2"/>
    <w:uiPriority w:val="99"/>
    <w:semiHidden/>
    <w:rsid w:val="00B66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"/>
    <w:link w:val="a6"/>
    <w:rsid w:val="00B666F6"/>
    <w:rPr>
      <w:rFonts w:ascii="Times New Roman" w:eastAsia="Times New Roman" w:hAnsi="Times New Roman" w:cs="Times New Roman"/>
      <w:szCs w:val="20"/>
      <w:lang w:val="en-GB"/>
    </w:rPr>
  </w:style>
  <w:style w:type="paragraph" w:styleId="a8">
    <w:name w:val="caption"/>
    <w:basedOn w:val="a1"/>
    <w:qFormat/>
    <w:rsid w:val="002B7068"/>
    <w:pPr>
      <w:widowControl w:val="0"/>
      <w:jc w:val="center"/>
    </w:pPr>
    <w:rPr>
      <w:rFonts w:ascii="Garamond" w:hAnsi="Garamond"/>
      <w:sz w:val="22"/>
      <w:szCs w:val="20"/>
    </w:rPr>
  </w:style>
  <w:style w:type="paragraph" w:styleId="2">
    <w:name w:val="List Number 2"/>
    <w:basedOn w:val="a1"/>
    <w:rsid w:val="00654296"/>
    <w:pPr>
      <w:keepNext/>
      <w:keepLines/>
      <w:numPr>
        <w:numId w:val="3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styleId="a9">
    <w:name w:val="List Paragraph"/>
    <w:basedOn w:val="a1"/>
    <w:uiPriority w:val="34"/>
    <w:qFormat/>
    <w:rsid w:val="00F6593D"/>
    <w:pPr>
      <w:ind w:left="708"/>
    </w:pPr>
  </w:style>
  <w:style w:type="paragraph" w:customStyle="1" w:styleId="12">
    <w:name w:val="Абзац списка1"/>
    <w:basedOn w:val="a1"/>
    <w:rsid w:val="005964E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numbering" w:customStyle="1" w:styleId="List0">
    <w:name w:val="List 0"/>
    <w:basedOn w:val="a4"/>
    <w:rsid w:val="005964E9"/>
    <w:pPr>
      <w:numPr>
        <w:numId w:val="5"/>
      </w:numPr>
    </w:pPr>
  </w:style>
  <w:style w:type="numbering" w:customStyle="1" w:styleId="List25">
    <w:name w:val="List 25"/>
    <w:basedOn w:val="a4"/>
    <w:rsid w:val="005964E9"/>
    <w:pPr>
      <w:numPr>
        <w:numId w:val="4"/>
      </w:numPr>
    </w:pPr>
  </w:style>
  <w:style w:type="character" w:customStyle="1" w:styleId="41">
    <w:name w:val="Заголовок 4 Знак"/>
    <w:aliases w:val="H4 Знак,H41 Знак,Sub-Minor Знак,Level 2 - a Знак"/>
    <w:basedOn w:val="a2"/>
    <w:link w:val="40"/>
    <w:uiPriority w:val="9"/>
    <w:rsid w:val="00D462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1">
    <w:name w:val="Заголовок 5 Знак"/>
    <w:aliases w:val="h5 Знак,h51 Знак,H5 Знак,H51 Знак,h52 Знак,test Знак,Block Label Знак,Level 3 - i Знак"/>
    <w:basedOn w:val="a2"/>
    <w:link w:val="50"/>
    <w:uiPriority w:val="9"/>
    <w:rsid w:val="0002088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32">
    <w:name w:val="Заголовок 3 Знак"/>
    <w:aliases w:val="Заголовок подпукта (1.1.1) Знак,H3 Знак,Level 1 - 1 Знак,o Знак"/>
    <w:basedOn w:val="a2"/>
    <w:link w:val="31"/>
    <w:uiPriority w:val="99"/>
    <w:rsid w:val="000208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aliases w:val="Appendix Header Знак,Legal Level 1.1. Знак"/>
    <w:basedOn w:val="a2"/>
    <w:link w:val="70"/>
    <w:uiPriority w:val="9"/>
    <w:semiHidden/>
    <w:rsid w:val="000208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unhideWhenUsed/>
    <w:rsid w:val="0002088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020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ubclauseindent">
    <w:name w:val="subclauseindent"/>
    <w:basedOn w:val="a1"/>
    <w:uiPriority w:val="99"/>
    <w:rsid w:val="004B42B9"/>
    <w:pPr>
      <w:spacing w:before="120" w:after="120"/>
      <w:ind w:left="1701"/>
      <w:jc w:val="both"/>
    </w:pPr>
    <w:rPr>
      <w:sz w:val="22"/>
      <w:szCs w:val="20"/>
      <w:lang w:val="en-GB" w:eastAsia="en-US"/>
    </w:rPr>
  </w:style>
  <w:style w:type="character" w:styleId="aa">
    <w:name w:val="annotation reference"/>
    <w:uiPriority w:val="99"/>
    <w:rsid w:val="00562460"/>
    <w:rPr>
      <w:sz w:val="16"/>
      <w:szCs w:val="16"/>
    </w:rPr>
  </w:style>
  <w:style w:type="paragraph" w:styleId="ab">
    <w:name w:val="annotation text"/>
    <w:basedOn w:val="a1"/>
    <w:link w:val="ac"/>
    <w:rsid w:val="00562460"/>
    <w:rPr>
      <w:sz w:val="20"/>
      <w:szCs w:val="20"/>
    </w:rPr>
  </w:style>
  <w:style w:type="character" w:customStyle="1" w:styleId="ac">
    <w:name w:val="Текст примечания Знак"/>
    <w:basedOn w:val="a2"/>
    <w:link w:val="ab"/>
    <w:rsid w:val="00562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1"/>
    <w:rsid w:val="00FC2E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List Bullet 3"/>
    <w:basedOn w:val="a1"/>
    <w:autoRedefine/>
    <w:rsid w:val="00FC2EDD"/>
    <w:pPr>
      <w:numPr>
        <w:numId w:val="6"/>
      </w:numPr>
      <w:tabs>
        <w:tab w:val="clear" w:pos="1040"/>
        <w:tab w:val="num" w:pos="2913"/>
      </w:tabs>
      <w:spacing w:before="180" w:after="60"/>
      <w:ind w:left="2894"/>
    </w:pPr>
    <w:rPr>
      <w:sz w:val="22"/>
      <w:szCs w:val="20"/>
      <w:lang w:eastAsia="en-US"/>
    </w:rPr>
  </w:style>
  <w:style w:type="paragraph" w:customStyle="1" w:styleId="clauseindent">
    <w:name w:val="clauseindent"/>
    <w:basedOn w:val="a1"/>
    <w:rsid w:val="00FC2EDD"/>
    <w:pPr>
      <w:spacing w:before="120" w:after="120"/>
      <w:ind w:left="426"/>
      <w:jc w:val="both"/>
    </w:pPr>
    <w:rPr>
      <w:i/>
      <w:sz w:val="22"/>
      <w:szCs w:val="20"/>
      <w:lang w:eastAsia="en-US"/>
    </w:rPr>
  </w:style>
  <w:style w:type="paragraph" w:styleId="ae">
    <w:name w:val="Balloon Text"/>
    <w:basedOn w:val="a1"/>
    <w:link w:val="af"/>
    <w:uiPriority w:val="99"/>
    <w:semiHidden/>
    <w:unhideWhenUsed/>
    <w:rsid w:val="0062729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6272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Список с точкой"/>
    <w:basedOn w:val="a1"/>
    <w:uiPriority w:val="99"/>
    <w:rsid w:val="002E5D39"/>
    <w:pPr>
      <w:numPr>
        <w:numId w:val="7"/>
      </w:numPr>
      <w:spacing w:before="180" w:after="60"/>
    </w:pPr>
    <w:rPr>
      <w:rFonts w:ascii="Garamond" w:hAnsi="Garamond"/>
      <w:sz w:val="22"/>
      <w:szCs w:val="20"/>
      <w:lang w:eastAsia="en-US"/>
    </w:rPr>
  </w:style>
  <w:style w:type="character" w:customStyle="1" w:styleId="81">
    <w:name w:val="Заголовок 8 Знак"/>
    <w:aliases w:val="Legal Level 1.1.1. Знак"/>
    <w:basedOn w:val="a2"/>
    <w:link w:val="80"/>
    <w:uiPriority w:val="99"/>
    <w:semiHidden/>
    <w:rsid w:val="007C43DB"/>
    <w:rPr>
      <w:rFonts w:ascii="Arial" w:eastAsia="Times New Roman" w:hAnsi="Arial" w:cs="Times New Roman"/>
      <w:i/>
      <w:sz w:val="20"/>
      <w:szCs w:val="20"/>
    </w:rPr>
  </w:style>
  <w:style w:type="character" w:customStyle="1" w:styleId="91">
    <w:name w:val="Заголовок 9 Знак"/>
    <w:aliases w:val="Legal Level 1.1.1.1. Знак"/>
    <w:basedOn w:val="a2"/>
    <w:link w:val="90"/>
    <w:uiPriority w:val="99"/>
    <w:semiHidden/>
    <w:rsid w:val="007C43DB"/>
    <w:rPr>
      <w:rFonts w:ascii="Arial" w:eastAsia="Times New Roman" w:hAnsi="Arial" w:cs="Times New Roman"/>
      <w:i/>
      <w:sz w:val="18"/>
      <w:szCs w:val="20"/>
    </w:rPr>
  </w:style>
  <w:style w:type="paragraph" w:styleId="23">
    <w:name w:val="Body Text 2"/>
    <w:basedOn w:val="a1"/>
    <w:link w:val="24"/>
    <w:uiPriority w:val="99"/>
    <w:unhideWhenUsed/>
    <w:rsid w:val="00DB26B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DB2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аголовок 6 Знак"/>
    <w:aliases w:val="Legal Level 1. Знак"/>
    <w:basedOn w:val="a2"/>
    <w:link w:val="60"/>
    <w:uiPriority w:val="9"/>
    <w:rsid w:val="001733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f0">
    <w:name w:val="Название таблицы"/>
    <w:basedOn w:val="a1"/>
    <w:next w:val="a1"/>
    <w:rsid w:val="00694FEB"/>
    <w:pPr>
      <w:spacing w:line="360" w:lineRule="auto"/>
      <w:jc w:val="center"/>
    </w:pPr>
    <w:rPr>
      <w:sz w:val="28"/>
      <w:szCs w:val="20"/>
    </w:rPr>
  </w:style>
  <w:style w:type="paragraph" w:styleId="af1">
    <w:name w:val="header"/>
    <w:basedOn w:val="a1"/>
    <w:link w:val="af2"/>
    <w:uiPriority w:val="99"/>
    <w:unhideWhenUsed/>
    <w:rsid w:val="002663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66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unhideWhenUsed/>
    <w:rsid w:val="002663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66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b"/>
    <w:next w:val="ab"/>
    <w:link w:val="af6"/>
    <w:uiPriority w:val="99"/>
    <w:semiHidden/>
    <w:unhideWhenUsed/>
    <w:rsid w:val="00F26520"/>
    <w:rPr>
      <w:b/>
      <w:bCs/>
    </w:rPr>
  </w:style>
  <w:style w:type="character" w:customStyle="1" w:styleId="af6">
    <w:name w:val="Тема примечания Знак"/>
    <w:basedOn w:val="ac"/>
    <w:link w:val="af5"/>
    <w:uiPriority w:val="99"/>
    <w:semiHidden/>
    <w:rsid w:val="00F265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5A3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6.wmf"/><Relationship Id="rId28" Type="http://schemas.openxmlformats.org/officeDocument/2006/relationships/oleObject" Target="embeddings/oleObject14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4D63A-2627-4FD0-B468-9629FFAF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30604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Константинова Евгения Александровна</cp:lastModifiedBy>
  <cp:revision>5</cp:revision>
  <dcterms:created xsi:type="dcterms:W3CDTF">2020-12-18T14:16:00Z</dcterms:created>
  <dcterms:modified xsi:type="dcterms:W3CDTF">2020-12-21T13:12:00Z</dcterms:modified>
</cp:coreProperties>
</file>