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6366C" w14:textId="38EF9629" w:rsidR="00073D2E" w:rsidRPr="004878CA" w:rsidRDefault="00431E32" w:rsidP="00422A35">
      <w:pPr>
        <w:tabs>
          <w:tab w:val="left" w:pos="709"/>
        </w:tabs>
        <w:rPr>
          <w:rFonts w:ascii="Garamond" w:hAnsi="Garamond"/>
          <w:b/>
          <w:sz w:val="28"/>
          <w:szCs w:val="28"/>
        </w:rPr>
      </w:pPr>
      <w:r w:rsidRPr="004878CA">
        <w:rPr>
          <w:rFonts w:ascii="Garamond" w:hAnsi="Garamond"/>
          <w:b/>
          <w:sz w:val="28"/>
          <w:szCs w:val="28"/>
        </w:rPr>
        <w:t xml:space="preserve">I.2. </w:t>
      </w:r>
      <w:r w:rsidR="00073D2E" w:rsidRPr="004878CA">
        <w:rPr>
          <w:rFonts w:ascii="Garamond" w:hAnsi="Garamond"/>
          <w:b/>
          <w:sz w:val="28"/>
          <w:szCs w:val="28"/>
        </w:rPr>
        <w:t xml:space="preserve">Изменения, связанные с проведением </w:t>
      </w:r>
      <w:r w:rsidR="00E80704" w:rsidRPr="004878CA">
        <w:rPr>
          <w:rFonts w:ascii="Garamond" w:hAnsi="Garamond"/>
          <w:b/>
          <w:sz w:val="28"/>
          <w:szCs w:val="28"/>
        </w:rPr>
        <w:t>КОМ НГО</w:t>
      </w:r>
    </w:p>
    <w:p w14:paraId="3242BD1A" w14:textId="77777777" w:rsidR="00073D2E" w:rsidRPr="004878CA" w:rsidRDefault="00073D2E" w:rsidP="00422A35">
      <w:pPr>
        <w:tabs>
          <w:tab w:val="left" w:pos="709"/>
        </w:tabs>
        <w:rPr>
          <w:rFonts w:ascii="Garamond" w:hAnsi="Garamond"/>
          <w:b/>
          <w:sz w:val="28"/>
          <w:szCs w:val="28"/>
        </w:rPr>
      </w:pPr>
    </w:p>
    <w:p w14:paraId="6E8DA72E" w14:textId="1DC3BB66" w:rsidR="00073D2E" w:rsidRPr="004878CA" w:rsidRDefault="00324D8D" w:rsidP="00422A35">
      <w:pPr>
        <w:tabs>
          <w:tab w:val="left" w:pos="709"/>
        </w:tabs>
        <w:jc w:val="right"/>
        <w:rPr>
          <w:rFonts w:ascii="Garamond" w:hAnsi="Garamond"/>
          <w:b/>
          <w:sz w:val="28"/>
          <w:szCs w:val="28"/>
        </w:rPr>
      </w:pPr>
      <w:r w:rsidRPr="004878CA">
        <w:rPr>
          <w:rFonts w:ascii="Garamond" w:hAnsi="Garamond"/>
          <w:b/>
          <w:sz w:val="28"/>
          <w:szCs w:val="28"/>
        </w:rPr>
        <w:t>Приложение №</w:t>
      </w:r>
      <w:r w:rsidR="00431E32" w:rsidRPr="004878CA">
        <w:rPr>
          <w:rFonts w:ascii="Garamond" w:hAnsi="Garamond"/>
          <w:b/>
          <w:sz w:val="28"/>
          <w:szCs w:val="28"/>
        </w:rPr>
        <w:t xml:space="preserve"> 1.2</w:t>
      </w:r>
      <w:r w:rsidR="00B8542F" w:rsidRPr="004878CA">
        <w:rPr>
          <w:rFonts w:ascii="Garamond" w:hAnsi="Garamond"/>
          <w:b/>
          <w:sz w:val="28"/>
          <w:szCs w:val="28"/>
        </w:rPr>
        <w:t>.1</w:t>
      </w:r>
    </w:p>
    <w:p w14:paraId="4B537E01" w14:textId="77777777" w:rsidR="00073D2E" w:rsidRPr="004878CA" w:rsidRDefault="00073D2E" w:rsidP="00422A35">
      <w:pPr>
        <w:tabs>
          <w:tab w:val="left" w:pos="709"/>
        </w:tabs>
        <w:jc w:val="right"/>
        <w:rPr>
          <w:rFonts w:ascii="Garamond" w:hAnsi="Garamond"/>
          <w:b/>
          <w:sz w:val="28"/>
          <w:szCs w:val="28"/>
        </w:rPr>
      </w:pPr>
    </w:p>
    <w:p w14:paraId="5D15D496" w14:textId="63B118E8" w:rsidR="00073D2E" w:rsidRPr="004878CA" w:rsidRDefault="00073D2E" w:rsidP="00422A35">
      <w:pPr>
        <w:pBdr>
          <w:top w:val="single" w:sz="4" w:space="1" w:color="auto"/>
          <w:left w:val="single" w:sz="4" w:space="0" w:color="auto"/>
          <w:bottom w:val="single" w:sz="4" w:space="1" w:color="auto"/>
          <w:right w:val="single" w:sz="4" w:space="3" w:color="auto"/>
        </w:pBdr>
        <w:jc w:val="both"/>
        <w:rPr>
          <w:rFonts w:ascii="Garamond" w:hAnsi="Garamond"/>
        </w:rPr>
      </w:pPr>
      <w:r w:rsidRPr="004878CA">
        <w:rPr>
          <w:rFonts w:ascii="Garamond" w:hAnsi="Garamond" w:cs="Garamond"/>
          <w:b/>
          <w:bCs/>
        </w:rPr>
        <w:t>Инициатор:</w:t>
      </w:r>
      <w:r w:rsidRPr="004878CA">
        <w:rPr>
          <w:rFonts w:ascii="Garamond" w:hAnsi="Garamond"/>
          <w:color w:val="000000"/>
        </w:rPr>
        <w:t xml:space="preserve"> Ассоциация «НП Совет рынка».</w:t>
      </w:r>
    </w:p>
    <w:p w14:paraId="298971BC" w14:textId="7530D568" w:rsidR="00073D2E" w:rsidRPr="004878CA" w:rsidRDefault="00073D2E" w:rsidP="00422A35">
      <w:pPr>
        <w:pBdr>
          <w:top w:val="single" w:sz="4" w:space="1" w:color="auto"/>
          <w:left w:val="single" w:sz="4" w:space="0" w:color="auto"/>
          <w:bottom w:val="single" w:sz="4" w:space="1" w:color="auto"/>
          <w:right w:val="single" w:sz="4" w:space="3" w:color="auto"/>
        </w:pBdr>
        <w:jc w:val="both"/>
        <w:rPr>
          <w:rFonts w:ascii="Garamond" w:hAnsi="Garamond"/>
        </w:rPr>
      </w:pPr>
      <w:r w:rsidRPr="004878CA">
        <w:rPr>
          <w:rFonts w:ascii="Garamond" w:hAnsi="Garamond"/>
          <w:b/>
        </w:rPr>
        <w:t>Обоснование:</w:t>
      </w:r>
      <w:r w:rsidR="005E5534" w:rsidRPr="004878CA">
        <w:rPr>
          <w:rFonts w:ascii="Garamond" w:hAnsi="Garamond"/>
          <w:b/>
        </w:rPr>
        <w:t xml:space="preserve"> </w:t>
      </w:r>
      <w:bookmarkStart w:id="0" w:name="_Hlk170896538"/>
      <w:r w:rsidR="00167323" w:rsidRPr="006939A1">
        <w:rPr>
          <w:rFonts w:ascii="Garamond" w:hAnsi="Garamond"/>
        </w:rPr>
        <w:t>п</w:t>
      </w:r>
      <w:r w:rsidRPr="004878CA">
        <w:rPr>
          <w:rFonts w:ascii="Garamond" w:hAnsi="Garamond"/>
        </w:rPr>
        <w:t xml:space="preserve">редлагается внести </w:t>
      </w:r>
      <w:r w:rsidR="005E5534" w:rsidRPr="004878CA">
        <w:rPr>
          <w:rFonts w:ascii="Garamond" w:hAnsi="Garamond"/>
        </w:rPr>
        <w:t xml:space="preserve">изменения и уточнения </w:t>
      </w:r>
      <w:r w:rsidRPr="004878CA">
        <w:rPr>
          <w:rFonts w:ascii="Garamond" w:hAnsi="Garamond"/>
        </w:rPr>
        <w:t>в Регламент проведения конкурентных отборов мощности новых генерирующих объектов для обеспечения возможности вывода генерирующего объекта из эксплуатации (</w:t>
      </w:r>
      <w:r w:rsidR="005E5534" w:rsidRPr="004878CA">
        <w:rPr>
          <w:rFonts w:ascii="Garamond" w:hAnsi="Garamond"/>
        </w:rPr>
        <w:t>П</w:t>
      </w:r>
      <w:r w:rsidRPr="004878CA">
        <w:rPr>
          <w:rFonts w:ascii="Garamond" w:hAnsi="Garamond"/>
        </w:rPr>
        <w:t>риложение № 19.8.2 к Договору о присоединении к торговой системе оптового рынка)</w:t>
      </w:r>
      <w:r w:rsidR="005E5534" w:rsidRPr="004878CA">
        <w:rPr>
          <w:rFonts w:ascii="Garamond" w:hAnsi="Garamond"/>
        </w:rPr>
        <w:t xml:space="preserve"> и Положение о порядке получения статуса субъекта оптового рынка и ведения реестра субъектов оптового рынка (</w:t>
      </w:r>
      <w:r w:rsidR="00167323" w:rsidRPr="004878CA">
        <w:rPr>
          <w:rFonts w:ascii="Garamond" w:hAnsi="Garamond"/>
        </w:rPr>
        <w:t>П</w:t>
      </w:r>
      <w:r w:rsidR="005E5534" w:rsidRPr="004878CA">
        <w:rPr>
          <w:rFonts w:ascii="Garamond" w:hAnsi="Garamond"/>
        </w:rPr>
        <w:t>риложение № 1.1 к Договору о присоединении к торговой системе оптового рынка)</w:t>
      </w:r>
      <w:r w:rsidRPr="004878CA">
        <w:rPr>
          <w:rFonts w:ascii="Garamond" w:hAnsi="Garamond"/>
        </w:rPr>
        <w:t xml:space="preserve">, </w:t>
      </w:r>
      <w:r w:rsidR="005E5534" w:rsidRPr="004878CA">
        <w:rPr>
          <w:rFonts w:ascii="Garamond" w:hAnsi="Garamond"/>
        </w:rPr>
        <w:t xml:space="preserve">направленные на </w:t>
      </w:r>
      <w:r w:rsidR="00093CB5" w:rsidRPr="004878CA">
        <w:rPr>
          <w:rFonts w:ascii="Garamond" w:hAnsi="Garamond"/>
        </w:rPr>
        <w:t>приведение в соответствие</w:t>
      </w:r>
      <w:r w:rsidR="005E5534" w:rsidRPr="004878CA">
        <w:rPr>
          <w:rFonts w:ascii="Garamond" w:hAnsi="Garamond"/>
        </w:rPr>
        <w:t xml:space="preserve"> их</w:t>
      </w:r>
      <w:r w:rsidR="00093CB5" w:rsidRPr="004878CA">
        <w:rPr>
          <w:rFonts w:ascii="Garamond" w:hAnsi="Garamond"/>
        </w:rPr>
        <w:t xml:space="preserve"> положений (в том числе форм паспортных технологических характеристик генерирующего оборудования, подаваемых субъектом для регистрации условных ГТП генерации в целях участия в КОМ НГО) техническим требованиям к генерирующим объектам, подлежащим строительству, указанным в решении Минэнерго России о проведении </w:t>
      </w:r>
      <w:r w:rsidR="005E5534" w:rsidRPr="004878CA">
        <w:rPr>
          <w:rFonts w:ascii="Garamond" w:hAnsi="Garamond"/>
        </w:rPr>
        <w:t xml:space="preserve">таких </w:t>
      </w:r>
      <w:r w:rsidR="00093CB5" w:rsidRPr="004878CA">
        <w:rPr>
          <w:rFonts w:ascii="Garamond" w:hAnsi="Garamond"/>
        </w:rPr>
        <w:t>КОМ НГО</w:t>
      </w:r>
      <w:r w:rsidR="005E5534" w:rsidRPr="004878CA">
        <w:rPr>
          <w:rFonts w:ascii="Garamond" w:hAnsi="Garamond"/>
        </w:rPr>
        <w:t xml:space="preserve">, а также направленные на уточнение порядка предоставления </w:t>
      </w:r>
      <w:r w:rsidR="00F210F6" w:rsidRPr="004878CA">
        <w:rPr>
          <w:rFonts w:ascii="Garamond" w:hAnsi="Garamond"/>
        </w:rPr>
        <w:t xml:space="preserve">и учета </w:t>
      </w:r>
      <w:r w:rsidR="005E5534" w:rsidRPr="004878CA">
        <w:rPr>
          <w:rFonts w:ascii="Garamond" w:hAnsi="Garamond"/>
        </w:rPr>
        <w:t xml:space="preserve">обеспечения </w:t>
      </w:r>
      <w:r w:rsidR="00F210F6" w:rsidRPr="004878CA">
        <w:rPr>
          <w:rFonts w:ascii="Garamond" w:hAnsi="Garamond"/>
        </w:rPr>
        <w:t xml:space="preserve"> исполнения обязательств </w:t>
      </w:r>
      <w:r w:rsidR="005E5534" w:rsidRPr="004878CA">
        <w:rPr>
          <w:rFonts w:ascii="Garamond" w:hAnsi="Garamond"/>
        </w:rPr>
        <w:t xml:space="preserve">для участия в КОМ НГО. </w:t>
      </w:r>
    </w:p>
    <w:p w14:paraId="69A653E9" w14:textId="3403B2F0" w:rsidR="007950D2" w:rsidRPr="004878CA" w:rsidRDefault="007950D2" w:rsidP="00422A35">
      <w:pPr>
        <w:pBdr>
          <w:top w:val="single" w:sz="4" w:space="1" w:color="auto"/>
          <w:left w:val="single" w:sz="4" w:space="0" w:color="auto"/>
          <w:bottom w:val="single" w:sz="4" w:space="1" w:color="auto"/>
          <w:right w:val="single" w:sz="4" w:space="3" w:color="auto"/>
        </w:pBdr>
        <w:jc w:val="both"/>
        <w:rPr>
          <w:rFonts w:ascii="Garamond" w:hAnsi="Garamond"/>
        </w:rPr>
      </w:pPr>
      <w:r w:rsidRPr="004878CA">
        <w:rPr>
          <w:rFonts w:ascii="Garamond" w:hAnsi="Garamond"/>
        </w:rPr>
        <w:t xml:space="preserve">Кроме того, предлагается привести к единообразию указание на период времени направления ценовой заявки на продажу мощности в регламентах проведения конкурентных отборов мощности.  </w:t>
      </w:r>
    </w:p>
    <w:bookmarkEnd w:id="0"/>
    <w:p w14:paraId="18DCFAB6" w14:textId="3916D6D8" w:rsidR="00073D2E" w:rsidRPr="004878CA" w:rsidRDefault="00073D2E" w:rsidP="00422A35">
      <w:pPr>
        <w:pBdr>
          <w:top w:val="single" w:sz="4" w:space="1" w:color="auto"/>
          <w:left w:val="single" w:sz="4" w:space="0" w:color="auto"/>
          <w:bottom w:val="single" w:sz="4" w:space="1" w:color="auto"/>
          <w:right w:val="single" w:sz="4" w:space="3" w:color="auto"/>
        </w:pBdr>
        <w:jc w:val="both"/>
        <w:rPr>
          <w:rFonts w:ascii="Garamond" w:hAnsi="Garamond" w:cs="Garamond"/>
          <w:bCs/>
        </w:rPr>
      </w:pPr>
      <w:r w:rsidRPr="004878CA">
        <w:rPr>
          <w:rFonts w:ascii="Garamond" w:hAnsi="Garamond" w:cs="Garamond"/>
          <w:b/>
          <w:bCs/>
        </w:rPr>
        <w:t xml:space="preserve">Дата вступления в силу: </w:t>
      </w:r>
      <w:r w:rsidRPr="004878CA">
        <w:rPr>
          <w:rFonts w:ascii="Garamond" w:hAnsi="Garamond" w:cs="Garamond"/>
        </w:rPr>
        <w:t>2</w:t>
      </w:r>
      <w:r w:rsidR="00E6707B" w:rsidRPr="004878CA">
        <w:rPr>
          <w:rFonts w:ascii="Garamond" w:hAnsi="Garamond" w:cs="Garamond"/>
        </w:rPr>
        <w:t>5</w:t>
      </w:r>
      <w:r w:rsidRPr="004878CA">
        <w:rPr>
          <w:rFonts w:ascii="Garamond" w:hAnsi="Garamond" w:cs="Garamond"/>
        </w:rPr>
        <w:t xml:space="preserve"> </w:t>
      </w:r>
      <w:r w:rsidR="00E6707B" w:rsidRPr="004878CA">
        <w:rPr>
          <w:rFonts w:ascii="Garamond" w:hAnsi="Garamond" w:cs="Garamond"/>
        </w:rPr>
        <w:t>февраля</w:t>
      </w:r>
      <w:r w:rsidRPr="004878CA">
        <w:rPr>
          <w:rFonts w:ascii="Garamond" w:hAnsi="Garamond" w:cs="Garamond"/>
        </w:rPr>
        <w:t xml:space="preserve"> 2025 года.</w:t>
      </w:r>
    </w:p>
    <w:p w14:paraId="708AE18B" w14:textId="01FD1508" w:rsidR="00073D2E" w:rsidRPr="004878CA" w:rsidRDefault="00073D2E" w:rsidP="00422A35">
      <w:pPr>
        <w:tabs>
          <w:tab w:val="left" w:pos="709"/>
        </w:tabs>
        <w:jc w:val="both"/>
        <w:rPr>
          <w:rFonts w:ascii="Garamond" w:hAnsi="Garamond"/>
          <w:b/>
        </w:rPr>
      </w:pPr>
    </w:p>
    <w:p w14:paraId="391B7981" w14:textId="2CCAB0BF" w:rsidR="00A80806" w:rsidRPr="004878CA" w:rsidRDefault="00A80806" w:rsidP="00167323">
      <w:pPr>
        <w:rPr>
          <w:rFonts w:ascii="Garamond" w:hAnsi="Garamond"/>
          <w:b/>
          <w:sz w:val="26"/>
          <w:szCs w:val="26"/>
        </w:rPr>
      </w:pPr>
      <w:r w:rsidRPr="004878CA">
        <w:rPr>
          <w:rFonts w:ascii="Garamond" w:eastAsia="Batang" w:hAnsi="Garamond"/>
          <w:b/>
          <w:bCs/>
          <w:sz w:val="26"/>
          <w:szCs w:val="26"/>
        </w:rPr>
        <w:t>Предложения по изменениям и дополнениям в</w:t>
      </w:r>
      <w:r w:rsidRPr="004878CA">
        <w:rPr>
          <w:rFonts w:ascii="Garamond" w:hAnsi="Garamond"/>
          <w:b/>
          <w:sz w:val="26"/>
          <w:szCs w:val="26"/>
        </w:rPr>
        <w:t xml:space="preserve"> РЕГЛАМЕНТ ПРОВЕДЕНИЯ КОНКУРЕНТНЫХ ОТБОРОВ МОЩНОСТИ НОВЫХ ГЕНЕРИРУЮЩИХ ОБЪЕКТОВ </w:t>
      </w:r>
      <w:r w:rsidR="003D39AE" w:rsidRPr="004878CA">
        <w:rPr>
          <w:rFonts w:ascii="Garamond" w:hAnsi="Garamond"/>
          <w:b/>
          <w:sz w:val="26"/>
          <w:szCs w:val="26"/>
        </w:rPr>
        <w:t>ПО РЕШЕНИЮ ПРАВИТЕЛЬСТВА РОССИЙСКОЙ ФЕДЕРАЦИИ,</w:t>
      </w:r>
      <w:r w:rsidR="00F73C87" w:rsidRPr="004878CA">
        <w:rPr>
          <w:rFonts w:ascii="Garamond" w:hAnsi="Garamond"/>
          <w:b/>
          <w:sz w:val="26"/>
          <w:szCs w:val="26"/>
        </w:rPr>
        <w:t xml:space="preserve"> </w:t>
      </w:r>
      <w:r w:rsidR="003D39AE" w:rsidRPr="004878CA">
        <w:rPr>
          <w:rFonts w:ascii="Garamond" w:hAnsi="Garamond"/>
          <w:b/>
          <w:sz w:val="26"/>
          <w:szCs w:val="26"/>
        </w:rPr>
        <w:t xml:space="preserve">ПРИНЯТОМУ В 2021 ГОДУ ИЛИ ПОСЛЕДУЮЩИЕ ГОДЫ </w:t>
      </w:r>
      <w:r w:rsidRPr="004878CA">
        <w:rPr>
          <w:rFonts w:ascii="Garamond" w:hAnsi="Garamond"/>
          <w:b/>
          <w:sz w:val="26"/>
          <w:szCs w:val="26"/>
        </w:rPr>
        <w:t>(Приложение № 19.8.</w:t>
      </w:r>
      <w:r w:rsidR="003D39AE" w:rsidRPr="004878CA">
        <w:rPr>
          <w:rFonts w:ascii="Garamond" w:hAnsi="Garamond"/>
          <w:b/>
          <w:sz w:val="26"/>
          <w:szCs w:val="26"/>
        </w:rPr>
        <w:t>1</w:t>
      </w:r>
      <w:r w:rsidRPr="004878CA">
        <w:rPr>
          <w:rFonts w:ascii="Garamond" w:hAnsi="Garamond"/>
          <w:b/>
          <w:sz w:val="26"/>
          <w:szCs w:val="26"/>
        </w:rPr>
        <w:t xml:space="preserve"> к </w:t>
      </w:r>
      <w:r w:rsidRPr="004878CA">
        <w:rPr>
          <w:rFonts w:ascii="Garamond" w:hAnsi="Garamond"/>
          <w:b/>
          <w:bCs/>
          <w:sz w:val="26"/>
          <w:szCs w:val="26"/>
        </w:rPr>
        <w:t>Договору о присоединении к торговой системе оптового рынка</w:t>
      </w:r>
      <w:r w:rsidRPr="004878CA">
        <w:rPr>
          <w:rFonts w:ascii="Garamond" w:hAnsi="Garamond"/>
          <w:b/>
          <w:sz w:val="26"/>
          <w:szCs w:val="26"/>
        </w:rPr>
        <w:t>)</w:t>
      </w:r>
    </w:p>
    <w:p w14:paraId="361B6310" w14:textId="76EB5465" w:rsidR="00A80806" w:rsidRPr="004878CA" w:rsidRDefault="00A80806" w:rsidP="00422A35">
      <w:pPr>
        <w:rPr>
          <w:rFonts w:ascii="Garamond" w:hAnsi="Garamond"/>
          <w:b/>
          <w:sz w:val="26"/>
          <w:szCs w:val="26"/>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6660"/>
        <w:gridCol w:w="7085"/>
      </w:tblGrid>
      <w:tr w:rsidR="00A80806" w:rsidRPr="004878CA" w14:paraId="75EAFBDB" w14:textId="41F8D782" w:rsidTr="00167323">
        <w:tc>
          <w:tcPr>
            <w:tcW w:w="336" w:type="pct"/>
            <w:vAlign w:val="center"/>
          </w:tcPr>
          <w:p w14:paraId="79403F85" w14:textId="6528FFCE" w:rsidR="00A80806" w:rsidRPr="004878CA" w:rsidRDefault="00A80806" w:rsidP="00422A35">
            <w:pPr>
              <w:widowControl w:val="0"/>
              <w:jc w:val="center"/>
              <w:rPr>
                <w:rFonts w:ascii="Garamond" w:hAnsi="Garamond"/>
                <w:b/>
                <w:sz w:val="22"/>
                <w:szCs w:val="22"/>
                <w:lang w:eastAsia="en-US"/>
              </w:rPr>
            </w:pPr>
            <w:r w:rsidRPr="004878CA">
              <w:rPr>
                <w:rFonts w:ascii="Garamond" w:hAnsi="Garamond"/>
                <w:b/>
                <w:sz w:val="22"/>
                <w:szCs w:val="22"/>
                <w:lang w:eastAsia="en-US"/>
              </w:rPr>
              <w:t>№</w:t>
            </w:r>
          </w:p>
          <w:p w14:paraId="30D1CBC0" w14:textId="6F71AC77" w:rsidR="00A80806" w:rsidRPr="004878CA" w:rsidRDefault="00A80806" w:rsidP="00422A35">
            <w:pPr>
              <w:widowControl w:val="0"/>
              <w:jc w:val="center"/>
              <w:rPr>
                <w:rFonts w:ascii="Garamond" w:hAnsi="Garamond"/>
                <w:b/>
                <w:sz w:val="22"/>
                <w:szCs w:val="22"/>
                <w:lang w:eastAsia="en-US"/>
              </w:rPr>
            </w:pPr>
            <w:r w:rsidRPr="004878CA">
              <w:rPr>
                <w:rFonts w:ascii="Garamond" w:hAnsi="Garamond"/>
                <w:b/>
                <w:sz w:val="22"/>
                <w:szCs w:val="22"/>
                <w:lang w:eastAsia="en-US"/>
              </w:rPr>
              <w:t>пункта</w:t>
            </w:r>
          </w:p>
        </w:tc>
        <w:tc>
          <w:tcPr>
            <w:tcW w:w="2260" w:type="pct"/>
            <w:vAlign w:val="center"/>
          </w:tcPr>
          <w:p w14:paraId="7B825718" w14:textId="12FC3661" w:rsidR="00A80806" w:rsidRPr="004878CA" w:rsidRDefault="00A80806" w:rsidP="00422A35">
            <w:pPr>
              <w:jc w:val="center"/>
              <w:rPr>
                <w:rFonts w:ascii="Garamond" w:hAnsi="Garamond"/>
                <w:b/>
                <w:sz w:val="22"/>
                <w:szCs w:val="22"/>
                <w:lang w:eastAsia="en-US"/>
              </w:rPr>
            </w:pPr>
            <w:r w:rsidRPr="004878CA">
              <w:rPr>
                <w:rFonts w:ascii="Garamond" w:hAnsi="Garamond" w:cs="Garamond"/>
                <w:b/>
                <w:bCs/>
                <w:sz w:val="22"/>
                <w:szCs w:val="22"/>
              </w:rPr>
              <w:t>Редакция</w:t>
            </w:r>
            <w:r w:rsidRPr="004878CA">
              <w:rPr>
                <w:rFonts w:ascii="Garamond" w:hAnsi="Garamond"/>
                <w:b/>
                <w:sz w:val="22"/>
                <w:szCs w:val="22"/>
                <w:lang w:eastAsia="en-US"/>
              </w:rPr>
              <w:t xml:space="preserve">, действующая на момент </w:t>
            </w:r>
          </w:p>
          <w:p w14:paraId="52542576" w14:textId="680CAB4B" w:rsidR="00A80806" w:rsidRPr="004878CA" w:rsidRDefault="00A80806" w:rsidP="00422A35">
            <w:pPr>
              <w:jc w:val="center"/>
              <w:rPr>
                <w:rFonts w:ascii="Garamond" w:hAnsi="Garamond"/>
                <w:sz w:val="22"/>
                <w:szCs w:val="22"/>
                <w:lang w:eastAsia="en-US"/>
              </w:rPr>
            </w:pPr>
            <w:r w:rsidRPr="004878CA">
              <w:rPr>
                <w:rFonts w:ascii="Garamond" w:hAnsi="Garamond"/>
                <w:b/>
                <w:sz w:val="22"/>
                <w:szCs w:val="22"/>
                <w:lang w:eastAsia="en-US"/>
              </w:rPr>
              <w:t>вступления в силу изменений</w:t>
            </w:r>
          </w:p>
        </w:tc>
        <w:tc>
          <w:tcPr>
            <w:tcW w:w="2404" w:type="pct"/>
          </w:tcPr>
          <w:p w14:paraId="012DEF85" w14:textId="2993A2D6" w:rsidR="00A80806" w:rsidRPr="004878CA" w:rsidRDefault="00A80806" w:rsidP="00422A35">
            <w:pPr>
              <w:widowControl w:val="0"/>
              <w:jc w:val="center"/>
              <w:rPr>
                <w:rFonts w:ascii="Garamond" w:hAnsi="Garamond"/>
                <w:b/>
                <w:sz w:val="22"/>
                <w:szCs w:val="22"/>
                <w:lang w:eastAsia="en-US"/>
              </w:rPr>
            </w:pPr>
            <w:r w:rsidRPr="004878CA">
              <w:rPr>
                <w:rFonts w:ascii="Garamond" w:hAnsi="Garamond"/>
                <w:b/>
                <w:sz w:val="22"/>
                <w:szCs w:val="22"/>
                <w:lang w:eastAsia="en-US"/>
              </w:rPr>
              <w:t>Предлагаемая редакция</w:t>
            </w:r>
          </w:p>
          <w:p w14:paraId="5A4A7803" w14:textId="2331A0F7" w:rsidR="00A80806" w:rsidRPr="004878CA" w:rsidRDefault="00A80806" w:rsidP="00422A35">
            <w:pPr>
              <w:ind w:right="-55"/>
              <w:jc w:val="center"/>
              <w:rPr>
                <w:rFonts w:ascii="Garamond" w:hAnsi="Garamond"/>
                <w:sz w:val="22"/>
                <w:szCs w:val="22"/>
                <w:lang w:eastAsia="en-US"/>
              </w:rPr>
            </w:pPr>
            <w:r w:rsidRPr="004878CA">
              <w:rPr>
                <w:rFonts w:ascii="Garamond" w:hAnsi="Garamond"/>
                <w:sz w:val="22"/>
                <w:szCs w:val="22"/>
                <w:lang w:eastAsia="en-US"/>
              </w:rPr>
              <w:t>(изменения выделены цветом)</w:t>
            </w:r>
          </w:p>
        </w:tc>
      </w:tr>
      <w:tr w:rsidR="00B1169C" w:rsidRPr="004878CA" w14:paraId="7752C12C" w14:textId="04F5D330" w:rsidTr="00167323">
        <w:tc>
          <w:tcPr>
            <w:tcW w:w="336" w:type="pct"/>
            <w:vAlign w:val="center"/>
          </w:tcPr>
          <w:p w14:paraId="45DF666A" w14:textId="2BBC4E0D" w:rsidR="00B1169C" w:rsidRPr="004878CA" w:rsidRDefault="00B1169C" w:rsidP="00422A35">
            <w:pPr>
              <w:widowControl w:val="0"/>
              <w:jc w:val="center"/>
              <w:rPr>
                <w:rFonts w:ascii="Garamond" w:hAnsi="Garamond"/>
                <w:b/>
                <w:sz w:val="22"/>
                <w:szCs w:val="22"/>
                <w:lang w:eastAsia="en-US"/>
              </w:rPr>
            </w:pPr>
            <w:r w:rsidRPr="004878CA">
              <w:rPr>
                <w:rFonts w:ascii="Garamond" w:hAnsi="Garamond"/>
                <w:b/>
                <w:sz w:val="22"/>
                <w:szCs w:val="22"/>
                <w:lang w:eastAsia="en-US"/>
              </w:rPr>
              <w:t>5.4.4</w:t>
            </w:r>
          </w:p>
        </w:tc>
        <w:tc>
          <w:tcPr>
            <w:tcW w:w="2260" w:type="pct"/>
            <w:vAlign w:val="center"/>
          </w:tcPr>
          <w:p w14:paraId="2668C960" w14:textId="3D4EAEEE" w:rsidR="00B1169C" w:rsidRPr="004878CA" w:rsidRDefault="00B1169C" w:rsidP="00167323">
            <w:pPr>
              <w:widowControl w:val="0"/>
              <w:numPr>
                <w:ilvl w:val="2"/>
                <w:numId w:val="0"/>
              </w:numPr>
              <w:tabs>
                <w:tab w:val="left" w:pos="1134"/>
              </w:tabs>
              <w:spacing w:before="120" w:after="120"/>
              <w:ind w:firstLine="567"/>
              <w:jc w:val="both"/>
              <w:outlineLvl w:val="2"/>
              <w:rPr>
                <w:rFonts w:ascii="Garamond" w:hAnsi="Garamond"/>
                <w:bCs/>
                <w:sz w:val="22"/>
                <w:szCs w:val="22"/>
                <w:lang w:eastAsia="en-US"/>
              </w:rPr>
            </w:pPr>
            <w:bookmarkStart w:id="1" w:name="_Toc175236876"/>
            <w:bookmarkStart w:id="2" w:name="_Toc184979862"/>
            <w:r w:rsidRPr="004878CA">
              <w:rPr>
                <w:rFonts w:ascii="Garamond" w:hAnsi="Garamond"/>
                <w:bCs/>
                <w:sz w:val="22"/>
                <w:szCs w:val="22"/>
                <w:lang w:eastAsia="en-US"/>
              </w:rPr>
              <w:t xml:space="preserve">Направление ценовой заявки на продажу мощности на соответствующий период поставки должно быть осуществлено субъектом оптового рынка </w:t>
            </w:r>
            <w:r w:rsidRPr="004878CA">
              <w:rPr>
                <w:rFonts w:ascii="Garamond" w:hAnsi="Garamond"/>
                <w:bCs/>
                <w:sz w:val="22"/>
                <w:szCs w:val="22"/>
                <w:highlight w:val="yellow"/>
                <w:lang w:eastAsia="en-US"/>
              </w:rPr>
              <w:t>не ранее 9 часов 00 минут суток начала подачи заявок и не позднее 18 часов 00 минут суток окончания подачи заявок, указанных СО в составе информации о проведении КОМ НГО</w:t>
            </w:r>
            <w:r w:rsidRPr="004878CA">
              <w:rPr>
                <w:rFonts w:ascii="Garamond" w:hAnsi="Garamond"/>
                <w:bCs/>
                <w:sz w:val="22"/>
                <w:szCs w:val="22"/>
                <w:lang w:eastAsia="en-US"/>
              </w:rPr>
              <w:t xml:space="preserve"> в соответствии с п. 3.</w:t>
            </w:r>
            <w:r w:rsidRPr="004878CA">
              <w:rPr>
                <w:rFonts w:ascii="Garamond" w:hAnsi="Garamond"/>
                <w:bCs/>
                <w:sz w:val="22"/>
                <w:szCs w:val="22"/>
                <w:highlight w:val="yellow"/>
                <w:lang w:eastAsia="en-US"/>
              </w:rPr>
              <w:t>4</w:t>
            </w:r>
            <w:r w:rsidRPr="004878CA">
              <w:rPr>
                <w:rFonts w:ascii="Garamond" w:hAnsi="Garamond"/>
                <w:bCs/>
                <w:sz w:val="22"/>
                <w:szCs w:val="22"/>
                <w:lang w:eastAsia="en-US"/>
              </w:rPr>
              <w:t xml:space="preserve"> настоящего Регламента.</w:t>
            </w:r>
            <w:bookmarkEnd w:id="1"/>
            <w:bookmarkEnd w:id="2"/>
            <w:r w:rsidRPr="004878CA">
              <w:rPr>
                <w:rFonts w:ascii="Garamond" w:hAnsi="Garamond"/>
                <w:bCs/>
                <w:sz w:val="22"/>
                <w:szCs w:val="22"/>
                <w:lang w:eastAsia="en-US"/>
              </w:rPr>
              <w:t xml:space="preserve"> </w:t>
            </w:r>
          </w:p>
        </w:tc>
        <w:tc>
          <w:tcPr>
            <w:tcW w:w="2404" w:type="pct"/>
          </w:tcPr>
          <w:p w14:paraId="1D022BB0" w14:textId="77CD5820" w:rsidR="00B1169C" w:rsidRPr="004878CA" w:rsidRDefault="00B1169C" w:rsidP="0065431A">
            <w:pPr>
              <w:widowControl w:val="0"/>
              <w:numPr>
                <w:ilvl w:val="2"/>
                <w:numId w:val="0"/>
              </w:numPr>
              <w:tabs>
                <w:tab w:val="left" w:pos="1134"/>
              </w:tabs>
              <w:spacing w:before="120" w:after="120"/>
              <w:ind w:firstLine="567"/>
              <w:jc w:val="both"/>
              <w:outlineLvl w:val="2"/>
              <w:rPr>
                <w:rFonts w:ascii="Garamond" w:hAnsi="Garamond"/>
                <w:bCs/>
                <w:sz w:val="22"/>
                <w:szCs w:val="22"/>
                <w:lang w:eastAsia="en-US"/>
              </w:rPr>
            </w:pPr>
            <w:r w:rsidRPr="004878CA">
              <w:rPr>
                <w:rFonts w:ascii="Garamond" w:hAnsi="Garamond"/>
                <w:bCs/>
                <w:sz w:val="22"/>
                <w:szCs w:val="22"/>
                <w:lang w:eastAsia="en-US"/>
              </w:rPr>
              <w:t xml:space="preserve">Направление ценовой заявки на продажу мощности на соответствующий период поставки должно быть осуществлено субъектом оптового рынка </w:t>
            </w:r>
            <w:r w:rsidRPr="004878CA">
              <w:rPr>
                <w:rFonts w:ascii="Garamond" w:hAnsi="Garamond"/>
                <w:sz w:val="22"/>
                <w:szCs w:val="22"/>
                <w:highlight w:val="yellow"/>
              </w:rPr>
              <w:t>в период, указанный СО при публикации информации перед проведением КОМ НГО</w:t>
            </w:r>
            <w:r w:rsidRPr="004878CA">
              <w:rPr>
                <w:rFonts w:ascii="Garamond" w:hAnsi="Garamond"/>
                <w:sz w:val="22"/>
                <w:szCs w:val="22"/>
              </w:rPr>
              <w:t xml:space="preserve"> </w:t>
            </w:r>
            <w:r w:rsidRPr="004878CA">
              <w:rPr>
                <w:rFonts w:ascii="Garamond" w:hAnsi="Garamond"/>
                <w:bCs/>
                <w:sz w:val="22"/>
                <w:szCs w:val="22"/>
                <w:lang w:eastAsia="en-US"/>
              </w:rPr>
              <w:t>в соответствии с п. 3.</w:t>
            </w:r>
            <w:r w:rsidRPr="004878CA">
              <w:rPr>
                <w:rFonts w:ascii="Garamond" w:hAnsi="Garamond"/>
                <w:bCs/>
                <w:sz w:val="22"/>
                <w:szCs w:val="22"/>
                <w:highlight w:val="yellow"/>
                <w:lang w:eastAsia="en-US"/>
              </w:rPr>
              <w:t>2</w:t>
            </w:r>
            <w:r w:rsidRPr="004878CA">
              <w:rPr>
                <w:rFonts w:ascii="Garamond" w:hAnsi="Garamond"/>
                <w:bCs/>
                <w:sz w:val="22"/>
                <w:szCs w:val="22"/>
                <w:lang w:eastAsia="en-US"/>
              </w:rPr>
              <w:t xml:space="preserve"> настоящего Регламента. </w:t>
            </w:r>
          </w:p>
        </w:tc>
      </w:tr>
    </w:tbl>
    <w:p w14:paraId="10CBF922" w14:textId="77777777" w:rsidR="00A80806" w:rsidRPr="004878CA" w:rsidRDefault="00A80806" w:rsidP="00422A35">
      <w:pPr>
        <w:rPr>
          <w:rFonts w:ascii="Garamond" w:hAnsi="Garamond"/>
          <w:b/>
          <w:sz w:val="26"/>
          <w:szCs w:val="26"/>
        </w:rPr>
      </w:pPr>
    </w:p>
    <w:p w14:paraId="7F1F1EEA" w14:textId="77777777" w:rsidR="00073D2E" w:rsidRPr="004878CA" w:rsidRDefault="00073D2E" w:rsidP="00422A35">
      <w:pPr>
        <w:rPr>
          <w:rFonts w:ascii="Garamond" w:eastAsia="Batang" w:hAnsi="Garamond"/>
          <w:b/>
          <w:bCs/>
          <w:sz w:val="26"/>
          <w:szCs w:val="26"/>
        </w:rPr>
      </w:pPr>
    </w:p>
    <w:p w14:paraId="4E00ACBA" w14:textId="77777777" w:rsidR="00A80806" w:rsidRPr="004878CA" w:rsidRDefault="00A80806" w:rsidP="00422A35">
      <w:pPr>
        <w:rPr>
          <w:rFonts w:ascii="Garamond" w:eastAsia="Batang" w:hAnsi="Garamond"/>
          <w:b/>
          <w:bCs/>
          <w:sz w:val="26"/>
          <w:szCs w:val="26"/>
        </w:rPr>
      </w:pPr>
    </w:p>
    <w:p w14:paraId="72B7050C" w14:textId="475E1381" w:rsidR="001845B5" w:rsidRPr="004878CA" w:rsidRDefault="001845B5" w:rsidP="00167323">
      <w:pPr>
        <w:rPr>
          <w:rFonts w:ascii="Garamond" w:hAnsi="Garamond"/>
          <w:b/>
          <w:sz w:val="26"/>
          <w:szCs w:val="26"/>
        </w:rPr>
      </w:pPr>
      <w:r w:rsidRPr="004878CA">
        <w:rPr>
          <w:rFonts w:ascii="Garamond" w:eastAsia="Batang" w:hAnsi="Garamond"/>
          <w:b/>
          <w:bCs/>
          <w:sz w:val="26"/>
          <w:szCs w:val="26"/>
        </w:rPr>
        <w:lastRenderedPageBreak/>
        <w:t>Предложения по изменениям и дополнениям в</w:t>
      </w:r>
      <w:r w:rsidRPr="004878CA">
        <w:rPr>
          <w:rFonts w:ascii="Garamond" w:hAnsi="Garamond"/>
          <w:b/>
          <w:sz w:val="26"/>
          <w:szCs w:val="26"/>
        </w:rPr>
        <w:t xml:space="preserve"> РЕГЛАМЕНТ ПРОВЕДЕНИЯ</w:t>
      </w:r>
      <w:bookmarkStart w:id="3" w:name="_Toc260307775"/>
      <w:bookmarkStart w:id="4" w:name="_Toc211138624"/>
      <w:bookmarkStart w:id="5" w:name="_Toc204420354"/>
      <w:r w:rsidRPr="004878CA">
        <w:rPr>
          <w:rFonts w:ascii="Garamond" w:hAnsi="Garamond"/>
          <w:b/>
          <w:sz w:val="26"/>
          <w:szCs w:val="26"/>
        </w:rPr>
        <w:t xml:space="preserve"> КОНКУРЕНТНЫХ ОТБОРОВ МОЩНОСТИ</w:t>
      </w:r>
      <w:bookmarkEnd w:id="3"/>
      <w:bookmarkEnd w:id="4"/>
      <w:bookmarkEnd w:id="5"/>
      <w:r w:rsidRPr="004878CA">
        <w:rPr>
          <w:rFonts w:ascii="Garamond" w:hAnsi="Garamond"/>
          <w:b/>
          <w:sz w:val="26"/>
          <w:szCs w:val="26"/>
        </w:rPr>
        <w:t xml:space="preserve"> НОВЫХ ГЕНЕРИРУЮЩИХ ОБЪЕКТОВ ДЛЯ ОБЕСПЕЧЕНИЯ ВОЗМОЖНОСТИ ВЫВОДА ГЕНЕРИРУЮЩЕГО ОБЪЕКТА ИЗ ЭКСПЛУАТАЦИИ (Приложение № 1</w:t>
      </w:r>
      <w:r w:rsidR="00AF5EDD" w:rsidRPr="004878CA">
        <w:rPr>
          <w:rFonts w:ascii="Garamond" w:hAnsi="Garamond"/>
          <w:b/>
          <w:sz w:val="26"/>
          <w:szCs w:val="26"/>
        </w:rPr>
        <w:t>9</w:t>
      </w:r>
      <w:r w:rsidRPr="004878CA">
        <w:rPr>
          <w:rFonts w:ascii="Garamond" w:hAnsi="Garamond"/>
          <w:b/>
          <w:sz w:val="26"/>
          <w:szCs w:val="26"/>
        </w:rPr>
        <w:t>.</w:t>
      </w:r>
      <w:r w:rsidR="00AF5EDD" w:rsidRPr="004878CA">
        <w:rPr>
          <w:rFonts w:ascii="Garamond" w:hAnsi="Garamond"/>
          <w:b/>
          <w:sz w:val="26"/>
          <w:szCs w:val="26"/>
        </w:rPr>
        <w:t>8.</w:t>
      </w:r>
      <w:r w:rsidRPr="004878CA">
        <w:rPr>
          <w:rFonts w:ascii="Garamond" w:hAnsi="Garamond"/>
          <w:b/>
          <w:sz w:val="26"/>
          <w:szCs w:val="26"/>
        </w:rPr>
        <w:t xml:space="preserve">2 к </w:t>
      </w:r>
      <w:r w:rsidRPr="004878CA">
        <w:rPr>
          <w:rFonts w:ascii="Garamond" w:hAnsi="Garamond"/>
          <w:b/>
          <w:bCs/>
          <w:sz w:val="26"/>
          <w:szCs w:val="26"/>
        </w:rPr>
        <w:t>Договору о присоединении к торговой системе оптового рынка</w:t>
      </w:r>
      <w:r w:rsidRPr="004878CA">
        <w:rPr>
          <w:rFonts w:ascii="Garamond" w:hAnsi="Garamond"/>
          <w:b/>
          <w:sz w:val="26"/>
          <w:szCs w:val="26"/>
        </w:rPr>
        <w:t>)</w:t>
      </w:r>
    </w:p>
    <w:p w14:paraId="7249800A" w14:textId="77777777" w:rsidR="001845B5" w:rsidRPr="004878CA" w:rsidRDefault="001845B5" w:rsidP="00167323">
      <w:pPr>
        <w:rPr>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6662"/>
        <w:gridCol w:w="6948"/>
      </w:tblGrid>
      <w:tr w:rsidR="001845B5" w:rsidRPr="004878CA" w14:paraId="06F469A8" w14:textId="77777777" w:rsidTr="00A55B01">
        <w:tc>
          <w:tcPr>
            <w:tcW w:w="338" w:type="pct"/>
            <w:vAlign w:val="center"/>
          </w:tcPr>
          <w:p w14:paraId="08C1E204" w14:textId="77777777" w:rsidR="001845B5" w:rsidRPr="004878CA" w:rsidRDefault="001845B5" w:rsidP="00167323">
            <w:pPr>
              <w:widowControl w:val="0"/>
              <w:jc w:val="center"/>
              <w:rPr>
                <w:rFonts w:ascii="Garamond" w:hAnsi="Garamond"/>
                <w:b/>
                <w:sz w:val="22"/>
                <w:szCs w:val="22"/>
                <w:lang w:eastAsia="en-US"/>
              </w:rPr>
            </w:pPr>
            <w:r w:rsidRPr="004878CA">
              <w:rPr>
                <w:rFonts w:ascii="Garamond" w:hAnsi="Garamond"/>
                <w:b/>
                <w:sz w:val="22"/>
                <w:szCs w:val="22"/>
                <w:lang w:eastAsia="en-US"/>
              </w:rPr>
              <w:t>№</w:t>
            </w:r>
          </w:p>
          <w:p w14:paraId="110879F7" w14:textId="77777777" w:rsidR="001845B5" w:rsidRPr="004878CA" w:rsidRDefault="001845B5" w:rsidP="00167323">
            <w:pPr>
              <w:widowControl w:val="0"/>
              <w:jc w:val="center"/>
              <w:rPr>
                <w:rFonts w:ascii="Garamond" w:hAnsi="Garamond"/>
                <w:b/>
                <w:sz w:val="22"/>
                <w:szCs w:val="22"/>
                <w:lang w:eastAsia="en-US"/>
              </w:rPr>
            </w:pPr>
            <w:r w:rsidRPr="004878CA">
              <w:rPr>
                <w:rFonts w:ascii="Garamond" w:hAnsi="Garamond"/>
                <w:b/>
                <w:sz w:val="22"/>
                <w:szCs w:val="22"/>
                <w:lang w:eastAsia="en-US"/>
              </w:rPr>
              <w:t>пункта</w:t>
            </w:r>
          </w:p>
        </w:tc>
        <w:tc>
          <w:tcPr>
            <w:tcW w:w="2282" w:type="pct"/>
            <w:vAlign w:val="center"/>
          </w:tcPr>
          <w:p w14:paraId="0D3BA94A" w14:textId="77777777" w:rsidR="001845B5" w:rsidRPr="004878CA" w:rsidRDefault="001845B5" w:rsidP="00167323">
            <w:pPr>
              <w:jc w:val="center"/>
              <w:rPr>
                <w:rFonts w:ascii="Garamond" w:hAnsi="Garamond"/>
                <w:b/>
                <w:sz w:val="22"/>
                <w:szCs w:val="22"/>
                <w:lang w:eastAsia="en-US"/>
              </w:rPr>
            </w:pPr>
            <w:r w:rsidRPr="004878CA">
              <w:rPr>
                <w:rFonts w:ascii="Garamond" w:hAnsi="Garamond" w:cs="Garamond"/>
                <w:b/>
                <w:bCs/>
                <w:sz w:val="22"/>
                <w:szCs w:val="22"/>
              </w:rPr>
              <w:t>Редакция</w:t>
            </w:r>
            <w:r w:rsidRPr="004878CA">
              <w:rPr>
                <w:rFonts w:ascii="Garamond" w:hAnsi="Garamond"/>
                <w:b/>
                <w:sz w:val="22"/>
                <w:szCs w:val="22"/>
                <w:lang w:eastAsia="en-US"/>
              </w:rPr>
              <w:t xml:space="preserve">, действующая на момент </w:t>
            </w:r>
          </w:p>
          <w:p w14:paraId="44DA23F8" w14:textId="77777777" w:rsidR="001845B5" w:rsidRPr="004878CA" w:rsidRDefault="001845B5" w:rsidP="00167323">
            <w:pPr>
              <w:jc w:val="center"/>
              <w:rPr>
                <w:rFonts w:ascii="Garamond" w:hAnsi="Garamond"/>
                <w:sz w:val="22"/>
                <w:szCs w:val="22"/>
                <w:lang w:eastAsia="en-US"/>
              </w:rPr>
            </w:pPr>
            <w:r w:rsidRPr="004878CA">
              <w:rPr>
                <w:rFonts w:ascii="Garamond" w:hAnsi="Garamond"/>
                <w:b/>
                <w:sz w:val="22"/>
                <w:szCs w:val="22"/>
                <w:lang w:eastAsia="en-US"/>
              </w:rPr>
              <w:t>вступления в силу изменений</w:t>
            </w:r>
          </w:p>
        </w:tc>
        <w:tc>
          <w:tcPr>
            <w:tcW w:w="2380" w:type="pct"/>
          </w:tcPr>
          <w:p w14:paraId="7FA2C1BF" w14:textId="77777777" w:rsidR="001845B5" w:rsidRPr="004878CA" w:rsidRDefault="001845B5" w:rsidP="00167323">
            <w:pPr>
              <w:widowControl w:val="0"/>
              <w:jc w:val="center"/>
              <w:rPr>
                <w:rFonts w:ascii="Garamond" w:hAnsi="Garamond"/>
                <w:b/>
                <w:sz w:val="22"/>
                <w:szCs w:val="22"/>
                <w:lang w:eastAsia="en-US"/>
              </w:rPr>
            </w:pPr>
            <w:r w:rsidRPr="004878CA">
              <w:rPr>
                <w:rFonts w:ascii="Garamond" w:hAnsi="Garamond"/>
                <w:b/>
                <w:sz w:val="22"/>
                <w:szCs w:val="22"/>
                <w:lang w:eastAsia="en-US"/>
              </w:rPr>
              <w:t>Предлагаемая редакция</w:t>
            </w:r>
          </w:p>
          <w:p w14:paraId="21EFC8BB" w14:textId="77777777" w:rsidR="001845B5" w:rsidRPr="004878CA" w:rsidRDefault="001845B5" w:rsidP="00167323">
            <w:pPr>
              <w:ind w:right="-55"/>
              <w:jc w:val="center"/>
              <w:rPr>
                <w:rFonts w:ascii="Garamond" w:hAnsi="Garamond"/>
                <w:sz w:val="22"/>
                <w:szCs w:val="22"/>
                <w:lang w:eastAsia="en-US"/>
              </w:rPr>
            </w:pPr>
            <w:r w:rsidRPr="004878CA">
              <w:rPr>
                <w:rFonts w:ascii="Garamond" w:hAnsi="Garamond"/>
                <w:sz w:val="22"/>
                <w:szCs w:val="22"/>
                <w:lang w:eastAsia="en-US"/>
              </w:rPr>
              <w:t>(изменения выделены цветом)</w:t>
            </w:r>
          </w:p>
        </w:tc>
      </w:tr>
      <w:tr w:rsidR="00543C65" w:rsidRPr="004878CA" w14:paraId="3B1EBDE8" w14:textId="5B290708" w:rsidTr="00A55B01">
        <w:tc>
          <w:tcPr>
            <w:tcW w:w="338" w:type="pct"/>
            <w:vAlign w:val="center"/>
          </w:tcPr>
          <w:p w14:paraId="5891282D" w14:textId="19DADC25" w:rsidR="00EE2AE9" w:rsidRPr="004878CA" w:rsidRDefault="00167323" w:rsidP="00167323">
            <w:pPr>
              <w:widowControl w:val="0"/>
              <w:spacing w:before="120" w:after="120"/>
              <w:jc w:val="center"/>
              <w:rPr>
                <w:rFonts w:ascii="Garamond" w:hAnsi="Garamond"/>
                <w:b/>
                <w:sz w:val="22"/>
                <w:szCs w:val="22"/>
                <w:lang w:eastAsia="en-US"/>
              </w:rPr>
            </w:pPr>
            <w:r w:rsidRPr="004878CA">
              <w:rPr>
                <w:rFonts w:ascii="Garamond" w:hAnsi="Garamond"/>
                <w:b/>
                <w:sz w:val="22"/>
                <w:szCs w:val="22"/>
                <w:lang w:eastAsia="en-US"/>
              </w:rPr>
              <w:t>2</w:t>
            </w:r>
          </w:p>
        </w:tc>
        <w:tc>
          <w:tcPr>
            <w:tcW w:w="2282" w:type="pct"/>
            <w:vAlign w:val="center"/>
          </w:tcPr>
          <w:p w14:paraId="551B619A" w14:textId="4B26D34E" w:rsidR="00AF3914" w:rsidRPr="004878CA" w:rsidRDefault="00EE2AE9" w:rsidP="00167323">
            <w:pPr>
              <w:spacing w:before="120" w:after="120"/>
              <w:ind w:right="-2"/>
              <w:jc w:val="both"/>
              <w:rPr>
                <w:rFonts w:ascii="Garamond" w:hAnsi="Garamond"/>
                <w:b/>
                <w:caps/>
                <w:sz w:val="22"/>
                <w:szCs w:val="22"/>
              </w:rPr>
            </w:pPr>
            <w:bookmarkStart w:id="6" w:name="_Toc125389493"/>
            <w:r w:rsidRPr="004878CA">
              <w:rPr>
                <w:rFonts w:ascii="Garamond" w:hAnsi="Garamond"/>
                <w:b/>
                <w:caps/>
                <w:sz w:val="22"/>
                <w:szCs w:val="22"/>
              </w:rPr>
              <w:t>Сроки и основания проведения КОМ НГО</w:t>
            </w:r>
            <w:bookmarkEnd w:id="6"/>
          </w:p>
          <w:p w14:paraId="6C6DE6AF" w14:textId="01D8D308" w:rsidR="00EE2AE9" w:rsidRPr="004878CA" w:rsidRDefault="00EE2AE9" w:rsidP="00167323">
            <w:pPr>
              <w:spacing w:before="120" w:after="120"/>
              <w:ind w:right="-2"/>
              <w:jc w:val="both"/>
              <w:rPr>
                <w:rFonts w:ascii="Garamond" w:hAnsi="Garamond"/>
                <w:sz w:val="22"/>
                <w:szCs w:val="22"/>
              </w:rPr>
            </w:pPr>
            <w:r w:rsidRPr="004878CA">
              <w:rPr>
                <w:rFonts w:ascii="Garamond" w:hAnsi="Garamond"/>
                <w:sz w:val="22"/>
                <w:szCs w:val="22"/>
              </w:rPr>
              <w:t xml:space="preserve">КОМ НГО проводится СО в соответствии с решением Минэнерго России о проведении отбора мощности новых генерирующих объектов для обеспечения возможности вывода генерирующего объекта из эксплуатации (далее – решение Минэнерго России) в срок не более 90 календарных дней со дня получения СО такого решения, с началом периода поставки мощности </w:t>
            </w:r>
            <w:r w:rsidRPr="004878CA">
              <w:rPr>
                <w:rFonts w:ascii="Garamond" w:hAnsi="Garamond"/>
                <w:sz w:val="22"/>
                <w:szCs w:val="22"/>
                <w:lang w:eastAsia="ko-KR"/>
              </w:rPr>
              <w:t>с даты, определенной указанным решением Минэнерго России.</w:t>
            </w:r>
          </w:p>
          <w:p w14:paraId="53BF20A3" w14:textId="7D6F1F0F" w:rsidR="00EE2AE9" w:rsidRPr="004878CA" w:rsidRDefault="00EE2AE9" w:rsidP="00167323">
            <w:pPr>
              <w:spacing w:before="120" w:after="120"/>
              <w:jc w:val="center"/>
              <w:rPr>
                <w:rFonts w:ascii="Garamond" w:hAnsi="Garamond" w:cs="Garamond"/>
                <w:b/>
                <w:bCs/>
                <w:sz w:val="22"/>
                <w:szCs w:val="22"/>
              </w:rPr>
            </w:pPr>
          </w:p>
        </w:tc>
        <w:tc>
          <w:tcPr>
            <w:tcW w:w="2380" w:type="pct"/>
          </w:tcPr>
          <w:p w14:paraId="20CE795F" w14:textId="71D29BC4" w:rsidR="000F3924" w:rsidRPr="004878CA" w:rsidRDefault="000F3924" w:rsidP="00167323">
            <w:pPr>
              <w:spacing w:before="120" w:after="120"/>
              <w:jc w:val="center"/>
              <w:outlineLvl w:val="0"/>
              <w:rPr>
                <w:rFonts w:ascii="Garamond" w:hAnsi="Garamond"/>
                <w:b/>
                <w:caps/>
                <w:sz w:val="22"/>
                <w:szCs w:val="22"/>
              </w:rPr>
            </w:pPr>
            <w:r w:rsidRPr="004878CA">
              <w:rPr>
                <w:rFonts w:ascii="Garamond" w:hAnsi="Garamond"/>
                <w:b/>
                <w:caps/>
                <w:sz w:val="22"/>
                <w:szCs w:val="22"/>
              </w:rPr>
              <w:t>Сроки и основания проведения КОМ НГО</w:t>
            </w:r>
          </w:p>
          <w:p w14:paraId="709079E9" w14:textId="65D1D1BA" w:rsidR="000F3924" w:rsidRPr="004878CA" w:rsidRDefault="000F3924" w:rsidP="00167323">
            <w:pPr>
              <w:spacing w:before="120" w:after="120"/>
              <w:ind w:right="-2" w:firstLine="567"/>
              <w:jc w:val="both"/>
              <w:rPr>
                <w:rFonts w:ascii="Garamond" w:hAnsi="Garamond"/>
                <w:sz w:val="22"/>
                <w:szCs w:val="22"/>
                <w:lang w:eastAsia="ko-KR"/>
              </w:rPr>
            </w:pPr>
            <w:r w:rsidRPr="004878CA">
              <w:rPr>
                <w:rFonts w:ascii="Garamond" w:hAnsi="Garamond"/>
                <w:sz w:val="22"/>
                <w:szCs w:val="22"/>
              </w:rPr>
              <w:t xml:space="preserve">КОМ НГО проводится СО в соответствии с решением Минэнерго России о проведении отбора мощности новых генерирующих объектов для обеспечения возможности вывода генерирующего объекта из эксплуатации (далее – решение Минэнерго России) в срок не более 90 календарных дней со дня получения СО такого решения, с началом периода поставки мощности </w:t>
            </w:r>
            <w:r w:rsidRPr="004878CA">
              <w:rPr>
                <w:rFonts w:ascii="Garamond" w:hAnsi="Garamond"/>
                <w:sz w:val="22"/>
                <w:szCs w:val="22"/>
                <w:lang w:eastAsia="ko-KR"/>
              </w:rPr>
              <w:t xml:space="preserve">с даты, определенной указанным решением Минэнерго России. </w:t>
            </w:r>
          </w:p>
          <w:p w14:paraId="6653E255" w14:textId="5CFD0F06" w:rsidR="00EE2AE9" w:rsidRPr="004878CA" w:rsidRDefault="000F3924" w:rsidP="00167323">
            <w:pPr>
              <w:spacing w:before="120" w:after="120"/>
              <w:ind w:right="-2" w:firstLine="567"/>
              <w:jc w:val="both"/>
              <w:rPr>
                <w:rFonts w:ascii="Garamond" w:hAnsi="Garamond"/>
                <w:b/>
                <w:sz w:val="22"/>
                <w:szCs w:val="22"/>
                <w:lang w:eastAsia="en-US"/>
              </w:rPr>
            </w:pPr>
            <w:r w:rsidRPr="004878CA">
              <w:rPr>
                <w:rFonts w:ascii="Garamond" w:hAnsi="Garamond"/>
                <w:sz w:val="22"/>
                <w:szCs w:val="22"/>
                <w:highlight w:val="yellow"/>
              </w:rPr>
              <w:t xml:space="preserve">В срок не позднее </w:t>
            </w:r>
            <w:r w:rsidR="006F4D98" w:rsidRPr="004878CA">
              <w:rPr>
                <w:rFonts w:ascii="Garamond" w:hAnsi="Garamond"/>
                <w:sz w:val="22"/>
                <w:szCs w:val="22"/>
                <w:highlight w:val="yellow"/>
              </w:rPr>
              <w:t>2</w:t>
            </w:r>
            <w:r w:rsidRPr="004878CA">
              <w:rPr>
                <w:rFonts w:ascii="Garamond" w:hAnsi="Garamond"/>
                <w:sz w:val="22"/>
                <w:szCs w:val="22"/>
                <w:highlight w:val="yellow"/>
              </w:rPr>
              <w:t xml:space="preserve"> рабочих дней </w:t>
            </w:r>
            <w:r w:rsidR="00BD3C6D" w:rsidRPr="004878CA">
              <w:rPr>
                <w:rFonts w:ascii="Garamond" w:hAnsi="Garamond"/>
                <w:sz w:val="22"/>
                <w:szCs w:val="22"/>
                <w:highlight w:val="yellow"/>
              </w:rPr>
              <w:t xml:space="preserve">со дня получения СО </w:t>
            </w:r>
            <w:r w:rsidRPr="004878CA">
              <w:rPr>
                <w:rFonts w:ascii="Garamond" w:hAnsi="Garamond"/>
                <w:sz w:val="22"/>
                <w:szCs w:val="22"/>
                <w:highlight w:val="yellow"/>
              </w:rPr>
              <w:t>решения Минэнерго России СО направляет КО</w:t>
            </w:r>
            <w:r w:rsidR="006F31E9" w:rsidRPr="004878CA">
              <w:rPr>
                <w:rFonts w:ascii="Garamond" w:hAnsi="Garamond"/>
                <w:sz w:val="22"/>
                <w:szCs w:val="22"/>
                <w:highlight w:val="yellow"/>
              </w:rPr>
              <w:t>, ЦФР</w:t>
            </w:r>
            <w:r w:rsidR="009F02C7" w:rsidRPr="004878CA">
              <w:rPr>
                <w:rFonts w:ascii="Garamond" w:hAnsi="Garamond"/>
                <w:sz w:val="22"/>
                <w:szCs w:val="22"/>
                <w:highlight w:val="yellow"/>
              </w:rPr>
              <w:t xml:space="preserve"> и </w:t>
            </w:r>
            <w:r w:rsidR="00927F79">
              <w:rPr>
                <w:rFonts w:ascii="Garamond" w:hAnsi="Garamond"/>
                <w:sz w:val="22"/>
                <w:szCs w:val="22"/>
                <w:highlight w:val="yellow"/>
              </w:rPr>
              <w:t xml:space="preserve">в </w:t>
            </w:r>
            <w:r w:rsidR="009F02C7" w:rsidRPr="004878CA">
              <w:rPr>
                <w:rFonts w:ascii="Garamond" w:hAnsi="Garamond"/>
                <w:sz w:val="22"/>
                <w:szCs w:val="22"/>
                <w:highlight w:val="yellow"/>
              </w:rPr>
              <w:t>С</w:t>
            </w:r>
            <w:r w:rsidR="003B4250" w:rsidRPr="004878CA">
              <w:rPr>
                <w:rFonts w:ascii="Garamond" w:hAnsi="Garamond"/>
                <w:sz w:val="22"/>
                <w:szCs w:val="22"/>
                <w:highlight w:val="yellow"/>
              </w:rPr>
              <w:t>овет рынка</w:t>
            </w:r>
            <w:r w:rsidRPr="004878CA">
              <w:rPr>
                <w:rFonts w:ascii="Garamond" w:hAnsi="Garamond"/>
                <w:sz w:val="22"/>
                <w:szCs w:val="22"/>
                <w:highlight w:val="yellow"/>
              </w:rPr>
              <w:t xml:space="preserve"> уведомление </w:t>
            </w:r>
            <w:r w:rsidR="00034154" w:rsidRPr="004878CA">
              <w:rPr>
                <w:rFonts w:ascii="Garamond" w:hAnsi="Garamond"/>
                <w:sz w:val="22"/>
                <w:szCs w:val="22"/>
                <w:highlight w:val="yellow"/>
              </w:rPr>
              <w:t>о проведении КОМ НГО в соответствии с указанным решением Минэнерго России.</w:t>
            </w:r>
          </w:p>
        </w:tc>
      </w:tr>
      <w:tr w:rsidR="00543C65" w:rsidRPr="004878CA" w14:paraId="47FCB4BE" w14:textId="558C64BF" w:rsidTr="00A55B01">
        <w:tc>
          <w:tcPr>
            <w:tcW w:w="338" w:type="pct"/>
            <w:vAlign w:val="center"/>
          </w:tcPr>
          <w:p w14:paraId="5BAA6679" w14:textId="4FFFB33E" w:rsidR="003E5D3F" w:rsidRPr="004878CA" w:rsidRDefault="003E5D3F" w:rsidP="00167323">
            <w:pPr>
              <w:widowControl w:val="0"/>
              <w:spacing w:before="120" w:after="120"/>
              <w:jc w:val="center"/>
              <w:rPr>
                <w:rFonts w:ascii="Garamond" w:hAnsi="Garamond"/>
                <w:b/>
                <w:sz w:val="22"/>
                <w:szCs w:val="22"/>
                <w:lang w:eastAsia="en-US"/>
              </w:rPr>
            </w:pPr>
            <w:r w:rsidRPr="004878CA">
              <w:rPr>
                <w:rFonts w:ascii="Garamond" w:hAnsi="Garamond"/>
                <w:b/>
                <w:sz w:val="22"/>
                <w:szCs w:val="22"/>
                <w:lang w:eastAsia="en-US"/>
              </w:rPr>
              <w:t>3.2</w:t>
            </w:r>
          </w:p>
        </w:tc>
        <w:tc>
          <w:tcPr>
            <w:tcW w:w="2282" w:type="pct"/>
            <w:vAlign w:val="center"/>
          </w:tcPr>
          <w:p w14:paraId="25D31469" w14:textId="53AB46E5" w:rsidR="003E5D3F" w:rsidRPr="004878CA" w:rsidRDefault="003E5D3F" w:rsidP="00167323">
            <w:pPr>
              <w:tabs>
                <w:tab w:val="num" w:pos="567"/>
              </w:tabs>
              <w:spacing w:before="120" w:after="120"/>
              <w:ind w:right="-2" w:firstLine="567"/>
              <w:jc w:val="center"/>
              <w:rPr>
                <w:rFonts w:ascii="Garamond" w:hAnsi="Garamond"/>
                <w:sz w:val="22"/>
                <w:szCs w:val="22"/>
              </w:rPr>
            </w:pPr>
            <w:r w:rsidRPr="004878CA">
              <w:rPr>
                <w:rFonts w:ascii="Garamond" w:hAnsi="Garamond"/>
                <w:sz w:val="22"/>
                <w:szCs w:val="22"/>
              </w:rPr>
              <w:t>…</w:t>
            </w:r>
          </w:p>
          <w:p w14:paraId="332A1DE1" w14:textId="1F8C3C99" w:rsidR="003E5D3F" w:rsidRPr="004878CA" w:rsidRDefault="003E5D3F" w:rsidP="00167323">
            <w:pPr>
              <w:tabs>
                <w:tab w:val="num" w:pos="567"/>
              </w:tabs>
              <w:spacing w:before="120" w:after="120"/>
              <w:ind w:right="-2" w:firstLine="567"/>
              <w:jc w:val="both"/>
              <w:rPr>
                <w:rFonts w:ascii="Garamond" w:hAnsi="Garamond"/>
                <w:sz w:val="22"/>
                <w:szCs w:val="22"/>
              </w:rPr>
            </w:pPr>
            <w:r w:rsidRPr="004878CA">
              <w:rPr>
                <w:rFonts w:ascii="Garamond" w:hAnsi="Garamond"/>
                <w:sz w:val="22"/>
                <w:szCs w:val="22"/>
              </w:rPr>
              <w:t xml:space="preserve">Указанная информация подлежит публикации не позднее 5 рабочих дней </w:t>
            </w:r>
            <w:r w:rsidRPr="004878CA">
              <w:rPr>
                <w:rFonts w:ascii="Garamond" w:hAnsi="Garamond"/>
                <w:sz w:val="22"/>
                <w:szCs w:val="22"/>
                <w:highlight w:val="yellow"/>
              </w:rPr>
              <w:t>с даты выхода</w:t>
            </w:r>
            <w:r w:rsidRPr="004878CA">
              <w:rPr>
                <w:rFonts w:ascii="Garamond" w:hAnsi="Garamond"/>
                <w:sz w:val="22"/>
                <w:szCs w:val="22"/>
              </w:rPr>
              <w:t xml:space="preserve"> решения Минэнерго России о проведении КОМ НГО, если иной срок не предусмотрен таким решением.</w:t>
            </w:r>
          </w:p>
        </w:tc>
        <w:tc>
          <w:tcPr>
            <w:tcW w:w="2380" w:type="pct"/>
          </w:tcPr>
          <w:p w14:paraId="7D593FD5" w14:textId="134E9BE5" w:rsidR="003E5D3F" w:rsidRPr="004878CA" w:rsidRDefault="003E5D3F" w:rsidP="00167323">
            <w:pPr>
              <w:tabs>
                <w:tab w:val="num" w:pos="567"/>
              </w:tabs>
              <w:spacing w:before="120" w:after="120"/>
              <w:ind w:right="-2" w:firstLine="567"/>
              <w:jc w:val="center"/>
              <w:rPr>
                <w:rFonts w:ascii="Garamond" w:hAnsi="Garamond"/>
                <w:sz w:val="22"/>
                <w:szCs w:val="22"/>
              </w:rPr>
            </w:pPr>
            <w:r w:rsidRPr="004878CA">
              <w:rPr>
                <w:rFonts w:ascii="Garamond" w:hAnsi="Garamond"/>
                <w:sz w:val="22"/>
                <w:szCs w:val="22"/>
              </w:rPr>
              <w:t>…</w:t>
            </w:r>
          </w:p>
          <w:p w14:paraId="71C9061F" w14:textId="61FD82B6" w:rsidR="003E5D3F" w:rsidRPr="004878CA" w:rsidRDefault="003E5D3F" w:rsidP="00167323">
            <w:pPr>
              <w:spacing w:before="120" w:after="120"/>
              <w:ind w:firstLine="553"/>
              <w:jc w:val="both"/>
              <w:outlineLvl w:val="0"/>
              <w:rPr>
                <w:rFonts w:ascii="Garamond" w:hAnsi="Garamond"/>
                <w:b/>
                <w:caps/>
                <w:sz w:val="22"/>
                <w:szCs w:val="22"/>
              </w:rPr>
            </w:pPr>
            <w:r w:rsidRPr="004878CA">
              <w:rPr>
                <w:rFonts w:ascii="Garamond" w:hAnsi="Garamond"/>
                <w:sz w:val="22"/>
                <w:szCs w:val="22"/>
              </w:rPr>
              <w:t xml:space="preserve">Указанная информация подлежит публикации не позднее 5 рабочих дней </w:t>
            </w:r>
            <w:r w:rsidRPr="004878CA">
              <w:rPr>
                <w:rFonts w:ascii="Garamond" w:hAnsi="Garamond"/>
                <w:sz w:val="22"/>
                <w:szCs w:val="22"/>
                <w:highlight w:val="yellow"/>
              </w:rPr>
              <w:t>со дня получения СО</w:t>
            </w:r>
            <w:r w:rsidRPr="004878CA">
              <w:rPr>
                <w:rFonts w:ascii="Garamond" w:hAnsi="Garamond"/>
                <w:sz w:val="22"/>
                <w:szCs w:val="22"/>
              </w:rPr>
              <w:t xml:space="preserve"> решения Минэнерго России о проведении КОМ НГО, если иной срок не предусмотрен таким решением.</w:t>
            </w:r>
          </w:p>
        </w:tc>
      </w:tr>
      <w:tr w:rsidR="00543C65" w:rsidRPr="004878CA" w14:paraId="777AB363" w14:textId="41529F4D" w:rsidTr="00A55B01">
        <w:tc>
          <w:tcPr>
            <w:tcW w:w="338" w:type="pct"/>
            <w:vAlign w:val="center"/>
          </w:tcPr>
          <w:p w14:paraId="02B66D3A" w14:textId="0DD79F7F" w:rsidR="00034154" w:rsidRPr="004878CA" w:rsidRDefault="00034154" w:rsidP="00167323">
            <w:pPr>
              <w:widowControl w:val="0"/>
              <w:spacing w:before="120" w:after="120"/>
              <w:jc w:val="center"/>
              <w:rPr>
                <w:rFonts w:ascii="Garamond" w:hAnsi="Garamond"/>
                <w:b/>
                <w:sz w:val="22"/>
                <w:szCs w:val="22"/>
                <w:lang w:eastAsia="en-US"/>
              </w:rPr>
            </w:pPr>
            <w:r w:rsidRPr="004878CA">
              <w:rPr>
                <w:rFonts w:ascii="Garamond" w:hAnsi="Garamond"/>
                <w:b/>
                <w:sz w:val="22"/>
                <w:szCs w:val="22"/>
                <w:lang w:eastAsia="en-US"/>
              </w:rPr>
              <w:t>3.3</w:t>
            </w:r>
          </w:p>
        </w:tc>
        <w:tc>
          <w:tcPr>
            <w:tcW w:w="2282" w:type="pct"/>
            <w:vAlign w:val="center"/>
          </w:tcPr>
          <w:p w14:paraId="2B88FA67" w14:textId="45F1D036" w:rsidR="00034154" w:rsidRPr="004878CA" w:rsidRDefault="00034154" w:rsidP="00167323">
            <w:pPr>
              <w:tabs>
                <w:tab w:val="num" w:pos="567"/>
              </w:tabs>
              <w:spacing w:before="120" w:after="120"/>
              <w:ind w:right="-2" w:firstLine="567"/>
              <w:jc w:val="both"/>
              <w:rPr>
                <w:rFonts w:ascii="Garamond" w:hAnsi="Garamond"/>
                <w:b/>
                <w:caps/>
                <w:sz w:val="22"/>
                <w:szCs w:val="22"/>
              </w:rPr>
            </w:pPr>
            <w:r w:rsidRPr="004878CA">
              <w:rPr>
                <w:rFonts w:ascii="Garamond" w:hAnsi="Garamond"/>
                <w:sz w:val="22"/>
                <w:szCs w:val="22"/>
              </w:rPr>
              <w:t xml:space="preserve">СО формирует данные для публикации, указанные в подп. «а»–«ж» п. 3.2 настоящего Регламента, в соответствии с решением Минэнерго России, данные, указанные в подп. «з» п. 3.2 настоящего Регламента, в соответствии с информацией, </w:t>
            </w:r>
            <w:r w:rsidRPr="004878CA">
              <w:rPr>
                <w:rFonts w:ascii="Garamond" w:hAnsi="Garamond"/>
                <w:sz w:val="22"/>
                <w:szCs w:val="22"/>
                <w:highlight w:val="yellow"/>
              </w:rPr>
              <w:t>полученной от</w:t>
            </w:r>
            <w:r w:rsidRPr="004878CA">
              <w:rPr>
                <w:rFonts w:ascii="Garamond" w:hAnsi="Garamond"/>
                <w:sz w:val="22"/>
                <w:szCs w:val="22"/>
              </w:rPr>
              <w:t xml:space="preserve"> Совет рынка не позднее 3 рабочих дней с даты </w:t>
            </w:r>
            <w:r w:rsidRPr="004878CA">
              <w:rPr>
                <w:rFonts w:ascii="Garamond" w:hAnsi="Garamond"/>
                <w:sz w:val="22"/>
                <w:szCs w:val="22"/>
                <w:highlight w:val="yellow"/>
              </w:rPr>
              <w:t>выхода решения</w:t>
            </w:r>
            <w:r w:rsidRPr="004878CA">
              <w:rPr>
                <w:rFonts w:ascii="Garamond" w:hAnsi="Garamond"/>
                <w:sz w:val="22"/>
                <w:szCs w:val="22"/>
              </w:rPr>
              <w:t xml:space="preserve"> Минэнерго России </w:t>
            </w:r>
            <w:r w:rsidRPr="004878CA">
              <w:rPr>
                <w:rFonts w:ascii="Garamond" w:hAnsi="Garamond"/>
                <w:sz w:val="22"/>
                <w:szCs w:val="22"/>
                <w:highlight w:val="yellow"/>
              </w:rPr>
              <w:t>о проведении КОМ НГО</w:t>
            </w:r>
            <w:r w:rsidRPr="004878CA">
              <w:rPr>
                <w:rFonts w:ascii="Garamond" w:hAnsi="Garamond"/>
                <w:sz w:val="22"/>
                <w:szCs w:val="22"/>
              </w:rPr>
              <w:t>. Данные, указанные в подп. «з» п. 3.2 настоящего Регламента, формируются Советом рынка в соответствии с п. 1 приложения 2 к настоящему Регламенту.</w:t>
            </w:r>
          </w:p>
        </w:tc>
        <w:tc>
          <w:tcPr>
            <w:tcW w:w="2380" w:type="pct"/>
          </w:tcPr>
          <w:p w14:paraId="40FAFAF7" w14:textId="0A7EE638" w:rsidR="00034154" w:rsidRPr="004878CA" w:rsidRDefault="00034154" w:rsidP="00167323">
            <w:pPr>
              <w:tabs>
                <w:tab w:val="num" w:pos="567"/>
              </w:tabs>
              <w:spacing w:before="120" w:after="120"/>
              <w:ind w:right="-2" w:firstLine="567"/>
              <w:jc w:val="both"/>
              <w:rPr>
                <w:rFonts w:ascii="Garamond" w:hAnsi="Garamond"/>
                <w:b/>
                <w:caps/>
                <w:sz w:val="22"/>
                <w:szCs w:val="22"/>
              </w:rPr>
            </w:pPr>
            <w:r w:rsidRPr="004878CA">
              <w:rPr>
                <w:rFonts w:ascii="Garamond" w:hAnsi="Garamond"/>
                <w:sz w:val="22"/>
                <w:szCs w:val="22"/>
              </w:rPr>
              <w:t>СО формирует данные для публикации, указанные в подп. «а»–«ж» п. 3.2 настоящего Регламента, в соответствии с решением Минэнерго России, данные, указанные в подп. «з» п. 3.2 настоящего Регламента,</w:t>
            </w:r>
            <w:r w:rsidR="00D34853" w:rsidRPr="004878CA">
              <w:rPr>
                <w:rFonts w:ascii="Garamond" w:hAnsi="Garamond"/>
                <w:sz w:val="22"/>
                <w:szCs w:val="22"/>
              </w:rPr>
              <w:t xml:space="preserve"> </w:t>
            </w:r>
            <w:r w:rsidR="00D34853" w:rsidRPr="004878CA">
              <w:rPr>
                <w:rFonts w:ascii="Garamond" w:hAnsi="Garamond"/>
                <w:sz w:val="22"/>
                <w:szCs w:val="22"/>
                <w:highlight w:val="yellow"/>
              </w:rPr>
              <w:t>–</w:t>
            </w:r>
            <w:r w:rsidRPr="004878CA">
              <w:rPr>
                <w:rFonts w:ascii="Garamond" w:hAnsi="Garamond"/>
                <w:sz w:val="22"/>
                <w:szCs w:val="22"/>
              </w:rPr>
              <w:t xml:space="preserve"> в соответствии с информацией, </w:t>
            </w:r>
            <w:r w:rsidR="00D34853" w:rsidRPr="004878CA">
              <w:rPr>
                <w:rFonts w:ascii="Garamond" w:hAnsi="Garamond"/>
                <w:sz w:val="22"/>
                <w:szCs w:val="22"/>
                <w:highlight w:val="yellow"/>
              </w:rPr>
              <w:t>предоставленной</w:t>
            </w:r>
            <w:r w:rsidRPr="004878CA">
              <w:rPr>
                <w:rFonts w:ascii="Garamond" w:hAnsi="Garamond"/>
                <w:sz w:val="22"/>
                <w:szCs w:val="22"/>
                <w:highlight w:val="yellow"/>
              </w:rPr>
              <w:t xml:space="preserve"> </w:t>
            </w:r>
            <w:r w:rsidR="00D34853" w:rsidRPr="004878CA">
              <w:rPr>
                <w:rFonts w:ascii="Garamond" w:hAnsi="Garamond"/>
                <w:sz w:val="22"/>
                <w:szCs w:val="22"/>
                <w:highlight w:val="yellow"/>
              </w:rPr>
              <w:t>Советом</w:t>
            </w:r>
            <w:r w:rsidR="00D34853" w:rsidRPr="004878CA">
              <w:rPr>
                <w:rFonts w:ascii="Garamond" w:hAnsi="Garamond"/>
                <w:sz w:val="22"/>
                <w:szCs w:val="22"/>
              </w:rPr>
              <w:t xml:space="preserve"> </w:t>
            </w:r>
            <w:r w:rsidRPr="004878CA">
              <w:rPr>
                <w:rFonts w:ascii="Garamond" w:hAnsi="Garamond"/>
                <w:sz w:val="22"/>
                <w:szCs w:val="22"/>
              </w:rPr>
              <w:t>рынка не позднее 3 рабочих дней с даты</w:t>
            </w:r>
            <w:r w:rsidR="00D34853" w:rsidRPr="004878CA">
              <w:rPr>
                <w:rFonts w:ascii="Garamond" w:hAnsi="Garamond"/>
                <w:sz w:val="22"/>
                <w:szCs w:val="22"/>
              </w:rPr>
              <w:t xml:space="preserve"> </w:t>
            </w:r>
            <w:r w:rsidR="00D34853" w:rsidRPr="004878CA">
              <w:rPr>
                <w:rFonts w:ascii="Garamond" w:hAnsi="Garamond"/>
                <w:sz w:val="22"/>
                <w:szCs w:val="22"/>
                <w:highlight w:val="yellow"/>
              </w:rPr>
              <w:t>получения им уведомления о проведении КОМ НГО</w:t>
            </w:r>
            <w:r w:rsidRPr="004878CA">
              <w:rPr>
                <w:rFonts w:ascii="Garamond" w:hAnsi="Garamond"/>
                <w:sz w:val="22"/>
                <w:szCs w:val="22"/>
                <w:highlight w:val="yellow"/>
              </w:rPr>
              <w:t xml:space="preserve"> </w:t>
            </w:r>
            <w:r w:rsidR="00D34853" w:rsidRPr="004878CA">
              <w:rPr>
                <w:rFonts w:ascii="Garamond" w:hAnsi="Garamond"/>
                <w:sz w:val="22"/>
                <w:szCs w:val="22"/>
                <w:highlight w:val="yellow"/>
              </w:rPr>
              <w:t>по решению</w:t>
            </w:r>
            <w:r w:rsidR="00D34853" w:rsidRPr="004878CA">
              <w:rPr>
                <w:rFonts w:ascii="Garamond" w:hAnsi="Garamond"/>
                <w:sz w:val="22"/>
                <w:szCs w:val="22"/>
              </w:rPr>
              <w:t xml:space="preserve"> </w:t>
            </w:r>
            <w:r w:rsidRPr="004878CA">
              <w:rPr>
                <w:rFonts w:ascii="Garamond" w:hAnsi="Garamond"/>
                <w:sz w:val="22"/>
                <w:szCs w:val="22"/>
              </w:rPr>
              <w:t>Минэнерго России. Данные, указанные в подп. «з» п. 3.2 настоящего Регламента, формируются Советом рынка в соответствии с п. 1 приложения 2 к настоящему Регламенту.</w:t>
            </w:r>
          </w:p>
        </w:tc>
      </w:tr>
      <w:tr w:rsidR="008554AD" w:rsidRPr="004878CA" w14:paraId="2A6E624A" w14:textId="77777777" w:rsidTr="00A55B01">
        <w:tc>
          <w:tcPr>
            <w:tcW w:w="338" w:type="pct"/>
            <w:vAlign w:val="center"/>
          </w:tcPr>
          <w:p w14:paraId="0EE8D177" w14:textId="002DFDE9" w:rsidR="008554AD" w:rsidRPr="004878CA" w:rsidRDefault="008554AD"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4.1.2</w:t>
            </w:r>
          </w:p>
        </w:tc>
        <w:tc>
          <w:tcPr>
            <w:tcW w:w="2282" w:type="pct"/>
          </w:tcPr>
          <w:p w14:paraId="40B46F22" w14:textId="57CF434A" w:rsidR="008554AD" w:rsidRPr="004878CA" w:rsidRDefault="008554AD" w:rsidP="00167323">
            <w:pPr>
              <w:spacing w:before="120" w:after="120"/>
              <w:ind w:right="-2" w:firstLine="567"/>
              <w:jc w:val="both"/>
              <w:rPr>
                <w:rFonts w:ascii="Garamond" w:hAnsi="Garamond"/>
                <w:sz w:val="22"/>
                <w:szCs w:val="22"/>
                <w:lang w:eastAsia="en-US"/>
              </w:rPr>
            </w:pPr>
            <w:r w:rsidRPr="004878CA">
              <w:rPr>
                <w:rFonts w:ascii="Garamond" w:hAnsi="Garamond"/>
                <w:sz w:val="22"/>
                <w:szCs w:val="22"/>
                <w:lang w:eastAsia="en-US"/>
              </w:rPr>
              <w:t>Для целей допуска к КОМ НГО субъект оптового рынка должен:</w:t>
            </w:r>
          </w:p>
          <w:p w14:paraId="65184E7B" w14:textId="77777777"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lastRenderedPageBreak/>
              <w:t xml:space="preserve">предоставить </w:t>
            </w:r>
            <w:proofErr w:type="gramStart"/>
            <w:r w:rsidRPr="004878CA">
              <w:rPr>
                <w:rFonts w:ascii="Garamond" w:hAnsi="Garamond"/>
                <w:sz w:val="22"/>
                <w:szCs w:val="22"/>
                <w:lang w:eastAsia="en-US"/>
              </w:rPr>
              <w:t>КО документы</w:t>
            </w:r>
            <w:proofErr w:type="gramEnd"/>
            <w:r w:rsidRPr="004878CA">
              <w:rPr>
                <w:rFonts w:ascii="Garamond" w:hAnsi="Garamond"/>
                <w:sz w:val="22"/>
                <w:szCs w:val="22"/>
                <w:lang w:eastAsia="en-US"/>
              </w:rPr>
              <w:t>, удостоверяющие полномочия представителя субъекта оптового рынка подписывать от его имени документы, в том числе электронные с применением средств ЭП, подаваемые в целях получения допуска;</w:t>
            </w:r>
          </w:p>
          <w:p w14:paraId="7087AA6F" w14:textId="77777777"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t xml:space="preserve">заключить все необходимые для участия в КОМ НГО договоры (соглашения), предусмотренные </w:t>
            </w:r>
            <w:r w:rsidRPr="004878CA">
              <w:rPr>
                <w:rFonts w:ascii="Garamond" w:hAnsi="Garamond"/>
                <w:i/>
                <w:sz w:val="22"/>
                <w:szCs w:val="22"/>
                <w:lang w:eastAsia="en-US"/>
              </w:rPr>
              <w:t>Договором о присоединении к торговой системе оптового рынка</w:t>
            </w:r>
            <w:r w:rsidRPr="004878CA">
              <w:rPr>
                <w:rFonts w:ascii="Garamond" w:hAnsi="Garamond"/>
                <w:sz w:val="22"/>
                <w:szCs w:val="22"/>
                <w:lang w:eastAsia="en-US"/>
              </w:rPr>
              <w:t xml:space="preserve">, в том числе договор коммерческого представительства поставщика с ЦФР по стандартной форме, являющейся </w:t>
            </w:r>
            <w:r w:rsidRPr="004878CA">
              <w:rPr>
                <w:rFonts w:ascii="Garamond" w:hAnsi="Garamond"/>
                <w:sz w:val="22"/>
                <w:szCs w:val="22"/>
                <w:highlight w:val="yellow"/>
                <w:lang w:eastAsia="en-US"/>
              </w:rPr>
              <w:t>п</w:t>
            </w:r>
            <w:r w:rsidRPr="004878CA">
              <w:rPr>
                <w:rFonts w:ascii="Garamond" w:hAnsi="Garamond"/>
                <w:sz w:val="22"/>
                <w:szCs w:val="22"/>
                <w:lang w:eastAsia="en-US"/>
              </w:rPr>
              <w:t xml:space="preserve">риложением № Д 18.1 к </w:t>
            </w:r>
            <w:r w:rsidRPr="004878CA">
              <w:rPr>
                <w:rFonts w:ascii="Garamond" w:hAnsi="Garamond"/>
                <w:i/>
                <w:sz w:val="22"/>
                <w:szCs w:val="22"/>
                <w:lang w:eastAsia="en-US"/>
              </w:rPr>
              <w:t>Договору о присоединении к торговой системе оптового рынка</w:t>
            </w:r>
            <w:r w:rsidRPr="004878CA">
              <w:rPr>
                <w:rFonts w:ascii="Garamond" w:hAnsi="Garamond"/>
                <w:sz w:val="22"/>
                <w:szCs w:val="22"/>
                <w:lang w:eastAsia="en-US"/>
              </w:rPr>
              <w:t>;</w:t>
            </w:r>
          </w:p>
          <w:p w14:paraId="1FA257CB" w14:textId="77777777"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t>выполнить действия, направленные на предоставление обеспечения исполнения обязательств по уплате штрафов и по выплате денежной суммы за отказ от исполнения обязательств по договорам купли-продажи мощности по результатам КОМ НГО (далее – обеспечение) в размере, порядке и сроки, предусмотренные приложением 2 к настоящему Регламенту;</w:t>
            </w:r>
          </w:p>
          <w:p w14:paraId="320EB6C7" w14:textId="77777777"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t xml:space="preserve">выполнить действия, необходимые для согласования и регистрации в отношении нового </w:t>
            </w:r>
            <w:r w:rsidRPr="004878CA">
              <w:rPr>
                <w:rFonts w:ascii="Garamond" w:eastAsia="MS Mincho" w:hAnsi="Garamond"/>
                <w:sz w:val="22"/>
                <w:szCs w:val="22"/>
              </w:rPr>
              <w:t xml:space="preserve">генерирующего объекта </w:t>
            </w:r>
            <w:r w:rsidRPr="004878CA">
              <w:rPr>
                <w:rFonts w:ascii="Garamond" w:hAnsi="Garamond"/>
                <w:sz w:val="22"/>
                <w:szCs w:val="22"/>
                <w:lang w:eastAsia="en-US"/>
              </w:rPr>
              <w:t xml:space="preserve">одной условной ГТП генерации в соответствии с требованиями </w:t>
            </w:r>
            <w:r w:rsidRPr="004878CA">
              <w:rPr>
                <w:rFonts w:ascii="Garamond" w:hAnsi="Garamond"/>
                <w:i/>
                <w:sz w:val="22"/>
                <w:szCs w:val="22"/>
                <w:lang w:eastAsia="en-US"/>
              </w:rPr>
              <w:t>Положения о порядке получения статуса субъекта оптового рынка и ведения реестра субъектов оптового рынка</w:t>
            </w:r>
            <w:r w:rsidRPr="004878CA">
              <w:rPr>
                <w:rFonts w:ascii="Garamond" w:hAnsi="Garamond"/>
                <w:sz w:val="22"/>
                <w:szCs w:val="22"/>
                <w:lang w:eastAsia="en-US"/>
              </w:rPr>
              <w:t xml:space="preserve"> (Приложение № 1.1 к </w:t>
            </w:r>
            <w:r w:rsidRPr="004878CA">
              <w:rPr>
                <w:rFonts w:ascii="Garamond" w:hAnsi="Garamond"/>
                <w:i/>
                <w:sz w:val="22"/>
                <w:szCs w:val="22"/>
                <w:lang w:eastAsia="en-US"/>
              </w:rPr>
              <w:t>Договору о присоединении к торговой системе оптового рынка</w:t>
            </w:r>
            <w:r w:rsidRPr="004878CA">
              <w:rPr>
                <w:rFonts w:ascii="Garamond" w:hAnsi="Garamond"/>
                <w:sz w:val="22"/>
                <w:szCs w:val="22"/>
                <w:lang w:eastAsia="en-US"/>
              </w:rPr>
              <w:t xml:space="preserve">); </w:t>
            </w:r>
          </w:p>
          <w:p w14:paraId="7986B453" w14:textId="77777777"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t xml:space="preserve">получить в отношении такой (-их) зарегистрированной (-ых) условной (-ых) ГТП генерации право на участие в торговле мощностью в соответствии с требованиями </w:t>
            </w:r>
            <w:r w:rsidRPr="004878CA">
              <w:rPr>
                <w:rFonts w:ascii="Garamond" w:hAnsi="Garamond"/>
                <w:i/>
                <w:sz w:val="22"/>
                <w:szCs w:val="22"/>
                <w:lang w:eastAsia="en-US"/>
              </w:rPr>
              <w:t>Регламента допуска к торговой системе оптового рынка</w:t>
            </w:r>
            <w:r w:rsidRPr="004878CA">
              <w:rPr>
                <w:rFonts w:ascii="Garamond" w:hAnsi="Garamond"/>
                <w:sz w:val="22"/>
                <w:szCs w:val="22"/>
                <w:lang w:eastAsia="en-US"/>
              </w:rPr>
              <w:t xml:space="preserve"> (Приложение № 1 к </w:t>
            </w:r>
            <w:r w:rsidRPr="004878CA">
              <w:rPr>
                <w:rFonts w:ascii="Garamond" w:hAnsi="Garamond"/>
                <w:i/>
                <w:sz w:val="22"/>
                <w:szCs w:val="22"/>
                <w:lang w:eastAsia="en-US"/>
              </w:rPr>
              <w:t>Договору о присоединении к торговой системе оптового рынка</w:t>
            </w:r>
            <w:r w:rsidRPr="004878CA">
              <w:rPr>
                <w:rFonts w:ascii="Garamond" w:hAnsi="Garamond"/>
                <w:sz w:val="22"/>
                <w:szCs w:val="22"/>
                <w:lang w:eastAsia="en-US"/>
              </w:rPr>
              <w:t>);</w:t>
            </w:r>
          </w:p>
          <w:p w14:paraId="3FC0D1A8" w14:textId="77777777"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t>пройти предварительную проверку нового генерирующего объекта, в отношении которого субъект оптового рынка выражает намерение принять участие в КОМ НГО, на предмет соответствия заявляемых технических характеристик и параметров техническим требованиям к генерирующим объектам, установленным Правилами оптового рынка, а также указанным в решении Минэнерго России.</w:t>
            </w:r>
          </w:p>
          <w:p w14:paraId="14B878EE" w14:textId="20CEF365" w:rsidR="0041209D" w:rsidRPr="004878CA" w:rsidRDefault="003A18F3" w:rsidP="00167323">
            <w:pPr>
              <w:spacing w:before="120" w:after="120"/>
              <w:jc w:val="center"/>
              <w:rPr>
                <w:rFonts w:ascii="Garamond" w:eastAsia="Calibri" w:hAnsi="Garamond"/>
                <w:sz w:val="22"/>
                <w:szCs w:val="22"/>
                <w:lang w:eastAsia="en-US"/>
              </w:rPr>
            </w:pPr>
            <w:r w:rsidRPr="004878CA">
              <w:rPr>
                <w:rFonts w:ascii="Garamond" w:eastAsia="Calibri" w:hAnsi="Garamond"/>
                <w:sz w:val="22"/>
                <w:szCs w:val="22"/>
                <w:lang w:eastAsia="en-US"/>
              </w:rPr>
              <w:t>…</w:t>
            </w:r>
          </w:p>
        </w:tc>
        <w:tc>
          <w:tcPr>
            <w:tcW w:w="2380" w:type="pct"/>
          </w:tcPr>
          <w:p w14:paraId="50237F2F" w14:textId="77777777" w:rsidR="008554AD" w:rsidRPr="004878CA" w:rsidRDefault="008554AD" w:rsidP="00167323">
            <w:pPr>
              <w:spacing w:before="120" w:after="120"/>
              <w:ind w:right="-2" w:firstLine="567"/>
              <w:jc w:val="both"/>
              <w:rPr>
                <w:rFonts w:ascii="Garamond" w:hAnsi="Garamond"/>
                <w:sz w:val="22"/>
                <w:szCs w:val="22"/>
                <w:lang w:eastAsia="en-US"/>
              </w:rPr>
            </w:pPr>
            <w:r w:rsidRPr="004878CA">
              <w:rPr>
                <w:rFonts w:ascii="Garamond" w:hAnsi="Garamond"/>
                <w:sz w:val="22"/>
                <w:szCs w:val="22"/>
                <w:lang w:eastAsia="en-US"/>
              </w:rPr>
              <w:lastRenderedPageBreak/>
              <w:t>Для целей допуска к КОМ НГО субъект оптового рынка должен:</w:t>
            </w:r>
          </w:p>
          <w:p w14:paraId="7CD308BC" w14:textId="77777777"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lastRenderedPageBreak/>
              <w:t xml:space="preserve">предоставить </w:t>
            </w:r>
            <w:proofErr w:type="gramStart"/>
            <w:r w:rsidRPr="004878CA">
              <w:rPr>
                <w:rFonts w:ascii="Garamond" w:hAnsi="Garamond"/>
                <w:sz w:val="22"/>
                <w:szCs w:val="22"/>
                <w:lang w:eastAsia="en-US"/>
              </w:rPr>
              <w:t>КО документы</w:t>
            </w:r>
            <w:proofErr w:type="gramEnd"/>
            <w:r w:rsidRPr="004878CA">
              <w:rPr>
                <w:rFonts w:ascii="Garamond" w:hAnsi="Garamond"/>
                <w:sz w:val="22"/>
                <w:szCs w:val="22"/>
                <w:lang w:eastAsia="en-US"/>
              </w:rPr>
              <w:t>, удостоверяющие полномочия представителя субъекта оптового рынка подписывать от его имени документы, в том числе электронные с применением средств ЭП, подаваемые в целях получения допуска;</w:t>
            </w:r>
          </w:p>
          <w:p w14:paraId="47030C42" w14:textId="112F00EC"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t xml:space="preserve">заключить все необходимые для участия в КОМ НГО договоры (соглашения), предусмотренные </w:t>
            </w:r>
            <w:r w:rsidRPr="004878CA">
              <w:rPr>
                <w:rFonts w:ascii="Garamond" w:hAnsi="Garamond"/>
                <w:i/>
                <w:sz w:val="22"/>
                <w:szCs w:val="22"/>
                <w:lang w:eastAsia="en-US"/>
              </w:rPr>
              <w:t>Договором о присоединении к торговой системе оптового рынка</w:t>
            </w:r>
            <w:r w:rsidRPr="004878CA">
              <w:rPr>
                <w:rFonts w:ascii="Garamond" w:hAnsi="Garamond"/>
                <w:sz w:val="22"/>
                <w:szCs w:val="22"/>
                <w:lang w:eastAsia="en-US"/>
              </w:rPr>
              <w:t xml:space="preserve">, в том числе договор коммерческого представительства поставщика с ЦФР по стандартной форме, являющейся </w:t>
            </w:r>
            <w:r w:rsidR="00EB3694" w:rsidRPr="004878CA">
              <w:rPr>
                <w:rFonts w:ascii="Garamond" w:hAnsi="Garamond"/>
                <w:sz w:val="22"/>
                <w:szCs w:val="22"/>
                <w:highlight w:val="yellow"/>
                <w:lang w:eastAsia="en-US"/>
              </w:rPr>
              <w:t>П</w:t>
            </w:r>
            <w:r w:rsidRPr="004878CA">
              <w:rPr>
                <w:rFonts w:ascii="Garamond" w:hAnsi="Garamond"/>
                <w:sz w:val="22"/>
                <w:szCs w:val="22"/>
                <w:lang w:eastAsia="en-US"/>
              </w:rPr>
              <w:t xml:space="preserve">риложением № Д 18.1 к </w:t>
            </w:r>
            <w:r w:rsidRPr="004878CA">
              <w:rPr>
                <w:rFonts w:ascii="Garamond" w:hAnsi="Garamond"/>
                <w:i/>
                <w:sz w:val="22"/>
                <w:szCs w:val="22"/>
                <w:lang w:eastAsia="en-US"/>
              </w:rPr>
              <w:t>Договору о присоединении к торговой системе оптового рынка</w:t>
            </w:r>
            <w:r w:rsidRPr="004878CA">
              <w:rPr>
                <w:rFonts w:ascii="Garamond" w:hAnsi="Garamond"/>
                <w:sz w:val="22"/>
                <w:szCs w:val="22"/>
                <w:lang w:eastAsia="en-US"/>
              </w:rPr>
              <w:t>;</w:t>
            </w:r>
          </w:p>
          <w:p w14:paraId="5AFA1279" w14:textId="77777777"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t>выполнить действия, направленные на предоставление обеспечения исполнения обязательств по уплате штрафов и по выплате денежной суммы за отказ от исполнения обязательств по договорам купли-продажи мощности по результатам КОМ НГО (далее – обеспечение) в размере, порядке и сроки, предусмотренные приложением 2 к настоящему Регламенту;</w:t>
            </w:r>
          </w:p>
          <w:p w14:paraId="46A38545" w14:textId="7ED99F74"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t xml:space="preserve">выполнить действия, необходимые для согласования и регистрации в отношении </w:t>
            </w:r>
            <w:r w:rsidR="00EC3517" w:rsidRPr="004878CA">
              <w:rPr>
                <w:rFonts w:ascii="Garamond" w:hAnsi="Garamond"/>
                <w:sz w:val="22"/>
                <w:szCs w:val="22"/>
                <w:lang w:eastAsia="en-US"/>
              </w:rPr>
              <w:t xml:space="preserve">нового </w:t>
            </w:r>
            <w:r w:rsidRPr="004878CA">
              <w:rPr>
                <w:rFonts w:ascii="Garamond" w:eastAsia="MS Mincho" w:hAnsi="Garamond"/>
                <w:sz w:val="22"/>
                <w:szCs w:val="22"/>
              </w:rPr>
              <w:t xml:space="preserve">генерирующего </w:t>
            </w:r>
            <w:r w:rsidRPr="004878CA">
              <w:rPr>
                <w:rFonts w:ascii="Garamond" w:hAnsi="Garamond"/>
                <w:sz w:val="22"/>
                <w:szCs w:val="22"/>
                <w:lang w:eastAsia="en-US"/>
              </w:rPr>
              <w:t xml:space="preserve">объекта </w:t>
            </w:r>
            <w:r w:rsidR="000B128C" w:rsidRPr="004878CA">
              <w:rPr>
                <w:rFonts w:ascii="Garamond" w:hAnsi="Garamond"/>
                <w:sz w:val="22"/>
                <w:szCs w:val="22"/>
                <w:lang w:eastAsia="en-US"/>
              </w:rPr>
              <w:t xml:space="preserve">одной </w:t>
            </w:r>
            <w:r w:rsidRPr="004878CA">
              <w:rPr>
                <w:rFonts w:ascii="Garamond" w:hAnsi="Garamond"/>
                <w:sz w:val="22"/>
                <w:szCs w:val="22"/>
                <w:lang w:eastAsia="en-US"/>
              </w:rPr>
              <w:t>условн</w:t>
            </w:r>
            <w:r w:rsidR="00EC3517" w:rsidRPr="004878CA">
              <w:rPr>
                <w:rFonts w:ascii="Garamond" w:hAnsi="Garamond"/>
                <w:sz w:val="22"/>
                <w:szCs w:val="22"/>
                <w:lang w:eastAsia="en-US"/>
              </w:rPr>
              <w:t>ой</w:t>
            </w:r>
            <w:r w:rsidRPr="004878CA">
              <w:rPr>
                <w:rFonts w:ascii="Garamond" w:hAnsi="Garamond"/>
                <w:sz w:val="22"/>
                <w:szCs w:val="22"/>
                <w:lang w:eastAsia="en-US"/>
              </w:rPr>
              <w:t xml:space="preserve"> ГТП генерации в соответствии с требованиями </w:t>
            </w:r>
            <w:r w:rsidR="00050C84" w:rsidRPr="004878CA">
              <w:rPr>
                <w:rFonts w:ascii="Garamond" w:hAnsi="Garamond"/>
                <w:sz w:val="22"/>
                <w:szCs w:val="22"/>
                <w:highlight w:val="yellow"/>
              </w:rPr>
              <w:t>п. 4.1.5 настоящего Регламента и</w:t>
            </w:r>
            <w:r w:rsidR="00050C84" w:rsidRPr="004878CA">
              <w:rPr>
                <w:rFonts w:ascii="Garamond" w:hAnsi="Garamond"/>
                <w:sz w:val="22"/>
                <w:szCs w:val="22"/>
              </w:rPr>
              <w:t xml:space="preserve"> </w:t>
            </w:r>
            <w:r w:rsidRPr="004878CA">
              <w:rPr>
                <w:rFonts w:ascii="Garamond" w:hAnsi="Garamond"/>
                <w:i/>
                <w:sz w:val="22"/>
                <w:szCs w:val="22"/>
                <w:lang w:eastAsia="en-US"/>
              </w:rPr>
              <w:t>Положения о порядке получения статуса субъекта оптового рынка и ведения реестра субъектов оптового рынка</w:t>
            </w:r>
            <w:r w:rsidRPr="004878CA">
              <w:rPr>
                <w:rFonts w:ascii="Garamond" w:hAnsi="Garamond"/>
                <w:sz w:val="22"/>
                <w:szCs w:val="22"/>
                <w:lang w:eastAsia="en-US"/>
              </w:rPr>
              <w:t xml:space="preserve"> (Приложение № 1.1 к </w:t>
            </w:r>
            <w:r w:rsidRPr="004878CA">
              <w:rPr>
                <w:rFonts w:ascii="Garamond" w:hAnsi="Garamond"/>
                <w:i/>
                <w:sz w:val="22"/>
                <w:szCs w:val="22"/>
                <w:lang w:eastAsia="en-US"/>
              </w:rPr>
              <w:t>Договору о присоединении к торговой системе оптового рынка</w:t>
            </w:r>
            <w:r w:rsidRPr="004878CA">
              <w:rPr>
                <w:rFonts w:ascii="Garamond" w:hAnsi="Garamond"/>
                <w:sz w:val="22"/>
                <w:szCs w:val="22"/>
                <w:lang w:eastAsia="en-US"/>
              </w:rPr>
              <w:t>);</w:t>
            </w:r>
          </w:p>
          <w:p w14:paraId="0A3C95B1" w14:textId="77777777"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t xml:space="preserve">получить в отношении такой (-их) зарегистрированной (-ых) условной (-ых) ГТП генерации право на участие в торговле мощностью в соответствии с требованиями </w:t>
            </w:r>
            <w:r w:rsidRPr="004878CA">
              <w:rPr>
                <w:rFonts w:ascii="Garamond" w:hAnsi="Garamond"/>
                <w:i/>
                <w:sz w:val="22"/>
                <w:szCs w:val="22"/>
                <w:lang w:eastAsia="en-US"/>
              </w:rPr>
              <w:t>Регламента допуска к торговой системе оптового рынка</w:t>
            </w:r>
            <w:r w:rsidRPr="004878CA">
              <w:rPr>
                <w:rFonts w:ascii="Garamond" w:hAnsi="Garamond"/>
                <w:sz w:val="22"/>
                <w:szCs w:val="22"/>
                <w:lang w:eastAsia="en-US"/>
              </w:rPr>
              <w:t xml:space="preserve"> (Приложение № 1 к </w:t>
            </w:r>
            <w:r w:rsidRPr="004878CA">
              <w:rPr>
                <w:rFonts w:ascii="Garamond" w:hAnsi="Garamond"/>
                <w:i/>
                <w:sz w:val="22"/>
                <w:szCs w:val="22"/>
                <w:lang w:eastAsia="en-US"/>
              </w:rPr>
              <w:t>Договору о присоединении к торговой системе оптового рынка</w:t>
            </w:r>
            <w:r w:rsidRPr="004878CA">
              <w:rPr>
                <w:rFonts w:ascii="Garamond" w:hAnsi="Garamond"/>
                <w:sz w:val="22"/>
                <w:szCs w:val="22"/>
                <w:lang w:eastAsia="en-US"/>
              </w:rPr>
              <w:t>);</w:t>
            </w:r>
          </w:p>
          <w:p w14:paraId="514750CF" w14:textId="2C7E463D" w:rsidR="008554AD" w:rsidRPr="004878CA" w:rsidRDefault="008554AD" w:rsidP="00167323">
            <w:pPr>
              <w:numPr>
                <w:ilvl w:val="0"/>
                <w:numId w:val="5"/>
              </w:numPr>
              <w:tabs>
                <w:tab w:val="clear" w:pos="1080"/>
                <w:tab w:val="num" w:pos="851"/>
              </w:tabs>
              <w:spacing w:before="120" w:after="120"/>
              <w:ind w:left="0" w:right="-2" w:firstLine="567"/>
              <w:jc w:val="both"/>
              <w:rPr>
                <w:rFonts w:ascii="Garamond" w:hAnsi="Garamond"/>
                <w:sz w:val="22"/>
                <w:szCs w:val="22"/>
                <w:lang w:eastAsia="en-US"/>
              </w:rPr>
            </w:pPr>
            <w:r w:rsidRPr="004878CA">
              <w:rPr>
                <w:rFonts w:ascii="Garamond" w:hAnsi="Garamond"/>
                <w:sz w:val="22"/>
                <w:szCs w:val="22"/>
                <w:lang w:eastAsia="en-US"/>
              </w:rPr>
              <w:t>пройти предварительную проверку нового генерирующего объекта, в отношении которого субъект оптового рынка выражает намерение принять участие в КОМ НГО, на предмет соответствия заявляемых технических характеристик и параметров техническим требованиям к генерирующим объектам, установленным Правилами оптового рынка, а также указанным в решении Минэнерго России.</w:t>
            </w:r>
          </w:p>
          <w:p w14:paraId="04040CDE" w14:textId="4FF13327" w:rsidR="00F8037A" w:rsidRPr="004878CA" w:rsidRDefault="003A18F3" w:rsidP="00167323">
            <w:pPr>
              <w:spacing w:before="120" w:after="120"/>
              <w:ind w:right="-2" w:firstLine="567"/>
              <w:jc w:val="center"/>
              <w:rPr>
                <w:rFonts w:ascii="Garamond" w:eastAsia="Calibri" w:hAnsi="Garamond"/>
                <w:sz w:val="22"/>
                <w:szCs w:val="22"/>
                <w:lang w:eastAsia="en-US"/>
              </w:rPr>
            </w:pPr>
            <w:r w:rsidRPr="004878CA">
              <w:rPr>
                <w:rFonts w:ascii="Garamond" w:eastAsia="Calibri" w:hAnsi="Garamond"/>
                <w:sz w:val="22"/>
                <w:szCs w:val="22"/>
                <w:lang w:eastAsia="en-US"/>
              </w:rPr>
              <w:t>…</w:t>
            </w:r>
          </w:p>
        </w:tc>
      </w:tr>
      <w:tr w:rsidR="00ED523D" w:rsidRPr="004878CA" w14:paraId="76331951" w14:textId="77777777" w:rsidTr="00A55B01">
        <w:tc>
          <w:tcPr>
            <w:tcW w:w="338" w:type="pct"/>
            <w:vAlign w:val="center"/>
          </w:tcPr>
          <w:p w14:paraId="7B8AC07C" w14:textId="77777777" w:rsidR="00ED523D" w:rsidRPr="004878CA" w:rsidRDefault="00ED523D"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lastRenderedPageBreak/>
              <w:t>4.1.3</w:t>
            </w:r>
          </w:p>
        </w:tc>
        <w:tc>
          <w:tcPr>
            <w:tcW w:w="2282" w:type="pct"/>
          </w:tcPr>
          <w:p w14:paraId="15075673" w14:textId="77777777" w:rsidR="00ED523D" w:rsidRPr="004878CA" w:rsidRDefault="00ED523D" w:rsidP="00167323">
            <w:pPr>
              <w:spacing w:before="120" w:after="120"/>
              <w:ind w:right="-2" w:firstLine="567"/>
              <w:jc w:val="center"/>
              <w:outlineLvl w:val="0"/>
              <w:rPr>
                <w:rFonts w:ascii="Garamond" w:eastAsia="Calibri" w:hAnsi="Garamond"/>
                <w:sz w:val="22"/>
                <w:szCs w:val="22"/>
                <w:lang w:eastAsia="en-US"/>
              </w:rPr>
            </w:pPr>
            <w:r w:rsidRPr="004878CA">
              <w:rPr>
                <w:rFonts w:ascii="Garamond" w:eastAsia="Calibri" w:hAnsi="Garamond"/>
                <w:sz w:val="22"/>
                <w:szCs w:val="22"/>
                <w:lang w:eastAsia="en-US"/>
              </w:rPr>
              <w:t>…</w:t>
            </w:r>
          </w:p>
          <w:p w14:paraId="558C47ED" w14:textId="77777777" w:rsidR="00ED523D" w:rsidRPr="004878CA" w:rsidRDefault="00ED523D" w:rsidP="00167323">
            <w:pPr>
              <w:spacing w:before="120" w:after="120"/>
              <w:ind w:right="-2" w:firstLine="567"/>
              <w:jc w:val="both"/>
              <w:outlineLvl w:val="0"/>
              <w:rPr>
                <w:rFonts w:ascii="Garamond" w:eastAsia="Calibri" w:hAnsi="Garamond"/>
                <w:sz w:val="22"/>
                <w:szCs w:val="22"/>
                <w:lang w:eastAsia="en-US"/>
              </w:rPr>
            </w:pPr>
            <w:r w:rsidRPr="004878CA">
              <w:rPr>
                <w:rFonts w:ascii="Garamond" w:eastAsia="Calibri" w:hAnsi="Garamond"/>
                <w:sz w:val="22"/>
                <w:szCs w:val="22"/>
                <w:lang w:eastAsia="en-US"/>
              </w:rPr>
              <w:t xml:space="preserve">К участию в КОМ НГО допускаются субъекты оптового рынка в отношении генерирующих объектов, ввод в эксплуатацию которых запланирован после проведения КОМ НГО и в отношении которых не заключены </w:t>
            </w:r>
            <w:r w:rsidRPr="004878CA">
              <w:rPr>
                <w:rFonts w:ascii="Garamond" w:eastAsia="Calibri" w:hAnsi="Garamond"/>
                <w:sz w:val="22"/>
                <w:szCs w:val="22"/>
                <w:highlight w:val="yellow"/>
                <w:lang w:eastAsia="en-US"/>
              </w:rPr>
              <w:t>договоры купли-продажи (поставки) мощности по итогам дополнительного отбора инвестиционных проектов, договоры по результатам конкурсов инвестиционных проектов по формированию перспективного технологического резерва мощностей,</w:t>
            </w:r>
            <w:r w:rsidRPr="004878CA">
              <w:rPr>
                <w:rFonts w:ascii="Garamond" w:eastAsia="Calibri" w:hAnsi="Garamond"/>
                <w:sz w:val="22"/>
                <w:szCs w:val="22"/>
                <w:lang w:eastAsia="en-US"/>
              </w:rPr>
              <w:t xml:space="preserve"> ДПМ, договоры купли-продажи (поставки) мощности новых объектов АЭС и ГЭС, ДПМ ВИЭ / ДПМ ТБО, договоры купли-продажи (поставки) мощности модернизированных генерирующих объектов</w:t>
            </w:r>
            <w:r w:rsidRPr="004878CA">
              <w:rPr>
                <w:rFonts w:ascii="Garamond" w:eastAsia="Calibri" w:hAnsi="Garamond"/>
                <w:sz w:val="22"/>
                <w:szCs w:val="22"/>
                <w:highlight w:val="yellow"/>
                <w:lang w:eastAsia="en-US"/>
              </w:rPr>
              <w:t>.</w:t>
            </w:r>
          </w:p>
          <w:p w14:paraId="01B03A40" w14:textId="77777777" w:rsidR="00ED523D" w:rsidRPr="004878CA" w:rsidRDefault="00ED523D" w:rsidP="00167323">
            <w:pPr>
              <w:pStyle w:val="af9"/>
              <w:spacing w:before="120" w:after="120"/>
              <w:ind w:firstLine="567"/>
              <w:jc w:val="center"/>
              <w:rPr>
                <w:szCs w:val="22"/>
                <w:lang w:val="ru-RU"/>
              </w:rPr>
            </w:pPr>
            <w:r w:rsidRPr="004878CA">
              <w:rPr>
                <w:szCs w:val="22"/>
                <w:lang w:val="ru-RU"/>
              </w:rPr>
              <w:t>…</w:t>
            </w:r>
          </w:p>
        </w:tc>
        <w:tc>
          <w:tcPr>
            <w:tcW w:w="2380" w:type="pct"/>
          </w:tcPr>
          <w:p w14:paraId="60B752FC" w14:textId="77777777" w:rsidR="00ED523D" w:rsidRPr="004878CA" w:rsidRDefault="00ED523D" w:rsidP="00167323">
            <w:pPr>
              <w:spacing w:before="120" w:after="120"/>
              <w:ind w:right="-2" w:firstLine="567"/>
              <w:jc w:val="center"/>
              <w:outlineLvl w:val="0"/>
              <w:rPr>
                <w:rFonts w:ascii="Garamond" w:eastAsia="Calibri" w:hAnsi="Garamond"/>
                <w:sz w:val="22"/>
                <w:szCs w:val="22"/>
                <w:lang w:eastAsia="en-US"/>
              </w:rPr>
            </w:pPr>
            <w:r w:rsidRPr="004878CA">
              <w:rPr>
                <w:rFonts w:ascii="Garamond" w:eastAsia="Calibri" w:hAnsi="Garamond"/>
                <w:sz w:val="22"/>
                <w:szCs w:val="22"/>
                <w:lang w:eastAsia="en-US"/>
              </w:rPr>
              <w:t>…</w:t>
            </w:r>
          </w:p>
          <w:p w14:paraId="73F76E0E" w14:textId="0D56F828" w:rsidR="00ED523D" w:rsidRPr="004878CA" w:rsidRDefault="00ED523D" w:rsidP="00167323">
            <w:pPr>
              <w:spacing w:before="120" w:after="120"/>
              <w:ind w:right="-2" w:firstLine="567"/>
              <w:jc w:val="both"/>
              <w:outlineLvl w:val="0"/>
              <w:rPr>
                <w:rFonts w:ascii="Garamond" w:eastAsia="Calibri" w:hAnsi="Garamond"/>
                <w:sz w:val="22"/>
                <w:szCs w:val="22"/>
                <w:lang w:eastAsia="en-US"/>
              </w:rPr>
            </w:pPr>
            <w:r w:rsidRPr="004878CA">
              <w:rPr>
                <w:rFonts w:ascii="Garamond" w:eastAsia="Calibri" w:hAnsi="Garamond"/>
                <w:sz w:val="22"/>
                <w:szCs w:val="22"/>
                <w:lang w:eastAsia="en-US"/>
              </w:rPr>
              <w:t>К участию в КОМ НГО допускаются субъекты оптового рынка в отношении генерирующих объектов, ввод в эксплуатацию которых запланирован после проведения КОМ НГО и в отношении которых не заключены ДПМ, договоры купли-продажи (поставки) мощности новых объектов АЭС и ГЭС, ДПМ ВИЭ / ДПМ ТБО, договоры купли-продажи (поставки) мощности модернизированных генерирующих объектов</w:t>
            </w:r>
            <w:r w:rsidR="00ED7C25" w:rsidRPr="004878CA">
              <w:rPr>
                <w:rFonts w:ascii="Garamond" w:eastAsia="Calibri" w:hAnsi="Garamond"/>
                <w:sz w:val="22"/>
                <w:szCs w:val="22"/>
                <w:highlight w:val="yellow"/>
                <w:lang w:eastAsia="en-US"/>
              </w:rPr>
              <w:t>, договоры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w:t>
            </w:r>
          </w:p>
          <w:p w14:paraId="7645FE20" w14:textId="77777777" w:rsidR="00ED523D" w:rsidRPr="004878CA" w:rsidRDefault="00ED523D" w:rsidP="00167323">
            <w:pPr>
              <w:pStyle w:val="af9"/>
              <w:spacing w:before="120" w:after="120"/>
              <w:ind w:firstLine="567"/>
              <w:jc w:val="center"/>
              <w:rPr>
                <w:szCs w:val="22"/>
                <w:lang w:val="ru-RU"/>
              </w:rPr>
            </w:pPr>
            <w:r w:rsidRPr="004878CA">
              <w:rPr>
                <w:szCs w:val="22"/>
                <w:lang w:val="ru-RU"/>
              </w:rPr>
              <w:t>…</w:t>
            </w:r>
          </w:p>
        </w:tc>
      </w:tr>
      <w:tr w:rsidR="00ED523D" w:rsidRPr="004878CA" w14:paraId="7FA94DAC" w14:textId="77777777" w:rsidTr="00A55B01">
        <w:tc>
          <w:tcPr>
            <w:tcW w:w="338" w:type="pct"/>
            <w:vAlign w:val="center"/>
          </w:tcPr>
          <w:p w14:paraId="215F36D5" w14:textId="77777777" w:rsidR="00ED523D" w:rsidRPr="004878CA" w:rsidRDefault="00ED523D"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4.1.4</w:t>
            </w:r>
          </w:p>
        </w:tc>
        <w:tc>
          <w:tcPr>
            <w:tcW w:w="2282" w:type="pct"/>
          </w:tcPr>
          <w:p w14:paraId="5CC74D56" w14:textId="77777777" w:rsidR="00ED523D" w:rsidRPr="004878CA" w:rsidRDefault="00ED523D" w:rsidP="00167323">
            <w:pPr>
              <w:spacing w:before="120" w:after="120"/>
              <w:ind w:right="-2" w:firstLine="567"/>
              <w:jc w:val="both"/>
              <w:outlineLvl w:val="0"/>
              <w:rPr>
                <w:rFonts w:ascii="Garamond" w:hAnsi="Garamond"/>
                <w:sz w:val="22"/>
                <w:szCs w:val="22"/>
              </w:rPr>
            </w:pPr>
            <w:r w:rsidRPr="004878CA">
              <w:rPr>
                <w:rFonts w:ascii="Garamond" w:hAnsi="Garamond"/>
                <w:sz w:val="22"/>
                <w:szCs w:val="22"/>
              </w:rPr>
              <w:t>В предварительный реестр участников КОМ НГО включаются субъекты оптового рынка, выполнившие в совокупности:</w:t>
            </w:r>
          </w:p>
          <w:p w14:paraId="64EED2C7" w14:textId="77777777" w:rsidR="00ED523D" w:rsidRPr="004878CA" w:rsidRDefault="00ED523D" w:rsidP="00167323">
            <w:pPr>
              <w:pStyle w:val="a7"/>
              <w:spacing w:before="120" w:after="120"/>
              <w:ind w:left="0" w:right="-2" w:firstLine="567"/>
              <w:contextualSpacing w:val="0"/>
              <w:jc w:val="both"/>
              <w:rPr>
                <w:rFonts w:ascii="Garamond" w:eastAsia="Calibri" w:hAnsi="Garamond"/>
                <w:sz w:val="22"/>
                <w:szCs w:val="22"/>
                <w:lang w:eastAsia="en-US"/>
              </w:rPr>
            </w:pPr>
            <w:r w:rsidRPr="004878CA">
              <w:rPr>
                <w:rFonts w:ascii="Garamond" w:eastAsia="Calibri" w:hAnsi="Garamond"/>
                <w:sz w:val="22"/>
                <w:szCs w:val="22"/>
                <w:lang w:eastAsia="en-US"/>
              </w:rPr>
              <w:t xml:space="preserve">– требования, указанные в </w:t>
            </w:r>
            <w:r w:rsidRPr="004878CA">
              <w:rPr>
                <w:rFonts w:ascii="Garamond" w:eastAsia="Calibri" w:hAnsi="Garamond"/>
                <w:sz w:val="22"/>
                <w:szCs w:val="22"/>
                <w:highlight w:val="yellow"/>
                <w:lang w:eastAsia="en-US"/>
              </w:rPr>
              <w:t>подп.</w:t>
            </w:r>
            <w:r w:rsidRPr="004878CA">
              <w:rPr>
                <w:rFonts w:ascii="Garamond" w:eastAsia="Calibri" w:hAnsi="Garamond"/>
                <w:sz w:val="22"/>
                <w:szCs w:val="22"/>
                <w:lang w:eastAsia="en-US"/>
              </w:rPr>
              <w:t xml:space="preserve"> </w:t>
            </w:r>
            <w:r w:rsidRPr="004878CA">
              <w:rPr>
                <w:rFonts w:ascii="Garamond" w:hAnsi="Garamond"/>
                <w:sz w:val="22"/>
                <w:szCs w:val="22"/>
              </w:rPr>
              <w:t xml:space="preserve">5 и 6 </w:t>
            </w:r>
            <w:r w:rsidRPr="004878CA">
              <w:rPr>
                <w:rFonts w:ascii="Garamond" w:eastAsia="Calibri" w:hAnsi="Garamond"/>
                <w:sz w:val="22"/>
                <w:szCs w:val="22"/>
                <w:lang w:eastAsia="en-US"/>
              </w:rPr>
              <w:t>п. 4.1.2 настоящего Регламента, не позднее чем за 13 календарных дней до даты окончания срока подачи (приема) ценовых заяв</w:t>
            </w:r>
            <w:r w:rsidRPr="004878CA">
              <w:rPr>
                <w:rFonts w:ascii="Garamond" w:eastAsia="Batang" w:hAnsi="Garamond"/>
                <w:sz w:val="22"/>
                <w:szCs w:val="22"/>
                <w:lang w:eastAsia="ko-KR"/>
              </w:rPr>
              <w:t>ок</w:t>
            </w:r>
            <w:r w:rsidRPr="004878CA">
              <w:rPr>
                <w:rFonts w:ascii="Garamond" w:hAnsi="Garamond"/>
                <w:sz w:val="22"/>
                <w:szCs w:val="22"/>
              </w:rPr>
              <w:t>;</w:t>
            </w:r>
          </w:p>
          <w:p w14:paraId="391903C5" w14:textId="77777777" w:rsidR="00ED523D" w:rsidRPr="004878CA" w:rsidRDefault="00ED523D" w:rsidP="00167323">
            <w:pPr>
              <w:pStyle w:val="a7"/>
              <w:spacing w:before="120" w:after="120"/>
              <w:ind w:left="0" w:right="-2" w:firstLine="567"/>
              <w:contextualSpacing w:val="0"/>
              <w:jc w:val="both"/>
              <w:rPr>
                <w:rFonts w:ascii="Garamond" w:hAnsi="Garamond"/>
                <w:sz w:val="22"/>
                <w:szCs w:val="22"/>
              </w:rPr>
            </w:pPr>
            <w:r w:rsidRPr="004878CA">
              <w:rPr>
                <w:rFonts w:ascii="Garamond" w:hAnsi="Garamond"/>
                <w:sz w:val="22"/>
                <w:szCs w:val="22"/>
              </w:rPr>
              <w:t>– требования пункта 4.1.3 настоящего Регламента.</w:t>
            </w:r>
          </w:p>
          <w:p w14:paraId="0FB2707D" w14:textId="77777777" w:rsidR="00ED523D" w:rsidRPr="004878CA" w:rsidRDefault="00ED523D" w:rsidP="00167323">
            <w:pPr>
              <w:spacing w:before="120" w:after="120"/>
              <w:ind w:right="-2" w:firstLine="567"/>
              <w:jc w:val="center"/>
              <w:outlineLvl w:val="0"/>
              <w:rPr>
                <w:rFonts w:ascii="Garamond" w:eastAsia="Calibri" w:hAnsi="Garamond"/>
                <w:sz w:val="22"/>
                <w:szCs w:val="22"/>
                <w:lang w:eastAsia="en-US"/>
              </w:rPr>
            </w:pPr>
            <w:r w:rsidRPr="004878CA">
              <w:rPr>
                <w:rFonts w:ascii="Garamond" w:eastAsia="Calibri" w:hAnsi="Garamond"/>
                <w:sz w:val="22"/>
                <w:szCs w:val="22"/>
                <w:lang w:eastAsia="en-US"/>
              </w:rPr>
              <w:t>…</w:t>
            </w:r>
          </w:p>
        </w:tc>
        <w:tc>
          <w:tcPr>
            <w:tcW w:w="2380" w:type="pct"/>
          </w:tcPr>
          <w:p w14:paraId="4B922FAB" w14:textId="77777777" w:rsidR="00ED523D" w:rsidRPr="004878CA" w:rsidRDefault="00ED523D" w:rsidP="00167323">
            <w:pPr>
              <w:spacing w:before="120" w:after="120"/>
              <w:ind w:right="-2" w:firstLine="567"/>
              <w:jc w:val="both"/>
              <w:outlineLvl w:val="0"/>
              <w:rPr>
                <w:rFonts w:ascii="Garamond" w:hAnsi="Garamond"/>
                <w:sz w:val="22"/>
                <w:szCs w:val="22"/>
              </w:rPr>
            </w:pPr>
            <w:r w:rsidRPr="004878CA">
              <w:rPr>
                <w:rFonts w:ascii="Garamond" w:hAnsi="Garamond"/>
                <w:sz w:val="22"/>
                <w:szCs w:val="22"/>
              </w:rPr>
              <w:t>В предварительный реестр участников КОМ НГО включаются субъекты оптового рынка, выполнившие в совокупности:</w:t>
            </w:r>
          </w:p>
          <w:p w14:paraId="423B9F2B" w14:textId="77777777" w:rsidR="00ED523D" w:rsidRPr="004878CA" w:rsidRDefault="00ED523D" w:rsidP="00167323">
            <w:pPr>
              <w:pStyle w:val="a7"/>
              <w:spacing w:before="120" w:after="120"/>
              <w:ind w:left="0" w:right="-2" w:firstLine="567"/>
              <w:contextualSpacing w:val="0"/>
              <w:jc w:val="both"/>
              <w:rPr>
                <w:rFonts w:ascii="Garamond" w:eastAsia="Calibri" w:hAnsi="Garamond"/>
                <w:sz w:val="22"/>
                <w:szCs w:val="22"/>
                <w:lang w:eastAsia="en-US"/>
              </w:rPr>
            </w:pPr>
            <w:r w:rsidRPr="004878CA">
              <w:rPr>
                <w:rFonts w:ascii="Garamond" w:eastAsia="Calibri" w:hAnsi="Garamond"/>
                <w:sz w:val="22"/>
                <w:szCs w:val="22"/>
                <w:lang w:eastAsia="en-US"/>
              </w:rPr>
              <w:t xml:space="preserve">– требования, указанные в </w:t>
            </w:r>
            <w:r w:rsidRPr="004878CA">
              <w:rPr>
                <w:rFonts w:ascii="Garamond" w:eastAsia="Calibri" w:hAnsi="Garamond"/>
                <w:sz w:val="22"/>
                <w:szCs w:val="22"/>
                <w:highlight w:val="yellow"/>
                <w:lang w:eastAsia="en-US"/>
              </w:rPr>
              <w:t>буллитах</w:t>
            </w:r>
            <w:r w:rsidRPr="004878CA">
              <w:rPr>
                <w:rFonts w:ascii="Garamond" w:eastAsia="Calibri" w:hAnsi="Garamond"/>
                <w:sz w:val="22"/>
                <w:szCs w:val="22"/>
                <w:lang w:eastAsia="en-US"/>
              </w:rPr>
              <w:t xml:space="preserve"> </w:t>
            </w:r>
            <w:r w:rsidRPr="004878CA">
              <w:rPr>
                <w:rFonts w:ascii="Garamond" w:hAnsi="Garamond"/>
                <w:sz w:val="22"/>
                <w:szCs w:val="22"/>
              </w:rPr>
              <w:t xml:space="preserve">5 и 6 </w:t>
            </w:r>
            <w:r w:rsidRPr="004878CA">
              <w:rPr>
                <w:rFonts w:ascii="Garamond" w:eastAsia="Calibri" w:hAnsi="Garamond"/>
                <w:sz w:val="22"/>
                <w:szCs w:val="22"/>
                <w:lang w:eastAsia="en-US"/>
              </w:rPr>
              <w:t>п. 4.1.2 настоящего Регламента, не позднее чем за 13 календарных дней до даты окончания срока подачи (приема) ценовых заяв</w:t>
            </w:r>
            <w:r w:rsidRPr="004878CA">
              <w:rPr>
                <w:rFonts w:ascii="Garamond" w:eastAsia="Batang" w:hAnsi="Garamond"/>
                <w:sz w:val="22"/>
                <w:szCs w:val="22"/>
                <w:lang w:eastAsia="ko-KR"/>
              </w:rPr>
              <w:t>ок</w:t>
            </w:r>
            <w:r w:rsidRPr="004878CA">
              <w:rPr>
                <w:rFonts w:ascii="Garamond" w:hAnsi="Garamond"/>
                <w:sz w:val="22"/>
                <w:szCs w:val="22"/>
              </w:rPr>
              <w:t>;</w:t>
            </w:r>
          </w:p>
          <w:p w14:paraId="04560B9E" w14:textId="77777777" w:rsidR="00ED523D" w:rsidRPr="004878CA" w:rsidRDefault="00ED523D" w:rsidP="00167323">
            <w:pPr>
              <w:pStyle w:val="a7"/>
              <w:spacing w:before="120" w:after="120"/>
              <w:ind w:left="0" w:right="-2" w:firstLine="567"/>
              <w:contextualSpacing w:val="0"/>
              <w:jc w:val="both"/>
              <w:rPr>
                <w:rFonts w:ascii="Garamond" w:hAnsi="Garamond"/>
                <w:sz w:val="22"/>
                <w:szCs w:val="22"/>
              </w:rPr>
            </w:pPr>
            <w:r w:rsidRPr="004878CA">
              <w:rPr>
                <w:rFonts w:ascii="Garamond" w:hAnsi="Garamond"/>
                <w:sz w:val="22"/>
                <w:szCs w:val="22"/>
              </w:rPr>
              <w:t>– требования пункта 4.1.3 настоящего Регламента.</w:t>
            </w:r>
          </w:p>
          <w:p w14:paraId="74085B73" w14:textId="77777777" w:rsidR="00ED523D" w:rsidRPr="004878CA" w:rsidRDefault="00ED523D" w:rsidP="00167323">
            <w:pPr>
              <w:spacing w:before="120" w:after="120"/>
              <w:ind w:right="-2" w:firstLine="567"/>
              <w:jc w:val="center"/>
              <w:outlineLvl w:val="0"/>
              <w:rPr>
                <w:rFonts w:ascii="Garamond" w:eastAsia="Calibri" w:hAnsi="Garamond"/>
                <w:sz w:val="22"/>
                <w:szCs w:val="22"/>
                <w:lang w:eastAsia="en-US"/>
              </w:rPr>
            </w:pPr>
            <w:r w:rsidRPr="004878CA">
              <w:rPr>
                <w:rFonts w:ascii="Garamond" w:eastAsia="Calibri" w:hAnsi="Garamond"/>
                <w:sz w:val="22"/>
                <w:szCs w:val="22"/>
                <w:lang w:eastAsia="en-US"/>
              </w:rPr>
              <w:t>…</w:t>
            </w:r>
          </w:p>
        </w:tc>
      </w:tr>
      <w:tr w:rsidR="00AB3E6A" w:rsidRPr="004878CA" w14:paraId="2CF4953A" w14:textId="77777777" w:rsidTr="00A55B01">
        <w:tc>
          <w:tcPr>
            <w:tcW w:w="338" w:type="pct"/>
            <w:vAlign w:val="center"/>
          </w:tcPr>
          <w:p w14:paraId="24A1EFDE" w14:textId="4A50E827" w:rsidR="00EB3694" w:rsidRPr="004878CA" w:rsidRDefault="00EB3694"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4.1.5</w:t>
            </w:r>
          </w:p>
        </w:tc>
        <w:tc>
          <w:tcPr>
            <w:tcW w:w="2282" w:type="pct"/>
          </w:tcPr>
          <w:p w14:paraId="63157294" w14:textId="308640B6" w:rsidR="00EB3694" w:rsidRPr="004878CA" w:rsidRDefault="00EB3694" w:rsidP="00167323">
            <w:pPr>
              <w:spacing w:before="120" w:after="120"/>
              <w:ind w:right="-2" w:firstLine="567"/>
              <w:jc w:val="both"/>
              <w:outlineLvl w:val="0"/>
              <w:rPr>
                <w:rFonts w:ascii="Garamond" w:hAnsi="Garamond"/>
                <w:b/>
                <w:bCs/>
                <w:sz w:val="22"/>
                <w:szCs w:val="22"/>
              </w:rPr>
            </w:pPr>
          </w:p>
          <w:p w14:paraId="635BF1C0" w14:textId="77777777" w:rsidR="000563BB" w:rsidRPr="004878CA" w:rsidRDefault="000563BB" w:rsidP="00167323">
            <w:pPr>
              <w:spacing w:before="120" w:after="120"/>
              <w:ind w:right="-2" w:firstLine="567"/>
              <w:jc w:val="both"/>
              <w:outlineLvl w:val="0"/>
              <w:rPr>
                <w:rFonts w:ascii="Garamond" w:hAnsi="Garamond"/>
                <w:b/>
                <w:bCs/>
                <w:sz w:val="22"/>
                <w:szCs w:val="22"/>
              </w:rPr>
            </w:pPr>
            <w:r w:rsidRPr="004878CA">
              <w:rPr>
                <w:rFonts w:ascii="Garamond" w:hAnsi="Garamond"/>
                <w:b/>
                <w:bCs/>
                <w:sz w:val="22"/>
                <w:szCs w:val="22"/>
              </w:rPr>
              <w:t>Добавить пункт</w:t>
            </w:r>
          </w:p>
          <w:p w14:paraId="737BDF94" w14:textId="76277AE7" w:rsidR="00EB3694" w:rsidRPr="004878CA" w:rsidRDefault="00EB3694" w:rsidP="00167323">
            <w:pPr>
              <w:spacing w:before="120" w:after="120"/>
              <w:ind w:right="-2" w:firstLine="567"/>
              <w:jc w:val="both"/>
              <w:outlineLvl w:val="0"/>
              <w:rPr>
                <w:rFonts w:ascii="Garamond" w:hAnsi="Garamond"/>
                <w:b/>
                <w:bCs/>
                <w:sz w:val="22"/>
                <w:szCs w:val="22"/>
              </w:rPr>
            </w:pPr>
          </w:p>
        </w:tc>
        <w:tc>
          <w:tcPr>
            <w:tcW w:w="2380" w:type="pct"/>
          </w:tcPr>
          <w:p w14:paraId="723D18FD" w14:textId="317FFE75" w:rsidR="00EB3694" w:rsidRPr="004878CA" w:rsidRDefault="00EB3694" w:rsidP="00167323">
            <w:pPr>
              <w:widowControl w:val="0"/>
              <w:numPr>
                <w:ilvl w:val="2"/>
                <w:numId w:val="0"/>
              </w:numPr>
              <w:tabs>
                <w:tab w:val="left" w:pos="1134"/>
              </w:tabs>
              <w:spacing w:before="120" w:after="120"/>
              <w:ind w:firstLine="567"/>
              <w:jc w:val="both"/>
              <w:outlineLvl w:val="2"/>
              <w:rPr>
                <w:rFonts w:ascii="Garamond" w:hAnsi="Garamond"/>
                <w:sz w:val="22"/>
                <w:szCs w:val="22"/>
              </w:rPr>
            </w:pPr>
            <w:bookmarkStart w:id="7" w:name="_Toc175236860"/>
            <w:bookmarkStart w:id="8" w:name="_Toc184979846"/>
            <w:r w:rsidRPr="004878CA">
              <w:rPr>
                <w:rFonts w:ascii="Garamond" w:hAnsi="Garamond"/>
                <w:sz w:val="22"/>
                <w:szCs w:val="22"/>
                <w:highlight w:val="yellow"/>
                <w:lang w:eastAsia="en-US"/>
              </w:rPr>
              <w:t>Для целей проведения КОМ НГО новым генерирующим объектом считается подлежащий строительству отдельный энергоблок на действующей или новой электростанции. В отношении каждого нового генерирующего объекта должна быть зарегистрирована отдельная условная ГТП генерации.</w:t>
            </w:r>
            <w:bookmarkEnd w:id="7"/>
            <w:bookmarkEnd w:id="8"/>
          </w:p>
        </w:tc>
      </w:tr>
      <w:tr w:rsidR="00CB7AFB" w:rsidRPr="004878CA" w14:paraId="63DD64B1" w14:textId="77777777" w:rsidTr="00A55B01">
        <w:tc>
          <w:tcPr>
            <w:tcW w:w="338" w:type="pct"/>
            <w:vAlign w:val="center"/>
          </w:tcPr>
          <w:p w14:paraId="5CABD4EC" w14:textId="5789139B" w:rsidR="00CB7AFB" w:rsidRPr="004878CA" w:rsidRDefault="00CB7AFB" w:rsidP="00167323">
            <w:pPr>
              <w:widowControl w:val="0"/>
              <w:spacing w:before="120" w:after="120"/>
              <w:jc w:val="center"/>
              <w:rPr>
                <w:rFonts w:ascii="Garamond" w:hAnsi="Garamond"/>
                <w:b/>
                <w:sz w:val="22"/>
                <w:szCs w:val="22"/>
                <w:lang w:eastAsia="en-US"/>
              </w:rPr>
            </w:pPr>
            <w:r w:rsidRPr="004878CA">
              <w:rPr>
                <w:rFonts w:ascii="Garamond" w:hAnsi="Garamond" w:cs="Garamond"/>
                <w:b/>
                <w:bCs/>
                <w:sz w:val="22"/>
                <w:szCs w:val="22"/>
              </w:rPr>
              <w:t>4.2.2</w:t>
            </w:r>
            <w:r w:rsidR="00647554" w:rsidRPr="004878CA">
              <w:rPr>
                <w:rFonts w:ascii="Garamond" w:hAnsi="Garamond" w:cs="Garamond"/>
                <w:b/>
                <w:bCs/>
                <w:sz w:val="22"/>
                <w:szCs w:val="22"/>
              </w:rPr>
              <w:t>.2</w:t>
            </w:r>
          </w:p>
        </w:tc>
        <w:tc>
          <w:tcPr>
            <w:tcW w:w="2282" w:type="pct"/>
          </w:tcPr>
          <w:p w14:paraId="4F06199E" w14:textId="77777777" w:rsidR="00CB7AFB" w:rsidRPr="004878CA" w:rsidRDefault="00CB7AFB" w:rsidP="00167323">
            <w:pPr>
              <w:pStyle w:val="af9"/>
              <w:spacing w:before="120" w:after="120"/>
              <w:ind w:firstLine="567"/>
              <w:jc w:val="both"/>
              <w:rPr>
                <w:szCs w:val="22"/>
                <w:lang w:val="ru-RU"/>
              </w:rPr>
            </w:pPr>
            <w:r w:rsidRPr="004878CA">
              <w:rPr>
                <w:szCs w:val="22"/>
                <w:lang w:val="ru-RU"/>
              </w:rPr>
              <w:t>В отношении каждого нового генерирующего объекта указываются следующие параметры:</w:t>
            </w:r>
          </w:p>
          <w:p w14:paraId="3811B4E4" w14:textId="0FA22FDC" w:rsidR="00CB7AFB" w:rsidRPr="004878CA" w:rsidRDefault="00CB7AFB" w:rsidP="00167323">
            <w:pPr>
              <w:pStyle w:val="af9"/>
              <w:spacing w:before="120" w:after="120"/>
              <w:ind w:firstLine="567"/>
              <w:jc w:val="center"/>
              <w:rPr>
                <w:szCs w:val="22"/>
                <w:lang w:val="ru-RU"/>
              </w:rPr>
            </w:pPr>
            <w:r w:rsidRPr="004878CA">
              <w:rPr>
                <w:szCs w:val="22"/>
                <w:lang w:val="ru-RU"/>
              </w:rPr>
              <w:t>…</w:t>
            </w:r>
          </w:p>
          <w:p w14:paraId="1A555749" w14:textId="77777777" w:rsidR="00CB7AFB" w:rsidRPr="004878CA" w:rsidRDefault="00CB7AFB" w:rsidP="00167323">
            <w:pPr>
              <w:spacing w:before="120" w:after="120"/>
              <w:ind w:firstLine="567"/>
              <w:jc w:val="both"/>
              <w:rPr>
                <w:rFonts w:ascii="Garamond" w:hAnsi="Garamond"/>
                <w:sz w:val="22"/>
                <w:szCs w:val="22"/>
              </w:rPr>
            </w:pPr>
            <w:r w:rsidRPr="004878CA">
              <w:rPr>
                <w:rFonts w:ascii="Garamond" w:hAnsi="Garamond"/>
                <w:sz w:val="22"/>
                <w:szCs w:val="22"/>
              </w:rPr>
              <w:t xml:space="preserve">ж) объем располагаемой мощности </w:t>
            </w:r>
            <w:r w:rsidRPr="004878CA">
              <w:rPr>
                <w:rFonts w:ascii="Garamond" w:hAnsi="Garamond"/>
                <w:sz w:val="22"/>
                <w:szCs w:val="22"/>
                <w:highlight w:val="yellow"/>
              </w:rPr>
              <w:t>ГЭС</w:t>
            </w:r>
            <w:r w:rsidRPr="004878CA">
              <w:rPr>
                <w:rFonts w:ascii="Garamond" w:hAnsi="Garamond"/>
                <w:sz w:val="22"/>
                <w:szCs w:val="22"/>
              </w:rPr>
              <w:t xml:space="preserve">: </w:t>
            </w:r>
          </w:p>
          <w:p w14:paraId="570257CC" w14:textId="77777777" w:rsidR="00CB7AFB" w:rsidRPr="004878CA" w:rsidRDefault="00CB7AFB" w:rsidP="00167323">
            <w:pPr>
              <w:pStyle w:val="af9"/>
              <w:spacing w:before="120" w:after="120"/>
              <w:ind w:firstLine="567"/>
              <w:jc w:val="both"/>
              <w:rPr>
                <w:szCs w:val="22"/>
                <w:lang w:val="ru-RU"/>
              </w:rPr>
            </w:pPr>
            <w:r w:rsidRPr="004878CA">
              <w:rPr>
                <w:szCs w:val="22"/>
                <w:lang w:val="ru-RU"/>
              </w:rPr>
              <w:t xml:space="preserve">указывается располагаемая мощность в МВт с учетом максимального ограничения установленной мощности, связанного со снижением напора ниже расчетного в периоды </w:t>
            </w:r>
            <w:proofErr w:type="spellStart"/>
            <w:r w:rsidRPr="004878CA">
              <w:rPr>
                <w:szCs w:val="22"/>
                <w:lang w:val="ru-RU"/>
              </w:rPr>
              <w:t>сработки</w:t>
            </w:r>
            <w:proofErr w:type="spellEnd"/>
            <w:r w:rsidRPr="004878CA">
              <w:rPr>
                <w:szCs w:val="22"/>
                <w:lang w:val="ru-RU"/>
              </w:rPr>
              <w:t xml:space="preserve"> водохранилища, указанная в перечне </w:t>
            </w:r>
            <w:proofErr w:type="spellStart"/>
            <w:r w:rsidRPr="004878CA">
              <w:rPr>
                <w:szCs w:val="22"/>
                <w:lang w:val="ru-RU"/>
              </w:rPr>
              <w:t>ПТХ</w:t>
            </w:r>
            <w:proofErr w:type="spellEnd"/>
            <w:r w:rsidRPr="004878CA">
              <w:rPr>
                <w:szCs w:val="22"/>
                <w:lang w:val="ru-RU"/>
              </w:rPr>
              <w:t xml:space="preserve"> по форме 13Е;</w:t>
            </w:r>
          </w:p>
          <w:p w14:paraId="0D883725" w14:textId="77777777" w:rsidR="00647554" w:rsidRPr="004878CA" w:rsidRDefault="00647554" w:rsidP="00167323">
            <w:pPr>
              <w:spacing w:before="120" w:after="120"/>
              <w:ind w:firstLine="567"/>
              <w:jc w:val="both"/>
              <w:rPr>
                <w:rFonts w:ascii="Garamond" w:hAnsi="Garamond"/>
                <w:sz w:val="22"/>
                <w:szCs w:val="22"/>
              </w:rPr>
            </w:pPr>
            <w:r w:rsidRPr="004878CA">
              <w:rPr>
                <w:rFonts w:ascii="Garamond" w:hAnsi="Garamond"/>
                <w:sz w:val="22"/>
                <w:szCs w:val="22"/>
              </w:rPr>
              <w:t xml:space="preserve">з) объем гарантированной выработки ГЭС: </w:t>
            </w:r>
          </w:p>
          <w:p w14:paraId="3DB84EE6" w14:textId="77777777" w:rsidR="00647554" w:rsidRPr="004878CA" w:rsidRDefault="00647554" w:rsidP="00167323">
            <w:pPr>
              <w:spacing w:before="120" w:after="120"/>
              <w:jc w:val="both"/>
              <w:rPr>
                <w:rFonts w:ascii="Garamond" w:hAnsi="Garamond"/>
                <w:sz w:val="22"/>
                <w:szCs w:val="22"/>
              </w:rPr>
            </w:pPr>
            <w:r w:rsidRPr="004878CA">
              <w:rPr>
                <w:rFonts w:ascii="Garamond" w:hAnsi="Garamond"/>
                <w:sz w:val="22"/>
                <w:szCs w:val="22"/>
              </w:rPr>
              <w:t xml:space="preserve">указывается проектная гарантированная выработка электрической энергии в млрд </w:t>
            </w:r>
            <w:proofErr w:type="spellStart"/>
            <w:r w:rsidRPr="004878CA">
              <w:rPr>
                <w:rFonts w:ascii="Garamond" w:hAnsi="Garamond"/>
                <w:sz w:val="22"/>
                <w:szCs w:val="22"/>
              </w:rPr>
              <w:t>кВт·ч</w:t>
            </w:r>
            <w:proofErr w:type="spellEnd"/>
            <w:r w:rsidRPr="004878CA">
              <w:rPr>
                <w:rFonts w:ascii="Garamond" w:hAnsi="Garamond"/>
                <w:sz w:val="22"/>
                <w:szCs w:val="22"/>
              </w:rPr>
              <w:t xml:space="preserve">, определяемая в соответствии с годовым объемом притока воды в створе ГЭС обеспеченностью 95 %, указанная в перечне </w:t>
            </w:r>
            <w:proofErr w:type="spellStart"/>
            <w:r w:rsidRPr="004878CA">
              <w:rPr>
                <w:rFonts w:ascii="Garamond" w:hAnsi="Garamond"/>
                <w:sz w:val="22"/>
                <w:szCs w:val="22"/>
              </w:rPr>
              <w:t>ПТХ</w:t>
            </w:r>
            <w:proofErr w:type="spellEnd"/>
            <w:r w:rsidRPr="004878CA">
              <w:rPr>
                <w:rFonts w:ascii="Garamond" w:hAnsi="Garamond"/>
                <w:sz w:val="22"/>
                <w:szCs w:val="22"/>
              </w:rPr>
              <w:t xml:space="preserve"> по форме 13Е;</w:t>
            </w:r>
          </w:p>
          <w:p w14:paraId="62B799D4" w14:textId="77777777" w:rsidR="00647554" w:rsidRPr="004878CA" w:rsidRDefault="00647554" w:rsidP="00167323">
            <w:pPr>
              <w:spacing w:before="120" w:after="120"/>
              <w:ind w:firstLine="567"/>
              <w:jc w:val="both"/>
              <w:rPr>
                <w:rFonts w:ascii="Garamond" w:hAnsi="Garamond"/>
                <w:sz w:val="22"/>
                <w:szCs w:val="22"/>
              </w:rPr>
            </w:pPr>
            <w:r w:rsidRPr="004878CA">
              <w:rPr>
                <w:rFonts w:ascii="Garamond" w:hAnsi="Garamond"/>
                <w:sz w:val="22"/>
                <w:szCs w:val="22"/>
              </w:rPr>
              <w:t xml:space="preserve">и) объем среднемноголетней выработки ГЭС: </w:t>
            </w:r>
          </w:p>
          <w:p w14:paraId="389556C6" w14:textId="35FB14FE" w:rsidR="00647554" w:rsidRPr="004878CA" w:rsidRDefault="00647554" w:rsidP="00167323">
            <w:pPr>
              <w:tabs>
                <w:tab w:val="left" w:pos="1026"/>
              </w:tabs>
              <w:spacing w:before="120" w:after="120"/>
              <w:jc w:val="both"/>
              <w:rPr>
                <w:rFonts w:ascii="Garamond" w:hAnsi="Garamond"/>
                <w:sz w:val="22"/>
                <w:szCs w:val="22"/>
              </w:rPr>
            </w:pPr>
            <w:r w:rsidRPr="004878CA">
              <w:rPr>
                <w:rFonts w:ascii="Garamond" w:hAnsi="Garamond"/>
                <w:sz w:val="22"/>
                <w:szCs w:val="22"/>
              </w:rPr>
              <w:t xml:space="preserve">указывается проектная среднемноголетняя выработка электрической энергии в млрд </w:t>
            </w:r>
            <w:proofErr w:type="spellStart"/>
            <w:r w:rsidRPr="004878CA">
              <w:rPr>
                <w:rFonts w:ascii="Garamond" w:hAnsi="Garamond"/>
                <w:sz w:val="22"/>
                <w:szCs w:val="22"/>
              </w:rPr>
              <w:t>кВт·ч</w:t>
            </w:r>
            <w:proofErr w:type="spellEnd"/>
            <w:r w:rsidRPr="004878CA">
              <w:rPr>
                <w:rFonts w:ascii="Garamond" w:hAnsi="Garamond"/>
                <w:sz w:val="22"/>
                <w:szCs w:val="22"/>
              </w:rPr>
              <w:t xml:space="preserve">, указанная в перечне </w:t>
            </w:r>
            <w:proofErr w:type="spellStart"/>
            <w:r w:rsidRPr="004878CA">
              <w:rPr>
                <w:rFonts w:ascii="Garamond" w:hAnsi="Garamond"/>
                <w:sz w:val="22"/>
                <w:szCs w:val="22"/>
              </w:rPr>
              <w:t>ПТХ</w:t>
            </w:r>
            <w:proofErr w:type="spellEnd"/>
            <w:r w:rsidRPr="004878CA">
              <w:rPr>
                <w:rFonts w:ascii="Garamond" w:hAnsi="Garamond"/>
                <w:sz w:val="22"/>
                <w:szCs w:val="22"/>
              </w:rPr>
              <w:t xml:space="preserve"> по форме 13Е;</w:t>
            </w:r>
          </w:p>
          <w:p w14:paraId="6BADB207" w14:textId="77777777" w:rsidR="004567E5" w:rsidRPr="004878CA" w:rsidRDefault="00647554" w:rsidP="00167323">
            <w:pPr>
              <w:tabs>
                <w:tab w:val="left" w:pos="1026"/>
              </w:tabs>
              <w:spacing w:before="120" w:after="120"/>
              <w:ind w:firstLine="458"/>
              <w:jc w:val="both"/>
              <w:rPr>
                <w:rFonts w:ascii="Garamond" w:hAnsi="Garamond"/>
                <w:bCs/>
                <w:sz w:val="22"/>
                <w:szCs w:val="22"/>
              </w:rPr>
            </w:pPr>
            <w:r w:rsidRPr="004878CA">
              <w:rPr>
                <w:rFonts w:ascii="Garamond" w:hAnsi="Garamond"/>
                <w:sz w:val="22"/>
                <w:szCs w:val="22"/>
              </w:rPr>
              <w:t>к)</w:t>
            </w:r>
            <w:r w:rsidRPr="004878CA">
              <w:rPr>
                <w:rFonts w:ascii="Garamond" w:hAnsi="Garamond"/>
                <w:bCs/>
                <w:sz w:val="22"/>
                <w:szCs w:val="22"/>
              </w:rPr>
              <w:t xml:space="preserve"> представленная величина обеспечения исполнения обязательств, возникающих по результатам КОМ НГО, определяемая в соответствии с требованиями приложения 2 к настоящему Регламенту. В случае если обеспечением является неустойка по договору КОМ </w:t>
            </w:r>
            <w:proofErr w:type="gramStart"/>
            <w:r w:rsidRPr="004878CA">
              <w:rPr>
                <w:rFonts w:ascii="Garamond" w:hAnsi="Garamond"/>
                <w:bCs/>
                <w:sz w:val="22"/>
                <w:szCs w:val="22"/>
              </w:rPr>
              <w:t>НГО</w:t>
            </w:r>
            <w:proofErr w:type="gramEnd"/>
            <w:r w:rsidRPr="004878CA">
              <w:rPr>
                <w:rFonts w:ascii="Garamond" w:hAnsi="Garamond"/>
                <w:bCs/>
                <w:sz w:val="22"/>
                <w:szCs w:val="22"/>
              </w:rPr>
              <w:t xml:space="preserve"> </w:t>
            </w:r>
            <w:r w:rsidRPr="004878CA">
              <w:rPr>
                <w:rFonts w:ascii="Garamond" w:hAnsi="Garamond"/>
                <w:bCs/>
                <w:sz w:val="22"/>
                <w:szCs w:val="22"/>
                <w:highlight w:val="yellow"/>
              </w:rPr>
              <w:t>и участник КОМ НГО соответствует требованию подп. «а» п. 2.1 приложения 1 к настоящему Регламенту</w:t>
            </w:r>
            <w:r w:rsidRPr="004878CA">
              <w:rPr>
                <w:rFonts w:ascii="Garamond" w:hAnsi="Garamond"/>
                <w:bCs/>
                <w:sz w:val="22"/>
                <w:szCs w:val="22"/>
              </w:rPr>
              <w:t xml:space="preserve">, либо обеспечением является поручительство участника оптового рынка – поставщика </w:t>
            </w:r>
            <w:r w:rsidRPr="004878CA">
              <w:rPr>
                <w:rFonts w:ascii="Garamond" w:hAnsi="Garamond"/>
                <w:bCs/>
                <w:sz w:val="22"/>
                <w:szCs w:val="22"/>
                <w:highlight w:val="yellow"/>
              </w:rPr>
              <w:t>и поручитель соответствует требованию подп. «а» п. 2.2.1 приложения 2 к настоящему Регламенту,</w:t>
            </w:r>
            <w:r w:rsidRPr="004878CA">
              <w:rPr>
                <w:rFonts w:ascii="Garamond" w:hAnsi="Garamond"/>
                <w:bCs/>
                <w:sz w:val="22"/>
                <w:szCs w:val="22"/>
              </w:rPr>
              <w:t xml:space="preserve"> то указывается признак «обеспечение предоставлено в полном объеме».</w:t>
            </w:r>
          </w:p>
          <w:p w14:paraId="70743AA8" w14:textId="5E408150" w:rsidR="00CB7AFB" w:rsidRPr="004878CA" w:rsidRDefault="00543C65" w:rsidP="00167323">
            <w:pPr>
              <w:tabs>
                <w:tab w:val="left" w:pos="1026"/>
              </w:tabs>
              <w:spacing w:before="120" w:after="120"/>
              <w:ind w:firstLine="458"/>
              <w:jc w:val="center"/>
              <w:rPr>
                <w:rFonts w:ascii="Garamond" w:hAnsi="Garamond"/>
                <w:bCs/>
                <w:sz w:val="22"/>
                <w:szCs w:val="22"/>
              </w:rPr>
            </w:pPr>
            <w:r w:rsidRPr="004878CA">
              <w:rPr>
                <w:rFonts w:ascii="Garamond" w:hAnsi="Garamond"/>
                <w:bCs/>
                <w:sz w:val="22"/>
                <w:szCs w:val="22"/>
              </w:rPr>
              <w:t>…</w:t>
            </w:r>
          </w:p>
          <w:p w14:paraId="4714513A" w14:textId="2B0D1CC3" w:rsidR="002D34B0" w:rsidRPr="004878CA" w:rsidRDefault="002D34B0" w:rsidP="00167323">
            <w:pPr>
              <w:tabs>
                <w:tab w:val="left" w:pos="34"/>
              </w:tabs>
              <w:spacing w:before="120" w:after="120"/>
              <w:jc w:val="both"/>
              <w:rPr>
                <w:rFonts w:ascii="Garamond" w:hAnsi="Garamond"/>
                <w:sz w:val="22"/>
                <w:szCs w:val="22"/>
              </w:rPr>
            </w:pPr>
          </w:p>
        </w:tc>
        <w:tc>
          <w:tcPr>
            <w:tcW w:w="2380" w:type="pct"/>
          </w:tcPr>
          <w:p w14:paraId="5F662FE6" w14:textId="77777777" w:rsidR="00CB7AFB" w:rsidRPr="004878CA" w:rsidRDefault="00CB7AFB" w:rsidP="00167323">
            <w:pPr>
              <w:pStyle w:val="af9"/>
              <w:spacing w:before="120" w:after="120"/>
              <w:ind w:firstLine="567"/>
              <w:jc w:val="both"/>
              <w:rPr>
                <w:szCs w:val="22"/>
                <w:lang w:val="ru-RU"/>
              </w:rPr>
            </w:pPr>
            <w:r w:rsidRPr="004878CA">
              <w:rPr>
                <w:szCs w:val="22"/>
                <w:lang w:val="ru-RU"/>
              </w:rPr>
              <w:t>В отношении каждого нового генерирующего объекта указываются следующие параметры:</w:t>
            </w:r>
          </w:p>
          <w:p w14:paraId="6E4861B2" w14:textId="712B329A" w:rsidR="00CB7AFB" w:rsidRPr="004878CA" w:rsidRDefault="00CB7AFB" w:rsidP="00167323">
            <w:pPr>
              <w:tabs>
                <w:tab w:val="left" w:pos="1026"/>
              </w:tabs>
              <w:spacing w:before="120" w:after="120"/>
              <w:jc w:val="center"/>
              <w:rPr>
                <w:rFonts w:ascii="Garamond" w:hAnsi="Garamond"/>
                <w:sz w:val="22"/>
                <w:szCs w:val="22"/>
              </w:rPr>
            </w:pPr>
            <w:r w:rsidRPr="004878CA">
              <w:rPr>
                <w:rFonts w:ascii="Garamond" w:hAnsi="Garamond"/>
                <w:sz w:val="22"/>
                <w:szCs w:val="22"/>
              </w:rPr>
              <w:t>…</w:t>
            </w:r>
          </w:p>
          <w:p w14:paraId="69D8CD04" w14:textId="77777777" w:rsidR="00CB7AFB" w:rsidRPr="004878CA" w:rsidRDefault="00CB7AFB" w:rsidP="00167323">
            <w:pPr>
              <w:spacing w:before="120" w:after="120"/>
              <w:ind w:firstLine="538"/>
              <w:jc w:val="both"/>
              <w:rPr>
                <w:rFonts w:ascii="Garamond" w:hAnsi="Garamond"/>
                <w:sz w:val="22"/>
                <w:szCs w:val="22"/>
              </w:rPr>
            </w:pPr>
            <w:r w:rsidRPr="004878CA">
              <w:rPr>
                <w:rFonts w:ascii="Garamond" w:hAnsi="Garamond"/>
                <w:sz w:val="22"/>
                <w:szCs w:val="22"/>
              </w:rPr>
              <w:t xml:space="preserve">ж) объем располагаемой мощности: </w:t>
            </w:r>
          </w:p>
          <w:p w14:paraId="3D3E0D43" w14:textId="1098F224" w:rsidR="00CB7AFB" w:rsidRPr="004878CA" w:rsidRDefault="00CB7AFB" w:rsidP="00167323">
            <w:pPr>
              <w:pStyle w:val="af9"/>
              <w:numPr>
                <w:ilvl w:val="0"/>
                <w:numId w:val="13"/>
              </w:numPr>
              <w:spacing w:before="120" w:after="120"/>
              <w:ind w:left="462" w:firstLine="0"/>
              <w:jc w:val="both"/>
              <w:rPr>
                <w:szCs w:val="22"/>
                <w:lang w:val="ru-RU"/>
              </w:rPr>
            </w:pPr>
            <w:r w:rsidRPr="004878CA">
              <w:rPr>
                <w:szCs w:val="22"/>
                <w:highlight w:val="yellow"/>
                <w:lang w:val="ru-RU"/>
              </w:rPr>
              <w:t>в отношении ГЭС</w:t>
            </w:r>
            <w:r w:rsidRPr="004878CA">
              <w:rPr>
                <w:szCs w:val="22"/>
                <w:lang w:val="ru-RU"/>
              </w:rPr>
              <w:t xml:space="preserve"> указывается располагаемая мощность в МВт с учетом максимального ограничения установленной мощности, связанного со снижением напора ниже расчетного в периоды </w:t>
            </w:r>
            <w:proofErr w:type="spellStart"/>
            <w:r w:rsidRPr="004878CA">
              <w:rPr>
                <w:szCs w:val="22"/>
                <w:lang w:val="ru-RU"/>
              </w:rPr>
              <w:t>сработки</w:t>
            </w:r>
            <w:proofErr w:type="spellEnd"/>
            <w:r w:rsidRPr="004878CA">
              <w:rPr>
                <w:szCs w:val="22"/>
                <w:lang w:val="ru-RU"/>
              </w:rPr>
              <w:t xml:space="preserve"> водохранилища, указанная в перечне </w:t>
            </w:r>
            <w:proofErr w:type="spellStart"/>
            <w:r w:rsidRPr="004878CA">
              <w:rPr>
                <w:szCs w:val="22"/>
                <w:lang w:val="ru-RU"/>
              </w:rPr>
              <w:t>ПТХ</w:t>
            </w:r>
            <w:proofErr w:type="spellEnd"/>
            <w:r w:rsidRPr="004878CA">
              <w:rPr>
                <w:szCs w:val="22"/>
                <w:lang w:val="ru-RU"/>
              </w:rPr>
              <w:t xml:space="preserve"> по форме 13Е;</w:t>
            </w:r>
          </w:p>
          <w:p w14:paraId="108F9205" w14:textId="568E02C7" w:rsidR="00CB7AFB" w:rsidRPr="004878CA" w:rsidRDefault="00CB7AFB" w:rsidP="00167323">
            <w:pPr>
              <w:pStyle w:val="af9"/>
              <w:numPr>
                <w:ilvl w:val="0"/>
                <w:numId w:val="13"/>
              </w:numPr>
              <w:spacing w:before="120" w:after="120"/>
              <w:ind w:left="462" w:firstLine="0"/>
              <w:jc w:val="both"/>
              <w:rPr>
                <w:szCs w:val="22"/>
                <w:lang w:val="ru-RU"/>
              </w:rPr>
            </w:pPr>
            <w:r w:rsidRPr="004878CA">
              <w:rPr>
                <w:szCs w:val="22"/>
                <w:highlight w:val="yellow"/>
                <w:lang w:val="ru-RU"/>
              </w:rPr>
              <w:t xml:space="preserve">в отношении ТЭС указывается располагаемая мощность в МВт с учетом ограничений, установленных решением Минэнерго России, указанная в перечне </w:t>
            </w:r>
            <w:proofErr w:type="spellStart"/>
            <w:r w:rsidRPr="004878CA">
              <w:rPr>
                <w:szCs w:val="22"/>
                <w:highlight w:val="yellow"/>
                <w:lang w:val="ru-RU"/>
              </w:rPr>
              <w:t>ПТХ</w:t>
            </w:r>
            <w:proofErr w:type="spellEnd"/>
            <w:r w:rsidRPr="004878CA">
              <w:rPr>
                <w:szCs w:val="22"/>
                <w:highlight w:val="yellow"/>
                <w:lang w:val="ru-RU"/>
              </w:rPr>
              <w:t xml:space="preserve"> по форме 13Е. Объем располагаемой мощности ГТП должен быть равен суммарному значению величин располагаемой мощности по ЕГО, входящим в состав условной ГТП;</w:t>
            </w:r>
          </w:p>
          <w:p w14:paraId="204FD717" w14:textId="77777777" w:rsidR="00647554" w:rsidRPr="004878CA" w:rsidRDefault="00647554" w:rsidP="00167323">
            <w:pPr>
              <w:spacing w:before="120" w:after="120"/>
              <w:ind w:firstLine="567"/>
              <w:jc w:val="both"/>
              <w:rPr>
                <w:rFonts w:ascii="Garamond" w:hAnsi="Garamond"/>
                <w:sz w:val="22"/>
                <w:szCs w:val="22"/>
              </w:rPr>
            </w:pPr>
            <w:r w:rsidRPr="004878CA">
              <w:rPr>
                <w:rFonts w:ascii="Garamond" w:hAnsi="Garamond"/>
                <w:sz w:val="22"/>
                <w:szCs w:val="22"/>
              </w:rPr>
              <w:t xml:space="preserve">з) объем гарантированной выработки ГЭС: </w:t>
            </w:r>
          </w:p>
          <w:p w14:paraId="31FB5FED" w14:textId="77777777" w:rsidR="00647554" w:rsidRPr="004878CA" w:rsidRDefault="00647554" w:rsidP="00167323">
            <w:pPr>
              <w:spacing w:before="120" w:after="120"/>
              <w:jc w:val="both"/>
              <w:rPr>
                <w:rFonts w:ascii="Garamond" w:hAnsi="Garamond"/>
                <w:sz w:val="22"/>
                <w:szCs w:val="22"/>
              </w:rPr>
            </w:pPr>
            <w:r w:rsidRPr="004878CA">
              <w:rPr>
                <w:rFonts w:ascii="Garamond" w:hAnsi="Garamond"/>
                <w:sz w:val="22"/>
                <w:szCs w:val="22"/>
              </w:rPr>
              <w:t xml:space="preserve">указывается проектная гарантированная выработка электрической энергии в млрд </w:t>
            </w:r>
            <w:proofErr w:type="spellStart"/>
            <w:r w:rsidRPr="004878CA">
              <w:rPr>
                <w:rFonts w:ascii="Garamond" w:hAnsi="Garamond"/>
                <w:sz w:val="22"/>
                <w:szCs w:val="22"/>
              </w:rPr>
              <w:t>кВт·ч</w:t>
            </w:r>
            <w:proofErr w:type="spellEnd"/>
            <w:r w:rsidRPr="004878CA">
              <w:rPr>
                <w:rFonts w:ascii="Garamond" w:hAnsi="Garamond"/>
                <w:sz w:val="22"/>
                <w:szCs w:val="22"/>
              </w:rPr>
              <w:t xml:space="preserve">, определяемая в соответствии с годовым объемом притока воды в створе ГЭС обеспеченностью 95 %, указанная в перечне </w:t>
            </w:r>
            <w:proofErr w:type="spellStart"/>
            <w:r w:rsidRPr="004878CA">
              <w:rPr>
                <w:rFonts w:ascii="Garamond" w:hAnsi="Garamond"/>
                <w:sz w:val="22"/>
                <w:szCs w:val="22"/>
              </w:rPr>
              <w:t>ПТХ</w:t>
            </w:r>
            <w:proofErr w:type="spellEnd"/>
            <w:r w:rsidRPr="004878CA">
              <w:rPr>
                <w:rFonts w:ascii="Garamond" w:hAnsi="Garamond"/>
                <w:sz w:val="22"/>
                <w:szCs w:val="22"/>
              </w:rPr>
              <w:t xml:space="preserve"> по форме 13Е;</w:t>
            </w:r>
          </w:p>
          <w:p w14:paraId="139BE762" w14:textId="77777777" w:rsidR="00647554" w:rsidRPr="004878CA" w:rsidRDefault="00647554" w:rsidP="00167323">
            <w:pPr>
              <w:spacing w:before="120" w:after="120"/>
              <w:ind w:firstLine="567"/>
              <w:jc w:val="both"/>
              <w:rPr>
                <w:rFonts w:ascii="Garamond" w:hAnsi="Garamond"/>
                <w:sz w:val="22"/>
                <w:szCs w:val="22"/>
              </w:rPr>
            </w:pPr>
            <w:r w:rsidRPr="004878CA">
              <w:rPr>
                <w:rFonts w:ascii="Garamond" w:hAnsi="Garamond"/>
                <w:sz w:val="22"/>
                <w:szCs w:val="22"/>
              </w:rPr>
              <w:t xml:space="preserve">и) объем среднемноголетней выработки ГЭС: </w:t>
            </w:r>
          </w:p>
          <w:p w14:paraId="5F085DBC" w14:textId="77777777" w:rsidR="00647554" w:rsidRPr="004878CA" w:rsidRDefault="00647554" w:rsidP="00167323">
            <w:pPr>
              <w:tabs>
                <w:tab w:val="left" w:pos="1026"/>
              </w:tabs>
              <w:spacing w:before="120" w:after="120"/>
              <w:jc w:val="both"/>
              <w:rPr>
                <w:rFonts w:ascii="Garamond" w:hAnsi="Garamond"/>
                <w:sz w:val="22"/>
                <w:szCs w:val="22"/>
              </w:rPr>
            </w:pPr>
            <w:r w:rsidRPr="004878CA">
              <w:rPr>
                <w:rFonts w:ascii="Garamond" w:hAnsi="Garamond"/>
                <w:sz w:val="22"/>
                <w:szCs w:val="22"/>
              </w:rPr>
              <w:t xml:space="preserve">указывается проектная среднемноголетняя выработка электрической энергии в млрд </w:t>
            </w:r>
            <w:proofErr w:type="spellStart"/>
            <w:r w:rsidRPr="004878CA">
              <w:rPr>
                <w:rFonts w:ascii="Garamond" w:hAnsi="Garamond"/>
                <w:sz w:val="22"/>
                <w:szCs w:val="22"/>
              </w:rPr>
              <w:t>кВт·ч</w:t>
            </w:r>
            <w:proofErr w:type="spellEnd"/>
            <w:r w:rsidRPr="004878CA">
              <w:rPr>
                <w:rFonts w:ascii="Garamond" w:hAnsi="Garamond"/>
                <w:sz w:val="22"/>
                <w:szCs w:val="22"/>
              </w:rPr>
              <w:t xml:space="preserve">, указанная в перечне </w:t>
            </w:r>
            <w:proofErr w:type="spellStart"/>
            <w:r w:rsidRPr="004878CA">
              <w:rPr>
                <w:rFonts w:ascii="Garamond" w:hAnsi="Garamond"/>
                <w:sz w:val="22"/>
                <w:szCs w:val="22"/>
              </w:rPr>
              <w:t>ПТХ</w:t>
            </w:r>
            <w:proofErr w:type="spellEnd"/>
            <w:r w:rsidRPr="004878CA">
              <w:rPr>
                <w:rFonts w:ascii="Garamond" w:hAnsi="Garamond"/>
                <w:sz w:val="22"/>
                <w:szCs w:val="22"/>
              </w:rPr>
              <w:t xml:space="preserve"> по форме 13Е;</w:t>
            </w:r>
          </w:p>
          <w:p w14:paraId="63497922" w14:textId="77777777" w:rsidR="004567E5" w:rsidRPr="004878CA" w:rsidRDefault="00647554" w:rsidP="00167323">
            <w:pPr>
              <w:tabs>
                <w:tab w:val="left" w:pos="1026"/>
              </w:tabs>
              <w:spacing w:before="120" w:after="120"/>
              <w:ind w:firstLine="463"/>
              <w:jc w:val="both"/>
              <w:rPr>
                <w:rFonts w:ascii="Garamond" w:hAnsi="Garamond"/>
                <w:bCs/>
                <w:sz w:val="22"/>
                <w:szCs w:val="22"/>
              </w:rPr>
            </w:pPr>
            <w:r w:rsidRPr="004878CA">
              <w:rPr>
                <w:rFonts w:ascii="Garamond" w:hAnsi="Garamond"/>
                <w:sz w:val="22"/>
                <w:szCs w:val="22"/>
              </w:rPr>
              <w:t>к)</w:t>
            </w:r>
            <w:r w:rsidRPr="004878CA">
              <w:rPr>
                <w:rFonts w:ascii="Garamond" w:hAnsi="Garamond"/>
                <w:bCs/>
                <w:sz w:val="22"/>
                <w:szCs w:val="22"/>
              </w:rPr>
              <w:t xml:space="preserve"> представленная величина обеспечения исполнения обязательств, возникающих по результатам КОМ НГО, определяемая в соответствии с требованиями приложения 2 к настоящему Регламенту. В случае если обеспечением является неустойка по договору КОМ НГО либо обеспечением является поручительство участника оптового рынка – поставщика, то указывается признак «обеспечение предоставлено в полном объеме».</w:t>
            </w:r>
          </w:p>
          <w:p w14:paraId="717D02B2" w14:textId="42EFD70B" w:rsidR="002D34B0" w:rsidRPr="004878CA" w:rsidRDefault="00543C65" w:rsidP="00167323">
            <w:pPr>
              <w:tabs>
                <w:tab w:val="left" w:pos="1026"/>
              </w:tabs>
              <w:spacing w:before="120" w:after="120"/>
              <w:ind w:firstLine="463"/>
              <w:jc w:val="center"/>
              <w:rPr>
                <w:rFonts w:ascii="Garamond" w:hAnsi="Garamond"/>
                <w:bCs/>
                <w:sz w:val="22"/>
                <w:szCs w:val="22"/>
              </w:rPr>
            </w:pPr>
            <w:r w:rsidRPr="004878CA">
              <w:rPr>
                <w:rFonts w:ascii="Garamond" w:hAnsi="Garamond"/>
                <w:bCs/>
                <w:sz w:val="22"/>
                <w:szCs w:val="22"/>
              </w:rPr>
              <w:t>…</w:t>
            </w:r>
          </w:p>
        </w:tc>
      </w:tr>
      <w:tr w:rsidR="00CB7AFB" w:rsidRPr="004878CA" w14:paraId="5D1EE65D" w14:textId="77777777" w:rsidTr="00A55B01">
        <w:tc>
          <w:tcPr>
            <w:tcW w:w="338" w:type="pct"/>
            <w:vAlign w:val="center"/>
          </w:tcPr>
          <w:p w14:paraId="2443B2A7" w14:textId="146B16BB" w:rsidR="00CB7AFB" w:rsidRPr="004878CA" w:rsidRDefault="00CB7AFB"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5.3.2.2</w:t>
            </w:r>
          </w:p>
        </w:tc>
        <w:tc>
          <w:tcPr>
            <w:tcW w:w="2282" w:type="pct"/>
          </w:tcPr>
          <w:p w14:paraId="54298988" w14:textId="6B53B7EE" w:rsidR="00CB7AFB" w:rsidRPr="004878CA" w:rsidRDefault="00CB7AFB" w:rsidP="00167323">
            <w:pPr>
              <w:pStyle w:val="af9"/>
              <w:spacing w:before="120" w:after="120"/>
              <w:ind w:firstLine="567"/>
              <w:jc w:val="both"/>
              <w:rPr>
                <w:szCs w:val="22"/>
                <w:lang w:val="ru-RU"/>
              </w:rPr>
            </w:pPr>
            <w:r w:rsidRPr="004878CA">
              <w:rPr>
                <w:szCs w:val="22"/>
                <w:lang w:val="ru-RU"/>
              </w:rPr>
              <w:t>Объем мощности, предлагаемый участником КОМ НГО к продаже в отношении генерирующего объекта, – указывается суммарная величина установленной мощности всех ЕГО, отнесенных к данной условной ГТП</w:t>
            </w:r>
            <w:r w:rsidRPr="004878CA">
              <w:rPr>
                <w:szCs w:val="22"/>
                <w:highlight w:val="yellow"/>
                <w:lang w:val="ru-RU"/>
              </w:rPr>
              <w:t xml:space="preserve">, для ТЭС/АЭС или располагаемая мощность, определенная с учетом максимального ограничения установленной мощности, связанного со снижением напора ниже расчетного в периоды </w:t>
            </w:r>
            <w:proofErr w:type="spellStart"/>
            <w:r w:rsidRPr="004878CA">
              <w:rPr>
                <w:szCs w:val="22"/>
                <w:highlight w:val="yellow"/>
                <w:lang w:val="ru-RU"/>
              </w:rPr>
              <w:t>сработки</w:t>
            </w:r>
            <w:proofErr w:type="spellEnd"/>
            <w:r w:rsidRPr="004878CA">
              <w:rPr>
                <w:szCs w:val="22"/>
                <w:highlight w:val="yellow"/>
                <w:lang w:val="ru-RU"/>
              </w:rPr>
              <w:t xml:space="preserve"> водохранилища, для ГЭС</w:t>
            </w:r>
            <w:r w:rsidRPr="004878CA">
              <w:rPr>
                <w:szCs w:val="22"/>
                <w:lang w:val="ru-RU"/>
              </w:rPr>
              <w:t>. Объем мощности указывается в МВт с точностью до 3 (трех) знаков после запятой</w:t>
            </w:r>
          </w:p>
        </w:tc>
        <w:tc>
          <w:tcPr>
            <w:tcW w:w="2380" w:type="pct"/>
          </w:tcPr>
          <w:p w14:paraId="588E1094" w14:textId="05C427EA" w:rsidR="00CB7AFB" w:rsidRPr="004878CA" w:rsidRDefault="00CB7AFB" w:rsidP="00167323">
            <w:pPr>
              <w:pStyle w:val="af9"/>
              <w:spacing w:before="120" w:after="120"/>
              <w:ind w:firstLine="567"/>
              <w:jc w:val="both"/>
              <w:rPr>
                <w:szCs w:val="22"/>
                <w:lang w:val="ru-RU"/>
              </w:rPr>
            </w:pPr>
            <w:r w:rsidRPr="004878CA">
              <w:rPr>
                <w:szCs w:val="22"/>
                <w:lang w:val="ru-RU"/>
              </w:rPr>
              <w:t>Объем мощности, предлагаемый участником КОМ НГО к продаже в отношении генерирующего объекта, – указывается суммарная величина установленной мощности всех ЕГО, отнесенных к данной условной ГТП. Объем мощности указывается в МВт с точностью до 3 (трех) знаков после запятой</w:t>
            </w:r>
          </w:p>
        </w:tc>
      </w:tr>
      <w:tr w:rsidR="00ED523D" w:rsidRPr="004878CA" w14:paraId="0D3BAA9D" w14:textId="06E63436" w:rsidTr="00A55B01">
        <w:tc>
          <w:tcPr>
            <w:tcW w:w="338" w:type="pct"/>
            <w:vAlign w:val="center"/>
          </w:tcPr>
          <w:p w14:paraId="256856DF" w14:textId="0CA7C4C9" w:rsidR="00ED523D" w:rsidRPr="004878CA" w:rsidRDefault="00ED523D"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5.4.4</w:t>
            </w:r>
          </w:p>
        </w:tc>
        <w:tc>
          <w:tcPr>
            <w:tcW w:w="2282" w:type="pct"/>
          </w:tcPr>
          <w:p w14:paraId="2ED97A3C" w14:textId="238613D9" w:rsidR="00ED523D" w:rsidRPr="004878CA" w:rsidRDefault="00ED523D" w:rsidP="00167323">
            <w:pPr>
              <w:spacing w:before="120" w:after="120"/>
              <w:ind w:firstLine="567"/>
              <w:jc w:val="both"/>
              <w:rPr>
                <w:rFonts w:ascii="Garamond" w:hAnsi="Garamond"/>
                <w:sz w:val="22"/>
                <w:szCs w:val="22"/>
              </w:rPr>
            </w:pPr>
            <w:bookmarkStart w:id="9" w:name="_Ref113086576"/>
            <w:r w:rsidRPr="004878CA">
              <w:rPr>
                <w:rFonts w:ascii="Garamond" w:hAnsi="Garamond"/>
                <w:sz w:val="22"/>
                <w:szCs w:val="22"/>
              </w:rPr>
              <w:t xml:space="preserve">Направление ценовой заявки на продажу мощности на соответствующий период поставки должно быть осуществлено субъектом оптового рынка </w:t>
            </w:r>
            <w:r w:rsidRPr="004878CA">
              <w:rPr>
                <w:rFonts w:ascii="Garamond" w:hAnsi="Garamond"/>
                <w:sz w:val="22"/>
                <w:szCs w:val="22"/>
                <w:highlight w:val="yellow"/>
              </w:rPr>
              <w:t>не ранее 9 часов 00 минут суток начала подачи заявок и не позднее 18 часов 00 минут суток окончания подачи заявок, указанных СО в составе информации о проведении КОМ НГО</w:t>
            </w:r>
            <w:r w:rsidRPr="004878CA">
              <w:rPr>
                <w:rFonts w:ascii="Garamond" w:hAnsi="Garamond"/>
                <w:sz w:val="22"/>
                <w:szCs w:val="22"/>
              </w:rPr>
              <w:t xml:space="preserve"> в соответствии с п. 3.</w:t>
            </w:r>
            <w:r w:rsidRPr="004878CA">
              <w:rPr>
                <w:rFonts w:ascii="Garamond" w:hAnsi="Garamond"/>
                <w:sz w:val="22"/>
                <w:szCs w:val="22"/>
                <w:highlight w:val="yellow"/>
              </w:rPr>
              <w:t>4</w:t>
            </w:r>
            <w:r w:rsidRPr="004878CA">
              <w:rPr>
                <w:rFonts w:ascii="Garamond" w:hAnsi="Garamond"/>
                <w:sz w:val="22"/>
                <w:szCs w:val="22"/>
              </w:rPr>
              <w:t xml:space="preserve"> настоящего Регламента. </w:t>
            </w:r>
            <w:bookmarkEnd w:id="9"/>
          </w:p>
        </w:tc>
        <w:tc>
          <w:tcPr>
            <w:tcW w:w="2380" w:type="pct"/>
          </w:tcPr>
          <w:p w14:paraId="683325BD" w14:textId="76757048" w:rsidR="00ED523D" w:rsidRPr="004878CA" w:rsidRDefault="00ED523D" w:rsidP="0065431A">
            <w:pPr>
              <w:spacing w:before="120" w:after="120"/>
              <w:ind w:firstLine="567"/>
              <w:jc w:val="both"/>
              <w:rPr>
                <w:rFonts w:ascii="Garamond" w:hAnsi="Garamond"/>
                <w:sz w:val="22"/>
                <w:szCs w:val="22"/>
              </w:rPr>
            </w:pPr>
            <w:r w:rsidRPr="004878CA">
              <w:rPr>
                <w:rFonts w:ascii="Garamond" w:hAnsi="Garamond"/>
                <w:sz w:val="22"/>
                <w:szCs w:val="22"/>
              </w:rPr>
              <w:t xml:space="preserve">Направление ценовой заявки на продажу мощности на соответствующий период поставки должно быть осуществлено субъектом оптового рынка </w:t>
            </w:r>
            <w:r w:rsidR="00431F5C" w:rsidRPr="004878CA">
              <w:rPr>
                <w:rFonts w:ascii="Garamond" w:hAnsi="Garamond"/>
                <w:sz w:val="22"/>
                <w:szCs w:val="22"/>
                <w:highlight w:val="yellow"/>
              </w:rPr>
              <w:t>в период</w:t>
            </w:r>
            <w:bookmarkStart w:id="10" w:name="_GoBack"/>
            <w:bookmarkEnd w:id="10"/>
            <w:r w:rsidR="00431F5C" w:rsidRPr="004878CA">
              <w:rPr>
                <w:rFonts w:ascii="Garamond" w:hAnsi="Garamond"/>
                <w:sz w:val="22"/>
                <w:szCs w:val="22"/>
                <w:highlight w:val="yellow"/>
              </w:rPr>
              <w:t>, указанный СО при публикации информации перед проведением КОМ НГО</w:t>
            </w:r>
            <w:r w:rsidRPr="004878CA">
              <w:rPr>
                <w:rFonts w:ascii="Garamond" w:hAnsi="Garamond"/>
                <w:sz w:val="22"/>
                <w:szCs w:val="22"/>
              </w:rPr>
              <w:t xml:space="preserve"> в соответствии с п. 3.</w:t>
            </w:r>
            <w:r w:rsidR="003E12E2" w:rsidRPr="004878CA">
              <w:rPr>
                <w:rFonts w:ascii="Garamond" w:hAnsi="Garamond"/>
                <w:sz w:val="22"/>
                <w:szCs w:val="22"/>
                <w:highlight w:val="yellow"/>
              </w:rPr>
              <w:t>2</w:t>
            </w:r>
            <w:r w:rsidR="003E12E2" w:rsidRPr="004878CA">
              <w:rPr>
                <w:rFonts w:ascii="Garamond" w:hAnsi="Garamond"/>
                <w:sz w:val="22"/>
                <w:szCs w:val="22"/>
              </w:rPr>
              <w:t xml:space="preserve"> </w:t>
            </w:r>
            <w:r w:rsidRPr="004878CA">
              <w:rPr>
                <w:rFonts w:ascii="Garamond" w:hAnsi="Garamond"/>
                <w:sz w:val="22"/>
                <w:szCs w:val="22"/>
              </w:rPr>
              <w:t xml:space="preserve">настоящего Регламента. </w:t>
            </w:r>
          </w:p>
        </w:tc>
      </w:tr>
      <w:tr w:rsidR="00CB7AFB" w:rsidRPr="004878CA" w14:paraId="2151D627" w14:textId="77777777" w:rsidTr="00A55B01">
        <w:tc>
          <w:tcPr>
            <w:tcW w:w="338" w:type="pct"/>
            <w:vAlign w:val="center"/>
          </w:tcPr>
          <w:p w14:paraId="0F97CAF2" w14:textId="76E0ABF7" w:rsidR="00CB7AFB" w:rsidRPr="004878CA" w:rsidRDefault="00CB7AFB"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7.2</w:t>
            </w:r>
          </w:p>
        </w:tc>
        <w:tc>
          <w:tcPr>
            <w:tcW w:w="2282" w:type="pct"/>
          </w:tcPr>
          <w:tbl>
            <w:tblPr>
              <w:tblStyle w:val="af2"/>
              <w:tblW w:w="6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
              <w:gridCol w:w="5557"/>
            </w:tblGrid>
            <w:tr w:rsidR="00CB7AFB" w:rsidRPr="004878CA" w14:paraId="5B5F4D4B" w14:textId="77777777" w:rsidTr="00FD5984">
              <w:tc>
                <w:tcPr>
                  <w:tcW w:w="523" w:type="dxa"/>
                </w:tcPr>
                <w:p w14:paraId="24321646" w14:textId="77777777" w:rsidR="00CB7AFB" w:rsidRPr="004878CA" w:rsidRDefault="0065431A" w:rsidP="00167323">
                  <w:pPr>
                    <w:spacing w:before="120" w:after="120"/>
                    <w:ind w:right="-26"/>
                    <w:jc w:val="both"/>
                    <w:rPr>
                      <w:rFonts w:ascii="Garamond" w:hAnsi="Garamond"/>
                      <w:sz w:val="22"/>
                      <w:szCs w:val="22"/>
                    </w:rPr>
                  </w:pPr>
                  <m:oMathPara>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g</m:t>
                          </m:r>
                        </m:sub>
                      </m:sSub>
                    </m:oMath>
                  </m:oMathPara>
                </w:p>
                <w:p w14:paraId="308D3281" w14:textId="77777777" w:rsidR="00CB7AFB" w:rsidRPr="004878CA" w:rsidRDefault="00CB7AFB" w:rsidP="00167323">
                  <w:pPr>
                    <w:tabs>
                      <w:tab w:val="left" w:pos="652"/>
                    </w:tabs>
                    <w:spacing w:before="120" w:after="120"/>
                    <w:rPr>
                      <w:rFonts w:ascii="Garamond" w:hAnsi="Garamond"/>
                      <w:sz w:val="22"/>
                      <w:szCs w:val="22"/>
                    </w:rPr>
                  </w:pPr>
                  <m:oMathPara>
                    <m:oMath>
                      <m:r>
                        <m:rPr>
                          <m:sty m:val="p"/>
                        </m:rPr>
                        <w:rPr>
                          <w:rFonts w:ascii="Cambria Math" w:hAnsi="Cambria Math"/>
                          <w:sz w:val="22"/>
                          <w:szCs w:val="22"/>
                        </w:rPr>
                        <w:br/>
                      </m:r>
                    </m:oMath>
                  </m:oMathPara>
                </w:p>
                <w:p w14:paraId="33D745BF" w14:textId="77777777" w:rsidR="00CB7AFB" w:rsidRPr="004878CA" w:rsidRDefault="00CB7AFB" w:rsidP="00167323">
                  <w:pPr>
                    <w:tabs>
                      <w:tab w:val="left" w:pos="652"/>
                    </w:tabs>
                    <w:spacing w:before="120" w:after="120"/>
                    <w:rPr>
                      <w:rFonts w:ascii="Garamond" w:hAnsi="Garamond"/>
                      <w:sz w:val="22"/>
                      <w:szCs w:val="22"/>
                    </w:rPr>
                  </w:pPr>
                  <m:oMathPara>
                    <m:oMath>
                      <m:r>
                        <m:rPr>
                          <m:sty m:val="p"/>
                        </m:rPr>
                        <w:rPr>
                          <w:rFonts w:ascii="Cambria Math" w:hAnsi="Cambria Math"/>
                          <w:sz w:val="22"/>
                          <w:szCs w:val="22"/>
                        </w:rPr>
                        <w:br/>
                      </m:r>
                    </m:oMath>
                  </m:oMathPara>
                </w:p>
              </w:tc>
              <w:tc>
                <w:tcPr>
                  <w:tcW w:w="5557" w:type="dxa"/>
                </w:tcPr>
                <w:p w14:paraId="649B83C8" w14:textId="77777777" w:rsidR="00CB7AFB" w:rsidRPr="004878CA" w:rsidRDefault="00CB7AFB" w:rsidP="00167323">
                  <w:pPr>
                    <w:spacing w:before="120" w:after="120"/>
                    <w:ind w:left="175" w:right="-26" w:hanging="175"/>
                    <w:jc w:val="both"/>
                    <w:rPr>
                      <w:rFonts w:ascii="Garamond" w:hAnsi="Garamond"/>
                      <w:sz w:val="22"/>
                      <w:szCs w:val="22"/>
                    </w:rPr>
                  </w:pPr>
                  <w:r w:rsidRPr="004878CA">
                    <w:rPr>
                      <w:rFonts w:ascii="Garamond" w:hAnsi="Garamond"/>
                      <w:sz w:val="22"/>
                      <w:szCs w:val="22"/>
                    </w:rPr>
                    <w:t>– объем мощности, предлагаемый участником к продаже по результатам</w:t>
                  </w:r>
                  <w:r w:rsidRPr="004878CA" w:rsidDel="0092457B">
                    <w:rPr>
                      <w:rStyle w:val="af4"/>
                      <w:rFonts w:ascii="Garamond" w:hAnsi="Garamond"/>
                      <w:sz w:val="22"/>
                      <w:szCs w:val="22"/>
                    </w:rPr>
                    <w:t xml:space="preserve"> </w:t>
                  </w:r>
                  <w:r w:rsidRPr="004878CA">
                    <w:rPr>
                      <w:rStyle w:val="af4"/>
                      <w:rFonts w:ascii="Garamond" w:hAnsi="Garamond"/>
                      <w:sz w:val="22"/>
                      <w:szCs w:val="22"/>
                    </w:rPr>
                    <w:t>КОМ НГО</w:t>
                  </w:r>
                  <w:r w:rsidRPr="004878CA">
                    <w:rPr>
                      <w:rFonts w:ascii="Garamond" w:hAnsi="Garamond"/>
                      <w:sz w:val="22"/>
                      <w:szCs w:val="22"/>
                    </w:rPr>
                    <w:t>, указанный в ценовой заявке, равный</w:t>
                  </w:r>
                  <w:r w:rsidRPr="004878CA">
                    <w:rPr>
                      <w:rFonts w:ascii="Garamond" w:hAnsi="Garamond"/>
                      <w:sz w:val="22"/>
                      <w:szCs w:val="22"/>
                      <w:highlight w:val="yellow"/>
                    </w:rPr>
                    <w:t>:</w:t>
                  </w:r>
                  <w:r w:rsidRPr="004878CA">
                    <w:rPr>
                      <w:rFonts w:ascii="Garamond" w:hAnsi="Garamond"/>
                      <w:sz w:val="22"/>
                      <w:szCs w:val="22"/>
                    </w:rPr>
                    <w:t xml:space="preserve"> </w:t>
                  </w:r>
                </w:p>
                <w:p w14:paraId="3D1B6FDD" w14:textId="77777777" w:rsidR="00CB7AFB" w:rsidRPr="004878CA" w:rsidRDefault="00CB7AFB" w:rsidP="00167323">
                  <w:pPr>
                    <w:pStyle w:val="a7"/>
                    <w:numPr>
                      <w:ilvl w:val="0"/>
                      <w:numId w:val="3"/>
                    </w:numPr>
                    <w:autoSpaceDE w:val="0"/>
                    <w:autoSpaceDN w:val="0"/>
                    <w:spacing w:before="120" w:after="120"/>
                    <w:ind w:right="-26"/>
                    <w:contextualSpacing w:val="0"/>
                    <w:jc w:val="both"/>
                    <w:rPr>
                      <w:rFonts w:ascii="Garamond" w:hAnsi="Garamond"/>
                      <w:sz w:val="22"/>
                      <w:szCs w:val="22"/>
                      <w:highlight w:val="yellow"/>
                    </w:rPr>
                  </w:pPr>
                  <w:r w:rsidRPr="004878CA">
                    <w:rPr>
                      <w:rFonts w:ascii="Garamond" w:hAnsi="Garamond"/>
                      <w:sz w:val="22"/>
                      <w:szCs w:val="22"/>
                    </w:rPr>
                    <w:t xml:space="preserve">объему установленной мощности генерирующего объекта </w:t>
                  </w:r>
                  <w:r w:rsidRPr="004878CA">
                    <w:rPr>
                      <w:rFonts w:ascii="Garamond" w:hAnsi="Garamond"/>
                      <w:sz w:val="22"/>
                      <w:szCs w:val="22"/>
                      <w:highlight w:val="yellow"/>
                    </w:rPr>
                    <w:t>для ТЭС и АЭС</w:t>
                  </w:r>
                  <w:r w:rsidRPr="004878CA">
                    <w:rPr>
                      <w:rFonts w:ascii="Garamond" w:hAnsi="Garamond"/>
                      <w:sz w:val="22"/>
                      <w:szCs w:val="22"/>
                    </w:rPr>
                    <w:t>;</w:t>
                  </w:r>
                </w:p>
                <w:p w14:paraId="609F53D0" w14:textId="77777777" w:rsidR="00CB7AFB" w:rsidRPr="004878CA" w:rsidRDefault="00CB7AFB" w:rsidP="00167323">
                  <w:pPr>
                    <w:pStyle w:val="a7"/>
                    <w:numPr>
                      <w:ilvl w:val="0"/>
                      <w:numId w:val="3"/>
                    </w:numPr>
                    <w:autoSpaceDE w:val="0"/>
                    <w:autoSpaceDN w:val="0"/>
                    <w:spacing w:before="120" w:after="120"/>
                    <w:ind w:right="-26"/>
                    <w:contextualSpacing w:val="0"/>
                    <w:jc w:val="both"/>
                    <w:rPr>
                      <w:rFonts w:ascii="Garamond" w:hAnsi="Garamond"/>
                      <w:sz w:val="22"/>
                      <w:szCs w:val="22"/>
                    </w:rPr>
                  </w:pPr>
                  <w:r w:rsidRPr="004878CA">
                    <w:rPr>
                      <w:rFonts w:ascii="Garamond" w:hAnsi="Garamond"/>
                      <w:sz w:val="22"/>
                      <w:szCs w:val="22"/>
                      <w:highlight w:val="yellow"/>
                    </w:rPr>
                    <w:t xml:space="preserve">объему располагаемой мощности с учетом максимального ограничения установленной мощности, связанного со снижением напора ниже расчетного в периоды </w:t>
                  </w:r>
                  <w:proofErr w:type="spellStart"/>
                  <w:r w:rsidRPr="004878CA">
                    <w:rPr>
                      <w:rFonts w:ascii="Garamond" w:hAnsi="Garamond"/>
                      <w:sz w:val="22"/>
                      <w:szCs w:val="22"/>
                      <w:highlight w:val="yellow"/>
                    </w:rPr>
                    <w:t>сработки</w:t>
                  </w:r>
                  <w:proofErr w:type="spellEnd"/>
                  <w:r w:rsidRPr="004878CA">
                    <w:rPr>
                      <w:rFonts w:ascii="Garamond" w:hAnsi="Garamond"/>
                      <w:sz w:val="22"/>
                      <w:szCs w:val="22"/>
                      <w:highlight w:val="yellow"/>
                    </w:rPr>
                    <w:t xml:space="preserve"> водохранилища, для ГЭС</w:t>
                  </w:r>
                  <w:r w:rsidRPr="004878CA">
                    <w:rPr>
                      <w:rFonts w:ascii="Garamond" w:hAnsi="Garamond"/>
                      <w:sz w:val="22"/>
                      <w:szCs w:val="22"/>
                    </w:rPr>
                    <w:t>;</w:t>
                  </w:r>
                </w:p>
              </w:tc>
            </w:tr>
          </w:tbl>
          <w:p w14:paraId="4D516B5F" w14:textId="7F1E5D51" w:rsidR="00B7299B" w:rsidRPr="004878CA" w:rsidRDefault="00167323" w:rsidP="00167323">
            <w:pPr>
              <w:pStyle w:val="af9"/>
              <w:spacing w:before="120" w:after="120"/>
              <w:ind w:firstLine="567"/>
              <w:jc w:val="center"/>
              <w:rPr>
                <w:szCs w:val="22"/>
                <w:lang w:val="ru-RU"/>
              </w:rPr>
            </w:pPr>
            <w:r w:rsidRPr="004878CA">
              <w:rPr>
                <w:szCs w:val="22"/>
                <w:lang w:val="ru-RU"/>
              </w:rPr>
              <w:t>…</w:t>
            </w:r>
          </w:p>
        </w:tc>
        <w:tc>
          <w:tcPr>
            <w:tcW w:w="2380" w:type="pct"/>
          </w:tcPr>
          <w:tbl>
            <w:tblPr>
              <w:tblStyle w:val="af2"/>
              <w:tblW w:w="6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
              <w:gridCol w:w="6318"/>
            </w:tblGrid>
            <w:tr w:rsidR="00CB7AFB" w:rsidRPr="004878CA" w14:paraId="0E7C1AA1" w14:textId="77777777" w:rsidTr="00FD5984">
              <w:tc>
                <w:tcPr>
                  <w:tcW w:w="523" w:type="dxa"/>
                  <w:vAlign w:val="center"/>
                </w:tcPr>
                <w:p w14:paraId="72252450" w14:textId="77777777" w:rsidR="00CB7AFB" w:rsidRPr="004878CA" w:rsidRDefault="0065431A" w:rsidP="00167323">
                  <w:pPr>
                    <w:spacing w:before="120" w:after="120"/>
                    <w:ind w:right="-26"/>
                    <w:jc w:val="both"/>
                    <w:rPr>
                      <w:rFonts w:ascii="Garamond" w:hAnsi="Garamond"/>
                      <w:i/>
                      <w:sz w:val="22"/>
                      <w:szCs w:val="22"/>
                    </w:rPr>
                  </w:pPr>
                  <m:oMathPara>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g</m:t>
                          </m:r>
                        </m:sub>
                        <m:sup>
                          <m:r>
                            <w:rPr>
                              <w:rFonts w:ascii="Cambria Math" w:hAnsi="Cambria Math"/>
                              <w:sz w:val="22"/>
                              <w:szCs w:val="22"/>
                              <w:highlight w:val="yellow"/>
                            </w:rPr>
                            <m:t>уст</m:t>
                          </m:r>
                        </m:sup>
                      </m:sSubSup>
                    </m:oMath>
                  </m:oMathPara>
                </w:p>
              </w:tc>
              <w:tc>
                <w:tcPr>
                  <w:tcW w:w="6318" w:type="dxa"/>
                  <w:vAlign w:val="center"/>
                </w:tcPr>
                <w:p w14:paraId="15EF0AC0" w14:textId="7FE15217" w:rsidR="00CB7AFB" w:rsidRPr="004878CA" w:rsidRDefault="00CB7AFB" w:rsidP="00167323">
                  <w:pPr>
                    <w:spacing w:before="120" w:after="120"/>
                    <w:ind w:left="175" w:right="-26" w:hanging="175"/>
                    <w:jc w:val="both"/>
                    <w:rPr>
                      <w:rFonts w:ascii="Garamond" w:hAnsi="Garamond"/>
                      <w:i/>
                      <w:sz w:val="22"/>
                      <w:szCs w:val="22"/>
                    </w:rPr>
                  </w:pPr>
                  <w:r w:rsidRPr="004878CA">
                    <w:rPr>
                      <w:rFonts w:ascii="Garamond" w:hAnsi="Garamond"/>
                      <w:sz w:val="22"/>
                      <w:szCs w:val="22"/>
                    </w:rPr>
                    <w:t>– объем мощности, предлагаемый участником к продаже по результатам</w:t>
                  </w:r>
                  <w:r w:rsidRPr="004878CA" w:rsidDel="0092457B">
                    <w:rPr>
                      <w:rFonts w:ascii="Garamond" w:hAnsi="Garamond"/>
                      <w:sz w:val="22"/>
                      <w:szCs w:val="22"/>
                    </w:rPr>
                    <w:t xml:space="preserve"> </w:t>
                  </w:r>
                  <w:r w:rsidRPr="004878CA">
                    <w:rPr>
                      <w:rFonts w:ascii="Garamond" w:hAnsi="Garamond"/>
                      <w:sz w:val="22"/>
                      <w:szCs w:val="22"/>
                    </w:rPr>
                    <w:t>КОМ НГО, указанный в ценовой заявке, равный объему установленной мощности генерирующего объекта</w:t>
                  </w:r>
                  <w:r w:rsidR="00073D2E" w:rsidRPr="004878CA">
                    <w:rPr>
                      <w:rFonts w:ascii="Garamond" w:hAnsi="Garamond"/>
                      <w:sz w:val="22"/>
                      <w:szCs w:val="22"/>
                    </w:rPr>
                    <w:t>;</w:t>
                  </w:r>
                </w:p>
              </w:tc>
            </w:tr>
            <w:tr w:rsidR="00CB7AFB" w:rsidRPr="004878CA" w14:paraId="708CCFAC" w14:textId="77777777" w:rsidTr="00FD5984">
              <w:tc>
                <w:tcPr>
                  <w:tcW w:w="523" w:type="dxa"/>
                </w:tcPr>
                <w:p w14:paraId="4A1652C7" w14:textId="77777777" w:rsidR="00CB7AFB" w:rsidRPr="004878CA" w:rsidRDefault="0065431A" w:rsidP="00167323">
                  <w:pPr>
                    <w:spacing w:before="120" w:after="120"/>
                    <w:ind w:right="-26"/>
                    <w:jc w:val="both"/>
                    <w:rPr>
                      <w:rFonts w:ascii="Garamond" w:hAnsi="Garamond"/>
                      <w:sz w:val="22"/>
                      <w:szCs w:val="22"/>
                      <w:highlight w:val="yellow"/>
                    </w:rPr>
                  </w:pPr>
                  <m:oMathPara>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g</m:t>
                          </m:r>
                        </m:sub>
                      </m:sSub>
                    </m:oMath>
                  </m:oMathPara>
                </w:p>
                <w:p w14:paraId="55727049" w14:textId="77777777" w:rsidR="00CB7AFB" w:rsidRPr="004878CA" w:rsidRDefault="00CB7AFB" w:rsidP="00167323">
                  <w:pPr>
                    <w:tabs>
                      <w:tab w:val="left" w:pos="652"/>
                    </w:tabs>
                    <w:spacing w:before="120" w:after="120"/>
                    <w:rPr>
                      <w:rFonts w:ascii="Garamond" w:hAnsi="Garamond"/>
                      <w:sz w:val="22"/>
                      <w:szCs w:val="22"/>
                      <w:highlight w:val="yellow"/>
                    </w:rPr>
                  </w:pPr>
                  <m:oMathPara>
                    <m:oMath>
                      <m:r>
                        <m:rPr>
                          <m:sty m:val="p"/>
                        </m:rPr>
                        <w:rPr>
                          <w:rFonts w:ascii="Cambria Math" w:hAnsi="Cambria Math"/>
                          <w:sz w:val="22"/>
                          <w:szCs w:val="22"/>
                          <w:highlight w:val="yellow"/>
                        </w:rPr>
                        <w:br/>
                      </m:r>
                    </m:oMath>
                  </m:oMathPara>
                </w:p>
                <w:p w14:paraId="224A921D" w14:textId="77777777" w:rsidR="00CB7AFB" w:rsidRPr="004878CA" w:rsidRDefault="00CB7AFB" w:rsidP="00167323">
                  <w:pPr>
                    <w:tabs>
                      <w:tab w:val="left" w:pos="652"/>
                    </w:tabs>
                    <w:spacing w:before="120" w:after="120"/>
                    <w:rPr>
                      <w:rFonts w:ascii="Garamond" w:hAnsi="Garamond"/>
                      <w:sz w:val="22"/>
                      <w:szCs w:val="22"/>
                      <w:highlight w:val="yellow"/>
                    </w:rPr>
                  </w:pPr>
                  <m:oMathPara>
                    <m:oMath>
                      <m:r>
                        <m:rPr>
                          <m:sty m:val="p"/>
                        </m:rPr>
                        <w:rPr>
                          <w:rFonts w:ascii="Cambria Math" w:hAnsi="Cambria Math"/>
                          <w:sz w:val="22"/>
                          <w:szCs w:val="22"/>
                          <w:highlight w:val="yellow"/>
                        </w:rPr>
                        <w:br/>
                      </m:r>
                    </m:oMath>
                  </m:oMathPara>
                </w:p>
              </w:tc>
              <w:tc>
                <w:tcPr>
                  <w:tcW w:w="6318" w:type="dxa"/>
                </w:tcPr>
                <w:p w14:paraId="21D42419" w14:textId="018C9827" w:rsidR="00CB7AFB" w:rsidRPr="004878CA" w:rsidRDefault="00CB7AFB" w:rsidP="00167323">
                  <w:pPr>
                    <w:spacing w:before="120" w:after="120"/>
                    <w:jc w:val="both"/>
                    <w:rPr>
                      <w:rFonts w:ascii="Garamond" w:hAnsi="Garamond"/>
                      <w:sz w:val="22"/>
                      <w:szCs w:val="22"/>
                      <w:highlight w:val="yellow"/>
                    </w:rPr>
                  </w:pPr>
                  <w:r w:rsidRPr="004878CA">
                    <w:rPr>
                      <w:rFonts w:ascii="Garamond" w:hAnsi="Garamond"/>
                      <w:sz w:val="22"/>
                      <w:szCs w:val="22"/>
                      <w:highlight w:val="yellow"/>
                    </w:rPr>
                    <w:t>– для АЭС и ТЭС в случае отсутствия в решении Минэнерго России требований к располагаемой мощности новых генерирующих объектов</w:t>
                  </w:r>
                  <w:r w:rsidR="003069FD" w:rsidRPr="004878CA">
                    <w:rPr>
                      <w:rFonts w:ascii="Garamond" w:hAnsi="Garamond"/>
                      <w:sz w:val="22"/>
                      <w:szCs w:val="22"/>
                      <w:highlight w:val="yellow"/>
                    </w:rPr>
                    <w:t xml:space="preserve"> (соответствующего типа)</w:t>
                  </w:r>
                  <w:r w:rsidRPr="004878CA">
                    <w:rPr>
                      <w:rFonts w:ascii="Garamond" w:hAnsi="Garamond"/>
                      <w:sz w:val="22"/>
                      <w:szCs w:val="22"/>
                      <w:highlight w:val="yellow"/>
                    </w:rPr>
                    <w:t xml:space="preserve">, подлежащих отбору по результатам КОМ: </w:t>
                  </w:r>
                  <m:oMath>
                    <m:sSub>
                      <m:sSubPr>
                        <m:ctrlPr>
                          <w:rPr>
                            <w:rFonts w:ascii="Cambria Math" w:hAnsi="Cambria Math"/>
                            <w:sz w:val="22"/>
                            <w:szCs w:val="22"/>
                            <w:highlight w:val="yellow"/>
                          </w:rPr>
                        </m:ctrlPr>
                      </m:sSubPr>
                      <m:e>
                        <m:r>
                          <w:rPr>
                            <w:rFonts w:ascii="Cambria Math" w:hAnsi="Cambria Math"/>
                            <w:sz w:val="22"/>
                            <w:szCs w:val="22"/>
                            <w:highlight w:val="yellow"/>
                          </w:rPr>
                          <m:t>N</m:t>
                        </m:r>
                      </m:e>
                      <m:sub>
                        <m:sSub>
                          <m:sSubPr>
                            <m:ctrlPr>
                              <w:rPr>
                                <w:rFonts w:ascii="Cambria Math" w:hAnsi="Cambria Math"/>
                                <w:sz w:val="22"/>
                                <w:szCs w:val="22"/>
                                <w:highlight w:val="yellow"/>
                              </w:rPr>
                            </m:ctrlPr>
                          </m:sSubPr>
                          <m:e>
                            <m:r>
                              <w:rPr>
                                <w:rFonts w:ascii="Cambria Math" w:hAnsi="Cambria Math"/>
                                <w:sz w:val="22"/>
                                <w:szCs w:val="22"/>
                                <w:highlight w:val="yellow"/>
                              </w:rPr>
                              <m:t>g</m:t>
                            </m:r>
                          </m:e>
                          <m:sub>
                            <m:r>
                              <w:rPr>
                                <w:rFonts w:ascii="Cambria Math" w:hAnsi="Cambria Math"/>
                                <w:sz w:val="22"/>
                                <w:szCs w:val="22"/>
                                <w:highlight w:val="yellow"/>
                              </w:rPr>
                              <m:t>k</m:t>
                            </m:r>
                          </m:sub>
                        </m:sSub>
                      </m:sub>
                    </m:sSub>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N</m:t>
                        </m:r>
                      </m:e>
                      <m:sub>
                        <m:sSub>
                          <m:sSubPr>
                            <m:ctrlPr>
                              <w:rPr>
                                <w:rFonts w:ascii="Cambria Math" w:hAnsi="Cambria Math"/>
                                <w:sz w:val="22"/>
                                <w:szCs w:val="22"/>
                                <w:highlight w:val="yellow"/>
                              </w:rPr>
                            </m:ctrlPr>
                          </m:sSubPr>
                          <m:e>
                            <m:r>
                              <w:rPr>
                                <w:rFonts w:ascii="Cambria Math" w:hAnsi="Cambria Math"/>
                                <w:sz w:val="22"/>
                                <w:szCs w:val="22"/>
                                <w:highlight w:val="yellow"/>
                              </w:rPr>
                              <m:t>g</m:t>
                            </m:r>
                          </m:e>
                          <m:sub>
                            <m:r>
                              <w:rPr>
                                <w:rFonts w:ascii="Cambria Math" w:hAnsi="Cambria Math"/>
                                <w:sz w:val="22"/>
                                <w:szCs w:val="22"/>
                                <w:highlight w:val="yellow"/>
                              </w:rPr>
                              <m:t>k</m:t>
                            </m:r>
                          </m:sub>
                        </m:sSub>
                      </m:sub>
                      <m:sup>
                        <m:r>
                          <m:rPr>
                            <m:sty m:val="p"/>
                          </m:rPr>
                          <w:rPr>
                            <w:rFonts w:ascii="Cambria Math" w:hAnsi="Cambria Math"/>
                            <w:sz w:val="22"/>
                            <w:szCs w:val="22"/>
                            <w:highlight w:val="yellow"/>
                          </w:rPr>
                          <m:t>уст</m:t>
                        </m:r>
                      </m:sup>
                    </m:sSubSup>
                  </m:oMath>
                  <w:r w:rsidR="003069FD" w:rsidRPr="004878CA">
                    <w:rPr>
                      <w:rFonts w:ascii="Garamond" w:hAnsi="Garamond"/>
                      <w:sz w:val="22"/>
                      <w:szCs w:val="22"/>
                      <w:highlight w:val="yellow"/>
                    </w:rPr>
                    <w:t>;</w:t>
                  </w:r>
                </w:p>
                <w:p w14:paraId="6279AA72" w14:textId="4D63C073" w:rsidR="00CB7AFB" w:rsidRPr="004878CA" w:rsidRDefault="00CB7AFB" w:rsidP="00167323">
                  <w:pPr>
                    <w:spacing w:before="120" w:after="120"/>
                    <w:jc w:val="both"/>
                    <w:rPr>
                      <w:rFonts w:ascii="Garamond" w:hAnsi="Garamond"/>
                      <w:sz w:val="22"/>
                      <w:szCs w:val="22"/>
                      <w:highlight w:val="yellow"/>
                    </w:rPr>
                  </w:pPr>
                  <w:r w:rsidRPr="004878CA">
                    <w:rPr>
                      <w:rFonts w:ascii="Garamond" w:hAnsi="Garamond"/>
                      <w:sz w:val="22"/>
                      <w:szCs w:val="22"/>
                      <w:highlight w:val="yellow"/>
                    </w:rPr>
                    <w:t>– для ГЭС, а также АЭС и ТЭС в случае наличия в решении Минэнерго России требований к располагаемой мощности новых генерирующих объектов</w:t>
                  </w:r>
                  <w:r w:rsidR="003069FD" w:rsidRPr="004878CA">
                    <w:rPr>
                      <w:rFonts w:ascii="Garamond" w:hAnsi="Garamond"/>
                      <w:sz w:val="22"/>
                      <w:szCs w:val="22"/>
                      <w:highlight w:val="yellow"/>
                    </w:rPr>
                    <w:t xml:space="preserve"> (соответствующего типа)</w:t>
                  </w:r>
                  <w:r w:rsidRPr="004878CA">
                    <w:rPr>
                      <w:rFonts w:ascii="Garamond" w:hAnsi="Garamond"/>
                      <w:sz w:val="22"/>
                      <w:szCs w:val="22"/>
                      <w:highlight w:val="yellow"/>
                    </w:rPr>
                    <w:t xml:space="preserve">, подлежащих отбору по результатам КОМ: </w:t>
                  </w:r>
                  <m:oMath>
                    <m:sSub>
                      <m:sSubPr>
                        <m:ctrlPr>
                          <w:rPr>
                            <w:rFonts w:ascii="Cambria Math" w:hAnsi="Cambria Math"/>
                            <w:sz w:val="22"/>
                            <w:szCs w:val="22"/>
                            <w:highlight w:val="yellow"/>
                          </w:rPr>
                        </m:ctrlPr>
                      </m:sSubPr>
                      <m:e>
                        <m:r>
                          <w:rPr>
                            <w:rFonts w:ascii="Cambria Math" w:hAnsi="Cambria Math"/>
                            <w:sz w:val="22"/>
                            <w:szCs w:val="22"/>
                            <w:highlight w:val="yellow"/>
                          </w:rPr>
                          <m:t>N</m:t>
                        </m:r>
                      </m:e>
                      <m:sub>
                        <m:sSub>
                          <m:sSubPr>
                            <m:ctrlPr>
                              <w:rPr>
                                <w:rFonts w:ascii="Cambria Math" w:hAnsi="Cambria Math"/>
                                <w:sz w:val="22"/>
                                <w:szCs w:val="22"/>
                                <w:highlight w:val="yellow"/>
                              </w:rPr>
                            </m:ctrlPr>
                          </m:sSubPr>
                          <m:e>
                            <m:r>
                              <w:rPr>
                                <w:rFonts w:ascii="Cambria Math" w:hAnsi="Cambria Math"/>
                                <w:sz w:val="22"/>
                                <w:szCs w:val="22"/>
                                <w:highlight w:val="yellow"/>
                              </w:rPr>
                              <m:t>g</m:t>
                            </m:r>
                          </m:e>
                          <m:sub>
                            <m:r>
                              <w:rPr>
                                <w:rFonts w:ascii="Cambria Math" w:hAnsi="Cambria Math"/>
                                <w:sz w:val="22"/>
                                <w:szCs w:val="22"/>
                                <w:highlight w:val="yellow"/>
                              </w:rPr>
                              <m:t>k</m:t>
                            </m:r>
                          </m:sub>
                        </m:sSub>
                      </m:sub>
                    </m:sSub>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N</m:t>
                        </m:r>
                      </m:e>
                      <m:sub>
                        <m:sSub>
                          <m:sSubPr>
                            <m:ctrlPr>
                              <w:rPr>
                                <w:rFonts w:ascii="Cambria Math" w:hAnsi="Cambria Math"/>
                                <w:sz w:val="22"/>
                                <w:szCs w:val="22"/>
                                <w:highlight w:val="yellow"/>
                              </w:rPr>
                            </m:ctrlPr>
                          </m:sSubPr>
                          <m:e>
                            <m:r>
                              <w:rPr>
                                <w:rFonts w:ascii="Cambria Math" w:hAnsi="Cambria Math"/>
                                <w:sz w:val="22"/>
                                <w:szCs w:val="22"/>
                                <w:highlight w:val="yellow"/>
                              </w:rPr>
                              <m:t>g</m:t>
                            </m:r>
                          </m:e>
                          <m:sub>
                            <m:r>
                              <w:rPr>
                                <w:rFonts w:ascii="Cambria Math" w:hAnsi="Cambria Math"/>
                                <w:sz w:val="22"/>
                                <w:szCs w:val="22"/>
                                <w:highlight w:val="yellow"/>
                              </w:rPr>
                              <m:t>k</m:t>
                            </m:r>
                          </m:sub>
                        </m:sSub>
                      </m:sub>
                      <m:sup>
                        <m:r>
                          <m:rPr>
                            <m:sty m:val="p"/>
                          </m:rPr>
                          <w:rPr>
                            <w:rFonts w:ascii="Cambria Math" w:hAnsi="Cambria Math"/>
                            <w:sz w:val="22"/>
                            <w:szCs w:val="22"/>
                            <w:highlight w:val="yellow"/>
                          </w:rPr>
                          <m:t>расп</m:t>
                        </m:r>
                      </m:sup>
                    </m:sSubSup>
                  </m:oMath>
                  <w:r w:rsidR="003069FD" w:rsidRPr="004878CA">
                    <w:rPr>
                      <w:rFonts w:ascii="Garamond" w:hAnsi="Garamond"/>
                      <w:sz w:val="22"/>
                      <w:szCs w:val="22"/>
                      <w:highlight w:val="yellow"/>
                    </w:rPr>
                    <w:t>;</w:t>
                  </w:r>
                </w:p>
              </w:tc>
            </w:tr>
          </w:tbl>
          <w:p w14:paraId="479103F6" w14:textId="767FCE82" w:rsidR="00CB7AFB" w:rsidRPr="004878CA" w:rsidRDefault="00167323" w:rsidP="00167323">
            <w:pPr>
              <w:pStyle w:val="af9"/>
              <w:spacing w:before="120" w:after="120"/>
              <w:ind w:firstLine="567"/>
              <w:jc w:val="center"/>
              <w:rPr>
                <w:szCs w:val="22"/>
                <w:lang w:val="ru-RU"/>
              </w:rPr>
            </w:pPr>
            <w:r w:rsidRPr="004878CA">
              <w:rPr>
                <w:szCs w:val="22"/>
                <w:lang w:val="ru-RU"/>
              </w:rPr>
              <w:t>…</w:t>
            </w:r>
          </w:p>
        </w:tc>
      </w:tr>
      <w:tr w:rsidR="00CB7AFB" w:rsidRPr="004878CA" w14:paraId="2646CAE7" w14:textId="77777777" w:rsidTr="00A55B01">
        <w:tc>
          <w:tcPr>
            <w:tcW w:w="338" w:type="pct"/>
            <w:vAlign w:val="center"/>
          </w:tcPr>
          <w:p w14:paraId="218BE3B2" w14:textId="45D9490F" w:rsidR="00CB7AFB" w:rsidRPr="004878CA" w:rsidRDefault="00CB7AFB"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7.3</w:t>
            </w:r>
          </w:p>
        </w:tc>
        <w:tc>
          <w:tcPr>
            <w:tcW w:w="2282" w:type="pct"/>
          </w:tcPr>
          <w:p w14:paraId="3BD4942C" w14:textId="77777777" w:rsidR="00CB7AFB" w:rsidRPr="004878CA" w:rsidRDefault="00CB7AFB" w:rsidP="00167323">
            <w:pPr>
              <w:spacing w:before="120" w:after="120"/>
              <w:ind w:right="-26"/>
              <w:jc w:val="center"/>
              <w:rPr>
                <w:rFonts w:ascii="Garamond" w:hAnsi="Garamond" w:cs="Garamond"/>
                <w:sz w:val="22"/>
                <w:szCs w:val="22"/>
              </w:rPr>
            </w:pPr>
            <w:r w:rsidRPr="004878CA">
              <w:rPr>
                <w:rFonts w:ascii="Garamond" w:hAnsi="Garamond" w:cs="Garamond"/>
                <w:sz w:val="22"/>
                <w:szCs w:val="22"/>
              </w:rPr>
              <w:t>…</w:t>
            </w:r>
          </w:p>
          <w:p w14:paraId="65454003" w14:textId="77777777" w:rsidR="00CB7AFB" w:rsidRPr="004878CA" w:rsidRDefault="00CB7AFB" w:rsidP="00167323">
            <w:pPr>
              <w:suppressAutoHyphens/>
              <w:spacing w:before="120" w:after="120"/>
              <w:ind w:firstLine="567"/>
              <w:jc w:val="both"/>
              <w:rPr>
                <w:rFonts w:ascii="Garamond" w:eastAsia="Batang" w:hAnsi="Garamond" w:cs="Garamond"/>
                <w:sz w:val="22"/>
                <w:szCs w:val="22"/>
                <w:lang w:eastAsia="ar-SA"/>
              </w:rPr>
            </w:pPr>
            <w:r w:rsidRPr="004878CA">
              <w:rPr>
                <w:rFonts w:ascii="Garamond" w:eastAsia="Batang" w:hAnsi="Garamond" w:cs="Garamond"/>
                <w:sz w:val="22"/>
                <w:szCs w:val="22"/>
                <w:lang w:eastAsia="ar-SA"/>
              </w:rPr>
              <w:t xml:space="preserve">Ценой на мощность отобранного по результатам КОМ НГО генерирующего объекта </w:t>
            </w:r>
            <w:r w:rsidRPr="004878CA">
              <w:rPr>
                <w:rFonts w:ascii="Garamond" w:eastAsia="Batang" w:hAnsi="Garamond" w:cs="Garamond"/>
                <w:i/>
                <w:sz w:val="22"/>
                <w:szCs w:val="22"/>
                <w:lang w:eastAsia="ar-SA"/>
              </w:rPr>
              <w:t>g</w:t>
            </w:r>
            <w:r w:rsidRPr="004878CA">
              <w:rPr>
                <w:rFonts w:ascii="Garamond" w:eastAsia="Batang" w:hAnsi="Garamond" w:cs="Garamond"/>
                <w:sz w:val="22"/>
                <w:szCs w:val="22"/>
                <w:lang w:eastAsia="ar-SA"/>
              </w:rPr>
              <w:t xml:space="preserve"> является цена </w:t>
            </w:r>
            <m:oMath>
              <m:sSub>
                <m:sSubPr>
                  <m:ctrlPr>
                    <w:rPr>
                      <w:rFonts w:ascii="Cambria Math" w:eastAsia="Batang" w:hAnsi="Cambria Math" w:cs="Garamond"/>
                      <w:i/>
                      <w:sz w:val="22"/>
                      <w:szCs w:val="22"/>
                      <w:lang w:eastAsia="ar-SA"/>
                    </w:rPr>
                  </m:ctrlPr>
                </m:sSubPr>
                <m:e>
                  <m:r>
                    <w:rPr>
                      <w:rFonts w:ascii="Cambria Math" w:eastAsia="Batang" w:hAnsi="Cambria Math" w:cs="Garamond"/>
                      <w:sz w:val="22"/>
                      <w:szCs w:val="22"/>
                      <w:lang w:eastAsia="ar-SA"/>
                    </w:rPr>
                    <m:t>c</m:t>
                  </m:r>
                </m:e>
                <m:sub>
                  <m:r>
                    <w:rPr>
                      <w:rFonts w:ascii="Cambria Math" w:eastAsia="Batang" w:hAnsi="Cambria Math" w:cs="Garamond"/>
                      <w:sz w:val="22"/>
                      <w:szCs w:val="22"/>
                      <w:lang w:eastAsia="ar-SA"/>
                    </w:rPr>
                    <m:t>g</m:t>
                  </m:r>
                </m:sub>
              </m:sSub>
            </m:oMath>
            <w:r w:rsidRPr="004878CA">
              <w:rPr>
                <w:rFonts w:ascii="Garamond" w:eastAsia="Batang" w:hAnsi="Garamond" w:cs="Garamond"/>
                <w:sz w:val="22"/>
                <w:szCs w:val="22"/>
                <w:lang w:eastAsia="ar-SA"/>
              </w:rPr>
              <w:t>, указанная в заявке, поданной в отношении этого объекта на КОМ НГО.</w:t>
            </w:r>
          </w:p>
          <w:p w14:paraId="0EAAEDEC" w14:textId="2CB59FBD" w:rsidR="00CB7AFB" w:rsidRPr="004878CA" w:rsidRDefault="00CB7AFB" w:rsidP="00167323">
            <w:pPr>
              <w:spacing w:before="120" w:after="120"/>
              <w:ind w:right="-26"/>
              <w:jc w:val="center"/>
              <w:rPr>
                <w:rFonts w:ascii="Garamond" w:hAnsi="Garamond" w:cs="Garamond"/>
                <w:sz w:val="22"/>
                <w:szCs w:val="22"/>
              </w:rPr>
            </w:pPr>
            <w:r w:rsidRPr="004878CA">
              <w:rPr>
                <w:rFonts w:ascii="Garamond" w:hAnsi="Garamond" w:cs="Garamond"/>
                <w:sz w:val="22"/>
                <w:szCs w:val="22"/>
              </w:rPr>
              <w:t>…</w:t>
            </w:r>
          </w:p>
        </w:tc>
        <w:tc>
          <w:tcPr>
            <w:tcW w:w="2380" w:type="pct"/>
          </w:tcPr>
          <w:p w14:paraId="4EBDD7AC" w14:textId="77777777" w:rsidR="00CB7AFB" w:rsidRPr="004878CA" w:rsidRDefault="00CB7AFB" w:rsidP="00167323">
            <w:pPr>
              <w:spacing w:before="120" w:after="120"/>
              <w:ind w:right="-26"/>
              <w:jc w:val="center"/>
              <w:rPr>
                <w:rFonts w:ascii="Garamond" w:hAnsi="Garamond" w:cs="Garamond"/>
                <w:sz w:val="22"/>
                <w:szCs w:val="22"/>
              </w:rPr>
            </w:pPr>
            <w:r w:rsidRPr="004878CA">
              <w:rPr>
                <w:rFonts w:ascii="Garamond" w:hAnsi="Garamond" w:cs="Garamond"/>
                <w:sz w:val="22"/>
                <w:szCs w:val="22"/>
              </w:rPr>
              <w:t>…</w:t>
            </w:r>
          </w:p>
          <w:p w14:paraId="6407BC4C" w14:textId="77777777" w:rsidR="00CB7AFB" w:rsidRPr="004878CA" w:rsidRDefault="00CB7AFB" w:rsidP="00167323">
            <w:pPr>
              <w:suppressAutoHyphens/>
              <w:spacing w:before="120" w:after="120"/>
              <w:ind w:firstLine="567"/>
              <w:jc w:val="both"/>
              <w:rPr>
                <w:rFonts w:ascii="Garamond" w:eastAsia="Batang" w:hAnsi="Garamond" w:cs="Garamond"/>
                <w:sz w:val="22"/>
                <w:szCs w:val="22"/>
                <w:lang w:eastAsia="ar-SA"/>
              </w:rPr>
            </w:pPr>
            <w:r w:rsidRPr="004878CA">
              <w:rPr>
                <w:rFonts w:ascii="Garamond" w:eastAsiaTheme="minorEastAsia" w:hAnsi="Garamond"/>
                <w:sz w:val="22"/>
                <w:szCs w:val="22"/>
                <w:highlight w:val="yellow"/>
              </w:rPr>
              <w:t>Отобранным объемом считается объем</w:t>
            </w:r>
            <w:r w:rsidRPr="004878CA">
              <w:rPr>
                <w:rFonts w:ascii="Garamond" w:hAnsi="Garamond"/>
                <w:sz w:val="22"/>
                <w:szCs w:val="22"/>
                <w:highlight w:val="yellow"/>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g</m:t>
                  </m:r>
                </m:sub>
                <m:sup>
                  <m:r>
                    <w:rPr>
                      <w:rFonts w:ascii="Cambria Math" w:hAnsi="Cambria Math"/>
                      <w:sz w:val="22"/>
                      <w:szCs w:val="22"/>
                      <w:highlight w:val="yellow"/>
                    </w:rPr>
                    <m:t>уст</m:t>
                  </m:r>
                </m:sup>
              </m:sSubSup>
            </m:oMath>
            <w:r w:rsidRPr="004878CA">
              <w:rPr>
                <w:rFonts w:ascii="Garamond" w:eastAsiaTheme="minorEastAsia" w:hAnsi="Garamond"/>
                <w:sz w:val="22"/>
                <w:szCs w:val="22"/>
                <w:highlight w:val="yellow"/>
              </w:rPr>
              <w:t>.</w:t>
            </w:r>
            <w:r w:rsidRPr="004878CA">
              <w:rPr>
                <w:rFonts w:ascii="Garamond" w:eastAsiaTheme="minorEastAsia" w:hAnsi="Garamond"/>
                <w:sz w:val="22"/>
                <w:szCs w:val="22"/>
              </w:rPr>
              <w:t xml:space="preserve"> </w:t>
            </w:r>
            <w:r w:rsidRPr="004878CA">
              <w:rPr>
                <w:rFonts w:ascii="Garamond" w:eastAsia="Batang" w:hAnsi="Garamond" w:cs="Garamond"/>
                <w:sz w:val="22"/>
                <w:szCs w:val="22"/>
                <w:lang w:eastAsia="ar-SA"/>
              </w:rPr>
              <w:t xml:space="preserve">Ценой на мощность отобранного по результатам КОМ НГО генерирующего объекта </w:t>
            </w:r>
            <w:r w:rsidRPr="004878CA">
              <w:rPr>
                <w:rFonts w:ascii="Garamond" w:eastAsia="Batang" w:hAnsi="Garamond" w:cs="Garamond"/>
                <w:i/>
                <w:sz w:val="22"/>
                <w:szCs w:val="22"/>
                <w:lang w:eastAsia="ar-SA"/>
              </w:rPr>
              <w:t>g</w:t>
            </w:r>
            <w:r w:rsidRPr="004878CA">
              <w:rPr>
                <w:rFonts w:ascii="Garamond" w:eastAsia="Batang" w:hAnsi="Garamond" w:cs="Garamond"/>
                <w:sz w:val="22"/>
                <w:szCs w:val="22"/>
                <w:lang w:eastAsia="ar-SA"/>
              </w:rPr>
              <w:t xml:space="preserve"> является цена </w:t>
            </w:r>
            <m:oMath>
              <m:sSub>
                <m:sSubPr>
                  <m:ctrlPr>
                    <w:rPr>
                      <w:rFonts w:ascii="Cambria Math" w:eastAsia="Batang" w:hAnsi="Cambria Math" w:cs="Garamond"/>
                      <w:i/>
                      <w:sz w:val="22"/>
                      <w:szCs w:val="22"/>
                      <w:lang w:eastAsia="ar-SA"/>
                    </w:rPr>
                  </m:ctrlPr>
                </m:sSubPr>
                <m:e>
                  <m:r>
                    <w:rPr>
                      <w:rFonts w:ascii="Cambria Math" w:eastAsia="Batang" w:hAnsi="Cambria Math" w:cs="Garamond"/>
                      <w:sz w:val="22"/>
                      <w:szCs w:val="22"/>
                      <w:lang w:eastAsia="ar-SA"/>
                    </w:rPr>
                    <m:t>c</m:t>
                  </m:r>
                </m:e>
                <m:sub>
                  <m:r>
                    <w:rPr>
                      <w:rFonts w:ascii="Cambria Math" w:eastAsia="Batang" w:hAnsi="Cambria Math" w:cs="Garamond"/>
                      <w:sz w:val="22"/>
                      <w:szCs w:val="22"/>
                      <w:lang w:eastAsia="ar-SA"/>
                    </w:rPr>
                    <m:t>g</m:t>
                  </m:r>
                </m:sub>
              </m:sSub>
            </m:oMath>
            <w:r w:rsidRPr="004878CA">
              <w:rPr>
                <w:rFonts w:ascii="Garamond" w:eastAsia="Batang" w:hAnsi="Garamond" w:cs="Garamond"/>
                <w:sz w:val="22"/>
                <w:szCs w:val="22"/>
                <w:lang w:eastAsia="ar-SA"/>
              </w:rPr>
              <w:t>, указанная в заявке, поданной в отношении этого объекта на КОМ НГО.</w:t>
            </w:r>
          </w:p>
          <w:p w14:paraId="4E762A6F" w14:textId="17CF8F25" w:rsidR="00CB7AFB" w:rsidRPr="004878CA" w:rsidRDefault="00CB7AFB" w:rsidP="00167323">
            <w:pPr>
              <w:spacing w:before="120" w:after="120"/>
              <w:ind w:right="-26"/>
              <w:jc w:val="center"/>
              <w:rPr>
                <w:rFonts w:ascii="Garamond" w:hAnsi="Garamond"/>
                <w:sz w:val="22"/>
                <w:szCs w:val="22"/>
              </w:rPr>
            </w:pPr>
            <w:r w:rsidRPr="004878CA">
              <w:rPr>
                <w:rFonts w:ascii="Garamond" w:hAnsi="Garamond" w:cs="Garamond"/>
                <w:sz w:val="22"/>
                <w:szCs w:val="22"/>
              </w:rPr>
              <w:t>…</w:t>
            </w:r>
          </w:p>
        </w:tc>
      </w:tr>
      <w:tr w:rsidR="00DB5E44" w:rsidRPr="004878CA" w14:paraId="09F23C87" w14:textId="01487E2E" w:rsidTr="00A55B01">
        <w:tc>
          <w:tcPr>
            <w:tcW w:w="338" w:type="pct"/>
            <w:shd w:val="clear" w:color="auto" w:fill="auto"/>
            <w:vAlign w:val="center"/>
          </w:tcPr>
          <w:p w14:paraId="63DF86CB" w14:textId="6319955C" w:rsidR="00DB5E44" w:rsidRPr="004878CA" w:rsidRDefault="00DB5E44"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Приложение 2</w:t>
            </w:r>
          </w:p>
        </w:tc>
        <w:tc>
          <w:tcPr>
            <w:tcW w:w="2282" w:type="pct"/>
          </w:tcPr>
          <w:p w14:paraId="23FA7F13" w14:textId="06176C47" w:rsidR="00DB5E44" w:rsidRPr="004878CA" w:rsidRDefault="00DB5E44" w:rsidP="00167323">
            <w:pPr>
              <w:spacing w:before="120" w:after="120"/>
              <w:ind w:firstLine="567"/>
              <w:rPr>
                <w:rFonts w:ascii="Garamond" w:eastAsia="Calibri" w:hAnsi="Garamond"/>
                <w:b/>
                <w:sz w:val="22"/>
                <w:szCs w:val="22"/>
                <w:lang w:eastAsia="en-US"/>
              </w:rPr>
            </w:pPr>
            <w:r w:rsidRPr="004878CA">
              <w:rPr>
                <w:rFonts w:ascii="Garamond" w:eastAsia="Calibri" w:hAnsi="Garamond"/>
                <w:b/>
                <w:sz w:val="22"/>
                <w:szCs w:val="22"/>
                <w:lang w:eastAsia="en-US"/>
              </w:rPr>
              <w:t xml:space="preserve">1. Объем предоставляемого обеспечения </w:t>
            </w:r>
          </w:p>
          <w:p w14:paraId="5BE9CE3F" w14:textId="6A4F1765" w:rsidR="00DB5E44" w:rsidRPr="004878CA" w:rsidRDefault="00DB5E44" w:rsidP="00167323">
            <w:pPr>
              <w:spacing w:before="120" w:after="120"/>
              <w:ind w:right="-31" w:firstLine="567"/>
              <w:jc w:val="both"/>
              <w:rPr>
                <w:rFonts w:ascii="Garamond" w:eastAsia="Calibri" w:hAnsi="Garamond"/>
                <w:sz w:val="22"/>
                <w:szCs w:val="22"/>
                <w:lang w:eastAsia="en-US"/>
              </w:rPr>
            </w:pPr>
            <w:r w:rsidRPr="004878CA">
              <w:rPr>
                <w:rFonts w:ascii="Garamond" w:eastAsia="Calibri" w:hAnsi="Garamond"/>
                <w:sz w:val="22"/>
                <w:szCs w:val="22"/>
                <w:lang w:eastAsia="en-US"/>
              </w:rPr>
              <w:t xml:space="preserve">Минимально необходимый объем обеспечения, предоставляемого участником оптового рынка </w:t>
            </w:r>
            <w:r w:rsidRPr="004878CA">
              <w:rPr>
                <w:rFonts w:ascii="Garamond" w:eastAsia="Calibri" w:hAnsi="Garamond"/>
                <w:i/>
                <w:sz w:val="22"/>
                <w:szCs w:val="22"/>
                <w:lang w:eastAsia="en-US"/>
              </w:rPr>
              <w:t>i</w:t>
            </w:r>
            <w:r w:rsidRPr="004878CA">
              <w:rPr>
                <w:rFonts w:ascii="Garamond" w:eastAsia="Calibri" w:hAnsi="Garamond"/>
                <w:sz w:val="22"/>
                <w:szCs w:val="22"/>
                <w:lang w:eastAsia="en-US"/>
              </w:rPr>
              <w:t xml:space="preserve"> в отношении ГТП генерирующего объекта </w:t>
            </w:r>
            <w:r w:rsidRPr="004878CA">
              <w:rPr>
                <w:rFonts w:ascii="Garamond" w:eastAsia="Calibri" w:hAnsi="Garamond"/>
                <w:i/>
                <w:sz w:val="22"/>
                <w:szCs w:val="22"/>
                <w:lang w:eastAsia="en-US"/>
              </w:rPr>
              <w:t>g</w:t>
            </w:r>
            <w:r w:rsidRPr="004878CA">
              <w:rPr>
                <w:rFonts w:ascii="Garamond" w:eastAsia="Calibri" w:hAnsi="Garamond"/>
                <w:sz w:val="22"/>
                <w:szCs w:val="22"/>
                <w:lang w:eastAsia="en-US"/>
              </w:rPr>
              <w:t xml:space="preserve"> для участия в КОМ НГО (либо для предоставления обеспечения после проведения КОМ НГО в соответствии с настоящим приложением), составляет величину </w:t>
            </w:r>
            <w:r w:rsidRPr="004878CA">
              <w:rPr>
                <w:rFonts w:ascii="Garamond" w:eastAsia="Calibri" w:hAnsi="Garamond"/>
                <w:position w:val="-14"/>
                <w:sz w:val="22"/>
                <w:szCs w:val="22"/>
                <w:lang w:eastAsia="en-US"/>
              </w:rPr>
              <w:object w:dxaOrig="1520" w:dyaOrig="400" w14:anchorId="34BCF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23.1pt" o:ole="">
                  <v:imagedata r:id="rId8" o:title=""/>
                </v:shape>
                <o:OLEObject Type="Embed" ProgID="Equation.3" ShapeID="_x0000_i1025" DrawAspect="Content" ObjectID="_1801896307" r:id="rId9"/>
              </w:object>
            </w:r>
            <w:r w:rsidRPr="004878CA">
              <w:rPr>
                <w:rFonts w:ascii="Garamond" w:eastAsia="Calibri" w:hAnsi="Garamond"/>
                <w:sz w:val="22"/>
                <w:szCs w:val="22"/>
                <w:lang w:eastAsia="en-US"/>
              </w:rPr>
              <w:t>.</w:t>
            </w:r>
          </w:p>
          <w:p w14:paraId="339A38A1" w14:textId="3A082489" w:rsidR="00DB5E44" w:rsidRPr="004878CA" w:rsidRDefault="0065431A" w:rsidP="00167323">
            <w:pPr>
              <w:spacing w:before="120" w:after="120"/>
              <w:ind w:right="-31" w:firstLine="567"/>
              <w:jc w:val="center"/>
              <w:rPr>
                <w:rFonts w:ascii="Garamond" w:eastAsia="Calibri" w:hAnsi="Garamond"/>
                <w:sz w:val="22"/>
                <w:szCs w:val="22"/>
                <w:lang w:eastAsia="en-US"/>
              </w:rPr>
            </w:pPr>
            <m:oMath>
              <m:sSubSup>
                <m:sSubSupPr>
                  <m:ctrlPr>
                    <w:rPr>
                      <w:rFonts w:ascii="Cambria Math" w:eastAsia="Calibri" w:hAnsi="Cambria Math"/>
                      <w:i/>
                      <w:sz w:val="22"/>
                      <w:szCs w:val="22"/>
                      <w:lang w:eastAsia="en-US"/>
                    </w:rPr>
                  </m:ctrlPr>
                </m:sSubSupPr>
                <m:e>
                  <m:r>
                    <w:rPr>
                      <w:rFonts w:ascii="Cambria Math" w:eastAsia="Calibri" w:hAnsi="Cambria Math"/>
                      <w:sz w:val="22"/>
                      <w:szCs w:val="22"/>
                      <w:lang w:eastAsia="en-US"/>
                    </w:rPr>
                    <m:t>S</m:t>
                  </m:r>
                </m:e>
                <m:sub>
                  <m:r>
                    <w:rPr>
                      <w:rFonts w:ascii="Cambria Math" w:eastAsia="Calibri" w:hAnsi="Cambria Math"/>
                      <w:sz w:val="22"/>
                      <w:szCs w:val="22"/>
                      <w:lang w:eastAsia="en-US"/>
                    </w:rPr>
                    <m:t>g,i</m:t>
                  </m:r>
                </m:sub>
                <m:sup>
                  <m:r>
                    <w:rPr>
                      <w:rFonts w:ascii="Cambria Math" w:eastAsia="Calibri" w:hAnsi="Cambria Math"/>
                      <w:sz w:val="22"/>
                      <w:szCs w:val="22"/>
                      <w:lang w:eastAsia="en-US"/>
                    </w:rPr>
                    <m:t>обеспеч_КОМ_НГО</m:t>
                  </m:r>
                </m:sup>
              </m:sSubSup>
              <m:r>
                <w:rPr>
                  <w:rFonts w:ascii="Cambria Math" w:eastAsia="Calibri" w:hAnsi="Cambria Math"/>
                  <w:sz w:val="22"/>
                  <w:szCs w:val="22"/>
                  <w:lang w:eastAsia="en-US"/>
                </w:rPr>
                <m:t>=</m:t>
              </m:r>
              <m:r>
                <m:rPr>
                  <m:sty m:val="p"/>
                </m:rPr>
                <w:rPr>
                  <w:rFonts w:ascii="Cambria Math" w:eastAsia="Calibri" w:hAnsi="Cambria Math"/>
                  <w:sz w:val="22"/>
                  <w:szCs w:val="22"/>
                  <w:lang w:eastAsia="en-US"/>
                </w:rPr>
                <m:t>max⁡</m:t>
              </m:r>
              <m:r>
                <w:rPr>
                  <w:rFonts w:ascii="Cambria Math" w:eastAsia="Calibri" w:hAnsi="Cambria Math"/>
                  <w:sz w:val="22"/>
                  <w:szCs w:val="22"/>
                  <w:lang w:eastAsia="en-US"/>
                </w:rPr>
                <m:t>(0,25∙</m:t>
              </m:r>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C</m:t>
                  </m:r>
                </m:e>
                <m:sup>
                  <m:r>
                    <w:rPr>
                      <w:rFonts w:ascii="Cambria Math" w:eastAsia="Calibri" w:hAnsi="Cambria Math"/>
                      <w:sz w:val="22"/>
                      <w:szCs w:val="22"/>
                      <w:lang w:eastAsia="en-US"/>
                    </w:rPr>
                    <m:t>пред</m:t>
                  </m:r>
                </m:sup>
              </m:sSup>
              <m:r>
                <w:rPr>
                  <w:rFonts w:ascii="Cambria Math" w:eastAsia="Calibri" w:hAnsi="Cambria Math"/>
                  <w:sz w:val="22"/>
                  <w:szCs w:val="22"/>
                  <w:lang w:eastAsia="en-US"/>
                </w:rPr>
                <m:t>∙</m:t>
              </m:r>
              <m:sSub>
                <m:sSubPr>
                  <m:ctrlPr>
                    <w:rPr>
                      <w:rFonts w:ascii="Cambria Math" w:eastAsia="Calibri" w:hAnsi="Cambria Math"/>
                      <w:i/>
                      <w:sz w:val="22"/>
                      <w:szCs w:val="22"/>
                      <w:lang w:eastAsia="en-US"/>
                    </w:rPr>
                  </m:ctrlPr>
                </m:sSubPr>
                <m:e>
                  <m:r>
                    <w:rPr>
                      <w:rFonts w:ascii="Cambria Math" w:eastAsia="Calibri" w:hAnsi="Cambria Math"/>
                      <w:sz w:val="22"/>
                      <w:szCs w:val="22"/>
                      <w:lang w:eastAsia="en-US"/>
                    </w:rPr>
                    <m:t>N</m:t>
                  </m:r>
                </m:e>
                <m:sub>
                  <m:r>
                    <w:rPr>
                      <w:rFonts w:ascii="Cambria Math" w:eastAsia="Calibri" w:hAnsi="Cambria Math"/>
                      <w:sz w:val="22"/>
                      <w:szCs w:val="22"/>
                      <w:lang w:eastAsia="en-US"/>
                    </w:rPr>
                    <m:t>g</m:t>
                  </m:r>
                </m:sub>
              </m:sSub>
              <m:r>
                <w:rPr>
                  <w:rFonts w:ascii="Cambria Math" w:eastAsia="Calibri" w:hAnsi="Cambria Math"/>
                  <w:sz w:val="22"/>
                  <w:szCs w:val="22"/>
                  <w:lang w:eastAsia="en-US"/>
                </w:rPr>
                <m:t>∙12;</m:t>
              </m:r>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S</m:t>
                  </m:r>
                </m:e>
                <m:sup>
                  <m:r>
                    <w:rPr>
                      <w:rFonts w:ascii="Cambria Math" w:eastAsia="Calibri" w:hAnsi="Cambria Math"/>
                      <w:sz w:val="22"/>
                      <w:szCs w:val="22"/>
                      <w:lang w:eastAsia="en-US"/>
                    </w:rPr>
                    <m:t>продолж_экспл</m:t>
                  </m:r>
                </m:sup>
              </m:sSup>
              <m:r>
                <w:rPr>
                  <w:rFonts w:ascii="Cambria Math" w:eastAsia="Calibri" w:hAnsi="Cambria Math"/>
                  <w:sz w:val="22"/>
                  <w:szCs w:val="22"/>
                  <w:lang w:eastAsia="en-US"/>
                </w:rPr>
                <m:t>)</m:t>
              </m:r>
            </m:oMath>
            <w:r w:rsidR="00DB5E44" w:rsidRPr="004878CA">
              <w:rPr>
                <w:rFonts w:ascii="Garamond" w:eastAsia="Calibri" w:hAnsi="Garamond"/>
                <w:sz w:val="22"/>
                <w:szCs w:val="22"/>
                <w:lang w:eastAsia="en-US"/>
              </w:rPr>
              <w:t>,</w:t>
            </w:r>
          </w:p>
          <w:p w14:paraId="3E7B47FD" w14:textId="44F0B2FF" w:rsidR="00DB5E44" w:rsidRPr="004878CA" w:rsidRDefault="00DB5E44" w:rsidP="00167323">
            <w:pPr>
              <w:spacing w:before="120" w:after="120"/>
              <w:ind w:left="426" w:right="-31" w:hanging="426"/>
              <w:jc w:val="both"/>
              <w:rPr>
                <w:rFonts w:ascii="Garamond" w:eastAsia="Calibri" w:hAnsi="Garamond"/>
                <w:sz w:val="22"/>
                <w:szCs w:val="22"/>
                <w:lang w:eastAsia="en-US"/>
              </w:rPr>
            </w:pPr>
            <w:r w:rsidRPr="004878CA">
              <w:rPr>
                <w:rFonts w:ascii="Garamond" w:eastAsia="Calibri" w:hAnsi="Garamond"/>
                <w:sz w:val="22"/>
                <w:szCs w:val="22"/>
                <w:lang w:eastAsia="en-US"/>
              </w:rPr>
              <w:t xml:space="preserve">где </w:t>
            </w:r>
            <w:r w:rsidRPr="004878CA">
              <w:rPr>
                <w:rFonts w:ascii="Garamond" w:eastAsia="Calibri" w:hAnsi="Garamond"/>
                <w:position w:val="-14"/>
                <w:sz w:val="22"/>
                <w:szCs w:val="22"/>
                <w:lang w:eastAsia="en-US"/>
              </w:rPr>
              <w:object w:dxaOrig="540" w:dyaOrig="400" w14:anchorId="500713BD">
                <v:shape id="_x0000_i1026" type="#_x0000_t75" style="width:28.55pt;height:23.1pt" o:ole="">
                  <v:imagedata r:id="rId10" o:title=""/>
                </v:shape>
                <o:OLEObject Type="Embed" ProgID="Equation.3" ShapeID="_x0000_i1026" DrawAspect="Content" ObjectID="_1801896308" r:id="rId11"/>
              </w:object>
            </w:r>
            <w:r w:rsidRPr="004878CA">
              <w:rPr>
                <w:rFonts w:ascii="Garamond" w:eastAsia="Calibri" w:hAnsi="Garamond"/>
                <w:sz w:val="22"/>
                <w:szCs w:val="22"/>
                <w:lang w:eastAsia="en-US"/>
              </w:rPr>
              <w:t xml:space="preserve"> – предельная (максимальная) цена на мощность, опубликованная СО в соответствии с п. 3.2 настоящего Регламента;</w:t>
            </w:r>
          </w:p>
          <w:p w14:paraId="1A858409" w14:textId="250F01D6" w:rsidR="00DB5E44" w:rsidRPr="004878CA" w:rsidRDefault="00DB5E44" w:rsidP="00167323">
            <w:pPr>
              <w:spacing w:before="120" w:after="120"/>
              <w:ind w:left="426" w:right="-31"/>
              <w:jc w:val="both"/>
              <w:rPr>
                <w:rFonts w:ascii="Garamond" w:eastAsia="Calibri" w:hAnsi="Garamond"/>
                <w:sz w:val="22"/>
                <w:szCs w:val="22"/>
                <w:highlight w:val="yellow"/>
                <w:lang w:eastAsia="en-US"/>
              </w:rPr>
            </w:pPr>
            <w:r w:rsidRPr="004878CA">
              <w:rPr>
                <w:rFonts w:ascii="Garamond" w:eastAsia="Calibri" w:hAnsi="Garamond"/>
                <w:position w:val="-14"/>
                <w:sz w:val="22"/>
                <w:szCs w:val="22"/>
                <w:lang w:eastAsia="en-US"/>
              </w:rPr>
              <w:object w:dxaOrig="360" w:dyaOrig="400" w14:anchorId="3A8D2243">
                <v:shape id="_x0000_i1027" type="#_x0000_t75" style="width:23.1pt;height:23.1pt" o:ole="">
                  <v:imagedata r:id="rId12" o:title=""/>
                </v:shape>
                <o:OLEObject Type="Embed" ProgID="Equation.3" ShapeID="_x0000_i1027" DrawAspect="Content" ObjectID="_1801896309" r:id="rId13"/>
              </w:object>
            </w:r>
            <w:r w:rsidRPr="004878CA">
              <w:rPr>
                <w:rFonts w:ascii="Garamond" w:eastAsia="Calibri" w:hAnsi="Garamond"/>
                <w:sz w:val="22"/>
                <w:szCs w:val="22"/>
                <w:lang w:eastAsia="en-US"/>
              </w:rPr>
              <w:t xml:space="preserve"> – </w:t>
            </w:r>
            <w:r w:rsidRPr="004878CA">
              <w:rPr>
                <w:rFonts w:ascii="Garamond" w:eastAsia="Calibri" w:hAnsi="Garamond"/>
                <w:sz w:val="22"/>
                <w:szCs w:val="22"/>
                <w:highlight w:val="yellow"/>
                <w:lang w:eastAsia="en-US"/>
              </w:rPr>
              <w:t xml:space="preserve">объем мощности генерирующего объекта </w:t>
            </w:r>
            <w:r w:rsidRPr="004878CA">
              <w:rPr>
                <w:rFonts w:ascii="Garamond" w:eastAsia="Calibri" w:hAnsi="Garamond"/>
                <w:i/>
                <w:sz w:val="22"/>
                <w:szCs w:val="22"/>
                <w:highlight w:val="yellow"/>
                <w:lang w:eastAsia="en-US"/>
              </w:rPr>
              <w:t>g</w:t>
            </w:r>
            <w:r w:rsidRPr="004878CA">
              <w:rPr>
                <w:rFonts w:ascii="Garamond" w:eastAsia="Calibri" w:hAnsi="Garamond"/>
                <w:sz w:val="22"/>
                <w:szCs w:val="22"/>
                <w:highlight w:val="yellow"/>
                <w:lang w:eastAsia="en-US"/>
              </w:rPr>
              <w:t>, в отношении которого участником оптового рынка будет подана ценовая заявка, равный:</w:t>
            </w:r>
          </w:p>
          <w:p w14:paraId="0F271FEB" w14:textId="0F76DDD7" w:rsidR="00DB5E44" w:rsidRPr="004878CA" w:rsidRDefault="00DB5E44" w:rsidP="00167323">
            <w:pPr>
              <w:numPr>
                <w:ilvl w:val="3"/>
                <w:numId w:val="8"/>
              </w:numPr>
              <w:tabs>
                <w:tab w:val="left" w:pos="993"/>
              </w:tabs>
              <w:suppressAutoHyphens/>
              <w:spacing w:before="120" w:after="120"/>
              <w:ind w:left="851"/>
              <w:jc w:val="both"/>
              <w:rPr>
                <w:rFonts w:ascii="Garamond" w:eastAsia="Calibri" w:hAnsi="Garamond"/>
                <w:sz w:val="22"/>
                <w:szCs w:val="22"/>
                <w:highlight w:val="yellow"/>
                <w:lang w:eastAsia="en-US"/>
              </w:rPr>
            </w:pPr>
            <w:r w:rsidRPr="004878CA">
              <w:rPr>
                <w:rFonts w:ascii="Garamond" w:eastAsia="Calibri" w:hAnsi="Garamond"/>
                <w:sz w:val="22"/>
                <w:szCs w:val="22"/>
                <w:highlight w:val="yellow"/>
                <w:lang w:eastAsia="en-US"/>
              </w:rPr>
              <w:t>объему установленной мощности генерирующего объекта ТЭС или АЭС;</w:t>
            </w:r>
          </w:p>
          <w:p w14:paraId="6B003B42" w14:textId="63A13196" w:rsidR="00DB5E44" w:rsidRPr="004878CA" w:rsidRDefault="00DB5E44" w:rsidP="00167323">
            <w:pPr>
              <w:numPr>
                <w:ilvl w:val="0"/>
                <w:numId w:val="8"/>
              </w:numPr>
              <w:autoSpaceDE w:val="0"/>
              <w:autoSpaceDN w:val="0"/>
              <w:spacing w:before="120" w:after="120"/>
              <w:ind w:left="851" w:right="-31"/>
              <w:jc w:val="both"/>
              <w:rPr>
                <w:rFonts w:ascii="Garamond" w:hAnsi="Garamond"/>
                <w:sz w:val="22"/>
                <w:szCs w:val="22"/>
                <w:highlight w:val="yellow"/>
              </w:rPr>
            </w:pPr>
            <w:r w:rsidRPr="004878CA">
              <w:rPr>
                <w:rFonts w:ascii="Garamond" w:hAnsi="Garamond"/>
                <w:sz w:val="22"/>
                <w:szCs w:val="22"/>
                <w:highlight w:val="yellow"/>
              </w:rPr>
              <w:t>объему располагаемой мощности с учетом максимального ограничения установленной мощности, связанного со снижением напора ниже расчетного в периоды сработки водохранилища, генерирующего объекта ГЭС.</w:t>
            </w:r>
          </w:p>
          <w:p w14:paraId="02EE385C" w14:textId="7D2EAD8A" w:rsidR="00DB5E44" w:rsidRPr="004878CA" w:rsidRDefault="00DB5E44" w:rsidP="00167323">
            <w:pPr>
              <w:spacing w:before="120" w:after="120"/>
              <w:ind w:left="426" w:right="-28"/>
              <w:jc w:val="both"/>
              <w:rPr>
                <w:rFonts w:ascii="Garamond" w:eastAsia="Calibri" w:hAnsi="Garamond"/>
                <w:sz w:val="22"/>
                <w:szCs w:val="22"/>
                <w:lang w:eastAsia="en-US"/>
              </w:rPr>
            </w:pPr>
            <w:r w:rsidRPr="004878CA">
              <w:rPr>
                <w:rFonts w:ascii="Garamond" w:eastAsia="Calibri" w:hAnsi="Garamond"/>
                <w:sz w:val="22"/>
                <w:szCs w:val="22"/>
                <w:lang w:eastAsia="en-US"/>
              </w:rPr>
              <w:t xml:space="preserve">В случае предоставления обеспечения после проведения КОМ НГО (замена обеспечения, предоставление нового обеспечения) величина </w:t>
            </w:r>
            <w:r w:rsidRPr="004878CA">
              <w:rPr>
                <w:rFonts w:ascii="Garamond" w:eastAsia="Calibri" w:hAnsi="Garamond"/>
                <w:position w:val="-14"/>
                <w:sz w:val="22"/>
                <w:szCs w:val="22"/>
                <w:lang w:eastAsia="en-US"/>
              </w:rPr>
              <w:object w:dxaOrig="360" w:dyaOrig="400" w14:anchorId="53682DB2">
                <v:shape id="_x0000_i1028" type="#_x0000_t75" style="width:23.1pt;height:23.1pt" o:ole="">
                  <v:imagedata r:id="rId12" o:title=""/>
                </v:shape>
                <o:OLEObject Type="Embed" ProgID="Equation.3" ShapeID="_x0000_i1028" DrawAspect="Content" ObjectID="_1801896310" r:id="rId14"/>
              </w:object>
            </w:r>
            <w:r w:rsidRPr="004878CA">
              <w:rPr>
                <w:rFonts w:ascii="Garamond" w:eastAsia="Calibri" w:hAnsi="Garamond"/>
                <w:sz w:val="22"/>
                <w:szCs w:val="22"/>
                <w:lang w:eastAsia="en-US"/>
              </w:rPr>
              <w:t xml:space="preserve"> равна объему мощности генерирующего объекта </w:t>
            </w:r>
            <w:r w:rsidRPr="004878CA">
              <w:rPr>
                <w:rFonts w:ascii="Garamond" w:eastAsia="Calibri" w:hAnsi="Garamond"/>
                <w:i/>
                <w:sz w:val="22"/>
                <w:szCs w:val="22"/>
                <w:lang w:eastAsia="en-US"/>
              </w:rPr>
              <w:t>g</w:t>
            </w:r>
            <w:r w:rsidRPr="004878CA">
              <w:rPr>
                <w:rFonts w:ascii="Garamond" w:eastAsia="Calibri" w:hAnsi="Garamond"/>
                <w:sz w:val="22"/>
                <w:szCs w:val="22"/>
                <w:lang w:eastAsia="en-US"/>
              </w:rPr>
              <w:t>, отобранному по результатам КОМ НГО;</w:t>
            </w:r>
          </w:p>
          <w:p w14:paraId="07F4CBC3" w14:textId="5C50663F" w:rsidR="00DB5E44" w:rsidRPr="004878CA" w:rsidRDefault="0065431A" w:rsidP="00167323">
            <w:pPr>
              <w:spacing w:before="120" w:after="120"/>
              <w:ind w:left="426" w:right="-31"/>
              <w:jc w:val="both"/>
              <w:rPr>
                <w:rFonts w:ascii="Garamond" w:eastAsia="Calibri" w:hAnsi="Garamond"/>
                <w:sz w:val="22"/>
                <w:szCs w:val="22"/>
                <w:lang w:eastAsia="en-US"/>
              </w:rPr>
            </w:pPr>
            <m:oMath>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S</m:t>
                  </m:r>
                </m:e>
                <m:sup>
                  <m:r>
                    <w:rPr>
                      <w:rFonts w:ascii="Cambria Math" w:eastAsia="Calibri" w:hAnsi="Cambria Math"/>
                      <w:sz w:val="22"/>
                      <w:szCs w:val="22"/>
                      <w:lang w:eastAsia="en-US"/>
                    </w:rPr>
                    <m:t>продолж_экспл</m:t>
                  </m:r>
                </m:sup>
              </m:sSup>
            </m:oMath>
            <w:r w:rsidR="00DB5E44" w:rsidRPr="004878CA">
              <w:rPr>
                <w:rFonts w:ascii="Garamond" w:eastAsia="Calibri" w:hAnsi="Garamond"/>
                <w:sz w:val="22"/>
                <w:szCs w:val="22"/>
                <w:lang w:eastAsia="en-US"/>
              </w:rPr>
              <w:t xml:space="preserve">  – составляющая величин</w:t>
            </w:r>
            <w:r w:rsidR="00DB5E44" w:rsidRPr="004878CA">
              <w:rPr>
                <w:rFonts w:ascii="Garamond" w:eastAsia="Calibri" w:hAnsi="Garamond"/>
                <w:sz w:val="22"/>
                <w:szCs w:val="22"/>
                <w:highlight w:val="yellow"/>
                <w:lang w:eastAsia="en-US"/>
              </w:rPr>
              <w:t>а</w:t>
            </w:r>
            <w:r w:rsidR="00DB5E44" w:rsidRPr="004878CA">
              <w:rPr>
                <w:rFonts w:ascii="Garamond" w:eastAsia="Calibri" w:hAnsi="Garamond"/>
                <w:sz w:val="22"/>
                <w:szCs w:val="22"/>
                <w:lang w:eastAsia="en-US"/>
              </w:rPr>
              <w:t xml:space="preserve"> обеспечения исполнения обязательств по уплате штрафов и по выплате денежной суммы за отказ от исполнения обязательств, определяемая исходя из подлежащей оплате на оптовом рынке стоимости мощности генерирующего объекта, для обеспечения вывода из эксплуатации которого проводится такой КОМ НГО, рассчитываемая Советом рынка по формуле:</w:t>
            </w:r>
          </w:p>
          <w:p w14:paraId="55399D01" w14:textId="4A5417DC" w:rsidR="00DB5E44" w:rsidRPr="004878CA" w:rsidRDefault="0065431A" w:rsidP="00167323">
            <w:pPr>
              <w:spacing w:before="120" w:after="120"/>
              <w:ind w:right="-31" w:firstLine="567"/>
              <w:jc w:val="center"/>
              <w:rPr>
                <w:rFonts w:ascii="Garamond" w:eastAsia="Calibri" w:hAnsi="Garamond"/>
                <w:sz w:val="22"/>
                <w:szCs w:val="22"/>
                <w:lang w:eastAsia="en-US"/>
              </w:rPr>
            </w:pPr>
            <m:oMath>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S</m:t>
                  </m:r>
                </m:e>
                <m:sup>
                  <m:r>
                    <w:rPr>
                      <w:rFonts w:ascii="Cambria Math" w:eastAsia="Calibri" w:hAnsi="Cambria Math"/>
                      <w:sz w:val="22"/>
                      <w:szCs w:val="22"/>
                      <w:lang w:eastAsia="en-US"/>
                    </w:rPr>
                    <m:t>продолж_экспл</m:t>
                  </m:r>
                </m:sup>
              </m:sSup>
              <m:r>
                <w:rPr>
                  <w:rFonts w:ascii="Cambria Math" w:eastAsia="Calibri" w:hAnsi="Cambria Math"/>
                  <w:sz w:val="22"/>
                  <w:szCs w:val="22"/>
                  <w:lang w:eastAsia="en-US"/>
                </w:rPr>
                <m:t>=</m:t>
              </m:r>
              <m:sSup>
                <m:sSupPr>
                  <m:ctrlPr>
                    <w:rPr>
                      <w:rFonts w:ascii="Cambria Math" w:eastAsia="Calibri" w:hAnsi="Cambria Math"/>
                      <w:i/>
                      <w:sz w:val="22"/>
                      <w:szCs w:val="22"/>
                      <w:highlight w:val="yellow"/>
                      <w:lang w:eastAsia="en-US"/>
                    </w:rPr>
                  </m:ctrlPr>
                </m:sSupPr>
                <m:e>
                  <m:r>
                    <w:rPr>
                      <w:rFonts w:ascii="Cambria Math" w:eastAsia="Calibri" w:hAnsi="Cambria Math"/>
                      <w:sz w:val="22"/>
                      <w:szCs w:val="22"/>
                      <w:highlight w:val="yellow"/>
                      <w:lang w:eastAsia="en-US"/>
                    </w:rPr>
                    <m:t>T</m:t>
                  </m:r>
                </m:e>
                <m:sup>
                  <m:r>
                    <w:rPr>
                      <w:rFonts w:ascii="Cambria Math" w:eastAsia="Calibri" w:hAnsi="Cambria Math"/>
                      <w:sz w:val="22"/>
                      <w:szCs w:val="22"/>
                      <w:highlight w:val="yellow"/>
                      <w:lang w:eastAsia="en-US"/>
                    </w:rPr>
                    <m:t>пред</m:t>
                  </m:r>
                </m:sup>
              </m:sSup>
              <m:r>
                <w:rPr>
                  <w:rFonts w:ascii="Cambria Math" w:eastAsia="Calibri" w:hAnsi="Cambria Math"/>
                  <w:sz w:val="22"/>
                  <w:szCs w:val="22"/>
                  <w:lang w:eastAsia="en-US"/>
                </w:rPr>
                <m:t>∙</m:t>
              </m:r>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N</m:t>
                  </m:r>
                </m:e>
                <m:sup>
                  <m:r>
                    <w:rPr>
                      <w:rFonts w:ascii="Cambria Math" w:eastAsia="Calibri" w:hAnsi="Cambria Math"/>
                      <w:sz w:val="22"/>
                      <w:szCs w:val="22"/>
                      <w:lang w:eastAsia="en-US"/>
                    </w:rPr>
                    <m:t>уст_вывод</m:t>
                  </m:r>
                </m:sup>
              </m:sSup>
              <m:r>
                <w:rPr>
                  <w:rFonts w:ascii="Cambria Math" w:eastAsia="Calibri" w:hAnsi="Cambria Math"/>
                  <w:sz w:val="22"/>
                  <w:szCs w:val="22"/>
                  <w:lang w:eastAsia="en-US"/>
                </w:rPr>
                <m:t>∙12</m:t>
              </m:r>
            </m:oMath>
            <w:r w:rsidR="00DB5E44" w:rsidRPr="004878CA">
              <w:rPr>
                <w:rFonts w:ascii="Garamond" w:eastAsia="Calibri" w:hAnsi="Garamond"/>
                <w:sz w:val="22"/>
                <w:szCs w:val="22"/>
                <w:lang w:eastAsia="en-US"/>
              </w:rPr>
              <w:t>,</w:t>
            </w:r>
          </w:p>
          <w:p w14:paraId="1E4923CB" w14:textId="3DCBBCA9" w:rsidR="00DB5E44" w:rsidRPr="004878CA" w:rsidRDefault="00DB5E44" w:rsidP="00167323">
            <w:pPr>
              <w:spacing w:before="120" w:after="120"/>
              <w:ind w:left="426" w:right="-31"/>
              <w:jc w:val="both"/>
              <w:rPr>
                <w:rFonts w:ascii="Garamond" w:eastAsia="Calibri" w:hAnsi="Garamond"/>
                <w:sz w:val="22"/>
                <w:szCs w:val="22"/>
                <w:lang w:eastAsia="en-US"/>
              </w:rPr>
            </w:pPr>
            <w:r w:rsidRPr="004878CA">
              <w:rPr>
                <w:rFonts w:ascii="Garamond" w:eastAsia="Calibri" w:hAnsi="Garamond"/>
                <w:position w:val="-14"/>
                <w:sz w:val="22"/>
                <w:szCs w:val="22"/>
                <w:highlight w:val="yellow"/>
                <w:lang w:eastAsia="en-US"/>
              </w:rPr>
              <w:object w:dxaOrig="520" w:dyaOrig="400" w14:anchorId="5EADD8D5">
                <v:shape id="_x0000_i1029" type="#_x0000_t75" style="width:28.55pt;height:23.1pt" o:ole="">
                  <v:imagedata r:id="rId15" o:title=""/>
                </v:shape>
                <o:OLEObject Type="Embed" ProgID="Equation.3" ShapeID="_x0000_i1029" DrawAspect="Content" ObjectID="_1801896311" r:id="rId16"/>
              </w:object>
            </w:r>
            <w:r w:rsidRPr="004878CA">
              <w:rPr>
                <w:rFonts w:ascii="Garamond" w:eastAsia="Calibri" w:hAnsi="Garamond"/>
                <w:sz w:val="22"/>
                <w:szCs w:val="22"/>
                <w:lang w:eastAsia="en-US"/>
              </w:rPr>
              <w:t xml:space="preserve"> – величина составляющей части цены (тарифа)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объекта диспетчеризации на эксплуатацию такого объекта в течение 72 месяцев с указанной в заявлении о выводе из эксплуатации объекта диспетчеризации даты, предложенная заявителем в составе документов, необходимых для рассмотрения заявления о выводе из эксплуатации объекта диспетчеризации в соответствии с п. 64 Правил вывода объектов электроэнергетики в ремонт и из эксплуатации, утвержденных постановлением Правительства Российской Федерации от 30.01.2021 № 86;</w:t>
            </w:r>
          </w:p>
          <w:p w14:paraId="76EEF7A3" w14:textId="6B0E6651" w:rsidR="00DB5E44" w:rsidRPr="004878CA" w:rsidRDefault="00DB5E44" w:rsidP="00167323">
            <w:pPr>
              <w:spacing w:before="120" w:after="120"/>
              <w:ind w:left="426" w:right="-31"/>
              <w:jc w:val="both"/>
              <w:rPr>
                <w:rFonts w:ascii="Garamond" w:eastAsia="Calibri" w:hAnsi="Garamond"/>
                <w:sz w:val="22"/>
                <w:szCs w:val="22"/>
                <w:lang w:eastAsia="en-US"/>
              </w:rPr>
            </w:pPr>
            <w:r w:rsidRPr="004878CA">
              <w:rPr>
                <w:rFonts w:ascii="Garamond" w:eastAsia="Calibri" w:hAnsi="Garamond"/>
                <w:position w:val="-14"/>
                <w:sz w:val="22"/>
                <w:szCs w:val="22"/>
                <w:lang w:eastAsia="en-US"/>
              </w:rPr>
              <w:object w:dxaOrig="1020" w:dyaOrig="400" w14:anchorId="4E64550B">
                <v:shape id="_x0000_i1030" type="#_x0000_t75" style="width:49.6pt;height:23.1pt" o:ole="">
                  <v:imagedata r:id="rId17" o:title=""/>
                </v:shape>
                <o:OLEObject Type="Embed" ProgID="Equation.3" ShapeID="_x0000_i1030" DrawAspect="Content" ObjectID="_1801896312" r:id="rId18"/>
              </w:object>
            </w:r>
            <w:r w:rsidRPr="004878CA">
              <w:rPr>
                <w:rFonts w:ascii="Garamond" w:eastAsia="Calibri" w:hAnsi="Garamond"/>
                <w:sz w:val="22"/>
                <w:szCs w:val="22"/>
                <w:lang w:eastAsia="en-US"/>
              </w:rPr>
              <w:t xml:space="preserve"> – объем установленной мощности генерирующего объекта</w:t>
            </w:r>
            <w:r w:rsidRPr="004878CA">
              <w:rPr>
                <w:rFonts w:ascii="Garamond" w:eastAsia="Calibri" w:hAnsi="Garamond"/>
                <w:sz w:val="22"/>
                <w:szCs w:val="22"/>
                <w:highlight w:val="yellow"/>
                <w:lang w:eastAsia="en-US"/>
              </w:rPr>
              <w:t>, для обеспечения вывода из эксплуатации которого проводится такой КОМ НГО, опубликованный СО в соответствии с п. 3.2 настоящего Регламента</w:t>
            </w:r>
            <w:r w:rsidRPr="004878CA">
              <w:rPr>
                <w:rFonts w:ascii="Garamond" w:eastAsia="Calibri" w:hAnsi="Garamond"/>
                <w:sz w:val="22"/>
                <w:szCs w:val="22"/>
                <w:lang w:eastAsia="en-US"/>
              </w:rPr>
              <w:t>.</w:t>
            </w:r>
          </w:p>
          <w:p w14:paraId="1142F2FD" w14:textId="6783D38B" w:rsidR="00DB5E44" w:rsidRPr="004878CA" w:rsidRDefault="00DB5E44" w:rsidP="00167323">
            <w:pPr>
              <w:spacing w:before="120" w:after="120"/>
              <w:ind w:right="-26"/>
              <w:jc w:val="both"/>
              <w:rPr>
                <w:rFonts w:ascii="Garamond" w:hAnsi="Garamond" w:cs="Garamond"/>
                <w:sz w:val="22"/>
                <w:szCs w:val="22"/>
              </w:rPr>
            </w:pPr>
            <w:r w:rsidRPr="004878CA">
              <w:rPr>
                <w:rFonts w:ascii="Garamond" w:eastAsia="Calibri" w:hAnsi="Garamond"/>
                <w:sz w:val="22"/>
                <w:szCs w:val="22"/>
                <w:lang w:eastAsia="en-US"/>
              </w:rPr>
              <w:t xml:space="preserve">Величина </w:t>
            </w:r>
            <w:r w:rsidRPr="004878CA">
              <w:rPr>
                <w:rFonts w:ascii="Garamond" w:eastAsia="Calibri" w:hAnsi="Garamond"/>
                <w:position w:val="-14"/>
                <w:sz w:val="22"/>
                <w:szCs w:val="22"/>
                <w:lang w:eastAsia="en-US"/>
              </w:rPr>
              <w:object w:dxaOrig="1520" w:dyaOrig="400" w14:anchorId="7A1F75E3">
                <v:shape id="_x0000_i1031" type="#_x0000_t75" style="width:78.8pt;height:23.1pt" o:ole="">
                  <v:imagedata r:id="rId8" o:title=""/>
                </v:shape>
                <o:OLEObject Type="Embed" ProgID="Equation.3" ShapeID="_x0000_i1031" DrawAspect="Content" ObjectID="_1801896313" r:id="rId19"/>
              </w:object>
            </w:r>
            <w:r w:rsidRPr="004878CA">
              <w:rPr>
                <w:rFonts w:ascii="Garamond" w:eastAsia="Calibri" w:hAnsi="Garamond"/>
                <w:sz w:val="22"/>
                <w:szCs w:val="22"/>
                <w:lang w:eastAsia="en-US"/>
              </w:rPr>
              <w:t xml:space="preserve"> определяется до двух знаков после запятой с учетом правил математического округления.</w:t>
            </w:r>
          </w:p>
        </w:tc>
        <w:tc>
          <w:tcPr>
            <w:tcW w:w="2380" w:type="pct"/>
          </w:tcPr>
          <w:p w14:paraId="3A7FC687" w14:textId="0A1EFBEF" w:rsidR="00DB5E44" w:rsidRPr="004878CA" w:rsidRDefault="00DB5E44" w:rsidP="00167323">
            <w:pPr>
              <w:spacing w:before="120" w:after="120"/>
              <w:ind w:firstLine="567"/>
              <w:rPr>
                <w:rFonts w:ascii="Garamond" w:eastAsia="Calibri" w:hAnsi="Garamond"/>
                <w:b/>
                <w:sz w:val="22"/>
                <w:szCs w:val="22"/>
                <w:lang w:eastAsia="en-US"/>
              </w:rPr>
            </w:pPr>
            <w:r w:rsidRPr="004878CA">
              <w:rPr>
                <w:rFonts w:ascii="Garamond" w:eastAsia="Calibri" w:hAnsi="Garamond"/>
                <w:b/>
                <w:sz w:val="22"/>
                <w:szCs w:val="22"/>
                <w:lang w:eastAsia="en-US"/>
              </w:rPr>
              <w:t xml:space="preserve">1. Объем предоставляемого обеспечения </w:t>
            </w:r>
          </w:p>
          <w:p w14:paraId="52F00AC0" w14:textId="5C3F57E4" w:rsidR="00DB5E44" w:rsidRPr="004878CA" w:rsidRDefault="00DB5E44" w:rsidP="00167323">
            <w:pPr>
              <w:spacing w:before="120" w:after="120"/>
              <w:ind w:right="-31" w:firstLine="567"/>
              <w:jc w:val="both"/>
              <w:rPr>
                <w:rFonts w:ascii="Garamond" w:eastAsia="Calibri" w:hAnsi="Garamond"/>
                <w:sz w:val="22"/>
                <w:szCs w:val="22"/>
                <w:lang w:eastAsia="en-US"/>
              </w:rPr>
            </w:pPr>
            <w:r w:rsidRPr="004878CA">
              <w:rPr>
                <w:rFonts w:ascii="Garamond" w:eastAsia="Calibri" w:hAnsi="Garamond"/>
                <w:sz w:val="22"/>
                <w:szCs w:val="22"/>
                <w:lang w:eastAsia="en-US"/>
              </w:rPr>
              <w:t xml:space="preserve">Минимально необходимый объем обеспечения, предоставляемого участником оптового рынка </w:t>
            </w:r>
            <w:r w:rsidRPr="004878CA">
              <w:rPr>
                <w:rFonts w:ascii="Garamond" w:eastAsia="Calibri" w:hAnsi="Garamond"/>
                <w:i/>
                <w:sz w:val="22"/>
                <w:szCs w:val="22"/>
                <w:lang w:eastAsia="en-US"/>
              </w:rPr>
              <w:t>i</w:t>
            </w:r>
            <w:r w:rsidRPr="004878CA">
              <w:rPr>
                <w:rFonts w:ascii="Garamond" w:eastAsia="Calibri" w:hAnsi="Garamond"/>
                <w:sz w:val="22"/>
                <w:szCs w:val="22"/>
                <w:lang w:eastAsia="en-US"/>
              </w:rPr>
              <w:t xml:space="preserve"> в отношении ГТП генерирующего объекта </w:t>
            </w:r>
            <w:r w:rsidRPr="004878CA">
              <w:rPr>
                <w:rFonts w:ascii="Garamond" w:eastAsia="Calibri" w:hAnsi="Garamond"/>
                <w:i/>
                <w:sz w:val="22"/>
                <w:szCs w:val="22"/>
                <w:lang w:eastAsia="en-US"/>
              </w:rPr>
              <w:t>g</w:t>
            </w:r>
            <w:r w:rsidRPr="004878CA">
              <w:rPr>
                <w:rFonts w:ascii="Garamond" w:eastAsia="Calibri" w:hAnsi="Garamond"/>
                <w:sz w:val="22"/>
                <w:szCs w:val="22"/>
                <w:lang w:eastAsia="en-US"/>
              </w:rPr>
              <w:t xml:space="preserve"> для участия в КОМ НГО (либо для предоставления обеспечения после проведения КОМ НГО в соответствии с настоящим приложением), составляет величину </w:t>
            </w:r>
            <w:r w:rsidRPr="004878CA">
              <w:rPr>
                <w:rFonts w:ascii="Garamond" w:eastAsia="Calibri" w:hAnsi="Garamond"/>
                <w:position w:val="-14"/>
                <w:sz w:val="22"/>
                <w:szCs w:val="22"/>
                <w:lang w:eastAsia="en-US"/>
              </w:rPr>
              <w:object w:dxaOrig="1520" w:dyaOrig="400" w14:anchorId="431C603A">
                <v:shape id="_x0000_i1032" type="#_x0000_t75" style="width:78.8pt;height:23.1pt" o:ole="">
                  <v:imagedata r:id="rId8" o:title=""/>
                </v:shape>
                <o:OLEObject Type="Embed" ProgID="Equation.3" ShapeID="_x0000_i1032" DrawAspect="Content" ObjectID="_1801896314" r:id="rId20"/>
              </w:object>
            </w:r>
            <w:r w:rsidRPr="004878CA">
              <w:rPr>
                <w:rFonts w:ascii="Garamond" w:eastAsia="Calibri" w:hAnsi="Garamond"/>
                <w:sz w:val="22"/>
                <w:szCs w:val="22"/>
                <w:lang w:eastAsia="en-US"/>
              </w:rPr>
              <w:t>.</w:t>
            </w:r>
          </w:p>
          <w:p w14:paraId="5DD93C31" w14:textId="5597A8DA" w:rsidR="00DB5E44" w:rsidRPr="004878CA" w:rsidRDefault="0065431A" w:rsidP="00167323">
            <w:pPr>
              <w:spacing w:before="120" w:after="120"/>
              <w:ind w:right="-31" w:firstLine="567"/>
              <w:jc w:val="center"/>
              <w:rPr>
                <w:rFonts w:ascii="Garamond" w:eastAsia="Calibri" w:hAnsi="Garamond"/>
                <w:sz w:val="22"/>
                <w:szCs w:val="22"/>
                <w:lang w:eastAsia="en-US"/>
              </w:rPr>
            </w:pPr>
            <m:oMath>
              <m:sSubSup>
                <m:sSubSupPr>
                  <m:ctrlPr>
                    <w:rPr>
                      <w:rFonts w:ascii="Cambria Math" w:eastAsia="Calibri" w:hAnsi="Cambria Math"/>
                      <w:i/>
                      <w:sz w:val="22"/>
                      <w:szCs w:val="22"/>
                      <w:highlight w:val="yellow"/>
                      <w:lang w:eastAsia="en-US"/>
                    </w:rPr>
                  </m:ctrlPr>
                </m:sSubSupPr>
                <m:e>
                  <m:r>
                    <w:rPr>
                      <w:rFonts w:ascii="Cambria Math" w:eastAsia="Calibri" w:hAnsi="Cambria Math"/>
                      <w:sz w:val="22"/>
                      <w:szCs w:val="22"/>
                      <w:highlight w:val="yellow"/>
                      <w:lang w:eastAsia="en-US"/>
                    </w:rPr>
                    <m:t>S</m:t>
                  </m:r>
                </m:e>
                <m:sub>
                  <m:r>
                    <w:rPr>
                      <w:rFonts w:ascii="Cambria Math" w:eastAsia="Calibri" w:hAnsi="Cambria Math"/>
                      <w:sz w:val="22"/>
                      <w:szCs w:val="22"/>
                      <w:highlight w:val="yellow"/>
                      <w:lang w:eastAsia="en-US"/>
                    </w:rPr>
                    <m:t>g,i</m:t>
                  </m:r>
                </m:sub>
                <m:sup>
                  <m:r>
                    <w:rPr>
                      <w:rFonts w:ascii="Cambria Math" w:eastAsia="Calibri" w:hAnsi="Cambria Math"/>
                      <w:sz w:val="22"/>
                      <w:szCs w:val="22"/>
                      <w:highlight w:val="yellow"/>
                      <w:lang w:eastAsia="en-US"/>
                    </w:rPr>
                    <m:t>обеспеч_КОМ_НГО</m:t>
                  </m:r>
                </m:sup>
              </m:sSubSup>
              <m:r>
                <w:rPr>
                  <w:rFonts w:ascii="Cambria Math" w:eastAsia="Calibri" w:hAnsi="Cambria Math"/>
                  <w:sz w:val="22"/>
                  <w:szCs w:val="22"/>
                  <w:highlight w:val="yellow"/>
                  <w:lang w:eastAsia="en-US"/>
                </w:rPr>
                <m:t>=</m:t>
              </m:r>
              <m:r>
                <m:rPr>
                  <m:sty m:val="p"/>
                </m:rPr>
                <w:rPr>
                  <w:rFonts w:ascii="Cambria Math" w:eastAsia="Calibri" w:hAnsi="Cambria Math"/>
                  <w:sz w:val="22"/>
                  <w:szCs w:val="22"/>
                  <w:highlight w:val="yellow"/>
                  <w:lang w:eastAsia="en-US"/>
                </w:rPr>
                <m:t>max⁡</m:t>
              </m:r>
              <m:r>
                <w:rPr>
                  <w:rFonts w:ascii="Cambria Math" w:eastAsia="Calibri" w:hAnsi="Cambria Math"/>
                  <w:sz w:val="22"/>
                  <w:szCs w:val="22"/>
                  <w:highlight w:val="yellow"/>
                  <w:lang w:eastAsia="en-US"/>
                </w:rPr>
                <m:t>(0,25∙</m:t>
              </m:r>
              <m:sSup>
                <m:sSupPr>
                  <m:ctrlPr>
                    <w:rPr>
                      <w:rFonts w:ascii="Cambria Math" w:eastAsia="Calibri" w:hAnsi="Cambria Math"/>
                      <w:i/>
                      <w:sz w:val="22"/>
                      <w:szCs w:val="22"/>
                      <w:highlight w:val="yellow"/>
                      <w:lang w:eastAsia="en-US"/>
                    </w:rPr>
                  </m:ctrlPr>
                </m:sSupPr>
                <m:e>
                  <m:r>
                    <w:rPr>
                      <w:rFonts w:ascii="Cambria Math" w:eastAsia="Calibri" w:hAnsi="Cambria Math"/>
                      <w:sz w:val="22"/>
                      <w:szCs w:val="22"/>
                      <w:highlight w:val="yellow"/>
                      <w:lang w:eastAsia="en-US"/>
                    </w:rPr>
                    <m:t>C</m:t>
                  </m:r>
                </m:e>
                <m:sup>
                  <m:r>
                    <w:rPr>
                      <w:rFonts w:ascii="Cambria Math" w:eastAsia="Calibri" w:hAnsi="Cambria Math"/>
                      <w:sz w:val="22"/>
                      <w:szCs w:val="22"/>
                      <w:highlight w:val="yellow"/>
                      <w:lang w:eastAsia="en-US"/>
                    </w:rPr>
                    <m:t>пред</m:t>
                  </m:r>
                </m:sup>
              </m:sSup>
              <m:r>
                <w:rPr>
                  <w:rFonts w:ascii="Cambria Math" w:eastAsia="Calibri" w:hAnsi="Cambria Math"/>
                  <w:sz w:val="22"/>
                  <w:szCs w:val="22"/>
                  <w:highlight w:val="yellow"/>
                  <w:lang w:eastAsia="en-US"/>
                </w:rPr>
                <m:t>∙</m:t>
              </m:r>
              <m:sSubSup>
                <m:sSubSupPr>
                  <m:ctrlPr>
                    <w:rPr>
                      <w:rFonts w:ascii="Cambria Math" w:eastAsia="Calibri" w:hAnsi="Cambria Math"/>
                      <w:i/>
                      <w:sz w:val="22"/>
                      <w:szCs w:val="22"/>
                      <w:highlight w:val="yellow"/>
                      <w:lang w:eastAsia="en-US"/>
                    </w:rPr>
                  </m:ctrlPr>
                </m:sSubSupPr>
                <m:e>
                  <m:r>
                    <w:rPr>
                      <w:rFonts w:ascii="Cambria Math" w:eastAsia="Calibri" w:hAnsi="Cambria Math"/>
                      <w:sz w:val="22"/>
                      <w:szCs w:val="22"/>
                      <w:highlight w:val="yellow"/>
                      <w:lang w:eastAsia="en-US"/>
                    </w:rPr>
                    <m:t>N</m:t>
                  </m:r>
                </m:e>
                <m:sub>
                  <m:r>
                    <w:rPr>
                      <w:rFonts w:ascii="Cambria Math" w:eastAsia="Calibri" w:hAnsi="Cambria Math"/>
                      <w:sz w:val="22"/>
                      <w:szCs w:val="22"/>
                      <w:highlight w:val="yellow"/>
                      <w:lang w:eastAsia="en-US"/>
                    </w:rPr>
                    <m:t>g</m:t>
                  </m:r>
                </m:sub>
                <m:sup>
                  <m:r>
                    <w:rPr>
                      <w:rFonts w:ascii="Cambria Math" w:eastAsia="Calibri" w:hAnsi="Cambria Math"/>
                      <w:sz w:val="22"/>
                      <w:szCs w:val="22"/>
                      <w:highlight w:val="yellow"/>
                      <w:lang w:eastAsia="en-US"/>
                    </w:rPr>
                    <m:t>уст</m:t>
                  </m:r>
                </m:sup>
              </m:sSubSup>
              <m:r>
                <w:rPr>
                  <w:rFonts w:ascii="Cambria Math" w:eastAsia="Calibri" w:hAnsi="Cambria Math"/>
                  <w:sz w:val="22"/>
                  <w:szCs w:val="22"/>
                  <w:highlight w:val="yellow"/>
                  <w:lang w:eastAsia="en-US"/>
                </w:rPr>
                <m:t>∙12;0,25*</m:t>
              </m:r>
              <m:sSup>
                <m:sSupPr>
                  <m:ctrlPr>
                    <w:rPr>
                      <w:rFonts w:ascii="Cambria Math" w:eastAsia="Calibri" w:hAnsi="Cambria Math"/>
                      <w:i/>
                      <w:sz w:val="22"/>
                      <w:szCs w:val="22"/>
                      <w:highlight w:val="yellow"/>
                      <w:lang w:eastAsia="en-US"/>
                    </w:rPr>
                  </m:ctrlPr>
                </m:sSupPr>
                <m:e>
                  <m:r>
                    <w:rPr>
                      <w:rFonts w:ascii="Cambria Math" w:eastAsia="Calibri" w:hAnsi="Cambria Math"/>
                      <w:sz w:val="22"/>
                      <w:szCs w:val="22"/>
                      <w:highlight w:val="yellow"/>
                      <w:lang w:eastAsia="en-US"/>
                    </w:rPr>
                    <m:t>S</m:t>
                  </m:r>
                </m:e>
                <m:sup>
                  <m:r>
                    <w:rPr>
                      <w:rFonts w:ascii="Cambria Math" w:eastAsia="Calibri" w:hAnsi="Cambria Math"/>
                      <w:sz w:val="22"/>
                      <w:szCs w:val="22"/>
                      <w:highlight w:val="yellow"/>
                      <w:lang w:eastAsia="en-US"/>
                    </w:rPr>
                    <m:t>продолж_экспл</m:t>
                  </m:r>
                </m:sup>
              </m:sSup>
              <m:r>
                <w:rPr>
                  <w:rFonts w:ascii="Cambria Math" w:eastAsia="Calibri" w:hAnsi="Cambria Math"/>
                  <w:sz w:val="22"/>
                  <w:szCs w:val="22"/>
                  <w:highlight w:val="yellow"/>
                  <w:lang w:eastAsia="en-US"/>
                </w:rPr>
                <m:t>)</m:t>
              </m:r>
            </m:oMath>
            <w:r w:rsidR="00DB5E44" w:rsidRPr="004878CA">
              <w:rPr>
                <w:rFonts w:ascii="Garamond" w:eastAsia="Calibri" w:hAnsi="Garamond"/>
                <w:sz w:val="22"/>
                <w:szCs w:val="22"/>
                <w:highlight w:val="yellow"/>
                <w:lang w:eastAsia="en-US"/>
              </w:rPr>
              <w:t>,</w:t>
            </w:r>
          </w:p>
          <w:p w14:paraId="71E718D6" w14:textId="2F044920" w:rsidR="00DB5E44" w:rsidRPr="004878CA" w:rsidRDefault="00DB5E44" w:rsidP="00167323">
            <w:pPr>
              <w:spacing w:before="120" w:after="120"/>
              <w:ind w:left="426" w:right="-31" w:hanging="426"/>
              <w:jc w:val="both"/>
              <w:rPr>
                <w:rFonts w:ascii="Garamond" w:eastAsia="Calibri" w:hAnsi="Garamond"/>
                <w:sz w:val="22"/>
                <w:szCs w:val="22"/>
                <w:lang w:eastAsia="en-US"/>
              </w:rPr>
            </w:pPr>
            <w:r w:rsidRPr="004878CA">
              <w:rPr>
                <w:rFonts w:ascii="Garamond" w:eastAsia="Calibri" w:hAnsi="Garamond"/>
                <w:sz w:val="22"/>
                <w:szCs w:val="22"/>
                <w:lang w:eastAsia="en-US"/>
              </w:rPr>
              <w:t xml:space="preserve">где </w:t>
            </w:r>
            <w:r w:rsidRPr="004878CA">
              <w:rPr>
                <w:rFonts w:ascii="Garamond" w:eastAsia="Calibri" w:hAnsi="Garamond"/>
                <w:position w:val="-14"/>
                <w:sz w:val="22"/>
                <w:szCs w:val="22"/>
                <w:lang w:eastAsia="en-US"/>
              </w:rPr>
              <w:object w:dxaOrig="540" w:dyaOrig="400" w14:anchorId="32A469B6">
                <v:shape id="_x0000_i1033" type="#_x0000_t75" style="width:28.55pt;height:23.1pt" o:ole="">
                  <v:imagedata r:id="rId10" o:title=""/>
                </v:shape>
                <o:OLEObject Type="Embed" ProgID="Equation.3" ShapeID="_x0000_i1033" DrawAspect="Content" ObjectID="_1801896315" r:id="rId21"/>
              </w:object>
            </w:r>
            <w:r w:rsidRPr="004878CA">
              <w:rPr>
                <w:rFonts w:ascii="Garamond" w:eastAsia="Calibri" w:hAnsi="Garamond"/>
                <w:sz w:val="22"/>
                <w:szCs w:val="22"/>
                <w:lang w:eastAsia="en-US"/>
              </w:rPr>
              <w:t xml:space="preserve"> – предельная (максимальная) цена на мощность, опубликованная СО в соответствии с п. 3.2 настоящего Регламента;</w:t>
            </w:r>
          </w:p>
          <w:p w14:paraId="0406F771" w14:textId="69B09D37" w:rsidR="00995A2A" w:rsidRPr="004878CA" w:rsidRDefault="0065431A" w:rsidP="00167323">
            <w:pPr>
              <w:autoSpaceDE w:val="0"/>
              <w:autoSpaceDN w:val="0"/>
              <w:spacing w:before="120" w:after="120"/>
              <w:ind w:left="426" w:right="-28"/>
              <w:jc w:val="both"/>
              <w:rPr>
                <w:rFonts w:ascii="Garamond" w:hAnsi="Garamond"/>
                <w:sz w:val="22"/>
                <w:szCs w:val="22"/>
              </w:rPr>
            </w:pPr>
            <m:oMath>
              <m:sSubSup>
                <m:sSubSupPr>
                  <m:ctrlPr>
                    <w:rPr>
                      <w:rFonts w:ascii="Cambria Math" w:eastAsia="Calibri" w:hAnsi="Cambria Math"/>
                      <w:i/>
                      <w:sz w:val="22"/>
                      <w:szCs w:val="22"/>
                      <w:lang w:eastAsia="en-US"/>
                    </w:rPr>
                  </m:ctrlPr>
                </m:sSubSupPr>
                <m:e>
                  <m:r>
                    <w:rPr>
                      <w:rFonts w:ascii="Cambria Math" w:eastAsia="Calibri" w:hAnsi="Cambria Math"/>
                      <w:sz w:val="22"/>
                      <w:szCs w:val="22"/>
                      <w:lang w:eastAsia="en-US"/>
                    </w:rPr>
                    <m:t>N</m:t>
                  </m:r>
                </m:e>
                <m:sub>
                  <m:r>
                    <w:rPr>
                      <w:rFonts w:ascii="Cambria Math" w:eastAsia="Calibri" w:hAnsi="Cambria Math"/>
                      <w:sz w:val="22"/>
                      <w:szCs w:val="22"/>
                      <w:lang w:eastAsia="en-US"/>
                    </w:rPr>
                    <m:t>g</m:t>
                  </m:r>
                </m:sub>
                <m:sup>
                  <m:r>
                    <w:rPr>
                      <w:rFonts w:ascii="Cambria Math" w:eastAsia="Calibri" w:hAnsi="Cambria Math"/>
                      <w:sz w:val="22"/>
                      <w:szCs w:val="22"/>
                      <w:highlight w:val="yellow"/>
                      <w:lang w:eastAsia="en-US"/>
                    </w:rPr>
                    <m:t>уст</m:t>
                  </m:r>
                </m:sup>
              </m:sSubSup>
            </m:oMath>
            <w:r w:rsidR="00DB5E44" w:rsidRPr="004878CA">
              <w:rPr>
                <w:rFonts w:ascii="Garamond" w:eastAsia="Calibri" w:hAnsi="Garamond"/>
                <w:sz w:val="22"/>
                <w:szCs w:val="22"/>
                <w:lang w:eastAsia="en-US"/>
              </w:rPr>
              <w:t xml:space="preserve"> – </w:t>
            </w:r>
            <w:r w:rsidR="00152CC0" w:rsidRPr="004878CA">
              <w:rPr>
                <w:rFonts w:ascii="Garamond" w:hAnsi="Garamond"/>
                <w:sz w:val="22"/>
                <w:szCs w:val="22"/>
                <w:highlight w:val="yellow"/>
              </w:rPr>
              <w:t>объем мощности, предлагаемый участником к продаже по результатам</w:t>
            </w:r>
            <w:r w:rsidR="00152CC0" w:rsidRPr="004878CA">
              <w:rPr>
                <w:rStyle w:val="af4"/>
                <w:rFonts w:ascii="Garamond" w:hAnsi="Garamond"/>
                <w:sz w:val="22"/>
                <w:szCs w:val="22"/>
                <w:highlight w:val="yellow"/>
              </w:rPr>
              <w:t xml:space="preserve"> КОМ НГО</w:t>
            </w:r>
            <w:r w:rsidR="00152CC0" w:rsidRPr="004878CA">
              <w:rPr>
                <w:rFonts w:ascii="Garamond" w:hAnsi="Garamond"/>
                <w:sz w:val="22"/>
                <w:szCs w:val="22"/>
                <w:highlight w:val="yellow"/>
              </w:rPr>
              <w:t>, указываемый в ценовой заявке</w:t>
            </w:r>
            <w:r w:rsidR="00995A2A" w:rsidRPr="004878CA">
              <w:rPr>
                <w:rFonts w:ascii="Garamond" w:hAnsi="Garamond"/>
                <w:sz w:val="22"/>
                <w:szCs w:val="22"/>
                <w:highlight w:val="yellow"/>
              </w:rPr>
              <w:t>,</w:t>
            </w:r>
            <w:r w:rsidR="00211B93" w:rsidRPr="004878CA">
              <w:rPr>
                <w:rFonts w:ascii="Garamond" w:hAnsi="Garamond"/>
                <w:sz w:val="22"/>
                <w:szCs w:val="22"/>
                <w:highlight w:val="yellow"/>
              </w:rPr>
              <w:t xml:space="preserve"> равный объему установленной мощности генерирующего объекта</w:t>
            </w:r>
            <w:r w:rsidR="00152CC0" w:rsidRPr="004878CA">
              <w:rPr>
                <w:rFonts w:ascii="Garamond" w:hAnsi="Garamond"/>
                <w:sz w:val="22"/>
                <w:szCs w:val="22"/>
                <w:highlight w:val="yellow"/>
              </w:rPr>
              <w:t>.</w:t>
            </w:r>
          </w:p>
          <w:p w14:paraId="49B0BF4E" w14:textId="0996C4D2" w:rsidR="00DB5E44" w:rsidRPr="004878CA" w:rsidRDefault="00DB5E44" w:rsidP="00167323">
            <w:pPr>
              <w:autoSpaceDE w:val="0"/>
              <w:autoSpaceDN w:val="0"/>
              <w:spacing w:before="120" w:after="120"/>
              <w:ind w:left="426" w:right="-28"/>
              <w:jc w:val="both"/>
              <w:rPr>
                <w:rFonts w:ascii="Garamond" w:eastAsia="Calibri" w:hAnsi="Garamond"/>
                <w:sz w:val="22"/>
                <w:szCs w:val="22"/>
                <w:lang w:eastAsia="en-US"/>
              </w:rPr>
            </w:pPr>
            <w:r w:rsidRPr="004878CA">
              <w:rPr>
                <w:rFonts w:ascii="Garamond" w:eastAsia="Calibri" w:hAnsi="Garamond"/>
                <w:sz w:val="22"/>
                <w:szCs w:val="22"/>
                <w:lang w:eastAsia="en-US"/>
              </w:rPr>
              <w:t xml:space="preserve">В случае предоставления обеспечения после проведения КОМ НГО (замена обеспечения, предоставление нового обеспечения) величина </w:t>
            </w:r>
            <m:oMath>
              <m:sSubSup>
                <m:sSubSupPr>
                  <m:ctrlPr>
                    <w:rPr>
                      <w:rFonts w:ascii="Cambria Math" w:eastAsia="Calibri" w:hAnsi="Cambria Math"/>
                      <w:i/>
                      <w:sz w:val="22"/>
                      <w:szCs w:val="22"/>
                      <w:lang w:eastAsia="en-US"/>
                    </w:rPr>
                  </m:ctrlPr>
                </m:sSubSupPr>
                <m:e>
                  <m:r>
                    <w:rPr>
                      <w:rFonts w:ascii="Cambria Math" w:eastAsia="Calibri" w:hAnsi="Cambria Math"/>
                      <w:sz w:val="22"/>
                      <w:szCs w:val="22"/>
                      <w:lang w:eastAsia="en-US"/>
                    </w:rPr>
                    <m:t>N</m:t>
                  </m:r>
                </m:e>
                <m:sub>
                  <m:r>
                    <w:rPr>
                      <w:rFonts w:ascii="Cambria Math" w:eastAsia="Calibri" w:hAnsi="Cambria Math"/>
                      <w:sz w:val="22"/>
                      <w:szCs w:val="22"/>
                      <w:lang w:eastAsia="en-US"/>
                    </w:rPr>
                    <m:t>g</m:t>
                  </m:r>
                </m:sub>
                <m:sup>
                  <m:r>
                    <w:rPr>
                      <w:rFonts w:ascii="Cambria Math" w:eastAsia="Calibri" w:hAnsi="Cambria Math"/>
                      <w:sz w:val="22"/>
                      <w:szCs w:val="22"/>
                      <w:highlight w:val="yellow"/>
                      <w:lang w:eastAsia="en-US"/>
                    </w:rPr>
                    <m:t>уст</m:t>
                  </m:r>
                </m:sup>
              </m:sSubSup>
            </m:oMath>
            <w:r w:rsidRPr="004878CA">
              <w:rPr>
                <w:rFonts w:ascii="Garamond" w:eastAsia="Calibri" w:hAnsi="Garamond"/>
                <w:sz w:val="22"/>
                <w:szCs w:val="22"/>
                <w:lang w:eastAsia="en-US"/>
              </w:rPr>
              <w:t xml:space="preserve"> равна объему мощности генерирующего объекта </w:t>
            </w:r>
            <w:r w:rsidRPr="004878CA">
              <w:rPr>
                <w:rFonts w:ascii="Garamond" w:eastAsia="Calibri" w:hAnsi="Garamond"/>
                <w:i/>
                <w:sz w:val="22"/>
                <w:szCs w:val="22"/>
                <w:lang w:eastAsia="en-US"/>
              </w:rPr>
              <w:t>g</w:t>
            </w:r>
            <w:r w:rsidRPr="004878CA">
              <w:rPr>
                <w:rFonts w:ascii="Garamond" w:eastAsia="Calibri" w:hAnsi="Garamond"/>
                <w:sz w:val="22"/>
                <w:szCs w:val="22"/>
                <w:lang w:eastAsia="en-US"/>
              </w:rPr>
              <w:t>, отобранному по результатам КОМ НГО;</w:t>
            </w:r>
          </w:p>
          <w:p w14:paraId="1CA7ED07" w14:textId="59EA41DA" w:rsidR="00DB5E44" w:rsidRPr="004878CA" w:rsidRDefault="0065431A" w:rsidP="00167323">
            <w:pPr>
              <w:spacing w:before="120" w:after="120"/>
              <w:ind w:left="426" w:right="-31"/>
              <w:jc w:val="both"/>
              <w:rPr>
                <w:rFonts w:ascii="Garamond" w:eastAsia="Calibri" w:hAnsi="Garamond"/>
                <w:sz w:val="22"/>
                <w:szCs w:val="22"/>
                <w:lang w:eastAsia="en-US"/>
              </w:rPr>
            </w:pPr>
            <m:oMath>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S</m:t>
                  </m:r>
                </m:e>
                <m:sup>
                  <m:r>
                    <w:rPr>
                      <w:rFonts w:ascii="Cambria Math" w:eastAsia="Calibri" w:hAnsi="Cambria Math"/>
                      <w:sz w:val="22"/>
                      <w:szCs w:val="22"/>
                      <w:lang w:eastAsia="en-US"/>
                    </w:rPr>
                    <m:t>продолж_экспл</m:t>
                  </m:r>
                </m:sup>
              </m:sSup>
            </m:oMath>
            <w:r w:rsidR="00DB5E44" w:rsidRPr="004878CA">
              <w:rPr>
                <w:rFonts w:ascii="Garamond" w:eastAsia="Calibri" w:hAnsi="Garamond"/>
                <w:sz w:val="22"/>
                <w:szCs w:val="22"/>
                <w:lang w:eastAsia="en-US"/>
              </w:rPr>
              <w:t xml:space="preserve">  – составляющая величин</w:t>
            </w:r>
            <w:r w:rsidR="00F73CBF" w:rsidRPr="004878CA">
              <w:rPr>
                <w:rFonts w:ascii="Garamond" w:eastAsia="Calibri" w:hAnsi="Garamond"/>
                <w:sz w:val="22"/>
                <w:szCs w:val="22"/>
                <w:highlight w:val="yellow"/>
                <w:lang w:eastAsia="en-US"/>
              </w:rPr>
              <w:t>ы</w:t>
            </w:r>
            <w:r w:rsidR="00DB5E44" w:rsidRPr="004878CA">
              <w:rPr>
                <w:rFonts w:ascii="Garamond" w:eastAsia="Calibri" w:hAnsi="Garamond"/>
                <w:sz w:val="22"/>
                <w:szCs w:val="22"/>
                <w:lang w:eastAsia="en-US"/>
              </w:rPr>
              <w:t xml:space="preserve"> обеспечения исполнения обязательств по уплате штрафов и по выплате денежной суммы за отказ от исполнения обязательств, определяемая исходя из подлежащей оплате на оптовом рынке стоимости мощности генерирующего объекта, для обеспечения вывода из эксплуатации которого проводится такой КОМ НГО, </w:t>
            </w:r>
            <w:r w:rsidR="00DB5E44" w:rsidRPr="004878CA">
              <w:rPr>
                <w:rFonts w:ascii="Garamond" w:eastAsia="Calibri" w:hAnsi="Garamond"/>
                <w:sz w:val="22"/>
                <w:szCs w:val="22"/>
                <w:highlight w:val="yellow"/>
                <w:lang w:eastAsia="en-US"/>
              </w:rPr>
              <w:t>опубликованная СО в соответствии с п. 3.2 настоящего Регламента и</w:t>
            </w:r>
            <w:r w:rsidR="00DB5E44" w:rsidRPr="004878CA">
              <w:rPr>
                <w:rFonts w:ascii="Garamond" w:eastAsia="Calibri" w:hAnsi="Garamond"/>
                <w:sz w:val="22"/>
                <w:szCs w:val="22"/>
                <w:lang w:eastAsia="en-US"/>
              </w:rPr>
              <w:t xml:space="preserve"> рассчитываемая Советом рынка по формуле:</w:t>
            </w:r>
          </w:p>
          <w:p w14:paraId="713CE947" w14:textId="1C406975" w:rsidR="00DB5E44" w:rsidRPr="004878CA" w:rsidRDefault="0065431A" w:rsidP="00167323">
            <w:pPr>
              <w:spacing w:before="120" w:after="120"/>
              <w:ind w:right="-31" w:firstLine="567"/>
              <w:jc w:val="center"/>
              <w:rPr>
                <w:rFonts w:ascii="Garamond" w:eastAsia="Calibri" w:hAnsi="Garamond"/>
                <w:sz w:val="22"/>
                <w:szCs w:val="22"/>
                <w:lang w:eastAsia="en-US"/>
              </w:rPr>
            </w:pPr>
            <m:oMath>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S</m:t>
                  </m:r>
                </m:e>
                <m:sup>
                  <m:r>
                    <w:rPr>
                      <w:rFonts w:ascii="Cambria Math" w:eastAsia="Calibri" w:hAnsi="Cambria Math"/>
                      <w:sz w:val="22"/>
                      <w:szCs w:val="22"/>
                      <w:lang w:eastAsia="en-US"/>
                    </w:rPr>
                    <m:t>продолж_экспл</m:t>
                  </m:r>
                </m:sup>
              </m:sSup>
              <m:r>
                <w:rPr>
                  <w:rFonts w:ascii="Cambria Math" w:eastAsia="Calibri" w:hAnsi="Cambria Math"/>
                  <w:sz w:val="22"/>
                  <w:szCs w:val="22"/>
                  <w:lang w:eastAsia="en-US"/>
                </w:rPr>
                <m:t>=</m:t>
              </m:r>
              <m:sSup>
                <m:sSupPr>
                  <m:ctrlPr>
                    <w:rPr>
                      <w:rFonts w:ascii="Cambria Math" w:eastAsia="Calibri" w:hAnsi="Cambria Math"/>
                      <w:i/>
                      <w:sz w:val="22"/>
                      <w:szCs w:val="22"/>
                      <w:highlight w:val="yellow"/>
                      <w:lang w:eastAsia="en-US"/>
                    </w:rPr>
                  </m:ctrlPr>
                </m:sSupPr>
                <m:e>
                  <m:r>
                    <w:rPr>
                      <w:rFonts w:ascii="Cambria Math" w:eastAsia="Calibri" w:hAnsi="Cambria Math"/>
                      <w:sz w:val="22"/>
                      <w:szCs w:val="22"/>
                      <w:highlight w:val="yellow"/>
                      <w:lang w:eastAsia="en-US"/>
                    </w:rPr>
                    <m:t>T</m:t>
                  </m:r>
                </m:e>
                <m:sup>
                  <m:r>
                    <w:rPr>
                      <w:rFonts w:ascii="Cambria Math" w:eastAsia="Calibri" w:hAnsi="Cambria Math"/>
                      <w:sz w:val="22"/>
                      <w:szCs w:val="22"/>
                      <w:highlight w:val="yellow"/>
                      <w:lang w:eastAsia="en-US"/>
                    </w:rPr>
                    <m:t>экспл</m:t>
                  </m:r>
                </m:sup>
              </m:sSup>
              <m:r>
                <w:rPr>
                  <w:rFonts w:ascii="Cambria Math" w:eastAsia="Calibri" w:hAnsi="Cambria Math"/>
                  <w:sz w:val="22"/>
                  <w:szCs w:val="22"/>
                  <w:lang w:eastAsia="en-US"/>
                </w:rPr>
                <m:t>∙</m:t>
              </m:r>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N</m:t>
                  </m:r>
                </m:e>
                <m:sup>
                  <m:r>
                    <w:rPr>
                      <w:rFonts w:ascii="Cambria Math" w:eastAsia="Calibri" w:hAnsi="Cambria Math"/>
                      <w:sz w:val="22"/>
                      <w:szCs w:val="22"/>
                      <w:lang w:eastAsia="en-US"/>
                    </w:rPr>
                    <m:t>уст_вывод</m:t>
                  </m:r>
                </m:sup>
              </m:sSup>
              <m:r>
                <w:rPr>
                  <w:rFonts w:ascii="Cambria Math" w:eastAsia="Calibri" w:hAnsi="Cambria Math"/>
                  <w:sz w:val="22"/>
                  <w:szCs w:val="22"/>
                  <w:lang w:eastAsia="en-US"/>
                </w:rPr>
                <m:t>∙12</m:t>
              </m:r>
            </m:oMath>
            <w:r w:rsidR="00DB5E44" w:rsidRPr="004878CA">
              <w:rPr>
                <w:rFonts w:ascii="Garamond" w:eastAsia="Calibri" w:hAnsi="Garamond"/>
                <w:sz w:val="22"/>
                <w:szCs w:val="22"/>
                <w:lang w:eastAsia="en-US"/>
              </w:rPr>
              <w:t>,</w:t>
            </w:r>
          </w:p>
          <w:p w14:paraId="48CE2A6D" w14:textId="161F5C44" w:rsidR="00DB5E44" w:rsidRPr="004878CA" w:rsidRDefault="00A2252C" w:rsidP="00167323">
            <w:pPr>
              <w:spacing w:before="120" w:after="120"/>
              <w:ind w:left="426" w:right="-31"/>
              <w:jc w:val="both"/>
              <w:rPr>
                <w:rFonts w:ascii="Garamond" w:eastAsia="Calibri" w:hAnsi="Garamond"/>
                <w:sz w:val="22"/>
                <w:szCs w:val="22"/>
                <w:lang w:eastAsia="en-US"/>
              </w:rPr>
            </w:pPr>
            <w:r w:rsidRPr="004878CA">
              <w:rPr>
                <w:rFonts w:ascii="Garamond" w:eastAsia="Calibri" w:hAnsi="Garamond"/>
                <w:position w:val="-14"/>
                <w:sz w:val="22"/>
                <w:szCs w:val="22"/>
                <w:highlight w:val="yellow"/>
                <w:lang w:eastAsia="en-US"/>
              </w:rPr>
              <w:object w:dxaOrig="560" w:dyaOrig="400" w14:anchorId="1C2F56E9">
                <v:shape id="_x0000_i1034" type="#_x0000_t75" style="width:29.9pt;height:23.1pt" o:ole="">
                  <v:imagedata r:id="rId22" o:title=""/>
                </v:shape>
                <o:OLEObject Type="Embed" ProgID="Equation.3" ShapeID="_x0000_i1034" DrawAspect="Content" ObjectID="_1801896316" r:id="rId23"/>
              </w:object>
            </w:r>
            <w:r w:rsidR="00DB5E44" w:rsidRPr="004878CA">
              <w:rPr>
                <w:rFonts w:ascii="Garamond" w:eastAsia="Calibri" w:hAnsi="Garamond"/>
                <w:sz w:val="22"/>
                <w:szCs w:val="22"/>
                <w:lang w:eastAsia="en-US"/>
              </w:rPr>
              <w:t xml:space="preserve"> – величина составляющей части цены (тарифа)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объекта диспетчеризации на эксплуатацию такого объекта в течение 72 месяцев с указанной в заявлении о выводе из эксплуатации объекта диспетчеризации даты, предложенная заявителем в составе документов, необходимых для рассмотрения заявления о выводе из эксплуатации объекта диспетчеризации в соответствии с п. 64 Правил вывода объектов электроэнергетики в ремонт и из эксплуатации, утвержденных постановлением Правительства Российской Федерации от 30.01.2021 № 86</w:t>
            </w:r>
            <w:r w:rsidR="00F96101" w:rsidRPr="004878CA">
              <w:rPr>
                <w:rFonts w:ascii="Garamond" w:eastAsia="Calibri" w:hAnsi="Garamond"/>
                <w:sz w:val="22"/>
                <w:szCs w:val="22"/>
                <w:lang w:eastAsia="en-US"/>
              </w:rPr>
              <w:t xml:space="preserve"> </w:t>
            </w:r>
            <w:r w:rsidR="00F96101" w:rsidRPr="004878CA">
              <w:rPr>
                <w:rFonts w:ascii="Garamond" w:eastAsia="Calibri" w:hAnsi="Garamond"/>
                <w:sz w:val="22"/>
                <w:szCs w:val="22"/>
                <w:highlight w:val="yellow"/>
                <w:lang w:eastAsia="en-US"/>
              </w:rPr>
              <w:t>(далее – Правила вывода из эксплуатации)</w:t>
            </w:r>
            <w:r w:rsidR="00DB5E44" w:rsidRPr="004878CA">
              <w:rPr>
                <w:rFonts w:ascii="Garamond" w:eastAsia="Calibri" w:hAnsi="Garamond"/>
                <w:sz w:val="22"/>
                <w:szCs w:val="22"/>
                <w:lang w:eastAsia="en-US"/>
              </w:rPr>
              <w:t>;</w:t>
            </w:r>
          </w:p>
          <w:p w14:paraId="283E6526" w14:textId="5D0084DA" w:rsidR="00DB5E44" w:rsidRPr="004878CA" w:rsidRDefault="00DB5E44" w:rsidP="00167323">
            <w:pPr>
              <w:spacing w:before="120" w:after="120"/>
              <w:ind w:left="426" w:right="-31"/>
              <w:jc w:val="both"/>
              <w:rPr>
                <w:rFonts w:ascii="Garamond" w:eastAsia="Calibri" w:hAnsi="Garamond"/>
                <w:sz w:val="22"/>
                <w:szCs w:val="22"/>
                <w:lang w:eastAsia="en-US"/>
              </w:rPr>
            </w:pPr>
            <w:r w:rsidRPr="004878CA">
              <w:rPr>
                <w:rFonts w:ascii="Garamond" w:eastAsia="Calibri" w:hAnsi="Garamond"/>
                <w:position w:val="-14"/>
                <w:sz w:val="22"/>
                <w:szCs w:val="22"/>
                <w:lang w:eastAsia="en-US"/>
              </w:rPr>
              <w:object w:dxaOrig="1020" w:dyaOrig="400" w14:anchorId="5F25E004">
                <v:shape id="_x0000_i1035" type="#_x0000_t75" style="width:49.6pt;height:23.1pt" o:ole="">
                  <v:imagedata r:id="rId17" o:title=""/>
                </v:shape>
                <o:OLEObject Type="Embed" ProgID="Equation.3" ShapeID="_x0000_i1035" DrawAspect="Content" ObjectID="_1801896317" r:id="rId24"/>
              </w:object>
            </w:r>
            <w:r w:rsidRPr="004878CA">
              <w:rPr>
                <w:rFonts w:ascii="Garamond" w:eastAsia="Calibri" w:hAnsi="Garamond"/>
                <w:sz w:val="22"/>
                <w:szCs w:val="22"/>
                <w:lang w:eastAsia="en-US"/>
              </w:rPr>
              <w:t xml:space="preserve"> – объем установленной мощности генерирующего объекта, </w:t>
            </w:r>
            <w:r w:rsidR="00791C68" w:rsidRPr="004878CA">
              <w:rPr>
                <w:rFonts w:ascii="Garamond" w:eastAsia="Calibri" w:hAnsi="Garamond"/>
                <w:sz w:val="22"/>
                <w:szCs w:val="22"/>
                <w:highlight w:val="yellow"/>
                <w:lang w:eastAsia="en-US"/>
              </w:rPr>
              <w:t>указанный в заявлении о выводе из эксплуатации объекта диспетчеризации в составе документов, необходимых для рассмотрения заявления о выводе из эксплуатации объекта диспетчеризации в соответствии с п. 64 Правил вывода из эксплуатации</w:t>
            </w:r>
            <w:r w:rsidRPr="004878CA">
              <w:rPr>
                <w:rFonts w:ascii="Garamond" w:eastAsia="Calibri" w:hAnsi="Garamond"/>
                <w:sz w:val="22"/>
                <w:szCs w:val="22"/>
                <w:lang w:eastAsia="en-US"/>
              </w:rPr>
              <w:t>.</w:t>
            </w:r>
          </w:p>
          <w:p w14:paraId="7CBB3C91" w14:textId="59855223" w:rsidR="00DB5E44" w:rsidRPr="004878CA" w:rsidRDefault="00DB5E44" w:rsidP="00167323">
            <w:pPr>
              <w:spacing w:before="120" w:after="120"/>
              <w:ind w:left="426" w:right="-31"/>
              <w:jc w:val="both"/>
              <w:rPr>
                <w:rFonts w:ascii="Garamond" w:eastAsia="Calibri" w:hAnsi="Garamond"/>
                <w:sz w:val="22"/>
                <w:szCs w:val="22"/>
                <w:lang w:eastAsia="en-US"/>
              </w:rPr>
            </w:pPr>
            <w:r w:rsidRPr="004878CA">
              <w:rPr>
                <w:rFonts w:ascii="Garamond" w:eastAsia="Calibri" w:hAnsi="Garamond"/>
                <w:sz w:val="22"/>
                <w:szCs w:val="22"/>
                <w:lang w:eastAsia="en-US"/>
              </w:rPr>
              <w:t xml:space="preserve">Величина </w:t>
            </w:r>
            <w:r w:rsidRPr="004878CA">
              <w:rPr>
                <w:rFonts w:ascii="Garamond" w:eastAsia="Calibri" w:hAnsi="Garamond"/>
                <w:position w:val="-14"/>
                <w:sz w:val="22"/>
                <w:szCs w:val="22"/>
                <w:lang w:eastAsia="en-US"/>
              </w:rPr>
              <w:object w:dxaOrig="1520" w:dyaOrig="400" w14:anchorId="4B0FDC35">
                <v:shape id="_x0000_i1036" type="#_x0000_t75" style="width:78.8pt;height:23.1pt" o:ole="">
                  <v:imagedata r:id="rId8" o:title=""/>
                </v:shape>
                <o:OLEObject Type="Embed" ProgID="Equation.3" ShapeID="_x0000_i1036" DrawAspect="Content" ObjectID="_1801896318" r:id="rId25"/>
              </w:object>
            </w:r>
            <w:r w:rsidRPr="004878CA">
              <w:rPr>
                <w:rFonts w:ascii="Garamond" w:eastAsia="Calibri" w:hAnsi="Garamond"/>
                <w:sz w:val="22"/>
                <w:szCs w:val="22"/>
                <w:lang w:eastAsia="en-US"/>
              </w:rPr>
              <w:t xml:space="preserve"> определяется до двух знаков после запятой с учетом правил математического округления.</w:t>
            </w:r>
          </w:p>
          <w:p w14:paraId="50709433" w14:textId="475775A1" w:rsidR="00DB5E44" w:rsidRPr="004878CA" w:rsidRDefault="00DB5E44" w:rsidP="00167323">
            <w:pPr>
              <w:spacing w:before="120" w:after="120"/>
              <w:ind w:right="-26"/>
              <w:jc w:val="center"/>
              <w:rPr>
                <w:rFonts w:ascii="Garamond" w:hAnsi="Garamond" w:cs="Garamond"/>
                <w:sz w:val="22"/>
                <w:szCs w:val="22"/>
              </w:rPr>
            </w:pPr>
          </w:p>
        </w:tc>
      </w:tr>
      <w:tr w:rsidR="00DB5E44" w:rsidRPr="004878CA" w14:paraId="4B83F11D" w14:textId="48378E83" w:rsidTr="00A55B01">
        <w:tc>
          <w:tcPr>
            <w:tcW w:w="338" w:type="pct"/>
            <w:shd w:val="clear" w:color="auto" w:fill="auto"/>
            <w:vAlign w:val="center"/>
          </w:tcPr>
          <w:p w14:paraId="7D8EB0A8" w14:textId="4F052392" w:rsidR="00DB5E44" w:rsidRPr="004878CA" w:rsidRDefault="00DB5E44"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Приложение 2, п.</w:t>
            </w:r>
            <w:r w:rsidR="00167323" w:rsidRPr="004878CA">
              <w:rPr>
                <w:rFonts w:ascii="Garamond" w:hAnsi="Garamond" w:cs="Garamond"/>
                <w:b/>
                <w:bCs/>
                <w:sz w:val="22"/>
                <w:szCs w:val="22"/>
              </w:rPr>
              <w:t> </w:t>
            </w:r>
            <w:r w:rsidRPr="004878CA">
              <w:rPr>
                <w:rFonts w:ascii="Garamond" w:hAnsi="Garamond" w:cs="Garamond"/>
                <w:b/>
                <w:bCs/>
                <w:sz w:val="22"/>
                <w:szCs w:val="22"/>
              </w:rPr>
              <w:t>2.1</w:t>
            </w:r>
          </w:p>
        </w:tc>
        <w:tc>
          <w:tcPr>
            <w:tcW w:w="2282" w:type="pct"/>
          </w:tcPr>
          <w:p w14:paraId="4295DD2E" w14:textId="10400851" w:rsidR="00DB5E44" w:rsidRPr="004878CA" w:rsidRDefault="00DB5E44" w:rsidP="00167323">
            <w:pPr>
              <w:spacing w:before="120" w:after="120"/>
              <w:ind w:firstLine="567"/>
              <w:rPr>
                <w:rFonts w:ascii="Garamond" w:eastAsia="Calibri" w:hAnsi="Garamond"/>
                <w:sz w:val="22"/>
                <w:szCs w:val="22"/>
                <w:lang w:eastAsia="en-US"/>
              </w:rPr>
            </w:pPr>
            <w:r w:rsidRPr="004878CA">
              <w:rPr>
                <w:rFonts w:ascii="Garamond" w:eastAsia="Calibri" w:hAnsi="Garamond"/>
                <w:sz w:val="22"/>
                <w:szCs w:val="22"/>
                <w:lang w:eastAsia="en-US"/>
              </w:rPr>
              <w:t>2.1. Обеспечение обязательств неустойкой по договору КОМ НГО</w:t>
            </w:r>
          </w:p>
          <w:p w14:paraId="0A52F904" w14:textId="70874925" w:rsidR="00DB5E44" w:rsidRPr="004878CA" w:rsidRDefault="00DB5E44" w:rsidP="00167323">
            <w:pPr>
              <w:tabs>
                <w:tab w:val="left" w:pos="851"/>
              </w:tabs>
              <w:spacing w:before="120" w:after="120"/>
              <w:ind w:firstLine="567"/>
              <w:jc w:val="both"/>
              <w:rPr>
                <w:rFonts w:ascii="Garamond" w:eastAsia="Calibri" w:hAnsi="Garamond"/>
                <w:sz w:val="22"/>
                <w:szCs w:val="22"/>
                <w:highlight w:val="yellow"/>
                <w:lang w:eastAsia="en-US"/>
              </w:rPr>
            </w:pPr>
            <w:r w:rsidRPr="004878CA">
              <w:rPr>
                <w:rFonts w:ascii="Garamond" w:eastAsia="Calibri" w:hAnsi="Garamond"/>
                <w:sz w:val="22"/>
                <w:szCs w:val="22"/>
                <w:lang w:eastAsia="en-US"/>
              </w:rPr>
              <w:t xml:space="preserve">Участник КОМ НГО, в отношении которого на оптовом рынке зарегистрирована (-ы) ГТП генерации, для которой (-ых)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вправе обеспечивать исполнение своих обязательств, возникающих по результатам КОМ НГО, неустойкой по соответствующим договорам КОМ НГО </w:t>
            </w:r>
            <w:r w:rsidRPr="004878CA">
              <w:rPr>
                <w:rFonts w:ascii="Garamond" w:eastAsia="Calibri" w:hAnsi="Garamond"/>
                <w:sz w:val="22"/>
                <w:szCs w:val="22"/>
                <w:highlight w:val="yellow"/>
                <w:lang w:eastAsia="en-US"/>
              </w:rPr>
              <w:t>при выполнении любого из следующих условий:</w:t>
            </w:r>
          </w:p>
          <w:p w14:paraId="2C27D6FC" w14:textId="54901C56" w:rsidR="00DB5E44" w:rsidRPr="004878CA" w:rsidRDefault="00DB5E44" w:rsidP="00167323">
            <w:pPr>
              <w:numPr>
                <w:ilvl w:val="0"/>
                <w:numId w:val="9"/>
              </w:numPr>
              <w:tabs>
                <w:tab w:val="left" w:pos="851"/>
              </w:tabs>
              <w:spacing w:before="120" w:after="120"/>
              <w:ind w:left="0" w:firstLine="567"/>
              <w:jc w:val="both"/>
              <w:outlineLvl w:val="0"/>
              <w:rPr>
                <w:rFonts w:ascii="Garamond" w:hAnsi="Garamond"/>
                <w:sz w:val="22"/>
                <w:szCs w:val="22"/>
                <w:highlight w:val="yellow"/>
              </w:rPr>
            </w:pPr>
            <w:bookmarkStart w:id="11" w:name="_Toc125389515"/>
            <w:r w:rsidRPr="00927F79">
              <w:rPr>
                <w:rFonts w:ascii="Garamond" w:hAnsi="Garamond"/>
                <w:sz w:val="22"/>
                <w:szCs w:val="22"/>
              </w:rPr>
              <w:t>суммарная</w:t>
            </w:r>
            <w:r w:rsidRPr="004878CA">
              <w:rPr>
                <w:rFonts w:ascii="Garamond" w:hAnsi="Garamond"/>
                <w:sz w:val="22"/>
                <w:szCs w:val="22"/>
              </w:rPr>
              <w:t xml:space="preserve"> установленная мощность всех ГТП генерации участника оптового рынка, по которым на 1-е число месяца </w:t>
            </w:r>
            <w:r w:rsidRPr="004878CA">
              <w:rPr>
                <w:rFonts w:ascii="Garamond" w:hAnsi="Garamond"/>
                <w:i/>
                <w:sz w:val="22"/>
                <w:szCs w:val="22"/>
              </w:rPr>
              <w:t>m</w:t>
            </w:r>
            <w:r w:rsidRPr="004878CA">
              <w:rPr>
                <w:rFonts w:ascii="Garamond" w:hAnsi="Garamond"/>
                <w:sz w:val="22"/>
                <w:szCs w:val="22"/>
              </w:rPr>
              <w:t xml:space="preserve"> = </w:t>
            </w:r>
            <w:r w:rsidRPr="004878CA">
              <w:rPr>
                <w:rFonts w:ascii="Garamond" w:hAnsi="Garamond"/>
                <w:i/>
                <w:sz w:val="22"/>
                <w:szCs w:val="22"/>
              </w:rPr>
              <w:t>m</w:t>
            </w:r>
            <w:r w:rsidRPr="004878CA">
              <w:rPr>
                <w:rFonts w:ascii="Garamond" w:hAnsi="Garamond"/>
                <w:i/>
                <w:sz w:val="22"/>
                <w:szCs w:val="22"/>
              </w:rPr>
              <w:sym w:font="Symbol" w:char="F0A2"/>
            </w:r>
            <w:r w:rsidRPr="004878CA">
              <w:rPr>
                <w:rFonts w:ascii="Garamond" w:hAnsi="Garamond"/>
                <w:sz w:val="22"/>
                <w:szCs w:val="22"/>
              </w:rPr>
              <w:t xml:space="preserve">–3, где </w:t>
            </w:r>
            <w:r w:rsidRPr="004878CA">
              <w:rPr>
                <w:rFonts w:ascii="Garamond" w:hAnsi="Garamond"/>
                <w:i/>
                <w:sz w:val="22"/>
                <w:szCs w:val="22"/>
              </w:rPr>
              <w:t>m</w:t>
            </w:r>
            <w:r w:rsidRPr="004878CA">
              <w:rPr>
                <w:rFonts w:ascii="Garamond" w:hAnsi="Garamond"/>
                <w:i/>
                <w:sz w:val="22"/>
                <w:szCs w:val="22"/>
              </w:rPr>
              <w:sym w:font="Symbol" w:char="F0A2"/>
            </w:r>
            <w:r w:rsidRPr="004878CA">
              <w:rPr>
                <w:rFonts w:ascii="Garamond" w:hAnsi="Garamond"/>
                <w:sz w:val="22"/>
                <w:szCs w:val="22"/>
              </w:rPr>
              <w:t xml:space="preserve"> – месяц окончания приема заявок на КОМ НГО, получено право на участие в торговле электрической энергией и мощностью на оптовом рынке, превышает 2500 МВт</w:t>
            </w:r>
            <w:r w:rsidRPr="004878CA">
              <w:rPr>
                <w:rFonts w:ascii="Garamond" w:hAnsi="Garamond"/>
                <w:sz w:val="22"/>
                <w:szCs w:val="22"/>
                <w:highlight w:val="yellow"/>
              </w:rPr>
              <w:t>; и (или)</w:t>
            </w:r>
            <w:bookmarkEnd w:id="11"/>
          </w:p>
          <w:p w14:paraId="0F6F54CC" w14:textId="77D0BE74" w:rsidR="00DB5E44" w:rsidRPr="004878CA" w:rsidRDefault="00DB5E44" w:rsidP="00167323">
            <w:pPr>
              <w:numPr>
                <w:ilvl w:val="0"/>
                <w:numId w:val="9"/>
              </w:numPr>
              <w:tabs>
                <w:tab w:val="left" w:pos="851"/>
              </w:tabs>
              <w:spacing w:before="120" w:after="120"/>
              <w:ind w:left="0" w:firstLine="567"/>
              <w:jc w:val="both"/>
              <w:outlineLvl w:val="0"/>
              <w:rPr>
                <w:rFonts w:ascii="Garamond" w:hAnsi="Garamond"/>
                <w:sz w:val="22"/>
                <w:szCs w:val="22"/>
                <w:highlight w:val="yellow"/>
              </w:rPr>
            </w:pPr>
            <w:bookmarkStart w:id="12" w:name="_Toc125389516"/>
            <w:r w:rsidRPr="004878CA">
              <w:rPr>
                <w:rFonts w:ascii="Garamond" w:hAnsi="Garamond"/>
                <w:sz w:val="22"/>
                <w:szCs w:val="22"/>
                <w:highlight w:val="yellow"/>
              </w:rPr>
              <w:t xml:space="preserve">величина денежных средств, которая может быть направлена участником КОМ НГО </w:t>
            </w:r>
            <w:r w:rsidRPr="004878CA">
              <w:rPr>
                <w:rFonts w:ascii="Garamond" w:hAnsi="Garamond"/>
                <w:i/>
                <w:sz w:val="22"/>
                <w:szCs w:val="22"/>
                <w:highlight w:val="yellow"/>
              </w:rPr>
              <w:t>i</w:t>
            </w:r>
            <w:r w:rsidRPr="004878CA">
              <w:rPr>
                <w:rFonts w:ascii="Garamond" w:hAnsi="Garamond"/>
                <w:sz w:val="22"/>
                <w:szCs w:val="22"/>
                <w:highlight w:val="yellow"/>
              </w:rPr>
              <w:t xml:space="preserve"> на обеспечение исполнения обязательств неустойкой, возникающих по результатам КОМ НГО в отношении объекта генерации </w:t>
            </w:r>
            <w:r w:rsidRPr="004878CA">
              <w:rPr>
                <w:rFonts w:ascii="Garamond" w:hAnsi="Garamond"/>
                <w:i/>
                <w:sz w:val="22"/>
                <w:szCs w:val="22"/>
                <w:highlight w:val="yellow"/>
              </w:rPr>
              <w:t>g</w:t>
            </w:r>
            <w:r w:rsidRPr="004878CA">
              <w:rPr>
                <w:rFonts w:ascii="Garamond" w:hAnsi="Garamond"/>
                <w:sz w:val="22"/>
                <w:szCs w:val="22"/>
                <w:highlight w:val="yellow"/>
              </w:rPr>
              <w:t xml:space="preserve"> (</w:t>
            </w:r>
            <w:r w:rsidRPr="004878CA">
              <w:rPr>
                <w:rFonts w:ascii="Garamond" w:hAnsi="Garamond"/>
                <w:position w:val="-14"/>
                <w:sz w:val="22"/>
                <w:szCs w:val="22"/>
                <w:highlight w:val="yellow"/>
              </w:rPr>
              <w:object w:dxaOrig="700" w:dyaOrig="400" w14:anchorId="5ADDC82B">
                <v:shape id="_x0000_i1037" type="#_x0000_t75" style="width:36pt;height:23.1pt" o:ole="">
                  <v:imagedata r:id="rId26" o:title=""/>
                </v:shape>
                <o:OLEObject Type="Embed" ProgID="Equation.3" ShapeID="_x0000_i1037" DrawAspect="Content" ObjectID="_1801896319" r:id="rId27"/>
              </w:object>
            </w:r>
            <w:r w:rsidRPr="004878CA">
              <w:rPr>
                <w:rFonts w:ascii="Garamond" w:hAnsi="Garamond"/>
                <w:sz w:val="22"/>
                <w:szCs w:val="22"/>
                <w:highlight w:val="yellow"/>
              </w:rPr>
              <w:t>), соответствует следующему требованию:</w:t>
            </w:r>
            <w:bookmarkEnd w:id="12"/>
          </w:p>
          <w:p w14:paraId="3D14C205" w14:textId="56C1A9CE" w:rsidR="00DB5E44" w:rsidRPr="004878CA" w:rsidRDefault="00167323" w:rsidP="00167323">
            <w:pPr>
              <w:spacing w:before="120" w:after="120"/>
              <w:ind w:firstLine="175"/>
              <w:jc w:val="center"/>
              <w:rPr>
                <w:rFonts w:ascii="Garamond" w:eastAsia="Calibri" w:hAnsi="Garamond"/>
                <w:sz w:val="22"/>
                <w:szCs w:val="22"/>
                <w:highlight w:val="yellow"/>
                <w:lang w:eastAsia="en-US"/>
              </w:rPr>
            </w:pPr>
            <w:r w:rsidRPr="004878CA">
              <w:rPr>
                <w:rFonts w:ascii="Garamond" w:eastAsia="Calibri" w:hAnsi="Garamond"/>
                <w:position w:val="-28"/>
                <w:sz w:val="22"/>
                <w:szCs w:val="22"/>
                <w:highlight w:val="yellow"/>
                <w:lang w:eastAsia="en-US"/>
              </w:rPr>
              <w:object w:dxaOrig="6780" w:dyaOrig="680" w14:anchorId="095512B5">
                <v:shape id="_x0000_i1038" type="#_x0000_t75" style="width:285.3pt;height:25.15pt" o:ole="">
                  <v:imagedata r:id="rId28" o:title=""/>
                </v:shape>
                <o:OLEObject Type="Embed" ProgID="Equation.3" ShapeID="_x0000_i1038" DrawAspect="Content" ObjectID="_1801896320" r:id="rId29"/>
              </w:object>
            </w:r>
            <w:r w:rsidR="00DB5E44" w:rsidRPr="004878CA">
              <w:rPr>
                <w:rFonts w:ascii="Garamond" w:eastAsia="Calibri" w:hAnsi="Garamond"/>
                <w:sz w:val="22"/>
                <w:szCs w:val="22"/>
                <w:highlight w:val="yellow"/>
                <w:lang w:eastAsia="en-US"/>
              </w:rPr>
              <w:t>,</w:t>
            </w:r>
          </w:p>
          <w:p w14:paraId="6063FE39" w14:textId="4B555DF1" w:rsidR="00DB5E44" w:rsidRPr="004878CA" w:rsidRDefault="00DB5E44" w:rsidP="00167323">
            <w:pPr>
              <w:spacing w:before="120" w:after="120"/>
              <w:ind w:left="426" w:hanging="426"/>
              <w:jc w:val="both"/>
              <w:rPr>
                <w:rFonts w:ascii="Garamond" w:eastAsia="Calibri" w:hAnsi="Garamond"/>
                <w:sz w:val="22"/>
                <w:szCs w:val="22"/>
                <w:highlight w:val="yellow"/>
                <w:lang w:eastAsia="en-US"/>
              </w:rPr>
            </w:pPr>
            <w:r w:rsidRPr="004878CA">
              <w:rPr>
                <w:rFonts w:ascii="Garamond" w:eastAsia="Calibri" w:hAnsi="Garamond"/>
                <w:sz w:val="22"/>
                <w:szCs w:val="22"/>
                <w:highlight w:val="yellow"/>
                <w:lang w:eastAsia="en-US"/>
              </w:rPr>
              <w:t xml:space="preserve">где </w:t>
            </w:r>
            <w:r w:rsidRPr="004878CA">
              <w:rPr>
                <w:rFonts w:ascii="Garamond" w:eastAsia="Calibri" w:hAnsi="Garamond"/>
                <w:position w:val="-14"/>
                <w:sz w:val="22"/>
                <w:szCs w:val="22"/>
                <w:highlight w:val="yellow"/>
                <w:lang w:eastAsia="en-US"/>
              </w:rPr>
              <w:object w:dxaOrig="600" w:dyaOrig="400" w14:anchorId="1FBB719D">
                <v:shape id="_x0000_i1039" type="#_x0000_t75" style="width:28.55pt;height:23.1pt" o:ole="">
                  <v:imagedata r:id="rId30" o:title=""/>
                </v:shape>
                <o:OLEObject Type="Embed" ProgID="Equation.3" ShapeID="_x0000_i1039" DrawAspect="Content" ObjectID="_1801896321" r:id="rId31"/>
              </w:object>
            </w:r>
            <w:r w:rsidRPr="004878CA">
              <w:rPr>
                <w:rFonts w:ascii="Garamond" w:eastAsia="Calibri" w:hAnsi="Garamond"/>
                <w:sz w:val="22"/>
                <w:szCs w:val="22"/>
                <w:highlight w:val="yellow"/>
                <w:lang w:eastAsia="en-US"/>
              </w:rPr>
              <w:t xml:space="preserve"> [руб.] – величина денежных средств, которая может быть направлена на обеспечение исполнения обязательств участника оптового рынка </w:t>
            </w:r>
            <w:r w:rsidRPr="004878CA">
              <w:rPr>
                <w:rFonts w:ascii="Garamond" w:eastAsia="Calibri" w:hAnsi="Garamond"/>
                <w:i/>
                <w:sz w:val="22"/>
                <w:szCs w:val="22"/>
                <w:highlight w:val="yellow"/>
                <w:lang w:eastAsia="en-US"/>
              </w:rPr>
              <w:t>i</w:t>
            </w:r>
            <w:r w:rsidRPr="004878CA">
              <w:rPr>
                <w:rFonts w:ascii="Garamond" w:eastAsia="Calibri" w:hAnsi="Garamond"/>
                <w:sz w:val="22"/>
                <w:szCs w:val="22"/>
                <w:highlight w:val="yellow"/>
                <w:lang w:eastAsia="en-US"/>
              </w:rPr>
              <w:t xml:space="preserve">, определенная в соответствии с пунктом 2.2.2 приложения 31 к </w:t>
            </w:r>
            <w:r w:rsidRPr="004878CA">
              <w:rPr>
                <w:rFonts w:ascii="Garamond" w:eastAsia="Calibri" w:hAnsi="Garamond"/>
                <w:i/>
                <w:sz w:val="22"/>
                <w:szCs w:val="22"/>
                <w:highlight w:val="yellow"/>
                <w:lang w:eastAsia="en-US"/>
              </w:rPr>
              <w:t>Регламенту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4878CA">
              <w:rPr>
                <w:rFonts w:ascii="Garamond" w:eastAsia="Calibri" w:hAnsi="Garamond"/>
                <w:sz w:val="22"/>
                <w:szCs w:val="22"/>
                <w:highlight w:val="yellow"/>
                <w:lang w:eastAsia="en-US"/>
              </w:rPr>
              <w:t xml:space="preserve"> (Приложение № 27 к </w:t>
            </w:r>
            <w:r w:rsidRPr="004878CA">
              <w:rPr>
                <w:rFonts w:ascii="Garamond" w:eastAsia="Calibri" w:hAnsi="Garamond"/>
                <w:i/>
                <w:sz w:val="22"/>
                <w:szCs w:val="22"/>
                <w:highlight w:val="yellow"/>
                <w:lang w:eastAsia="en-US"/>
              </w:rPr>
              <w:t>Договору о присоединении к торговой системе оптового рынка</w:t>
            </w:r>
            <w:r w:rsidRPr="004878CA">
              <w:rPr>
                <w:rFonts w:ascii="Garamond" w:eastAsia="Calibri" w:hAnsi="Garamond"/>
                <w:sz w:val="22"/>
                <w:szCs w:val="22"/>
                <w:highlight w:val="yellow"/>
                <w:lang w:eastAsia="en-US"/>
              </w:rPr>
              <w:t xml:space="preserve">), для месяца </w:t>
            </w:r>
            <w:r w:rsidRPr="004878CA">
              <w:rPr>
                <w:rFonts w:ascii="Garamond" w:eastAsia="Calibri" w:hAnsi="Garamond"/>
                <w:i/>
                <w:sz w:val="22"/>
                <w:szCs w:val="22"/>
                <w:highlight w:val="yellow"/>
                <w:lang w:eastAsia="en-US"/>
              </w:rPr>
              <w:t>m</w:t>
            </w:r>
            <w:r w:rsidRPr="004878CA">
              <w:rPr>
                <w:rFonts w:ascii="Garamond" w:eastAsia="Calibri" w:hAnsi="Garamond"/>
                <w:sz w:val="22"/>
                <w:szCs w:val="22"/>
                <w:highlight w:val="yellow"/>
                <w:lang w:eastAsia="en-US"/>
              </w:rPr>
              <w:t xml:space="preserve"> = </w:t>
            </w:r>
            <w:r w:rsidRPr="004878CA">
              <w:rPr>
                <w:rFonts w:ascii="Garamond" w:eastAsia="Calibri" w:hAnsi="Garamond"/>
                <w:i/>
                <w:sz w:val="22"/>
                <w:szCs w:val="22"/>
                <w:highlight w:val="yellow"/>
                <w:lang w:eastAsia="en-US"/>
              </w:rPr>
              <w:t>m</w:t>
            </w:r>
            <w:r w:rsidRPr="004878CA">
              <w:rPr>
                <w:rFonts w:ascii="Garamond" w:eastAsia="Calibri" w:hAnsi="Garamond"/>
                <w:i/>
                <w:sz w:val="22"/>
                <w:szCs w:val="22"/>
                <w:highlight w:val="yellow"/>
                <w:lang w:eastAsia="en-US"/>
              </w:rPr>
              <w:sym w:font="Symbol" w:char="F0A2"/>
            </w:r>
            <w:r w:rsidRPr="004878CA">
              <w:rPr>
                <w:rFonts w:ascii="Garamond" w:eastAsia="Calibri" w:hAnsi="Garamond"/>
                <w:sz w:val="22"/>
                <w:szCs w:val="22"/>
                <w:highlight w:val="yellow"/>
                <w:lang w:eastAsia="en-US"/>
              </w:rPr>
              <w:t xml:space="preserve">–3, где </w:t>
            </w:r>
            <w:r w:rsidRPr="004878CA">
              <w:rPr>
                <w:rFonts w:ascii="Garamond" w:eastAsia="Calibri" w:hAnsi="Garamond"/>
                <w:i/>
                <w:sz w:val="22"/>
                <w:szCs w:val="22"/>
                <w:highlight w:val="yellow"/>
                <w:lang w:eastAsia="en-US"/>
              </w:rPr>
              <w:t>m</w:t>
            </w:r>
            <w:r w:rsidRPr="004878CA">
              <w:rPr>
                <w:rFonts w:ascii="Garamond" w:eastAsia="Calibri" w:hAnsi="Garamond"/>
                <w:i/>
                <w:sz w:val="22"/>
                <w:szCs w:val="22"/>
                <w:highlight w:val="yellow"/>
                <w:lang w:eastAsia="en-US"/>
              </w:rPr>
              <w:sym w:font="Symbol" w:char="F0A2"/>
            </w:r>
            <w:r w:rsidRPr="004878CA">
              <w:rPr>
                <w:rFonts w:ascii="Garamond" w:eastAsia="Calibri" w:hAnsi="Garamond"/>
                <w:sz w:val="22"/>
                <w:szCs w:val="22"/>
                <w:highlight w:val="yellow"/>
                <w:lang w:eastAsia="en-US"/>
              </w:rPr>
              <w:t xml:space="preserve"> – месяц окончания приема заявок на КОМ НГО;</w:t>
            </w:r>
          </w:p>
          <w:p w14:paraId="771CCAB0" w14:textId="33D0D3D5" w:rsidR="00DB5E44" w:rsidRPr="004878CA" w:rsidRDefault="00DB5E44" w:rsidP="00167323">
            <w:pPr>
              <w:spacing w:before="120" w:after="120"/>
              <w:ind w:left="426"/>
              <w:jc w:val="both"/>
              <w:rPr>
                <w:rFonts w:ascii="Garamond" w:eastAsia="Calibri" w:hAnsi="Garamond"/>
                <w:sz w:val="22"/>
                <w:szCs w:val="22"/>
                <w:highlight w:val="yellow"/>
                <w:lang w:eastAsia="en-US"/>
              </w:rPr>
            </w:pPr>
            <w:r w:rsidRPr="004878CA">
              <w:rPr>
                <w:rFonts w:ascii="Garamond" w:eastAsia="Calibri" w:hAnsi="Garamond"/>
                <w:position w:val="-14"/>
                <w:sz w:val="22"/>
                <w:szCs w:val="22"/>
                <w:highlight w:val="yellow"/>
                <w:lang w:eastAsia="en-US"/>
              </w:rPr>
              <w:object w:dxaOrig="580" w:dyaOrig="400" w14:anchorId="75024EED">
                <v:shape id="_x0000_i1040" type="#_x0000_t75" style="width:31.25pt;height:23.1pt" o:ole="">
                  <v:imagedata r:id="rId32" o:title=""/>
                </v:shape>
                <o:OLEObject Type="Embed" ProgID="Equation.3" ShapeID="_x0000_i1040" DrawAspect="Content" ObjectID="_1801896322" r:id="rId33"/>
              </w:object>
            </w:r>
            <w:r w:rsidRPr="004878CA">
              <w:rPr>
                <w:rFonts w:ascii="Garamond" w:eastAsia="Calibri" w:hAnsi="Garamond"/>
                <w:sz w:val="22"/>
                <w:szCs w:val="22"/>
                <w:highlight w:val="yellow"/>
                <w:lang w:eastAsia="en-US"/>
              </w:rPr>
              <w:t xml:space="preserve"> – объем поручительства, предоставленного участником КОМ НГО </w:t>
            </w:r>
            <w:r w:rsidRPr="004878CA">
              <w:rPr>
                <w:rFonts w:ascii="Garamond" w:eastAsia="Calibri" w:hAnsi="Garamond"/>
                <w:i/>
                <w:sz w:val="22"/>
                <w:szCs w:val="22"/>
                <w:highlight w:val="yellow"/>
                <w:lang w:eastAsia="en-US"/>
              </w:rPr>
              <w:t>i</w:t>
            </w:r>
            <w:r w:rsidRPr="004878CA">
              <w:rPr>
                <w:rFonts w:ascii="Garamond" w:eastAsia="Calibri" w:hAnsi="Garamond"/>
                <w:sz w:val="22"/>
                <w:szCs w:val="22"/>
                <w:highlight w:val="yellow"/>
                <w:lang w:eastAsia="en-US"/>
              </w:rPr>
              <w:t xml:space="preserve"> в отношении генерирующего объекта </w:t>
            </w:r>
            <w:r w:rsidRPr="004878CA">
              <w:rPr>
                <w:rFonts w:ascii="Garamond" w:eastAsia="Calibri" w:hAnsi="Garamond"/>
                <w:i/>
                <w:sz w:val="22"/>
                <w:szCs w:val="22"/>
                <w:highlight w:val="yellow"/>
                <w:lang w:eastAsia="en-US"/>
              </w:rPr>
              <w:t>b</w:t>
            </w:r>
            <w:r w:rsidRPr="004878CA">
              <w:rPr>
                <w:rFonts w:ascii="Garamond" w:eastAsia="Calibri" w:hAnsi="Garamond"/>
                <w:sz w:val="22"/>
                <w:szCs w:val="22"/>
                <w:highlight w:val="yellow"/>
                <w:lang w:eastAsia="en-US"/>
              </w:rPr>
              <w:t xml:space="preserve"> для обеспечения исполнения обязательств генерирующих объектов, участвующих в КОМ НГО;</w:t>
            </w:r>
          </w:p>
          <w:p w14:paraId="2698B70D" w14:textId="270CD722" w:rsidR="00DB5E44" w:rsidRPr="004878CA" w:rsidRDefault="00DB5E44" w:rsidP="00167323">
            <w:pPr>
              <w:spacing w:before="120" w:after="120"/>
              <w:ind w:left="426"/>
              <w:jc w:val="both"/>
              <w:rPr>
                <w:rFonts w:ascii="Garamond" w:eastAsia="Calibri" w:hAnsi="Garamond"/>
                <w:sz w:val="22"/>
                <w:szCs w:val="22"/>
                <w:highlight w:val="yellow"/>
                <w:lang w:eastAsia="en-US"/>
              </w:rPr>
            </w:pPr>
            <w:r w:rsidRPr="004878CA">
              <w:rPr>
                <w:rFonts w:ascii="Garamond" w:eastAsia="Calibri" w:hAnsi="Garamond"/>
                <w:i/>
                <w:sz w:val="22"/>
                <w:szCs w:val="22"/>
                <w:highlight w:val="yellow"/>
                <w:lang w:eastAsia="en-US"/>
              </w:rPr>
              <w:t>b</w:t>
            </w:r>
            <w:r w:rsidRPr="004878CA">
              <w:rPr>
                <w:rFonts w:ascii="Garamond" w:eastAsia="Calibri" w:hAnsi="Garamond"/>
                <w:sz w:val="22"/>
                <w:szCs w:val="22"/>
                <w:highlight w:val="yellow"/>
                <w:lang w:eastAsia="en-US"/>
              </w:rPr>
              <w:t xml:space="preserve"> – генерирующий объект, в отношении обязательств которого участник КОМ НГО </w:t>
            </w:r>
            <w:r w:rsidRPr="004878CA">
              <w:rPr>
                <w:rFonts w:ascii="Garamond" w:eastAsia="Calibri" w:hAnsi="Garamond"/>
                <w:i/>
                <w:sz w:val="22"/>
                <w:szCs w:val="22"/>
                <w:highlight w:val="yellow"/>
                <w:lang w:eastAsia="en-US"/>
              </w:rPr>
              <w:t>i</w:t>
            </w:r>
            <w:r w:rsidRPr="004878CA">
              <w:rPr>
                <w:rFonts w:ascii="Garamond" w:eastAsia="Calibri" w:hAnsi="Garamond"/>
                <w:sz w:val="22"/>
                <w:szCs w:val="22"/>
                <w:highlight w:val="yellow"/>
                <w:lang w:eastAsia="en-US"/>
              </w:rPr>
              <w:t xml:space="preserve"> выступает поручителем;</w:t>
            </w:r>
          </w:p>
          <w:p w14:paraId="4BB343F7" w14:textId="1A323074" w:rsidR="00DB5E44" w:rsidRPr="004878CA" w:rsidRDefault="00DB5E44" w:rsidP="00167323">
            <w:pPr>
              <w:spacing w:before="120" w:after="120"/>
              <w:ind w:left="426"/>
              <w:jc w:val="both"/>
              <w:rPr>
                <w:rFonts w:ascii="Garamond" w:eastAsia="Calibri" w:hAnsi="Garamond"/>
                <w:sz w:val="22"/>
                <w:szCs w:val="22"/>
                <w:lang w:eastAsia="en-US"/>
              </w:rPr>
            </w:pPr>
            <w:r w:rsidRPr="004878CA">
              <w:rPr>
                <w:rFonts w:ascii="Garamond" w:eastAsia="Calibri" w:hAnsi="Garamond"/>
                <w:i/>
                <w:sz w:val="22"/>
                <w:szCs w:val="22"/>
                <w:highlight w:val="yellow"/>
                <w:lang w:eastAsia="en-US"/>
              </w:rPr>
              <w:t>n</w:t>
            </w:r>
            <w:r w:rsidRPr="004878CA">
              <w:rPr>
                <w:rFonts w:ascii="Garamond" w:eastAsia="Calibri" w:hAnsi="Garamond"/>
                <w:sz w:val="22"/>
                <w:szCs w:val="22"/>
                <w:highlight w:val="yellow"/>
                <w:lang w:eastAsia="en-US"/>
              </w:rPr>
              <w:t xml:space="preserve"> – номер очередности генерирующего объекта </w:t>
            </w:r>
            <w:r w:rsidRPr="004878CA">
              <w:rPr>
                <w:rFonts w:ascii="Garamond" w:eastAsia="Calibri" w:hAnsi="Garamond"/>
                <w:i/>
                <w:sz w:val="22"/>
                <w:szCs w:val="22"/>
                <w:highlight w:val="yellow"/>
                <w:lang w:eastAsia="en-US"/>
              </w:rPr>
              <w:t>g</w:t>
            </w:r>
            <w:r w:rsidRPr="004878CA">
              <w:rPr>
                <w:rFonts w:ascii="Garamond" w:eastAsia="Calibri" w:hAnsi="Garamond"/>
                <w:sz w:val="22"/>
                <w:szCs w:val="22"/>
                <w:highlight w:val="yellow"/>
                <w:lang w:eastAsia="en-US"/>
              </w:rPr>
              <w:t xml:space="preserve">, заявленный участником КОМ НГО </w:t>
            </w:r>
            <w:r w:rsidRPr="004878CA">
              <w:rPr>
                <w:rFonts w:ascii="Garamond" w:eastAsia="Calibri" w:hAnsi="Garamond"/>
                <w:i/>
                <w:sz w:val="22"/>
                <w:szCs w:val="22"/>
                <w:highlight w:val="yellow"/>
                <w:lang w:eastAsia="en-US"/>
              </w:rPr>
              <w:t>i</w:t>
            </w:r>
            <w:r w:rsidRPr="004878CA">
              <w:rPr>
                <w:rFonts w:ascii="Garamond" w:eastAsia="Calibri" w:hAnsi="Garamond"/>
                <w:sz w:val="22"/>
                <w:szCs w:val="22"/>
                <w:highlight w:val="yellow"/>
                <w:lang w:eastAsia="en-US"/>
              </w:rPr>
              <w:t xml:space="preserve"> в отношении данного объекта.</w:t>
            </w:r>
          </w:p>
          <w:p w14:paraId="37433731" w14:textId="694778FE" w:rsidR="00DB5E44" w:rsidRPr="004878CA" w:rsidRDefault="00DB5E44" w:rsidP="00167323">
            <w:pPr>
              <w:spacing w:before="120" w:after="120"/>
              <w:ind w:firstLine="601"/>
              <w:jc w:val="both"/>
              <w:rPr>
                <w:rFonts w:ascii="Garamond" w:eastAsia="Calibri" w:hAnsi="Garamond"/>
                <w:sz w:val="22"/>
                <w:szCs w:val="22"/>
                <w:highlight w:val="yellow"/>
                <w:lang w:eastAsia="en-US"/>
              </w:rPr>
            </w:pPr>
            <w:r w:rsidRPr="004878CA">
              <w:rPr>
                <w:rFonts w:ascii="Garamond" w:eastAsia="Calibri" w:hAnsi="Garamond"/>
                <w:bCs/>
                <w:sz w:val="22"/>
                <w:szCs w:val="22"/>
                <w:lang w:eastAsia="en-US"/>
              </w:rPr>
              <w:t>При формировании реестра участников КОМ НГО в соответствии с подп. «к» п. 4.2.2.2 настоящего Регламента</w:t>
            </w:r>
            <w:r w:rsidRPr="004878CA">
              <w:rPr>
                <w:rFonts w:ascii="Garamond" w:eastAsia="Calibri" w:hAnsi="Garamond"/>
                <w:bCs/>
                <w:sz w:val="22"/>
                <w:szCs w:val="22"/>
                <w:highlight w:val="yellow"/>
                <w:lang w:eastAsia="en-US"/>
              </w:rPr>
              <w:t>:</w:t>
            </w:r>
          </w:p>
          <w:p w14:paraId="28A93230" w14:textId="1D7563FE" w:rsidR="00DB5E44" w:rsidRPr="004878CA" w:rsidRDefault="00DB5E44" w:rsidP="00167323">
            <w:pPr>
              <w:numPr>
                <w:ilvl w:val="0"/>
                <w:numId w:val="10"/>
              </w:numPr>
              <w:tabs>
                <w:tab w:val="left" w:pos="884"/>
                <w:tab w:val="left" w:pos="8505"/>
              </w:tabs>
              <w:suppressAutoHyphens/>
              <w:autoSpaceDE w:val="0"/>
              <w:autoSpaceDN w:val="0"/>
              <w:spacing w:before="120" w:after="120"/>
              <w:ind w:left="0" w:firstLine="601"/>
              <w:jc w:val="both"/>
              <w:rPr>
                <w:rFonts w:ascii="Garamond" w:eastAsia="Garamond" w:hAnsi="Garamond" w:cs="Garamond"/>
                <w:sz w:val="22"/>
                <w:szCs w:val="22"/>
                <w:lang w:eastAsia="ar-SA"/>
              </w:rPr>
            </w:pPr>
            <w:r w:rsidRPr="004878CA">
              <w:rPr>
                <w:rFonts w:ascii="Garamond" w:hAnsi="Garamond"/>
                <w:bCs/>
                <w:sz w:val="22"/>
                <w:szCs w:val="22"/>
                <w:highlight w:val="yellow"/>
              </w:rPr>
              <w:t>если участник КОМ НГО соответствует условию подп. «а» настоящего пункта, то</w:t>
            </w:r>
            <w:r w:rsidRPr="004878CA">
              <w:rPr>
                <w:rFonts w:ascii="Garamond" w:hAnsi="Garamond"/>
                <w:bCs/>
                <w:sz w:val="22"/>
                <w:szCs w:val="22"/>
              </w:rPr>
              <w:t xml:space="preserve"> указывается признак «обеспечение предоставлено в полном объеме»</w:t>
            </w:r>
            <w:r w:rsidRPr="004878CA">
              <w:rPr>
                <w:rFonts w:ascii="Garamond" w:hAnsi="Garamond"/>
                <w:bCs/>
                <w:sz w:val="22"/>
                <w:szCs w:val="22"/>
                <w:highlight w:val="yellow"/>
              </w:rPr>
              <w:t>;</w:t>
            </w:r>
          </w:p>
          <w:p w14:paraId="7DF717AD" w14:textId="06A61E4B" w:rsidR="00DB5E44" w:rsidRPr="004878CA" w:rsidRDefault="00DB5E44" w:rsidP="00167323">
            <w:pPr>
              <w:numPr>
                <w:ilvl w:val="0"/>
                <w:numId w:val="10"/>
              </w:numPr>
              <w:tabs>
                <w:tab w:val="left" w:pos="884"/>
                <w:tab w:val="left" w:pos="8505"/>
              </w:tabs>
              <w:suppressAutoHyphens/>
              <w:autoSpaceDE w:val="0"/>
              <w:autoSpaceDN w:val="0"/>
              <w:spacing w:before="120" w:after="120"/>
              <w:ind w:left="0" w:firstLine="601"/>
              <w:jc w:val="both"/>
              <w:rPr>
                <w:rFonts w:ascii="Garamond" w:eastAsia="Garamond" w:hAnsi="Garamond" w:cs="Garamond"/>
                <w:sz w:val="22"/>
                <w:szCs w:val="22"/>
                <w:highlight w:val="yellow"/>
                <w:lang w:eastAsia="ar-SA"/>
              </w:rPr>
            </w:pPr>
            <w:r w:rsidRPr="004878CA">
              <w:rPr>
                <w:rFonts w:ascii="Garamond" w:hAnsi="Garamond"/>
                <w:bCs/>
                <w:sz w:val="22"/>
                <w:szCs w:val="22"/>
                <w:highlight w:val="yellow"/>
              </w:rPr>
              <w:t xml:space="preserve">если участник КОМ НГО не соответствует условию подп. «а» настоящего пункта, то в отношении ГТП генерирующего объекта указывается </w:t>
            </w:r>
            <w:r w:rsidRPr="004878CA">
              <w:rPr>
                <w:rFonts w:ascii="Garamond" w:hAnsi="Garamond"/>
                <w:sz w:val="22"/>
                <w:szCs w:val="22"/>
                <w:highlight w:val="yellow"/>
              </w:rPr>
              <w:t xml:space="preserve">величина </w:t>
            </w:r>
            <w:r w:rsidRPr="004878CA">
              <w:rPr>
                <w:rFonts w:ascii="Garamond" w:hAnsi="Garamond"/>
                <w:position w:val="-14"/>
                <w:sz w:val="22"/>
                <w:szCs w:val="22"/>
                <w:highlight w:val="yellow"/>
              </w:rPr>
              <w:object w:dxaOrig="700" w:dyaOrig="400" w14:anchorId="749AD175">
                <v:shape id="_x0000_i1041" type="#_x0000_t75" style="width:36pt;height:23.1pt" o:ole="">
                  <v:imagedata r:id="rId34" o:title=""/>
                </v:shape>
                <o:OLEObject Type="Embed" ProgID="Equation.3" ShapeID="_x0000_i1041" DrawAspect="Content" ObjectID="_1801896323" r:id="rId35"/>
              </w:object>
            </w:r>
            <w:r w:rsidRPr="004878CA">
              <w:rPr>
                <w:rFonts w:ascii="Garamond" w:hAnsi="Garamond"/>
                <w:sz w:val="22"/>
                <w:szCs w:val="22"/>
                <w:highlight w:val="yellow"/>
              </w:rPr>
              <w:t>.</w:t>
            </w:r>
          </w:p>
          <w:p w14:paraId="0B54498D" w14:textId="78478E72" w:rsidR="00DB5E44" w:rsidRPr="004878CA" w:rsidRDefault="00DB5E44" w:rsidP="00167323">
            <w:pPr>
              <w:tabs>
                <w:tab w:val="left" w:pos="884"/>
                <w:tab w:val="left" w:pos="8505"/>
              </w:tabs>
              <w:suppressAutoHyphens/>
              <w:spacing w:before="120" w:after="120"/>
              <w:ind w:firstLine="567"/>
              <w:jc w:val="both"/>
              <w:rPr>
                <w:rFonts w:ascii="Garamond" w:eastAsia="Garamond" w:hAnsi="Garamond" w:cs="Garamond"/>
                <w:sz w:val="22"/>
                <w:szCs w:val="22"/>
                <w:highlight w:val="yellow"/>
                <w:lang w:eastAsia="ar-SA"/>
              </w:rPr>
            </w:pPr>
            <w:r w:rsidRPr="004878CA">
              <w:rPr>
                <w:rFonts w:ascii="Garamond" w:eastAsia="Garamond" w:hAnsi="Garamond" w:cs="Garamond"/>
                <w:sz w:val="22"/>
                <w:szCs w:val="22"/>
                <w:highlight w:val="yellow"/>
                <w:lang w:eastAsia="ar-SA"/>
              </w:rPr>
              <w:t xml:space="preserve">В целях определения КО величины денежных средств, которые участник КОМ НГО может направить на обеспечение обязательств неустойкой в отношении генерирующего объекта </w:t>
            </w:r>
            <w:r w:rsidRPr="004878CA">
              <w:rPr>
                <w:rFonts w:ascii="Garamond" w:eastAsia="Garamond" w:hAnsi="Garamond" w:cs="Garamond"/>
                <w:i/>
                <w:sz w:val="22"/>
                <w:szCs w:val="22"/>
                <w:highlight w:val="yellow"/>
                <w:lang w:eastAsia="ar-SA"/>
              </w:rPr>
              <w:t>g</w:t>
            </w:r>
            <w:r w:rsidRPr="004878CA">
              <w:rPr>
                <w:rFonts w:ascii="Garamond" w:eastAsia="Garamond" w:hAnsi="Garamond" w:cs="Garamond"/>
                <w:sz w:val="22"/>
                <w:szCs w:val="22"/>
                <w:highlight w:val="yellow"/>
                <w:lang w:eastAsia="ar-SA"/>
              </w:rPr>
              <w:t>, поставщик мощности не позднее чем за 10 рабочих дней до окончания периода приема заявок на КОМ НГО должен предоставить КО уведомление за подписью уполномоченного лица об очередности рассмотрения генерирующих объектов, зарегистрированных участником оптового рынка для участия в КОМ НГО (уведомление предоставляется по форме приложения 2.1</w:t>
            </w:r>
            <w:r w:rsidRPr="004878CA">
              <w:rPr>
                <w:rFonts w:ascii="Garamond" w:eastAsia="Garamond" w:hAnsi="Garamond" w:cs="Garamond"/>
                <w:sz w:val="22"/>
                <w:szCs w:val="22"/>
                <w:highlight w:val="yellow"/>
                <w:lang w:eastAsia="ar-SA"/>
              </w:rPr>
              <w:sym w:font="Symbol" w:char="F0A2"/>
            </w:r>
            <w:r w:rsidRPr="004878CA">
              <w:rPr>
                <w:rFonts w:ascii="Garamond" w:eastAsia="Garamond" w:hAnsi="Garamond" w:cs="Garamond"/>
                <w:sz w:val="22"/>
                <w:szCs w:val="22"/>
                <w:highlight w:val="yellow"/>
                <w:lang w:eastAsia="ar-SA"/>
              </w:rPr>
              <w:t xml:space="preserve"> к настоящему Регламенту).</w:t>
            </w:r>
          </w:p>
          <w:p w14:paraId="3B9669E2" w14:textId="46CF1039" w:rsidR="00DB5E44" w:rsidRPr="004878CA" w:rsidRDefault="00DB5E44" w:rsidP="00167323">
            <w:pPr>
              <w:tabs>
                <w:tab w:val="left" w:pos="884"/>
                <w:tab w:val="left" w:pos="8505"/>
              </w:tabs>
              <w:suppressAutoHyphens/>
              <w:spacing w:before="120" w:after="120"/>
              <w:ind w:firstLine="567"/>
              <w:jc w:val="both"/>
              <w:rPr>
                <w:rFonts w:ascii="Garamond" w:eastAsia="Garamond" w:hAnsi="Garamond" w:cs="Garamond"/>
                <w:sz w:val="22"/>
                <w:szCs w:val="22"/>
                <w:highlight w:val="yellow"/>
                <w:lang w:eastAsia="ar-SA"/>
              </w:rPr>
            </w:pPr>
            <w:r w:rsidRPr="004878CA">
              <w:rPr>
                <w:rFonts w:ascii="Garamond" w:eastAsia="Garamond" w:hAnsi="Garamond" w:cs="Garamond"/>
                <w:sz w:val="22"/>
                <w:szCs w:val="22"/>
                <w:highlight w:val="yellow"/>
                <w:lang w:eastAsia="ar-SA"/>
              </w:rPr>
              <w:t xml:space="preserve">В случае если участником КОМ НГО не было направлено уведомление об очередности рассмотрения генерирующих объектов, то КО при определении величины денежных средств, которые участник КОМ НГО может направить на обеспечение обязательств неустойкой в отношении генерирующего объекта </w:t>
            </w:r>
            <w:r w:rsidRPr="004878CA">
              <w:rPr>
                <w:rFonts w:ascii="Garamond" w:eastAsia="Garamond" w:hAnsi="Garamond" w:cs="Garamond"/>
                <w:i/>
                <w:sz w:val="22"/>
                <w:szCs w:val="22"/>
                <w:highlight w:val="yellow"/>
                <w:lang w:eastAsia="ar-SA"/>
              </w:rPr>
              <w:t>g</w:t>
            </w:r>
            <w:r w:rsidRPr="004878CA">
              <w:rPr>
                <w:rFonts w:ascii="Garamond" w:eastAsia="Garamond" w:hAnsi="Garamond" w:cs="Garamond"/>
                <w:sz w:val="22"/>
                <w:szCs w:val="22"/>
                <w:highlight w:val="yellow"/>
                <w:lang w:eastAsia="ar-SA"/>
              </w:rPr>
              <w:t>, использует очередность, в соответствии с которой генерирующие объекты указаны в реестре участников КОМ НГО, направляемом в СО в соответствии с настоящим Регламентом.</w:t>
            </w:r>
          </w:p>
          <w:p w14:paraId="1468DDC5" w14:textId="043FD1BA" w:rsidR="00DB5E44" w:rsidRPr="004878CA" w:rsidRDefault="00DB5E44" w:rsidP="00167323">
            <w:pPr>
              <w:tabs>
                <w:tab w:val="left" w:pos="884"/>
                <w:tab w:val="left" w:pos="8505"/>
              </w:tabs>
              <w:suppressAutoHyphens/>
              <w:spacing w:before="120" w:after="120"/>
              <w:ind w:firstLine="567"/>
              <w:jc w:val="both"/>
              <w:rPr>
                <w:rFonts w:ascii="Garamond" w:eastAsia="Garamond" w:hAnsi="Garamond" w:cs="Garamond"/>
                <w:sz w:val="22"/>
                <w:szCs w:val="22"/>
                <w:highlight w:val="yellow"/>
                <w:lang w:eastAsia="ar-SA"/>
              </w:rPr>
            </w:pPr>
            <w:r w:rsidRPr="004878CA">
              <w:rPr>
                <w:rFonts w:ascii="Garamond" w:eastAsia="Garamond" w:hAnsi="Garamond" w:cs="Garamond"/>
                <w:sz w:val="22"/>
                <w:szCs w:val="22"/>
                <w:highlight w:val="yellow"/>
                <w:lang w:eastAsia="ar-SA"/>
              </w:rPr>
              <w:t>В случае если поставщиком мощности для участия в КОМ НГО зарегистрирован только один генерирующий объект, то направления уведомления об очередности рассмотрения генерирующих объектов не требуется.</w:t>
            </w:r>
          </w:p>
          <w:p w14:paraId="161079CE" w14:textId="6006498A" w:rsidR="00DB5E44" w:rsidRPr="004878CA" w:rsidRDefault="00DB5E44" w:rsidP="00167323">
            <w:pPr>
              <w:tabs>
                <w:tab w:val="left" w:pos="884"/>
                <w:tab w:val="left" w:pos="8505"/>
              </w:tabs>
              <w:suppressAutoHyphens/>
              <w:spacing w:before="120" w:after="120"/>
              <w:ind w:firstLine="567"/>
              <w:jc w:val="both"/>
              <w:rPr>
                <w:rFonts w:ascii="Garamond" w:eastAsia="Garamond" w:hAnsi="Garamond" w:cs="Garamond"/>
                <w:sz w:val="22"/>
                <w:szCs w:val="22"/>
                <w:highlight w:val="yellow"/>
                <w:lang w:eastAsia="ar-SA"/>
              </w:rPr>
            </w:pPr>
            <w:r w:rsidRPr="004878CA">
              <w:rPr>
                <w:rFonts w:ascii="Garamond" w:eastAsia="Garamond" w:hAnsi="Garamond" w:cs="Garamond"/>
                <w:sz w:val="22"/>
                <w:szCs w:val="22"/>
                <w:highlight w:val="yellow"/>
                <w:lang w:eastAsia="ar-SA"/>
              </w:rPr>
              <w:t>В случае если уведомление об очередности рассмотрения заявок, поданных на КОМ НГО, поступило в КО с нарушением срока, предусмотренного настоящим пунктом, то уведомление считается непредоставленным.</w:t>
            </w:r>
          </w:p>
          <w:p w14:paraId="661C0B53" w14:textId="60EA1DAC" w:rsidR="00DB5E44" w:rsidRPr="004878CA" w:rsidRDefault="00DB5E44" w:rsidP="00167323">
            <w:pPr>
              <w:tabs>
                <w:tab w:val="left" w:pos="884"/>
                <w:tab w:val="left" w:pos="8505"/>
              </w:tabs>
              <w:suppressAutoHyphens/>
              <w:spacing w:before="120" w:after="120"/>
              <w:ind w:firstLine="567"/>
              <w:jc w:val="both"/>
              <w:rPr>
                <w:rFonts w:ascii="Garamond" w:hAnsi="Garamond" w:cs="Garamond"/>
                <w:sz w:val="22"/>
                <w:szCs w:val="22"/>
              </w:rPr>
            </w:pPr>
            <w:r w:rsidRPr="004878CA">
              <w:rPr>
                <w:rFonts w:ascii="Garamond" w:eastAsia="Garamond" w:hAnsi="Garamond" w:cs="Garamond"/>
                <w:sz w:val="22"/>
                <w:szCs w:val="22"/>
                <w:highlight w:val="yellow"/>
                <w:lang w:eastAsia="ar-SA"/>
              </w:rPr>
              <w:t xml:space="preserve">В случае если на момент определения КО объема мощности, который участник КОМ НГО может обеспечить неустойкой, по данным, имеющимся у КО, участником КОМ НГО </w:t>
            </w:r>
            <w:r w:rsidRPr="004878CA">
              <w:rPr>
                <w:rFonts w:ascii="Garamond" w:eastAsia="Garamond" w:hAnsi="Garamond" w:cs="Garamond"/>
                <w:i/>
                <w:sz w:val="22"/>
                <w:szCs w:val="22"/>
                <w:highlight w:val="yellow"/>
                <w:lang w:eastAsia="ar-SA"/>
              </w:rPr>
              <w:t>i</w:t>
            </w:r>
            <w:r w:rsidRPr="004878CA">
              <w:rPr>
                <w:rFonts w:ascii="Garamond" w:eastAsia="Garamond" w:hAnsi="Garamond" w:cs="Garamond"/>
                <w:sz w:val="22"/>
                <w:szCs w:val="22"/>
                <w:highlight w:val="yellow"/>
                <w:lang w:eastAsia="ar-SA"/>
              </w:rPr>
              <w:t xml:space="preserve"> принято решение о ликвидации или реорганизации путем выделения или разделения поставщика мощности либо в отношении участника КОМ НГО </w:t>
            </w:r>
            <w:r w:rsidRPr="004878CA">
              <w:rPr>
                <w:rFonts w:ascii="Garamond" w:eastAsia="Garamond" w:hAnsi="Garamond" w:cs="Garamond"/>
                <w:i/>
                <w:sz w:val="22"/>
                <w:szCs w:val="22"/>
                <w:highlight w:val="yellow"/>
                <w:lang w:eastAsia="ar-SA"/>
              </w:rPr>
              <w:t>i</w:t>
            </w:r>
            <w:r w:rsidRPr="004878CA">
              <w:rPr>
                <w:rFonts w:ascii="Garamond" w:eastAsia="Garamond" w:hAnsi="Garamond" w:cs="Garamond"/>
                <w:sz w:val="22"/>
                <w:szCs w:val="22"/>
                <w:highlight w:val="yellow"/>
                <w:lang w:eastAsia="ar-SA"/>
              </w:rPr>
              <w:t xml:space="preserve"> принято судом решение о признании его банкротом (или принят судебный акт об открытии в отношении участника КОМ НГО </w:t>
            </w:r>
            <w:r w:rsidRPr="004878CA">
              <w:rPr>
                <w:rFonts w:ascii="Garamond" w:eastAsia="Garamond" w:hAnsi="Garamond" w:cs="Garamond"/>
                <w:i/>
                <w:sz w:val="22"/>
                <w:szCs w:val="22"/>
                <w:highlight w:val="yellow"/>
                <w:lang w:eastAsia="ar-SA"/>
              </w:rPr>
              <w:t>i</w:t>
            </w:r>
            <w:r w:rsidRPr="004878CA">
              <w:rPr>
                <w:rFonts w:ascii="Garamond" w:eastAsia="Garamond" w:hAnsi="Garamond" w:cs="Garamond"/>
                <w:sz w:val="22"/>
                <w:szCs w:val="22"/>
                <w:highlight w:val="yellow"/>
                <w:lang w:eastAsia="ar-SA"/>
              </w:rPr>
              <w:t xml:space="preserve"> одной из процедур банкротства), то величина </w:t>
            </w:r>
            <w:r w:rsidRPr="004878CA">
              <w:rPr>
                <w:rFonts w:ascii="Garamond" w:eastAsia="Calibri" w:hAnsi="Garamond"/>
                <w:position w:val="-14"/>
                <w:sz w:val="22"/>
                <w:szCs w:val="22"/>
                <w:highlight w:val="yellow"/>
                <w:lang w:eastAsia="en-US"/>
              </w:rPr>
              <w:object w:dxaOrig="700" w:dyaOrig="400" w14:anchorId="72625CFA">
                <v:shape id="_x0000_i1042" type="#_x0000_t75" style="width:36pt;height:23.1pt" o:ole="">
                  <v:imagedata r:id="rId34" o:title=""/>
                </v:shape>
                <o:OLEObject Type="Embed" ProgID="Equation.3" ShapeID="_x0000_i1042" DrawAspect="Content" ObjectID="_1801896324" r:id="rId36"/>
              </w:object>
            </w:r>
            <w:r w:rsidRPr="004878CA">
              <w:rPr>
                <w:rFonts w:ascii="Garamond" w:eastAsia="Garamond" w:hAnsi="Garamond" w:cs="Garamond"/>
                <w:sz w:val="22"/>
                <w:szCs w:val="22"/>
                <w:highlight w:val="yellow"/>
                <w:lang w:eastAsia="ar-SA"/>
              </w:rPr>
              <w:t>, определенная в соответствии с настоящим пунктом, принимается равной нулю.</w:t>
            </w:r>
          </w:p>
        </w:tc>
        <w:tc>
          <w:tcPr>
            <w:tcW w:w="2380" w:type="pct"/>
          </w:tcPr>
          <w:p w14:paraId="11B063E3" w14:textId="61D9A1CD" w:rsidR="00DB5E44" w:rsidRPr="004878CA" w:rsidRDefault="00DB5E44" w:rsidP="00167323">
            <w:pPr>
              <w:spacing w:before="120" w:after="120"/>
              <w:ind w:firstLine="567"/>
              <w:rPr>
                <w:rFonts w:ascii="Garamond" w:eastAsia="Calibri" w:hAnsi="Garamond"/>
                <w:sz w:val="22"/>
                <w:szCs w:val="22"/>
                <w:lang w:eastAsia="en-US"/>
              </w:rPr>
            </w:pPr>
            <w:r w:rsidRPr="004878CA">
              <w:rPr>
                <w:rFonts w:ascii="Garamond" w:eastAsia="Calibri" w:hAnsi="Garamond"/>
                <w:sz w:val="22"/>
                <w:szCs w:val="22"/>
                <w:lang w:eastAsia="en-US"/>
              </w:rPr>
              <w:t>2.1. Обеспечение обязательств неустойкой по договору КОМ НГО</w:t>
            </w:r>
          </w:p>
          <w:p w14:paraId="36F4B8D5" w14:textId="410C009C" w:rsidR="00DB5E44" w:rsidRPr="004878CA" w:rsidRDefault="00DB5E44" w:rsidP="00167323">
            <w:pPr>
              <w:tabs>
                <w:tab w:val="left" w:pos="851"/>
              </w:tabs>
              <w:spacing w:before="120" w:after="120"/>
              <w:ind w:firstLine="567"/>
              <w:jc w:val="both"/>
              <w:rPr>
                <w:rFonts w:ascii="Garamond" w:eastAsia="Calibri" w:hAnsi="Garamond"/>
                <w:sz w:val="22"/>
                <w:szCs w:val="22"/>
                <w:lang w:eastAsia="en-US"/>
              </w:rPr>
            </w:pPr>
            <w:r w:rsidRPr="004878CA">
              <w:rPr>
                <w:rFonts w:ascii="Garamond" w:eastAsia="Calibri" w:hAnsi="Garamond"/>
                <w:sz w:val="22"/>
                <w:szCs w:val="22"/>
                <w:lang w:eastAsia="en-US"/>
              </w:rPr>
              <w:t>Участник КОМ НГО, в отношении которого на оптовом рынке зарегистрирована (-ы) ГТП генерации, для которой (-ых)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вправе обеспечивать исполнение своих обязательств, возникающих по результатам КОМ НГО, неустойкой по соответствующим договорам КОМ НГО</w:t>
            </w:r>
            <w:r w:rsidR="00167323" w:rsidRPr="004878CA">
              <w:rPr>
                <w:rFonts w:ascii="Garamond" w:eastAsia="Calibri" w:hAnsi="Garamond"/>
                <w:sz w:val="22"/>
                <w:szCs w:val="22"/>
                <w:highlight w:val="yellow"/>
                <w:lang w:eastAsia="en-US"/>
              </w:rPr>
              <w:t>,</w:t>
            </w:r>
            <w:r w:rsidRPr="004878CA">
              <w:rPr>
                <w:rFonts w:ascii="Garamond" w:eastAsia="Calibri" w:hAnsi="Garamond"/>
                <w:sz w:val="22"/>
                <w:szCs w:val="22"/>
                <w:highlight w:val="yellow"/>
                <w:lang w:eastAsia="en-US"/>
              </w:rPr>
              <w:t xml:space="preserve"> если </w:t>
            </w:r>
            <w:r w:rsidRPr="00927F79">
              <w:rPr>
                <w:rFonts w:ascii="Garamond" w:hAnsi="Garamond"/>
                <w:sz w:val="22"/>
                <w:szCs w:val="22"/>
              </w:rPr>
              <w:t>суммарная</w:t>
            </w:r>
            <w:r w:rsidRPr="004878CA">
              <w:rPr>
                <w:rFonts w:ascii="Garamond" w:hAnsi="Garamond"/>
                <w:sz w:val="22"/>
                <w:szCs w:val="22"/>
              </w:rPr>
              <w:t xml:space="preserve"> установленная мощность всех ГТП генерации участника оптового рынка, по которым на 1-е число месяца </w:t>
            </w:r>
            <w:r w:rsidRPr="004878CA">
              <w:rPr>
                <w:rFonts w:ascii="Garamond" w:hAnsi="Garamond"/>
                <w:i/>
                <w:sz w:val="22"/>
                <w:szCs w:val="22"/>
              </w:rPr>
              <w:t>m</w:t>
            </w:r>
            <w:r w:rsidRPr="004878CA">
              <w:rPr>
                <w:rFonts w:ascii="Garamond" w:hAnsi="Garamond"/>
                <w:sz w:val="22"/>
                <w:szCs w:val="22"/>
              </w:rPr>
              <w:t xml:space="preserve"> = </w:t>
            </w:r>
            <w:r w:rsidRPr="004878CA">
              <w:rPr>
                <w:rFonts w:ascii="Garamond" w:hAnsi="Garamond"/>
                <w:i/>
                <w:sz w:val="22"/>
                <w:szCs w:val="22"/>
              </w:rPr>
              <w:t>m</w:t>
            </w:r>
            <w:r w:rsidRPr="004878CA">
              <w:rPr>
                <w:rFonts w:ascii="Garamond" w:hAnsi="Garamond"/>
                <w:i/>
                <w:sz w:val="22"/>
                <w:szCs w:val="22"/>
              </w:rPr>
              <w:sym w:font="Symbol" w:char="F0A2"/>
            </w:r>
            <w:r w:rsidRPr="004878CA">
              <w:rPr>
                <w:rFonts w:ascii="Garamond" w:hAnsi="Garamond"/>
                <w:sz w:val="22"/>
                <w:szCs w:val="22"/>
              </w:rPr>
              <w:t xml:space="preserve">–3, где </w:t>
            </w:r>
            <w:r w:rsidRPr="004878CA">
              <w:rPr>
                <w:rFonts w:ascii="Garamond" w:hAnsi="Garamond"/>
                <w:i/>
                <w:sz w:val="22"/>
                <w:szCs w:val="22"/>
              </w:rPr>
              <w:t>m</w:t>
            </w:r>
            <w:r w:rsidRPr="004878CA">
              <w:rPr>
                <w:rFonts w:ascii="Garamond" w:hAnsi="Garamond"/>
                <w:i/>
                <w:sz w:val="22"/>
                <w:szCs w:val="22"/>
              </w:rPr>
              <w:sym w:font="Symbol" w:char="F0A2"/>
            </w:r>
            <w:r w:rsidRPr="004878CA">
              <w:rPr>
                <w:rFonts w:ascii="Garamond" w:hAnsi="Garamond"/>
                <w:sz w:val="22"/>
                <w:szCs w:val="22"/>
              </w:rPr>
              <w:t xml:space="preserve"> – месяц окончания приема заявок на КОМ НГО, получено право на участие в торговле электрической энергией и мощностью на оптовом рынке, превышает 2500 МВт</w:t>
            </w:r>
            <w:r w:rsidRPr="004878CA">
              <w:rPr>
                <w:rFonts w:ascii="Garamond" w:hAnsi="Garamond"/>
                <w:sz w:val="22"/>
                <w:szCs w:val="22"/>
                <w:highlight w:val="yellow"/>
              </w:rPr>
              <w:t>.</w:t>
            </w:r>
          </w:p>
          <w:p w14:paraId="65639426" w14:textId="0C30423A" w:rsidR="00DB5E44" w:rsidRPr="004878CA" w:rsidRDefault="00DB5E44" w:rsidP="00167323">
            <w:pPr>
              <w:spacing w:before="120" w:after="120"/>
              <w:ind w:firstLine="601"/>
              <w:jc w:val="both"/>
              <w:rPr>
                <w:rFonts w:ascii="Garamond" w:eastAsia="Garamond" w:hAnsi="Garamond" w:cs="Garamond"/>
                <w:sz w:val="22"/>
                <w:szCs w:val="22"/>
                <w:lang w:eastAsia="ar-SA"/>
              </w:rPr>
            </w:pPr>
            <w:r w:rsidRPr="004878CA">
              <w:rPr>
                <w:rFonts w:ascii="Garamond" w:eastAsia="Calibri" w:hAnsi="Garamond"/>
                <w:bCs/>
                <w:sz w:val="22"/>
                <w:szCs w:val="22"/>
                <w:lang w:eastAsia="en-US"/>
              </w:rPr>
              <w:t xml:space="preserve">При формировании реестра участников КОМ НГО в соответствии с подп. «к» п. 4.2.2.2 настоящего Регламента </w:t>
            </w:r>
            <w:r w:rsidRPr="004878CA">
              <w:rPr>
                <w:rFonts w:ascii="Garamond" w:hAnsi="Garamond"/>
                <w:bCs/>
                <w:sz w:val="22"/>
                <w:szCs w:val="22"/>
              </w:rPr>
              <w:t>указывается признак «обеспечение предоставлено в полном объеме»</w:t>
            </w:r>
            <w:r w:rsidRPr="004878CA">
              <w:rPr>
                <w:rFonts w:ascii="Garamond" w:hAnsi="Garamond"/>
                <w:bCs/>
                <w:sz w:val="22"/>
                <w:szCs w:val="22"/>
                <w:highlight w:val="yellow"/>
              </w:rPr>
              <w:t>.</w:t>
            </w:r>
          </w:p>
          <w:p w14:paraId="5CEB5760" w14:textId="1081376A" w:rsidR="00DB5E44" w:rsidRPr="004878CA" w:rsidRDefault="00DB5E44" w:rsidP="00167323">
            <w:pPr>
              <w:spacing w:before="120" w:after="120"/>
              <w:ind w:right="-26"/>
              <w:jc w:val="center"/>
              <w:rPr>
                <w:rFonts w:ascii="Garamond" w:hAnsi="Garamond" w:cs="Garamond"/>
                <w:sz w:val="22"/>
                <w:szCs w:val="22"/>
              </w:rPr>
            </w:pPr>
          </w:p>
        </w:tc>
      </w:tr>
      <w:tr w:rsidR="00DB5E44" w:rsidRPr="004878CA" w14:paraId="141F3E32" w14:textId="53CB4D54" w:rsidTr="00A55B01">
        <w:tc>
          <w:tcPr>
            <w:tcW w:w="338" w:type="pct"/>
            <w:shd w:val="clear" w:color="auto" w:fill="auto"/>
            <w:vAlign w:val="center"/>
          </w:tcPr>
          <w:p w14:paraId="1FC5CD50" w14:textId="68BE1970" w:rsidR="00DB5E44" w:rsidRPr="004878CA" w:rsidRDefault="00DB5E44"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Приложение 2, п.</w:t>
            </w:r>
            <w:r w:rsidR="00167323" w:rsidRPr="004878CA">
              <w:rPr>
                <w:rFonts w:ascii="Garamond" w:hAnsi="Garamond" w:cs="Garamond"/>
                <w:b/>
                <w:bCs/>
                <w:sz w:val="22"/>
                <w:szCs w:val="22"/>
              </w:rPr>
              <w:t xml:space="preserve"> </w:t>
            </w:r>
            <w:r w:rsidRPr="004878CA">
              <w:rPr>
                <w:rFonts w:ascii="Garamond" w:hAnsi="Garamond" w:cs="Garamond"/>
                <w:b/>
                <w:bCs/>
                <w:sz w:val="22"/>
                <w:szCs w:val="22"/>
              </w:rPr>
              <w:t>2.2.1</w:t>
            </w:r>
          </w:p>
        </w:tc>
        <w:tc>
          <w:tcPr>
            <w:tcW w:w="2282" w:type="pct"/>
          </w:tcPr>
          <w:p w14:paraId="0D59A9AC" w14:textId="22B376FD" w:rsidR="00DB5E44" w:rsidRPr="004878CA" w:rsidRDefault="00DB5E44" w:rsidP="00167323">
            <w:pPr>
              <w:spacing w:before="120" w:after="120"/>
              <w:ind w:firstLine="567"/>
              <w:jc w:val="both"/>
              <w:rPr>
                <w:rFonts w:ascii="Garamond" w:eastAsia="Calibri" w:hAnsi="Garamond"/>
                <w:sz w:val="22"/>
                <w:szCs w:val="22"/>
                <w:lang w:eastAsia="en-US"/>
              </w:rPr>
            </w:pPr>
            <w:r w:rsidRPr="004878CA">
              <w:rPr>
                <w:rFonts w:ascii="Garamond" w:hAnsi="Garamond"/>
                <w:sz w:val="22"/>
                <w:szCs w:val="22"/>
                <w:lang w:eastAsia="en-US"/>
              </w:rPr>
              <w:t>2.2. Поручительство участника оптового рынка – поставщика</w:t>
            </w:r>
          </w:p>
          <w:p w14:paraId="43CEE0D6" w14:textId="3FD83E40" w:rsidR="00DB5E44" w:rsidRPr="004878CA" w:rsidRDefault="00DB5E44" w:rsidP="00167323">
            <w:pPr>
              <w:spacing w:before="120" w:after="120"/>
              <w:ind w:firstLine="567"/>
              <w:jc w:val="both"/>
              <w:rPr>
                <w:rFonts w:ascii="Garamond" w:eastAsia="Calibri" w:hAnsi="Garamond"/>
                <w:sz w:val="22"/>
                <w:szCs w:val="22"/>
                <w:highlight w:val="yellow"/>
                <w:lang w:eastAsia="en-US"/>
              </w:rPr>
            </w:pPr>
            <w:r w:rsidRPr="004878CA">
              <w:rPr>
                <w:rFonts w:ascii="Garamond" w:hAnsi="Garamond"/>
                <w:sz w:val="22"/>
                <w:szCs w:val="22"/>
                <w:lang w:eastAsia="en-US"/>
              </w:rPr>
              <w:t xml:space="preserve">2.2.1. </w:t>
            </w:r>
            <w:r w:rsidRPr="004878CA">
              <w:rPr>
                <w:rFonts w:ascii="Garamond" w:eastAsia="Calibri" w:hAnsi="Garamond"/>
                <w:sz w:val="22"/>
                <w:szCs w:val="22"/>
                <w:lang w:eastAsia="en-US"/>
              </w:rPr>
              <w:t xml:space="preserve">Поставщик мощности, намеренный принять участие в КОМ НГО, в качестве обеспечения исполнения обязательств, возникающих по результатам КОМ НГО, вправе предоставить поручительство третьего лица – участника оптового рынка, в отношении которого на оптовом рынке зарегистрирована (-ы) ГТП генерации, для которой (-ых) получено право покупки (продажи) электроэнергии и мощности на оптовом рынке электроэнергии и мощности, если </w:t>
            </w:r>
            <w:r w:rsidRPr="004878CA">
              <w:rPr>
                <w:rFonts w:ascii="Garamond" w:eastAsia="Calibri" w:hAnsi="Garamond"/>
                <w:sz w:val="22"/>
                <w:szCs w:val="22"/>
                <w:highlight w:val="yellow"/>
                <w:lang w:eastAsia="en-US"/>
              </w:rPr>
              <w:t>в отношении поручителя выполняется любое из следующих условий:</w:t>
            </w:r>
          </w:p>
          <w:p w14:paraId="7294402C" w14:textId="1E9BCAFC" w:rsidR="00DB5E44" w:rsidRPr="004878CA" w:rsidRDefault="00DB5E44" w:rsidP="00167323">
            <w:pPr>
              <w:spacing w:before="120" w:after="120"/>
              <w:ind w:firstLine="567"/>
              <w:jc w:val="both"/>
              <w:outlineLvl w:val="0"/>
              <w:rPr>
                <w:rFonts w:ascii="Garamond" w:eastAsia="Calibri" w:hAnsi="Garamond"/>
                <w:sz w:val="22"/>
                <w:szCs w:val="22"/>
                <w:highlight w:val="yellow"/>
                <w:lang w:eastAsia="en-US"/>
              </w:rPr>
            </w:pPr>
            <w:bookmarkStart w:id="13" w:name="_Toc125389517"/>
            <w:r w:rsidRPr="004878CA">
              <w:rPr>
                <w:rFonts w:ascii="Garamond" w:eastAsia="Calibri" w:hAnsi="Garamond"/>
                <w:sz w:val="22"/>
                <w:szCs w:val="22"/>
                <w:highlight w:val="yellow"/>
                <w:lang w:eastAsia="en-US"/>
              </w:rPr>
              <w:t>а)</w:t>
            </w:r>
            <w:r w:rsidRPr="004878CA">
              <w:rPr>
                <w:rFonts w:ascii="Garamond" w:eastAsia="Calibri" w:hAnsi="Garamond"/>
                <w:sz w:val="22"/>
                <w:szCs w:val="22"/>
                <w:lang w:eastAsia="en-US"/>
              </w:rPr>
              <w:t xml:space="preserve"> суммарная установленная мощность всех ГТП генерации участника оптового рынка – поручителя, по которым на 1-е число месяца </w:t>
            </w:r>
            <w:r w:rsidRPr="004878CA">
              <w:rPr>
                <w:rFonts w:ascii="Garamond" w:eastAsia="Calibri" w:hAnsi="Garamond"/>
                <w:i/>
                <w:sz w:val="22"/>
                <w:szCs w:val="22"/>
                <w:lang w:eastAsia="en-US"/>
              </w:rPr>
              <w:t>m</w:t>
            </w:r>
            <w:r w:rsidRPr="004878CA">
              <w:rPr>
                <w:rFonts w:ascii="Garamond" w:eastAsia="Calibri" w:hAnsi="Garamond"/>
                <w:sz w:val="22"/>
                <w:szCs w:val="22"/>
                <w:lang w:eastAsia="en-US"/>
              </w:rPr>
              <w:t xml:space="preserve"> = </w:t>
            </w:r>
            <w:r w:rsidRPr="004878CA">
              <w:rPr>
                <w:rFonts w:ascii="Garamond" w:eastAsia="Calibri" w:hAnsi="Garamond"/>
                <w:i/>
                <w:sz w:val="22"/>
                <w:szCs w:val="22"/>
                <w:lang w:eastAsia="en-US"/>
              </w:rPr>
              <w:t>m</w:t>
            </w:r>
            <w:r w:rsidRPr="004878CA">
              <w:rPr>
                <w:rFonts w:ascii="Garamond" w:eastAsia="Calibri" w:hAnsi="Garamond"/>
                <w:i/>
                <w:sz w:val="22"/>
                <w:szCs w:val="22"/>
                <w:lang w:eastAsia="en-US"/>
              </w:rPr>
              <w:sym w:font="Symbol" w:char="F0A2"/>
            </w:r>
            <w:r w:rsidRPr="004878CA">
              <w:rPr>
                <w:rFonts w:ascii="Garamond" w:eastAsia="Calibri" w:hAnsi="Garamond"/>
                <w:sz w:val="22"/>
                <w:szCs w:val="22"/>
                <w:lang w:eastAsia="en-US"/>
              </w:rPr>
              <w:t xml:space="preserve">–3, где </w:t>
            </w:r>
            <w:r w:rsidRPr="004878CA">
              <w:rPr>
                <w:rFonts w:ascii="Garamond" w:eastAsia="Calibri" w:hAnsi="Garamond"/>
                <w:i/>
                <w:sz w:val="22"/>
                <w:szCs w:val="22"/>
                <w:lang w:eastAsia="en-US"/>
              </w:rPr>
              <w:t>m</w:t>
            </w:r>
            <w:r w:rsidRPr="004878CA">
              <w:rPr>
                <w:rFonts w:ascii="Garamond" w:eastAsia="Calibri" w:hAnsi="Garamond"/>
                <w:i/>
                <w:sz w:val="22"/>
                <w:szCs w:val="22"/>
                <w:lang w:eastAsia="en-US"/>
              </w:rPr>
              <w:sym w:font="Symbol" w:char="F0A2"/>
            </w:r>
            <w:r w:rsidRPr="004878CA">
              <w:rPr>
                <w:rFonts w:ascii="Garamond" w:eastAsia="Calibri" w:hAnsi="Garamond"/>
                <w:sz w:val="22"/>
                <w:szCs w:val="22"/>
                <w:lang w:eastAsia="en-US"/>
              </w:rPr>
              <w:t xml:space="preserve"> – месяц окончания приема заявок на КОМ НГО, получено право на участие в торговле электрической энергией и мощностью на оптовом рынке, превышает 2500 МВт</w:t>
            </w:r>
            <w:r w:rsidRPr="004878CA">
              <w:rPr>
                <w:rFonts w:ascii="Garamond" w:eastAsia="Calibri" w:hAnsi="Garamond"/>
                <w:sz w:val="22"/>
                <w:szCs w:val="22"/>
                <w:highlight w:val="yellow"/>
                <w:lang w:eastAsia="en-US"/>
              </w:rPr>
              <w:t>; и (или)</w:t>
            </w:r>
            <w:bookmarkEnd w:id="13"/>
          </w:p>
          <w:p w14:paraId="3C6EC083" w14:textId="3C2D309A" w:rsidR="00DB5E44" w:rsidRPr="004878CA" w:rsidRDefault="00DB5E44" w:rsidP="00167323">
            <w:pPr>
              <w:spacing w:before="120" w:after="120"/>
              <w:ind w:firstLine="567"/>
              <w:jc w:val="both"/>
              <w:rPr>
                <w:rFonts w:ascii="Garamond" w:eastAsia="Calibri" w:hAnsi="Garamond"/>
                <w:sz w:val="22"/>
                <w:szCs w:val="22"/>
                <w:highlight w:val="yellow"/>
                <w:lang w:eastAsia="en-US"/>
              </w:rPr>
            </w:pPr>
            <w:r w:rsidRPr="004878CA">
              <w:rPr>
                <w:rFonts w:ascii="Garamond" w:eastAsia="Calibri" w:hAnsi="Garamond"/>
                <w:sz w:val="22"/>
                <w:szCs w:val="22"/>
                <w:highlight w:val="yellow"/>
                <w:lang w:eastAsia="en-US"/>
              </w:rPr>
              <w:t>б) величина денежных средств, которая может быть направлена поручителем на обеспечение исполнения обязательств, возникающих по результатам КОМ НГО, соответствует следующему требованию:</w:t>
            </w:r>
          </w:p>
          <w:p w14:paraId="7FDC240C" w14:textId="23F1EB1F" w:rsidR="00DB5E44" w:rsidRPr="004878CA" w:rsidRDefault="00DB5E44" w:rsidP="00167323">
            <w:pPr>
              <w:spacing w:before="120" w:after="120"/>
              <w:ind w:firstLine="567"/>
              <w:jc w:val="center"/>
              <w:rPr>
                <w:rFonts w:ascii="Garamond" w:eastAsia="Calibri" w:hAnsi="Garamond"/>
                <w:sz w:val="22"/>
                <w:szCs w:val="22"/>
                <w:highlight w:val="yellow"/>
                <w:lang w:eastAsia="en-US"/>
              </w:rPr>
            </w:pPr>
            <w:r w:rsidRPr="004878CA">
              <w:rPr>
                <w:rFonts w:ascii="Garamond" w:eastAsia="Calibri" w:hAnsi="Garamond"/>
                <w:position w:val="-14"/>
                <w:sz w:val="22"/>
                <w:szCs w:val="22"/>
                <w:highlight w:val="yellow"/>
                <w:lang w:eastAsia="en-US"/>
              </w:rPr>
              <w:object w:dxaOrig="2340" w:dyaOrig="400" w14:anchorId="54133715">
                <v:shape id="_x0000_i1043" type="#_x0000_t75" style="width:124.3pt;height:23.1pt" o:ole="">
                  <v:imagedata r:id="rId37" o:title=""/>
                </v:shape>
                <o:OLEObject Type="Embed" ProgID="Equation.3" ShapeID="_x0000_i1043" DrawAspect="Content" ObjectID="_1801896325" r:id="rId38"/>
              </w:object>
            </w:r>
            <w:r w:rsidRPr="004878CA">
              <w:rPr>
                <w:rFonts w:ascii="Garamond" w:eastAsia="Calibri" w:hAnsi="Garamond"/>
                <w:sz w:val="22"/>
                <w:szCs w:val="22"/>
                <w:highlight w:val="yellow"/>
                <w:lang w:eastAsia="en-US"/>
              </w:rPr>
              <w:t>,</w:t>
            </w:r>
          </w:p>
          <w:p w14:paraId="3B5FE4FC" w14:textId="3D2B2CBD" w:rsidR="00DB5E44" w:rsidRPr="004878CA" w:rsidRDefault="00DB5E44" w:rsidP="00167323">
            <w:pPr>
              <w:spacing w:before="120" w:after="120"/>
              <w:jc w:val="both"/>
              <w:rPr>
                <w:rFonts w:ascii="Garamond" w:eastAsia="Calibri" w:hAnsi="Garamond"/>
                <w:sz w:val="22"/>
                <w:szCs w:val="22"/>
                <w:lang w:eastAsia="en-US"/>
              </w:rPr>
            </w:pPr>
            <w:r w:rsidRPr="004878CA">
              <w:rPr>
                <w:rFonts w:ascii="Garamond" w:eastAsia="Calibri" w:hAnsi="Garamond"/>
                <w:sz w:val="22"/>
                <w:szCs w:val="22"/>
                <w:highlight w:val="yellow"/>
                <w:lang w:eastAsia="en-US"/>
              </w:rPr>
              <w:t xml:space="preserve">где </w:t>
            </w:r>
            <w:r w:rsidRPr="004878CA">
              <w:rPr>
                <w:rFonts w:ascii="Garamond" w:eastAsia="Calibri" w:hAnsi="Garamond"/>
                <w:position w:val="-14"/>
                <w:sz w:val="22"/>
                <w:szCs w:val="22"/>
                <w:highlight w:val="yellow"/>
                <w:lang w:eastAsia="en-US"/>
              </w:rPr>
              <w:object w:dxaOrig="600" w:dyaOrig="400" w14:anchorId="003506FC">
                <v:shape id="_x0000_i1044" type="#_x0000_t75" style="width:28.55pt;height:23.1pt" o:ole="">
                  <v:imagedata r:id="rId30" o:title=""/>
                </v:shape>
                <o:OLEObject Type="Embed" ProgID="Equation.3" ShapeID="_x0000_i1044" DrawAspect="Content" ObjectID="_1801896326" r:id="rId39"/>
              </w:object>
            </w:r>
            <w:r w:rsidRPr="004878CA">
              <w:rPr>
                <w:rFonts w:ascii="Garamond" w:eastAsia="Calibri" w:hAnsi="Garamond"/>
                <w:sz w:val="22"/>
                <w:szCs w:val="22"/>
                <w:highlight w:val="yellow"/>
                <w:lang w:eastAsia="en-US"/>
              </w:rPr>
              <w:t xml:space="preserve"> [руб.] – величина денежных средств участника оптового рынка </w:t>
            </w:r>
            <w:r w:rsidRPr="004878CA">
              <w:rPr>
                <w:rFonts w:ascii="Garamond" w:eastAsia="Calibri" w:hAnsi="Garamond"/>
                <w:i/>
                <w:sz w:val="22"/>
                <w:szCs w:val="22"/>
                <w:highlight w:val="yellow"/>
                <w:lang w:eastAsia="en-US"/>
              </w:rPr>
              <w:t>i</w:t>
            </w:r>
            <w:r w:rsidRPr="004878CA">
              <w:rPr>
                <w:rFonts w:ascii="Garamond" w:eastAsia="Calibri" w:hAnsi="Garamond"/>
                <w:sz w:val="22"/>
                <w:szCs w:val="22"/>
                <w:highlight w:val="yellow"/>
                <w:lang w:eastAsia="en-US"/>
              </w:rPr>
              <w:t xml:space="preserve">, которая может быть направлена на обеспечение исполнения обязательств, определенная в соответствии с пунктом 2.2.2 приложения 31 к </w:t>
            </w:r>
            <w:r w:rsidRPr="004878CA">
              <w:rPr>
                <w:rFonts w:ascii="Garamond" w:eastAsia="Calibri" w:hAnsi="Garamond"/>
                <w:i/>
                <w:sz w:val="22"/>
                <w:szCs w:val="22"/>
                <w:highlight w:val="yellow"/>
                <w:lang w:eastAsia="en-US"/>
              </w:rPr>
              <w:t>Регламенту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4878CA">
              <w:rPr>
                <w:rFonts w:ascii="Garamond" w:eastAsia="Calibri" w:hAnsi="Garamond"/>
                <w:sz w:val="22"/>
                <w:szCs w:val="22"/>
                <w:highlight w:val="yellow"/>
                <w:lang w:eastAsia="en-US"/>
              </w:rPr>
              <w:t xml:space="preserve"> (Приложение № 27 к </w:t>
            </w:r>
            <w:r w:rsidRPr="004878CA">
              <w:rPr>
                <w:rFonts w:ascii="Garamond" w:eastAsia="Calibri" w:hAnsi="Garamond"/>
                <w:i/>
                <w:sz w:val="22"/>
                <w:szCs w:val="22"/>
                <w:highlight w:val="yellow"/>
                <w:lang w:eastAsia="en-US"/>
              </w:rPr>
              <w:t>Договору о присоединении к торговой системе оптового рынка</w:t>
            </w:r>
            <w:r w:rsidRPr="004878CA">
              <w:rPr>
                <w:rFonts w:ascii="Garamond" w:eastAsia="Calibri" w:hAnsi="Garamond"/>
                <w:sz w:val="22"/>
                <w:szCs w:val="22"/>
                <w:highlight w:val="yellow"/>
                <w:lang w:eastAsia="en-US"/>
              </w:rPr>
              <w:t xml:space="preserve">), для месяца </w:t>
            </w:r>
            <w:r w:rsidRPr="004878CA">
              <w:rPr>
                <w:rFonts w:ascii="Garamond" w:eastAsia="Calibri" w:hAnsi="Garamond"/>
                <w:i/>
                <w:sz w:val="22"/>
                <w:szCs w:val="22"/>
                <w:highlight w:val="yellow"/>
                <w:lang w:eastAsia="en-US"/>
              </w:rPr>
              <w:t>m</w:t>
            </w:r>
            <w:r w:rsidRPr="004878CA">
              <w:rPr>
                <w:rFonts w:ascii="Garamond" w:eastAsia="Calibri" w:hAnsi="Garamond"/>
                <w:sz w:val="22"/>
                <w:szCs w:val="22"/>
                <w:highlight w:val="yellow"/>
                <w:lang w:eastAsia="en-US"/>
              </w:rPr>
              <w:t xml:space="preserve"> = </w:t>
            </w:r>
            <w:r w:rsidRPr="004878CA">
              <w:rPr>
                <w:rFonts w:ascii="Garamond" w:eastAsia="Calibri" w:hAnsi="Garamond"/>
                <w:i/>
                <w:sz w:val="22"/>
                <w:szCs w:val="22"/>
                <w:highlight w:val="yellow"/>
                <w:lang w:eastAsia="en-US"/>
              </w:rPr>
              <w:t>m</w:t>
            </w:r>
            <w:r w:rsidRPr="004878CA">
              <w:rPr>
                <w:rFonts w:ascii="Garamond" w:eastAsia="Calibri" w:hAnsi="Garamond"/>
                <w:i/>
                <w:sz w:val="22"/>
                <w:szCs w:val="22"/>
                <w:highlight w:val="yellow"/>
                <w:lang w:eastAsia="en-US"/>
              </w:rPr>
              <w:sym w:font="Symbol" w:char="F0A2"/>
            </w:r>
            <w:r w:rsidRPr="004878CA">
              <w:rPr>
                <w:rFonts w:ascii="Garamond" w:eastAsia="Calibri" w:hAnsi="Garamond"/>
                <w:sz w:val="22"/>
                <w:szCs w:val="22"/>
                <w:highlight w:val="yellow"/>
                <w:lang w:eastAsia="en-US"/>
              </w:rPr>
              <w:t xml:space="preserve">–3, где </w:t>
            </w:r>
            <w:r w:rsidRPr="004878CA">
              <w:rPr>
                <w:rFonts w:ascii="Garamond" w:eastAsia="Calibri" w:hAnsi="Garamond"/>
                <w:i/>
                <w:sz w:val="22"/>
                <w:szCs w:val="22"/>
                <w:highlight w:val="yellow"/>
                <w:lang w:eastAsia="en-US"/>
              </w:rPr>
              <w:t>m</w:t>
            </w:r>
            <w:r w:rsidRPr="004878CA">
              <w:rPr>
                <w:rFonts w:ascii="Garamond" w:eastAsia="Calibri" w:hAnsi="Garamond"/>
                <w:i/>
                <w:sz w:val="22"/>
                <w:szCs w:val="22"/>
                <w:highlight w:val="yellow"/>
                <w:lang w:eastAsia="en-US"/>
              </w:rPr>
              <w:sym w:font="Symbol" w:char="F0A2"/>
            </w:r>
            <w:r w:rsidRPr="004878CA">
              <w:rPr>
                <w:rFonts w:ascii="Garamond" w:eastAsia="Calibri" w:hAnsi="Garamond"/>
                <w:sz w:val="22"/>
                <w:szCs w:val="22"/>
                <w:highlight w:val="yellow"/>
                <w:lang w:eastAsia="en-US"/>
              </w:rPr>
              <w:t xml:space="preserve"> – месяц окончания приема заявок на КОМ НГО, </w:t>
            </w:r>
            <w:r w:rsidRPr="004878CA">
              <w:rPr>
                <w:rFonts w:ascii="Garamond" w:eastAsia="Calibri" w:hAnsi="Garamond"/>
                <w:sz w:val="22"/>
                <w:szCs w:val="22"/>
                <w:highlight w:val="yellow"/>
                <w:lang w:eastAsia="ar-SA"/>
              </w:rPr>
              <w:t>уменьшенная на величину объема ответственности поручителя, заявленную данным поручителем для обеспечения обязательств по другим генерирующим объектам</w:t>
            </w:r>
            <w:r w:rsidRPr="004878CA">
              <w:rPr>
                <w:rFonts w:ascii="Garamond" w:eastAsia="Calibri" w:hAnsi="Garamond"/>
                <w:sz w:val="22"/>
                <w:szCs w:val="22"/>
                <w:highlight w:val="yellow"/>
                <w:lang w:eastAsia="en-US"/>
              </w:rPr>
              <w:t>, в отношении которых участником (-ами) оптового рынка будут поданы ценовые заявки для участия в КОМ НГО.</w:t>
            </w:r>
          </w:p>
          <w:p w14:paraId="68E05E80" w14:textId="720E8CF2" w:rsidR="00DB5E44" w:rsidRPr="004878CA" w:rsidRDefault="00DB5E44" w:rsidP="00167323">
            <w:pPr>
              <w:spacing w:before="120" w:after="120"/>
              <w:ind w:firstLine="567"/>
              <w:jc w:val="both"/>
              <w:rPr>
                <w:rFonts w:ascii="Garamond" w:eastAsia="Calibri" w:hAnsi="Garamond"/>
                <w:sz w:val="22"/>
                <w:szCs w:val="22"/>
                <w:lang w:eastAsia="en-US"/>
              </w:rPr>
            </w:pPr>
            <w:r w:rsidRPr="004878CA">
              <w:rPr>
                <w:rFonts w:ascii="Garamond" w:eastAsia="Calibri" w:hAnsi="Garamond"/>
                <w:sz w:val="22"/>
                <w:szCs w:val="22"/>
                <w:lang w:eastAsia="en-US"/>
              </w:rPr>
              <w:t xml:space="preserve">В целях проведения КОМ НГО предоставлением данного вида обеспечения считается заключение </w:t>
            </w:r>
            <w:r w:rsidRPr="004878CA">
              <w:rPr>
                <w:rFonts w:ascii="Garamond" w:hAnsi="Garamond"/>
                <w:sz w:val="22"/>
                <w:szCs w:val="22"/>
                <w:lang w:eastAsia="en-US"/>
              </w:rPr>
              <w:t>участником оптового рынка, намеренным стать поручителем,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w:t>
            </w:r>
            <w:r w:rsidRPr="004878CA">
              <w:rPr>
                <w:rFonts w:ascii="Garamond" w:eastAsia="Calibri" w:hAnsi="Garamond"/>
                <w:sz w:val="22"/>
                <w:szCs w:val="22"/>
                <w:lang w:eastAsia="en-US"/>
              </w:rPr>
              <w:t xml:space="preserve"> (</w:t>
            </w:r>
            <w:r w:rsidRPr="004878CA">
              <w:rPr>
                <w:rFonts w:ascii="Garamond" w:hAnsi="Garamond"/>
                <w:sz w:val="22"/>
                <w:szCs w:val="22"/>
                <w:lang w:eastAsia="en-US"/>
              </w:rPr>
              <w:t>далее – договор коммерческого представительства для целей заключения договоров поручительства) в отношении ГТП генерирующего объекта в срок, предусмотренный настоящим приложением.</w:t>
            </w:r>
          </w:p>
          <w:p w14:paraId="0296553B" w14:textId="0A5B5623" w:rsidR="00DB5E44" w:rsidRPr="004878CA" w:rsidRDefault="00DB5E44" w:rsidP="00167323">
            <w:pPr>
              <w:spacing w:before="120" w:after="120"/>
              <w:ind w:firstLine="567"/>
              <w:jc w:val="both"/>
              <w:rPr>
                <w:rFonts w:ascii="Garamond" w:eastAsia="Calibri" w:hAnsi="Garamond"/>
                <w:sz w:val="22"/>
                <w:szCs w:val="22"/>
                <w:lang w:eastAsia="en-US"/>
              </w:rPr>
            </w:pPr>
            <w:r w:rsidRPr="004878CA">
              <w:rPr>
                <w:rFonts w:ascii="Garamond" w:eastAsia="Calibri" w:hAnsi="Garamond"/>
                <w:sz w:val="22"/>
                <w:szCs w:val="22"/>
                <w:lang w:eastAsia="en-US"/>
              </w:rPr>
              <w:t>В отношении ГТП генерирующего объекта КОМ НГО может быть предоставлено поручительство только одного участника оптового рынка.</w:t>
            </w:r>
          </w:p>
          <w:p w14:paraId="5C506E28" w14:textId="59F86C66" w:rsidR="00DB5E44" w:rsidRPr="004878CA" w:rsidRDefault="00DB5E44" w:rsidP="00167323">
            <w:pPr>
              <w:spacing w:before="120" w:after="120"/>
              <w:ind w:firstLine="601"/>
              <w:jc w:val="both"/>
              <w:rPr>
                <w:rFonts w:ascii="Garamond" w:eastAsia="Calibri" w:hAnsi="Garamond"/>
                <w:sz w:val="22"/>
                <w:szCs w:val="22"/>
                <w:highlight w:val="yellow"/>
                <w:lang w:eastAsia="en-US"/>
              </w:rPr>
            </w:pPr>
            <w:r w:rsidRPr="004878CA">
              <w:rPr>
                <w:rFonts w:ascii="Garamond" w:eastAsia="Calibri" w:hAnsi="Garamond"/>
                <w:bCs/>
                <w:sz w:val="22"/>
                <w:szCs w:val="22"/>
                <w:lang w:eastAsia="en-US"/>
              </w:rPr>
              <w:t>При формировании реестра участников КОМ НГО в соответствии с подп. «к» п. 4.2.2.2 настоящего Регламента</w:t>
            </w:r>
            <w:r w:rsidRPr="004878CA">
              <w:rPr>
                <w:rFonts w:ascii="Garamond" w:eastAsia="Calibri" w:hAnsi="Garamond"/>
                <w:bCs/>
                <w:sz w:val="22"/>
                <w:szCs w:val="22"/>
                <w:highlight w:val="yellow"/>
                <w:lang w:eastAsia="en-US"/>
              </w:rPr>
              <w:t>:</w:t>
            </w:r>
          </w:p>
          <w:p w14:paraId="0F41B8CF" w14:textId="312E855B" w:rsidR="00DB5E44" w:rsidRPr="004878CA" w:rsidRDefault="00DB5E44" w:rsidP="00167323">
            <w:pPr>
              <w:numPr>
                <w:ilvl w:val="0"/>
                <w:numId w:val="10"/>
              </w:numPr>
              <w:tabs>
                <w:tab w:val="left" w:pos="955"/>
                <w:tab w:val="left" w:pos="8505"/>
              </w:tabs>
              <w:suppressAutoHyphens/>
              <w:autoSpaceDE w:val="0"/>
              <w:autoSpaceDN w:val="0"/>
              <w:spacing w:before="120" w:after="120"/>
              <w:ind w:left="0" w:firstLine="601"/>
              <w:jc w:val="both"/>
              <w:rPr>
                <w:rFonts w:ascii="Garamond" w:eastAsia="Garamond" w:hAnsi="Garamond" w:cs="Garamond"/>
                <w:sz w:val="22"/>
                <w:szCs w:val="22"/>
                <w:lang w:eastAsia="ar-SA"/>
              </w:rPr>
            </w:pPr>
            <w:r w:rsidRPr="004878CA">
              <w:rPr>
                <w:rFonts w:ascii="Garamond" w:hAnsi="Garamond"/>
                <w:bCs/>
                <w:sz w:val="22"/>
                <w:szCs w:val="22"/>
                <w:highlight w:val="yellow"/>
              </w:rPr>
              <w:t>если поручитель соответствует условию подп. «а» настоящего пункта, то</w:t>
            </w:r>
            <w:r w:rsidRPr="004878CA">
              <w:rPr>
                <w:rFonts w:ascii="Garamond" w:hAnsi="Garamond"/>
                <w:bCs/>
                <w:sz w:val="22"/>
                <w:szCs w:val="22"/>
              </w:rPr>
              <w:t xml:space="preserve"> указывается признак «обеспечение предоставлено в полном объеме»</w:t>
            </w:r>
            <w:r w:rsidRPr="004878CA">
              <w:rPr>
                <w:rFonts w:ascii="Garamond" w:hAnsi="Garamond"/>
                <w:bCs/>
                <w:sz w:val="22"/>
                <w:szCs w:val="22"/>
                <w:highlight w:val="yellow"/>
              </w:rPr>
              <w:t>;</w:t>
            </w:r>
          </w:p>
          <w:p w14:paraId="02623F7F" w14:textId="706FC857" w:rsidR="00DB5E44" w:rsidRPr="004878CA" w:rsidRDefault="00DB5E44" w:rsidP="00167323">
            <w:pPr>
              <w:numPr>
                <w:ilvl w:val="0"/>
                <w:numId w:val="10"/>
              </w:numPr>
              <w:tabs>
                <w:tab w:val="left" w:pos="955"/>
                <w:tab w:val="left" w:pos="8505"/>
              </w:tabs>
              <w:suppressAutoHyphens/>
              <w:autoSpaceDE w:val="0"/>
              <w:autoSpaceDN w:val="0"/>
              <w:spacing w:before="120" w:after="120"/>
              <w:ind w:left="0" w:firstLine="601"/>
              <w:jc w:val="both"/>
              <w:rPr>
                <w:rFonts w:ascii="Garamond" w:eastAsia="Garamond" w:hAnsi="Garamond" w:cs="Garamond"/>
                <w:sz w:val="22"/>
                <w:szCs w:val="22"/>
                <w:lang w:eastAsia="ar-SA"/>
              </w:rPr>
            </w:pPr>
            <w:r w:rsidRPr="004878CA">
              <w:rPr>
                <w:rFonts w:ascii="Garamond" w:hAnsi="Garamond"/>
                <w:bCs/>
                <w:sz w:val="22"/>
                <w:szCs w:val="22"/>
                <w:highlight w:val="yellow"/>
              </w:rPr>
              <w:t xml:space="preserve">если участник не соответствует условию подп. «а» настоящего пункта, то указывается значение совокупного размера выплат, обеспеченных всеми договорами поручительства, </w:t>
            </w:r>
            <w:r w:rsidRPr="004878CA">
              <w:rPr>
                <w:rFonts w:ascii="Garamond" w:hAnsi="Garamond"/>
                <w:sz w:val="22"/>
                <w:szCs w:val="22"/>
                <w:highlight w:val="yellow"/>
              </w:rPr>
              <w:t xml:space="preserve">согласно </w:t>
            </w:r>
            <w:r w:rsidRPr="004878CA">
              <w:rPr>
                <w:rFonts w:ascii="Garamond" w:hAnsi="Garamond"/>
                <w:bCs/>
                <w:sz w:val="22"/>
                <w:szCs w:val="22"/>
                <w:highlight w:val="yellow"/>
              </w:rPr>
              <w:t>заключенному им договору коммерческого представительства для целей заключения договоров поручительства в соответствии с п. 2.2.6 настоящего приложения.</w:t>
            </w:r>
          </w:p>
        </w:tc>
        <w:tc>
          <w:tcPr>
            <w:tcW w:w="2380" w:type="pct"/>
          </w:tcPr>
          <w:p w14:paraId="5D697B59" w14:textId="5AAF430D" w:rsidR="00DB5E44" w:rsidRPr="004878CA" w:rsidRDefault="00DB5E44" w:rsidP="00167323">
            <w:pPr>
              <w:spacing w:before="120" w:after="120"/>
              <w:ind w:firstLine="567"/>
              <w:jc w:val="both"/>
              <w:rPr>
                <w:rFonts w:ascii="Garamond" w:eastAsia="Calibri" w:hAnsi="Garamond"/>
                <w:sz w:val="22"/>
                <w:szCs w:val="22"/>
                <w:lang w:eastAsia="en-US"/>
              </w:rPr>
            </w:pPr>
            <w:r w:rsidRPr="004878CA">
              <w:rPr>
                <w:rFonts w:ascii="Garamond" w:hAnsi="Garamond"/>
                <w:sz w:val="22"/>
                <w:szCs w:val="22"/>
                <w:lang w:eastAsia="en-US"/>
              </w:rPr>
              <w:t>2.2. Поручительство участника оптового рынка – поставщика</w:t>
            </w:r>
          </w:p>
          <w:p w14:paraId="32ADE2D8" w14:textId="3FA748D1" w:rsidR="00DB5E44" w:rsidRPr="004878CA" w:rsidRDefault="00DB5E44" w:rsidP="00167323">
            <w:pPr>
              <w:spacing w:before="120" w:after="120"/>
              <w:ind w:firstLine="567"/>
              <w:jc w:val="both"/>
              <w:rPr>
                <w:rFonts w:ascii="Garamond" w:eastAsia="Calibri" w:hAnsi="Garamond"/>
                <w:sz w:val="22"/>
                <w:szCs w:val="22"/>
                <w:lang w:eastAsia="en-US"/>
              </w:rPr>
            </w:pPr>
            <w:r w:rsidRPr="004878CA">
              <w:rPr>
                <w:rFonts w:ascii="Garamond" w:hAnsi="Garamond"/>
                <w:sz w:val="22"/>
                <w:szCs w:val="22"/>
                <w:lang w:eastAsia="en-US"/>
              </w:rPr>
              <w:t xml:space="preserve">2.2.1. </w:t>
            </w:r>
            <w:r w:rsidRPr="004878CA">
              <w:rPr>
                <w:rFonts w:ascii="Garamond" w:eastAsia="Calibri" w:hAnsi="Garamond"/>
                <w:sz w:val="22"/>
                <w:szCs w:val="22"/>
                <w:lang w:eastAsia="en-US"/>
              </w:rPr>
              <w:t xml:space="preserve">Поставщик мощности, намеренный принять участие в КОМ НГО, в качестве обеспечения исполнения обязательств, возникающих по результатам КОМ НГО, вправе предоставить поручительство третьего лица – участника оптового рынка, в отношении которого на оптовом рынке зарегистрирована (-ы) ГТП генерации, для которой (-ых) получено право покупки (продажи) электроэнергии и мощности на оптовом рынке электроэнергии и мощности, если суммарная установленная мощность всех ГТП генерации участника оптового рынка – поручителя, по которым на 1-е число месяца </w:t>
            </w:r>
            <w:r w:rsidRPr="004878CA">
              <w:rPr>
                <w:rFonts w:ascii="Garamond" w:eastAsia="Calibri" w:hAnsi="Garamond"/>
                <w:i/>
                <w:sz w:val="22"/>
                <w:szCs w:val="22"/>
                <w:lang w:eastAsia="en-US"/>
              </w:rPr>
              <w:t>m</w:t>
            </w:r>
            <w:r w:rsidRPr="004878CA">
              <w:rPr>
                <w:rFonts w:ascii="Garamond" w:eastAsia="Calibri" w:hAnsi="Garamond"/>
                <w:sz w:val="22"/>
                <w:szCs w:val="22"/>
                <w:lang w:eastAsia="en-US"/>
              </w:rPr>
              <w:t xml:space="preserve"> = </w:t>
            </w:r>
            <w:r w:rsidRPr="004878CA">
              <w:rPr>
                <w:rFonts w:ascii="Garamond" w:eastAsia="Calibri" w:hAnsi="Garamond"/>
                <w:i/>
                <w:sz w:val="22"/>
                <w:szCs w:val="22"/>
                <w:lang w:eastAsia="en-US"/>
              </w:rPr>
              <w:t>m</w:t>
            </w:r>
            <w:r w:rsidRPr="004878CA">
              <w:rPr>
                <w:rFonts w:ascii="Garamond" w:eastAsia="Calibri" w:hAnsi="Garamond"/>
                <w:i/>
                <w:sz w:val="22"/>
                <w:szCs w:val="22"/>
                <w:lang w:eastAsia="en-US"/>
              </w:rPr>
              <w:sym w:font="Symbol" w:char="F0A2"/>
            </w:r>
            <w:r w:rsidRPr="004878CA">
              <w:rPr>
                <w:rFonts w:ascii="Garamond" w:eastAsia="Calibri" w:hAnsi="Garamond"/>
                <w:sz w:val="22"/>
                <w:szCs w:val="22"/>
                <w:lang w:eastAsia="en-US"/>
              </w:rPr>
              <w:t xml:space="preserve">–3, где </w:t>
            </w:r>
            <w:r w:rsidRPr="004878CA">
              <w:rPr>
                <w:rFonts w:ascii="Garamond" w:eastAsia="Calibri" w:hAnsi="Garamond"/>
                <w:i/>
                <w:sz w:val="22"/>
                <w:szCs w:val="22"/>
                <w:lang w:eastAsia="en-US"/>
              </w:rPr>
              <w:t>m</w:t>
            </w:r>
            <w:r w:rsidRPr="004878CA">
              <w:rPr>
                <w:rFonts w:ascii="Garamond" w:eastAsia="Calibri" w:hAnsi="Garamond"/>
                <w:i/>
                <w:sz w:val="22"/>
                <w:szCs w:val="22"/>
                <w:lang w:eastAsia="en-US"/>
              </w:rPr>
              <w:sym w:font="Symbol" w:char="F0A2"/>
            </w:r>
            <w:r w:rsidRPr="004878CA">
              <w:rPr>
                <w:rFonts w:ascii="Garamond" w:eastAsia="Calibri" w:hAnsi="Garamond"/>
                <w:sz w:val="22"/>
                <w:szCs w:val="22"/>
                <w:lang w:eastAsia="en-US"/>
              </w:rPr>
              <w:t xml:space="preserve"> – месяц окончания приема заявок на КОМ НГО, получено право на участие в торговле электрической энергией и мощностью на оптовом рынке, превышает 2500 МВт</w:t>
            </w:r>
            <w:r w:rsidRPr="004878CA">
              <w:rPr>
                <w:rFonts w:ascii="Garamond" w:eastAsia="Calibri" w:hAnsi="Garamond"/>
                <w:sz w:val="22"/>
                <w:szCs w:val="22"/>
                <w:highlight w:val="yellow"/>
                <w:lang w:eastAsia="en-US"/>
              </w:rPr>
              <w:t>.</w:t>
            </w:r>
          </w:p>
          <w:p w14:paraId="53E44651" w14:textId="61DAE7B1" w:rsidR="00DB5E44" w:rsidRPr="004878CA" w:rsidRDefault="00DB5E44" w:rsidP="00167323">
            <w:pPr>
              <w:spacing w:before="120" w:after="120"/>
              <w:ind w:firstLine="567"/>
              <w:jc w:val="both"/>
              <w:rPr>
                <w:rFonts w:ascii="Garamond" w:eastAsia="Calibri" w:hAnsi="Garamond"/>
                <w:sz w:val="22"/>
                <w:szCs w:val="22"/>
                <w:lang w:eastAsia="en-US"/>
              </w:rPr>
            </w:pPr>
            <w:r w:rsidRPr="004878CA">
              <w:rPr>
                <w:rFonts w:ascii="Garamond" w:eastAsia="Calibri" w:hAnsi="Garamond"/>
                <w:sz w:val="22"/>
                <w:szCs w:val="22"/>
                <w:lang w:eastAsia="en-US"/>
              </w:rPr>
              <w:t xml:space="preserve">В целях проведения КОМ НГО предоставлением данного вида обеспечения считается заключение </w:t>
            </w:r>
            <w:r w:rsidRPr="004878CA">
              <w:rPr>
                <w:rFonts w:ascii="Garamond" w:hAnsi="Garamond"/>
                <w:sz w:val="22"/>
                <w:szCs w:val="22"/>
                <w:lang w:eastAsia="en-US"/>
              </w:rPr>
              <w:t>участником оптового рынка, намеренным стать поручителем, договора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w:t>
            </w:r>
            <w:r w:rsidRPr="004878CA">
              <w:rPr>
                <w:rFonts w:ascii="Garamond" w:eastAsia="Calibri" w:hAnsi="Garamond"/>
                <w:sz w:val="22"/>
                <w:szCs w:val="22"/>
                <w:lang w:eastAsia="en-US"/>
              </w:rPr>
              <w:t xml:space="preserve"> (</w:t>
            </w:r>
            <w:r w:rsidRPr="004878CA">
              <w:rPr>
                <w:rFonts w:ascii="Garamond" w:hAnsi="Garamond"/>
                <w:sz w:val="22"/>
                <w:szCs w:val="22"/>
                <w:lang w:eastAsia="en-US"/>
              </w:rPr>
              <w:t>далее – договор коммерческого представительства для целей заключения договоров поручительства) в отношении ГТП генерирующего объекта в срок, предусмотренный настоящим приложением.</w:t>
            </w:r>
          </w:p>
          <w:p w14:paraId="776A870F" w14:textId="1E8B4D67" w:rsidR="00DB5E44" w:rsidRPr="004878CA" w:rsidRDefault="00DB5E44" w:rsidP="00167323">
            <w:pPr>
              <w:spacing w:before="120" w:after="120"/>
              <w:ind w:firstLine="567"/>
              <w:jc w:val="both"/>
              <w:rPr>
                <w:rFonts w:ascii="Garamond" w:eastAsia="Calibri" w:hAnsi="Garamond"/>
                <w:sz w:val="22"/>
                <w:szCs w:val="22"/>
                <w:lang w:eastAsia="en-US"/>
              </w:rPr>
            </w:pPr>
            <w:r w:rsidRPr="004878CA">
              <w:rPr>
                <w:rFonts w:ascii="Garamond" w:eastAsia="Calibri" w:hAnsi="Garamond"/>
                <w:sz w:val="22"/>
                <w:szCs w:val="22"/>
                <w:lang w:eastAsia="en-US"/>
              </w:rPr>
              <w:t>В отношении ГТП генерирующего объекта КОМ НГО может быть предоставлено поручительство только одного участника оптового рынка.</w:t>
            </w:r>
          </w:p>
          <w:p w14:paraId="0E2A9EEA" w14:textId="0B6599D6" w:rsidR="00DB5E44" w:rsidRPr="004878CA" w:rsidRDefault="00DB5E44" w:rsidP="00927F79">
            <w:pPr>
              <w:spacing w:before="120" w:after="120"/>
              <w:ind w:right="-26" w:firstLine="534"/>
              <w:jc w:val="both"/>
              <w:rPr>
                <w:rFonts w:ascii="Garamond" w:hAnsi="Garamond" w:cs="Garamond"/>
                <w:sz w:val="22"/>
                <w:szCs w:val="22"/>
              </w:rPr>
            </w:pPr>
            <w:r w:rsidRPr="004878CA">
              <w:rPr>
                <w:rFonts w:ascii="Garamond" w:eastAsia="Calibri" w:hAnsi="Garamond"/>
                <w:bCs/>
                <w:sz w:val="22"/>
                <w:szCs w:val="22"/>
                <w:lang w:eastAsia="en-US"/>
              </w:rPr>
              <w:t xml:space="preserve">При формировании реестра участников КОМ НГО в соответствии с подп. «к» п. 4.2.2.2 настоящего Регламента </w:t>
            </w:r>
            <w:r w:rsidRPr="004878CA">
              <w:rPr>
                <w:rFonts w:ascii="Garamond" w:hAnsi="Garamond"/>
                <w:bCs/>
                <w:sz w:val="22"/>
                <w:szCs w:val="22"/>
              </w:rPr>
              <w:t>указывается признак «обеспечение предоставлено в полном объеме»</w:t>
            </w:r>
            <w:r w:rsidRPr="004878CA">
              <w:rPr>
                <w:rFonts w:ascii="Garamond" w:hAnsi="Garamond"/>
                <w:bCs/>
                <w:sz w:val="22"/>
                <w:szCs w:val="22"/>
                <w:highlight w:val="yellow"/>
              </w:rPr>
              <w:t>.</w:t>
            </w:r>
          </w:p>
        </w:tc>
      </w:tr>
      <w:tr w:rsidR="004E3C36" w:rsidRPr="004878CA" w14:paraId="6F9803C5" w14:textId="0994CAF4" w:rsidTr="00A55B01">
        <w:tc>
          <w:tcPr>
            <w:tcW w:w="338" w:type="pct"/>
            <w:shd w:val="clear" w:color="auto" w:fill="auto"/>
            <w:vAlign w:val="center"/>
          </w:tcPr>
          <w:p w14:paraId="091F523B" w14:textId="3D592663" w:rsidR="004E3C36" w:rsidRPr="004878CA" w:rsidRDefault="004E3C36"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Приложение 2, п.</w:t>
            </w:r>
            <w:r w:rsidR="00167323" w:rsidRPr="004878CA">
              <w:rPr>
                <w:rFonts w:ascii="Garamond" w:hAnsi="Garamond" w:cs="Garamond"/>
                <w:b/>
                <w:bCs/>
                <w:sz w:val="22"/>
                <w:szCs w:val="22"/>
              </w:rPr>
              <w:t> </w:t>
            </w:r>
            <w:r w:rsidRPr="004878CA">
              <w:rPr>
                <w:rFonts w:ascii="Garamond" w:hAnsi="Garamond" w:cs="Garamond"/>
                <w:b/>
                <w:bCs/>
                <w:sz w:val="22"/>
                <w:szCs w:val="22"/>
              </w:rPr>
              <w:t>2.2.4</w:t>
            </w:r>
          </w:p>
        </w:tc>
        <w:tc>
          <w:tcPr>
            <w:tcW w:w="2282" w:type="pct"/>
          </w:tcPr>
          <w:p w14:paraId="4656C420" w14:textId="0C018703" w:rsidR="004E3C36" w:rsidRPr="004878CA" w:rsidRDefault="004E3C36" w:rsidP="00167323">
            <w:pPr>
              <w:spacing w:before="120" w:after="120"/>
              <w:jc w:val="both"/>
              <w:rPr>
                <w:rFonts w:ascii="Garamond" w:eastAsia="Calibri" w:hAnsi="Garamond"/>
                <w:sz w:val="22"/>
                <w:szCs w:val="22"/>
                <w:highlight w:val="yellow"/>
                <w:lang w:eastAsia="en-US"/>
              </w:rPr>
            </w:pPr>
            <w:r w:rsidRPr="004878CA">
              <w:rPr>
                <w:rFonts w:ascii="Garamond" w:eastAsia="Calibri" w:hAnsi="Garamond"/>
                <w:sz w:val="22"/>
                <w:szCs w:val="22"/>
                <w:lang w:eastAsia="en-US"/>
              </w:rPr>
              <w:t>2.2.4. КО передает ЦФР на бумажном носителе</w:t>
            </w:r>
            <w:r w:rsidRPr="004878CA">
              <w:rPr>
                <w:rFonts w:ascii="Garamond" w:eastAsia="Calibri" w:hAnsi="Garamond"/>
                <w:sz w:val="22"/>
                <w:szCs w:val="22"/>
                <w:highlight w:val="yellow"/>
                <w:lang w:eastAsia="en-US"/>
              </w:rPr>
              <w:t>:</w:t>
            </w:r>
          </w:p>
          <w:p w14:paraId="562B7A1E" w14:textId="7A266DE9" w:rsidR="004E3C36" w:rsidRPr="004878CA" w:rsidRDefault="004E3C36" w:rsidP="00167323">
            <w:pPr>
              <w:spacing w:before="120" w:after="120"/>
              <w:ind w:firstLine="567"/>
              <w:jc w:val="both"/>
              <w:rPr>
                <w:rFonts w:ascii="Garamond" w:eastAsia="Calibri" w:hAnsi="Garamond"/>
                <w:sz w:val="22"/>
                <w:szCs w:val="22"/>
                <w:lang w:eastAsia="en-US"/>
              </w:rPr>
            </w:pPr>
            <w:r w:rsidRPr="004878CA">
              <w:rPr>
                <w:rFonts w:ascii="Garamond" w:eastAsia="Calibri" w:hAnsi="Garamond"/>
                <w:sz w:val="22"/>
                <w:szCs w:val="22"/>
                <w:highlight w:val="yellow"/>
                <w:lang w:eastAsia="en-US"/>
              </w:rPr>
              <w:t xml:space="preserve">– информацию о величине денежных средств </w:t>
            </w:r>
            <w:r w:rsidRPr="004878CA">
              <w:rPr>
                <w:rFonts w:ascii="Garamond" w:eastAsia="Calibri" w:hAnsi="Garamond"/>
                <w:sz w:val="22"/>
                <w:szCs w:val="22"/>
                <w:highlight w:val="yellow"/>
                <w:lang w:eastAsia="en-US"/>
              </w:rPr>
              <w:object w:dxaOrig="600" w:dyaOrig="400" w14:anchorId="2DCA5620">
                <v:shape id="_x0000_i1045" type="#_x0000_t75" style="width:28.55pt;height:23.1pt" o:ole="">
                  <v:imagedata r:id="rId30" o:title=""/>
                </v:shape>
                <o:OLEObject Type="Embed" ProgID="Equation.3" ShapeID="_x0000_i1045" DrawAspect="Content" ObjectID="_1801896327" r:id="rId40"/>
              </w:object>
            </w:r>
            <w:r w:rsidRPr="004878CA">
              <w:rPr>
                <w:rFonts w:ascii="Garamond" w:eastAsia="Calibri" w:hAnsi="Garamond"/>
                <w:sz w:val="22"/>
                <w:szCs w:val="22"/>
                <w:highlight w:val="yellow"/>
                <w:lang w:eastAsia="en-US"/>
              </w:rPr>
              <w:t xml:space="preserve">, которая может быть направлена участниками оптового рынка на обеспечение исполнения обязательств по договорам КОМ НГО, определенной в соответствии с пунктом 2.2.2 приложения 31 к </w:t>
            </w:r>
            <w:r w:rsidRPr="004878CA">
              <w:rPr>
                <w:rFonts w:ascii="Garamond" w:eastAsia="Calibri" w:hAnsi="Garamond"/>
                <w:i/>
                <w:sz w:val="22"/>
                <w:szCs w:val="22"/>
                <w:highlight w:val="yellow"/>
                <w:lang w:eastAsia="en-US"/>
              </w:rPr>
              <w:t>Регламенту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r w:rsidRPr="004878CA">
              <w:rPr>
                <w:rFonts w:ascii="Garamond" w:eastAsia="Calibri" w:hAnsi="Garamond"/>
                <w:sz w:val="22"/>
                <w:szCs w:val="22"/>
                <w:highlight w:val="yellow"/>
                <w:lang w:eastAsia="en-US"/>
              </w:rPr>
              <w:t xml:space="preserve"> (Приложение № 27 к </w:t>
            </w:r>
            <w:r w:rsidRPr="004878CA">
              <w:rPr>
                <w:rFonts w:ascii="Garamond" w:eastAsia="Calibri" w:hAnsi="Garamond"/>
                <w:i/>
                <w:sz w:val="22"/>
                <w:szCs w:val="22"/>
                <w:highlight w:val="yellow"/>
                <w:lang w:eastAsia="en-US"/>
              </w:rPr>
              <w:t>Договору о присоединении к торговой системе оптового рынка</w:t>
            </w:r>
            <w:r w:rsidRPr="004878CA">
              <w:rPr>
                <w:rFonts w:ascii="Garamond" w:eastAsia="Calibri" w:hAnsi="Garamond"/>
                <w:sz w:val="22"/>
                <w:szCs w:val="22"/>
                <w:highlight w:val="yellow"/>
                <w:lang w:eastAsia="en-US"/>
              </w:rPr>
              <w:t xml:space="preserve">), для месяца </w:t>
            </w:r>
            <w:r w:rsidRPr="004878CA">
              <w:rPr>
                <w:rFonts w:ascii="Garamond" w:eastAsia="Calibri" w:hAnsi="Garamond"/>
                <w:i/>
                <w:sz w:val="22"/>
                <w:szCs w:val="22"/>
                <w:highlight w:val="yellow"/>
                <w:lang w:eastAsia="en-US"/>
              </w:rPr>
              <w:t>m</w:t>
            </w:r>
            <w:r w:rsidRPr="004878CA">
              <w:rPr>
                <w:rFonts w:ascii="Garamond" w:eastAsia="Calibri" w:hAnsi="Garamond"/>
                <w:sz w:val="22"/>
                <w:szCs w:val="22"/>
                <w:highlight w:val="yellow"/>
                <w:lang w:eastAsia="en-US"/>
              </w:rPr>
              <w:t xml:space="preserve"> = </w:t>
            </w:r>
            <w:r w:rsidRPr="004878CA">
              <w:rPr>
                <w:rFonts w:ascii="Garamond" w:eastAsia="Calibri" w:hAnsi="Garamond"/>
                <w:i/>
                <w:sz w:val="22"/>
                <w:szCs w:val="22"/>
                <w:highlight w:val="yellow"/>
                <w:lang w:eastAsia="en-US"/>
              </w:rPr>
              <w:t>m</w:t>
            </w:r>
            <w:r w:rsidRPr="004878CA">
              <w:rPr>
                <w:rFonts w:ascii="Garamond" w:eastAsia="Calibri" w:hAnsi="Garamond"/>
                <w:i/>
                <w:sz w:val="22"/>
                <w:szCs w:val="22"/>
                <w:highlight w:val="yellow"/>
                <w:lang w:eastAsia="en-US"/>
              </w:rPr>
              <w:sym w:font="Symbol" w:char="F0A2"/>
            </w:r>
            <w:r w:rsidRPr="004878CA">
              <w:rPr>
                <w:rFonts w:ascii="Garamond" w:eastAsia="Calibri" w:hAnsi="Garamond"/>
                <w:sz w:val="22"/>
                <w:szCs w:val="22"/>
                <w:highlight w:val="yellow"/>
                <w:lang w:eastAsia="en-US"/>
              </w:rPr>
              <w:t xml:space="preserve">–3, где </w:t>
            </w:r>
            <w:r w:rsidRPr="004878CA">
              <w:rPr>
                <w:rFonts w:ascii="Garamond" w:eastAsia="Calibri" w:hAnsi="Garamond"/>
                <w:i/>
                <w:sz w:val="22"/>
                <w:szCs w:val="22"/>
                <w:highlight w:val="yellow"/>
                <w:lang w:eastAsia="en-US"/>
              </w:rPr>
              <w:t>m</w:t>
            </w:r>
            <w:r w:rsidRPr="004878CA">
              <w:rPr>
                <w:rFonts w:ascii="Garamond" w:eastAsia="Calibri" w:hAnsi="Garamond"/>
                <w:i/>
                <w:sz w:val="22"/>
                <w:szCs w:val="22"/>
                <w:highlight w:val="yellow"/>
                <w:lang w:eastAsia="en-US"/>
              </w:rPr>
              <w:sym w:font="Symbol" w:char="F0A2"/>
            </w:r>
            <w:r w:rsidRPr="004878CA">
              <w:rPr>
                <w:rFonts w:ascii="Garamond" w:eastAsia="Calibri" w:hAnsi="Garamond"/>
                <w:sz w:val="22"/>
                <w:szCs w:val="22"/>
                <w:highlight w:val="yellow"/>
                <w:lang w:eastAsia="en-US"/>
              </w:rPr>
              <w:t xml:space="preserve"> – месяц окончания приема заявок на КОМ НГО. Информация передается не позднее 26-го числа месяца, следующего за месяцем </w:t>
            </w:r>
            <w:r w:rsidRPr="004878CA">
              <w:rPr>
                <w:rFonts w:ascii="Garamond" w:eastAsia="Calibri" w:hAnsi="Garamond"/>
                <w:i/>
                <w:sz w:val="22"/>
                <w:szCs w:val="22"/>
                <w:highlight w:val="yellow"/>
                <w:lang w:eastAsia="en-US"/>
              </w:rPr>
              <w:t>m</w:t>
            </w:r>
            <w:r w:rsidRPr="004878CA">
              <w:rPr>
                <w:rFonts w:ascii="Garamond" w:eastAsia="Calibri" w:hAnsi="Garamond"/>
                <w:sz w:val="22"/>
                <w:szCs w:val="22"/>
                <w:highlight w:val="yellow"/>
                <w:lang w:eastAsia="en-US"/>
              </w:rPr>
              <w:t>,</w:t>
            </w:r>
            <w:r w:rsidRPr="004878CA">
              <w:rPr>
                <w:rFonts w:ascii="Garamond" w:eastAsia="Calibri" w:hAnsi="Garamond"/>
                <w:i/>
                <w:sz w:val="22"/>
                <w:szCs w:val="22"/>
                <w:highlight w:val="yellow"/>
                <w:lang w:eastAsia="en-US"/>
              </w:rPr>
              <w:t xml:space="preserve"> </w:t>
            </w:r>
            <w:r w:rsidRPr="004878CA">
              <w:rPr>
                <w:rFonts w:ascii="Garamond" w:eastAsia="Calibri" w:hAnsi="Garamond"/>
                <w:sz w:val="22"/>
                <w:szCs w:val="22"/>
                <w:highlight w:val="yellow"/>
                <w:lang w:eastAsia="en-US"/>
              </w:rPr>
              <w:t xml:space="preserve">на бумажном носителе (в случае если 26-е число месяца, следующего за месяцем </w:t>
            </w:r>
            <w:r w:rsidRPr="004878CA">
              <w:rPr>
                <w:rFonts w:ascii="Garamond" w:eastAsia="Calibri" w:hAnsi="Garamond"/>
                <w:i/>
                <w:sz w:val="22"/>
                <w:szCs w:val="22"/>
                <w:highlight w:val="yellow"/>
                <w:lang w:eastAsia="en-US"/>
              </w:rPr>
              <w:t xml:space="preserve">m, </w:t>
            </w:r>
            <w:r w:rsidRPr="004878CA">
              <w:rPr>
                <w:rFonts w:ascii="Garamond" w:eastAsia="Calibri" w:hAnsi="Garamond"/>
                <w:sz w:val="22"/>
                <w:szCs w:val="22"/>
                <w:highlight w:val="yellow"/>
                <w:lang w:eastAsia="en-US"/>
              </w:rPr>
              <w:t>наступает ранее даты публикации СО информации о проведении КОМ НГО, то информация передается не позднее 5 рабочих дней с даты публикации СО информации о проведении КОМ НГО в соответствии с настоящим Регламентом);</w:t>
            </w:r>
          </w:p>
          <w:p w14:paraId="11A25C7B" w14:textId="129295A7" w:rsidR="004E3C36" w:rsidRPr="004878CA" w:rsidRDefault="004E3C36" w:rsidP="00167323">
            <w:pPr>
              <w:spacing w:before="120" w:after="120"/>
              <w:ind w:firstLine="567"/>
              <w:jc w:val="both"/>
              <w:rPr>
                <w:rFonts w:ascii="Garamond" w:eastAsia="Calibri" w:hAnsi="Garamond"/>
                <w:sz w:val="22"/>
                <w:szCs w:val="22"/>
                <w:highlight w:val="yellow"/>
                <w:lang w:eastAsia="en-US"/>
              </w:rPr>
            </w:pPr>
            <w:r w:rsidRPr="004878CA">
              <w:rPr>
                <w:rFonts w:ascii="Garamond" w:eastAsia="Calibri" w:hAnsi="Garamond"/>
                <w:sz w:val="22"/>
                <w:szCs w:val="22"/>
                <w:highlight w:val="yellow"/>
                <w:lang w:eastAsia="en-US"/>
              </w:rPr>
              <w:t>-</w:t>
            </w:r>
            <w:r w:rsidRPr="004878CA">
              <w:rPr>
                <w:rFonts w:ascii="Garamond" w:eastAsia="Calibri" w:hAnsi="Garamond"/>
                <w:sz w:val="22"/>
                <w:szCs w:val="22"/>
                <w:lang w:eastAsia="en-US"/>
              </w:rPr>
              <w:t xml:space="preserve"> перечень участников оптового рынка с суммарной установленной мощностью по ГТП генерации, в отношении которых по состоянию на 1-е число месяца </w:t>
            </w:r>
            <w:r w:rsidRPr="004878CA">
              <w:rPr>
                <w:rFonts w:ascii="Garamond" w:eastAsia="Calibri" w:hAnsi="Garamond"/>
                <w:i/>
                <w:sz w:val="22"/>
                <w:szCs w:val="22"/>
                <w:lang w:eastAsia="en-US"/>
              </w:rPr>
              <w:t>m</w:t>
            </w:r>
            <w:r w:rsidRPr="004878CA">
              <w:rPr>
                <w:rFonts w:ascii="Garamond" w:eastAsia="Calibri" w:hAnsi="Garamond"/>
                <w:sz w:val="22"/>
                <w:szCs w:val="22"/>
                <w:lang w:eastAsia="en-US"/>
              </w:rPr>
              <w:t xml:space="preserve"> = </w:t>
            </w:r>
            <w:r w:rsidRPr="004878CA">
              <w:rPr>
                <w:rFonts w:ascii="Garamond" w:eastAsia="Calibri" w:hAnsi="Garamond"/>
                <w:i/>
                <w:sz w:val="22"/>
                <w:szCs w:val="22"/>
                <w:lang w:eastAsia="en-US"/>
              </w:rPr>
              <w:t>m</w:t>
            </w:r>
            <w:r w:rsidRPr="004878CA">
              <w:rPr>
                <w:rFonts w:ascii="Garamond" w:eastAsia="Calibri" w:hAnsi="Garamond"/>
                <w:i/>
                <w:sz w:val="22"/>
                <w:szCs w:val="22"/>
                <w:lang w:eastAsia="en-US"/>
              </w:rPr>
              <w:sym w:font="Symbol" w:char="F0A2"/>
            </w:r>
            <w:r w:rsidRPr="004878CA">
              <w:rPr>
                <w:rFonts w:ascii="Garamond" w:eastAsia="Calibri" w:hAnsi="Garamond"/>
                <w:sz w:val="22"/>
                <w:szCs w:val="22"/>
                <w:lang w:eastAsia="en-US"/>
              </w:rPr>
              <w:t xml:space="preserve">–3, где </w:t>
            </w:r>
            <w:r w:rsidRPr="004878CA">
              <w:rPr>
                <w:rFonts w:ascii="Garamond" w:eastAsia="Calibri" w:hAnsi="Garamond"/>
                <w:i/>
                <w:sz w:val="22"/>
                <w:szCs w:val="22"/>
                <w:lang w:eastAsia="en-US"/>
              </w:rPr>
              <w:t>m</w:t>
            </w:r>
            <w:r w:rsidRPr="004878CA">
              <w:rPr>
                <w:rFonts w:ascii="Garamond" w:eastAsia="Calibri" w:hAnsi="Garamond"/>
                <w:i/>
                <w:sz w:val="22"/>
                <w:szCs w:val="22"/>
                <w:lang w:eastAsia="en-US"/>
              </w:rPr>
              <w:sym w:font="Symbol" w:char="F0A2"/>
            </w:r>
            <w:r w:rsidRPr="004878CA">
              <w:rPr>
                <w:rFonts w:ascii="Garamond" w:eastAsia="Calibri" w:hAnsi="Garamond"/>
                <w:sz w:val="22"/>
                <w:szCs w:val="22"/>
                <w:lang w:eastAsia="en-US"/>
              </w:rPr>
              <w:t xml:space="preserve"> – месяц окончания приема заявок на КОМ НГО, получено право на участие в торговле электрической энергией и мощностью на оптовом рынке, более 2500 МВт. Информация передается не позднее 5 рабочих дней с даты публикации СО информации о проведении КОМ НГО в соответствии с настоящим Регламентом.</w:t>
            </w:r>
          </w:p>
        </w:tc>
        <w:tc>
          <w:tcPr>
            <w:tcW w:w="2380" w:type="pct"/>
          </w:tcPr>
          <w:p w14:paraId="30380B76" w14:textId="14CAB591" w:rsidR="004E3C36" w:rsidRPr="004878CA" w:rsidRDefault="004E3C36" w:rsidP="00167323">
            <w:pPr>
              <w:spacing w:before="120" w:after="120"/>
              <w:jc w:val="both"/>
              <w:rPr>
                <w:rFonts w:ascii="Garamond" w:eastAsia="Calibri" w:hAnsi="Garamond"/>
                <w:sz w:val="22"/>
                <w:szCs w:val="22"/>
                <w:lang w:eastAsia="en-US"/>
              </w:rPr>
            </w:pPr>
            <w:r w:rsidRPr="004878CA">
              <w:rPr>
                <w:rFonts w:ascii="Garamond" w:eastAsia="Calibri" w:hAnsi="Garamond"/>
                <w:sz w:val="22"/>
                <w:szCs w:val="22"/>
                <w:lang w:eastAsia="en-US"/>
              </w:rPr>
              <w:t xml:space="preserve">2.2.4. КО передает ЦФР на бумажном носителе перечень участников оптового рынка с суммарной установленной мощностью по ГТП генерации, в отношении которых по состоянию на 1-е число месяца </w:t>
            </w:r>
            <w:r w:rsidRPr="004878CA">
              <w:rPr>
                <w:rFonts w:ascii="Garamond" w:eastAsia="Calibri" w:hAnsi="Garamond"/>
                <w:i/>
                <w:sz w:val="22"/>
                <w:szCs w:val="22"/>
                <w:lang w:eastAsia="en-US"/>
              </w:rPr>
              <w:t>m</w:t>
            </w:r>
            <w:r w:rsidRPr="004878CA">
              <w:rPr>
                <w:rFonts w:ascii="Garamond" w:eastAsia="Calibri" w:hAnsi="Garamond"/>
                <w:sz w:val="22"/>
                <w:szCs w:val="22"/>
                <w:lang w:eastAsia="en-US"/>
              </w:rPr>
              <w:t xml:space="preserve"> = </w:t>
            </w:r>
            <w:r w:rsidRPr="004878CA">
              <w:rPr>
                <w:rFonts w:ascii="Garamond" w:eastAsia="Calibri" w:hAnsi="Garamond"/>
                <w:i/>
                <w:sz w:val="22"/>
                <w:szCs w:val="22"/>
                <w:lang w:eastAsia="en-US"/>
              </w:rPr>
              <w:t>m</w:t>
            </w:r>
            <w:r w:rsidRPr="004878CA">
              <w:rPr>
                <w:rFonts w:ascii="Garamond" w:eastAsia="Calibri" w:hAnsi="Garamond"/>
                <w:i/>
                <w:sz w:val="22"/>
                <w:szCs w:val="22"/>
                <w:lang w:eastAsia="en-US"/>
              </w:rPr>
              <w:sym w:font="Symbol" w:char="F0A2"/>
            </w:r>
            <w:r w:rsidRPr="004878CA">
              <w:rPr>
                <w:rFonts w:ascii="Garamond" w:eastAsia="Calibri" w:hAnsi="Garamond"/>
                <w:sz w:val="22"/>
                <w:szCs w:val="22"/>
                <w:lang w:eastAsia="en-US"/>
              </w:rPr>
              <w:t xml:space="preserve">–3, где </w:t>
            </w:r>
            <w:r w:rsidRPr="004878CA">
              <w:rPr>
                <w:rFonts w:ascii="Garamond" w:eastAsia="Calibri" w:hAnsi="Garamond"/>
                <w:i/>
                <w:sz w:val="22"/>
                <w:szCs w:val="22"/>
                <w:lang w:eastAsia="en-US"/>
              </w:rPr>
              <w:t>m</w:t>
            </w:r>
            <w:r w:rsidRPr="004878CA">
              <w:rPr>
                <w:rFonts w:ascii="Garamond" w:eastAsia="Calibri" w:hAnsi="Garamond"/>
                <w:i/>
                <w:sz w:val="22"/>
                <w:szCs w:val="22"/>
                <w:lang w:eastAsia="en-US"/>
              </w:rPr>
              <w:sym w:font="Symbol" w:char="F0A2"/>
            </w:r>
            <w:r w:rsidRPr="004878CA">
              <w:rPr>
                <w:rFonts w:ascii="Garamond" w:eastAsia="Calibri" w:hAnsi="Garamond"/>
                <w:sz w:val="22"/>
                <w:szCs w:val="22"/>
                <w:lang w:eastAsia="en-US"/>
              </w:rPr>
              <w:t xml:space="preserve"> – месяц окончания приема заявок на КОМ НГО, получено право на участие в торговле электрической энергией и мощностью на оптовом рынке, более 2500 МВт. </w:t>
            </w:r>
          </w:p>
          <w:p w14:paraId="711C6FCD" w14:textId="19AEB176" w:rsidR="004E3C36" w:rsidRPr="004878CA" w:rsidRDefault="004E3C36" w:rsidP="00167323">
            <w:pPr>
              <w:spacing w:before="120" w:after="120"/>
              <w:jc w:val="both"/>
              <w:rPr>
                <w:rFonts w:ascii="Garamond" w:eastAsia="Calibri" w:hAnsi="Garamond"/>
                <w:sz w:val="22"/>
                <w:szCs w:val="22"/>
                <w:lang w:eastAsia="en-US"/>
              </w:rPr>
            </w:pPr>
            <w:r w:rsidRPr="004878CA">
              <w:rPr>
                <w:rFonts w:ascii="Garamond" w:eastAsia="Calibri" w:hAnsi="Garamond"/>
                <w:sz w:val="22"/>
                <w:szCs w:val="22"/>
                <w:lang w:eastAsia="en-US"/>
              </w:rPr>
              <w:t>Информация передается не позднее 5 рабочих дней с даты публикации СО информации о проведении КОМ НГО в соответствии с настоящим Регламентом.</w:t>
            </w:r>
          </w:p>
          <w:p w14:paraId="1CC29342" w14:textId="1C83DBD2" w:rsidR="004E3C36" w:rsidRPr="004878CA" w:rsidRDefault="004E3C36" w:rsidP="00167323">
            <w:pPr>
              <w:spacing w:before="120" w:after="120"/>
              <w:ind w:right="-26"/>
              <w:jc w:val="center"/>
              <w:rPr>
                <w:rFonts w:ascii="Garamond" w:hAnsi="Garamond" w:cs="Garamond"/>
                <w:sz w:val="22"/>
                <w:szCs w:val="22"/>
              </w:rPr>
            </w:pPr>
          </w:p>
        </w:tc>
      </w:tr>
      <w:tr w:rsidR="004E3C36" w:rsidRPr="004878CA" w14:paraId="102DDC7E" w14:textId="7C1B5C6A" w:rsidTr="00A55B01">
        <w:tc>
          <w:tcPr>
            <w:tcW w:w="338" w:type="pct"/>
            <w:shd w:val="clear" w:color="auto" w:fill="auto"/>
            <w:vAlign w:val="center"/>
          </w:tcPr>
          <w:p w14:paraId="35D590A2" w14:textId="451FE320" w:rsidR="004E3C36" w:rsidRPr="004878CA" w:rsidRDefault="004E3C36"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Приложение 2, п.</w:t>
            </w:r>
            <w:r w:rsidR="00167323" w:rsidRPr="004878CA">
              <w:rPr>
                <w:rFonts w:ascii="Garamond" w:hAnsi="Garamond" w:cs="Garamond"/>
                <w:b/>
                <w:bCs/>
                <w:sz w:val="22"/>
                <w:szCs w:val="22"/>
              </w:rPr>
              <w:t> </w:t>
            </w:r>
            <w:r w:rsidRPr="004878CA">
              <w:rPr>
                <w:rFonts w:ascii="Garamond" w:hAnsi="Garamond" w:cs="Garamond"/>
                <w:b/>
                <w:bCs/>
                <w:sz w:val="22"/>
                <w:szCs w:val="22"/>
              </w:rPr>
              <w:t>2.2.6</w:t>
            </w:r>
          </w:p>
        </w:tc>
        <w:tc>
          <w:tcPr>
            <w:tcW w:w="2282" w:type="pct"/>
          </w:tcPr>
          <w:p w14:paraId="22D5FE19" w14:textId="410490C0" w:rsidR="004E3C36" w:rsidRPr="004878CA" w:rsidRDefault="004E3C36" w:rsidP="00167323">
            <w:pPr>
              <w:spacing w:before="120" w:after="120"/>
              <w:ind w:firstLine="567"/>
              <w:jc w:val="both"/>
              <w:rPr>
                <w:rFonts w:ascii="Garamond" w:eastAsia="Calibri" w:hAnsi="Garamond"/>
                <w:sz w:val="22"/>
                <w:szCs w:val="22"/>
                <w:lang w:eastAsia="en-US"/>
              </w:rPr>
            </w:pPr>
            <w:r w:rsidRPr="004878CA">
              <w:rPr>
                <w:rFonts w:ascii="Garamond" w:hAnsi="Garamond"/>
                <w:sz w:val="22"/>
                <w:szCs w:val="22"/>
                <w:lang w:eastAsia="en-US"/>
              </w:rPr>
              <w:t>2.2.6. ЦФР заключает договор коммерческого представительства для целей заключения договоров поручительства в случае соблюдения следующих условий:</w:t>
            </w:r>
          </w:p>
          <w:p w14:paraId="0681C274" w14:textId="60B9B847" w:rsidR="004E3C36" w:rsidRPr="004878CA" w:rsidRDefault="004E3C36" w:rsidP="00167323">
            <w:pPr>
              <w:spacing w:before="120" w:after="120"/>
              <w:ind w:firstLine="567"/>
              <w:jc w:val="both"/>
              <w:rPr>
                <w:rFonts w:ascii="Garamond" w:hAnsi="Garamond"/>
                <w:sz w:val="22"/>
                <w:szCs w:val="22"/>
                <w:lang w:eastAsia="en-US"/>
              </w:rPr>
            </w:pPr>
            <w:r w:rsidRPr="004878CA">
              <w:rPr>
                <w:rFonts w:ascii="Garamond" w:hAnsi="Garamond"/>
                <w:sz w:val="22"/>
                <w:szCs w:val="22"/>
                <w:lang w:eastAsia="en-US"/>
              </w:rPr>
              <w:t xml:space="preserve">– </w:t>
            </w:r>
            <w:r w:rsidRPr="004878CA">
              <w:rPr>
                <w:rFonts w:ascii="Garamond" w:eastAsia="Calibri" w:hAnsi="Garamond"/>
                <w:sz w:val="22"/>
                <w:szCs w:val="22"/>
                <w:lang w:eastAsia="en-US"/>
              </w:rPr>
              <w:t>уведомление, указанное в п. 2.2.3 настоящего приложения, и все документы, предусмотренные п. 2.2.5 настоящего приложения, предоставлены не позднее чем за 10 рабочих дней до даты окончания приема заявок на КОМ НГО;</w:t>
            </w:r>
          </w:p>
          <w:p w14:paraId="3B0D868D" w14:textId="744C7B7D" w:rsidR="004E3C36" w:rsidRPr="004878CA" w:rsidRDefault="004E3C36" w:rsidP="00167323">
            <w:pPr>
              <w:spacing w:before="120" w:after="120"/>
              <w:ind w:firstLine="567"/>
              <w:jc w:val="both"/>
              <w:rPr>
                <w:rFonts w:ascii="Garamond" w:eastAsia="Calibri" w:hAnsi="Garamond"/>
                <w:sz w:val="22"/>
                <w:szCs w:val="22"/>
                <w:lang w:eastAsia="en-US"/>
              </w:rPr>
            </w:pPr>
            <w:r w:rsidRPr="004878CA">
              <w:rPr>
                <w:rFonts w:ascii="Garamond" w:hAnsi="Garamond"/>
                <w:sz w:val="22"/>
                <w:szCs w:val="22"/>
                <w:lang w:eastAsia="en-US"/>
              </w:rPr>
              <w:t xml:space="preserve">– все </w:t>
            </w:r>
            <w:r w:rsidRPr="004878CA">
              <w:rPr>
                <w:rFonts w:ascii="Garamond" w:eastAsia="Calibri" w:hAnsi="Garamond"/>
                <w:sz w:val="22"/>
                <w:szCs w:val="22"/>
                <w:lang w:eastAsia="en-US"/>
              </w:rPr>
              <w:t>ГТП, указанные в полученном в соответствии с п. 2.2.3 настоящего приложения уведомлении, входят в перечень ГТП, зарегистрированных в отношении генерирующих объектов, строительство которых предполагается по итогам КОМ НГО;</w:t>
            </w:r>
          </w:p>
          <w:p w14:paraId="10EFA1B9" w14:textId="147F6815" w:rsidR="004E3C36" w:rsidRPr="004878CA" w:rsidRDefault="004E3C36" w:rsidP="00167323">
            <w:pPr>
              <w:spacing w:before="120" w:after="120"/>
              <w:ind w:firstLine="567"/>
              <w:jc w:val="both"/>
              <w:rPr>
                <w:rFonts w:ascii="Garamond" w:hAnsi="Garamond"/>
                <w:sz w:val="22"/>
                <w:szCs w:val="22"/>
                <w:lang w:eastAsia="en-US"/>
              </w:rPr>
            </w:pPr>
            <w:r w:rsidRPr="004878CA">
              <w:rPr>
                <w:rFonts w:ascii="Garamond" w:hAnsi="Garamond"/>
                <w:sz w:val="22"/>
                <w:szCs w:val="22"/>
                <w:lang w:eastAsia="en-US"/>
              </w:rPr>
              <w:t xml:space="preserve">– в отношении участника оптового рынка – поручителя выполняется </w:t>
            </w:r>
            <w:r w:rsidRPr="004878CA">
              <w:rPr>
                <w:rFonts w:ascii="Garamond" w:hAnsi="Garamond"/>
                <w:sz w:val="22"/>
                <w:szCs w:val="22"/>
                <w:highlight w:val="yellow"/>
                <w:lang w:eastAsia="en-US"/>
              </w:rPr>
              <w:t>любое из условий:</w:t>
            </w:r>
          </w:p>
          <w:p w14:paraId="541BE928" w14:textId="3F99A779" w:rsidR="004E3C36" w:rsidRPr="004878CA" w:rsidRDefault="004E3C36" w:rsidP="00927F79">
            <w:pPr>
              <w:numPr>
                <w:ilvl w:val="0"/>
                <w:numId w:val="11"/>
              </w:numPr>
              <w:autoSpaceDE w:val="0"/>
              <w:autoSpaceDN w:val="0"/>
              <w:spacing w:before="120" w:after="120"/>
              <w:ind w:left="883" w:hanging="357"/>
              <w:jc w:val="both"/>
              <w:rPr>
                <w:rFonts w:ascii="Garamond" w:hAnsi="Garamond"/>
                <w:sz w:val="22"/>
                <w:szCs w:val="22"/>
                <w:highlight w:val="yellow"/>
              </w:rPr>
            </w:pPr>
            <w:r w:rsidRPr="004878CA">
              <w:rPr>
                <w:rFonts w:ascii="Garamond" w:hAnsi="Garamond"/>
                <w:sz w:val="22"/>
                <w:szCs w:val="22"/>
              </w:rPr>
              <w:t xml:space="preserve">суммарная установленная мощность всех ГТП генерации участника оптового рынка – поручителя, по которым на 1-е число месяца </w:t>
            </w:r>
            <w:r w:rsidRPr="004878CA">
              <w:rPr>
                <w:rFonts w:ascii="Garamond" w:hAnsi="Garamond"/>
                <w:i/>
                <w:sz w:val="22"/>
                <w:szCs w:val="22"/>
              </w:rPr>
              <w:t>m</w:t>
            </w:r>
            <w:r w:rsidRPr="004878CA">
              <w:rPr>
                <w:rFonts w:ascii="Garamond" w:hAnsi="Garamond"/>
                <w:sz w:val="22"/>
                <w:szCs w:val="22"/>
              </w:rPr>
              <w:t xml:space="preserve"> = </w:t>
            </w:r>
            <w:r w:rsidRPr="004878CA">
              <w:rPr>
                <w:rFonts w:ascii="Garamond" w:hAnsi="Garamond"/>
                <w:i/>
                <w:sz w:val="22"/>
                <w:szCs w:val="22"/>
              </w:rPr>
              <w:t>m</w:t>
            </w:r>
            <w:r w:rsidRPr="004878CA">
              <w:rPr>
                <w:rFonts w:ascii="Garamond" w:hAnsi="Garamond"/>
                <w:i/>
                <w:sz w:val="22"/>
                <w:szCs w:val="22"/>
              </w:rPr>
              <w:sym w:font="Symbol" w:char="F0A2"/>
            </w:r>
            <w:r w:rsidRPr="004878CA">
              <w:rPr>
                <w:rFonts w:ascii="Garamond" w:hAnsi="Garamond"/>
                <w:sz w:val="22"/>
                <w:szCs w:val="22"/>
              </w:rPr>
              <w:t xml:space="preserve">–3, где </w:t>
            </w:r>
            <w:r w:rsidRPr="004878CA">
              <w:rPr>
                <w:rFonts w:ascii="Garamond" w:hAnsi="Garamond"/>
                <w:i/>
                <w:sz w:val="22"/>
                <w:szCs w:val="22"/>
              </w:rPr>
              <w:t>m</w:t>
            </w:r>
            <w:r w:rsidRPr="004878CA">
              <w:rPr>
                <w:rFonts w:ascii="Garamond" w:hAnsi="Garamond"/>
                <w:i/>
                <w:sz w:val="22"/>
                <w:szCs w:val="22"/>
              </w:rPr>
              <w:sym w:font="Symbol" w:char="F0A2"/>
            </w:r>
            <w:r w:rsidRPr="004878CA">
              <w:rPr>
                <w:rFonts w:ascii="Garamond" w:hAnsi="Garamond"/>
                <w:sz w:val="22"/>
                <w:szCs w:val="22"/>
              </w:rPr>
              <w:t xml:space="preserve"> – месяц окончания приема заявок на КОМ НГО, получено право на участие в торговле электрической энергией и мощностью на оптовом рынке, превышает 2500 МВт</w:t>
            </w:r>
            <w:r w:rsidRPr="004878CA">
              <w:rPr>
                <w:rFonts w:ascii="Garamond" w:hAnsi="Garamond"/>
                <w:sz w:val="22"/>
                <w:szCs w:val="22"/>
                <w:highlight w:val="yellow"/>
              </w:rPr>
              <w:t xml:space="preserve">; и (или) </w:t>
            </w:r>
          </w:p>
          <w:p w14:paraId="4DCC9127" w14:textId="34833875" w:rsidR="004E3C36" w:rsidRPr="004878CA" w:rsidRDefault="004E3C36" w:rsidP="00927F79">
            <w:pPr>
              <w:numPr>
                <w:ilvl w:val="0"/>
                <w:numId w:val="11"/>
              </w:numPr>
              <w:autoSpaceDE w:val="0"/>
              <w:autoSpaceDN w:val="0"/>
              <w:spacing w:before="120" w:after="120"/>
              <w:ind w:left="883"/>
              <w:jc w:val="both"/>
              <w:rPr>
                <w:rFonts w:ascii="Garamond" w:hAnsi="Garamond"/>
                <w:sz w:val="22"/>
                <w:szCs w:val="22"/>
                <w:highlight w:val="yellow"/>
              </w:rPr>
            </w:pPr>
            <w:r w:rsidRPr="004878CA">
              <w:rPr>
                <w:rFonts w:ascii="Garamond" w:hAnsi="Garamond"/>
                <w:sz w:val="22"/>
                <w:szCs w:val="22"/>
                <w:highlight w:val="yellow"/>
                <w:lang w:eastAsia="ar-SA"/>
              </w:rPr>
              <w:t xml:space="preserve">объем ответственности поручителя, заявленный в уведомлении о намерении заключить договор поручительства, составляет величину не более величины денежных средств </w:t>
            </w:r>
            <w:r w:rsidRPr="004878CA">
              <w:rPr>
                <w:rFonts w:ascii="Garamond" w:hAnsi="Garamond"/>
                <w:position w:val="-14"/>
                <w:sz w:val="22"/>
                <w:szCs w:val="22"/>
                <w:highlight w:val="yellow"/>
              </w:rPr>
              <w:object w:dxaOrig="600" w:dyaOrig="400" w14:anchorId="1959BB06">
                <v:shape id="_x0000_i1046" type="#_x0000_t75" style="width:29.9pt;height:19.7pt" o:ole="">
                  <v:imagedata r:id="rId41" o:title=""/>
                </v:shape>
                <o:OLEObject Type="Embed" ProgID="Equation.3" ShapeID="_x0000_i1046" DrawAspect="Content" ObjectID="_1801896328" r:id="rId42"/>
              </w:object>
            </w:r>
            <w:r w:rsidRPr="004878CA">
              <w:rPr>
                <w:rFonts w:ascii="Garamond" w:hAnsi="Garamond"/>
                <w:sz w:val="22"/>
                <w:szCs w:val="22"/>
                <w:highlight w:val="yellow"/>
                <w:lang w:eastAsia="ar-SA"/>
              </w:rPr>
              <w:t xml:space="preserve"> (определенной КО в отношении участника оптового рынка </w:t>
            </w:r>
            <w:r w:rsidRPr="004878CA">
              <w:rPr>
                <w:rFonts w:ascii="Garamond" w:hAnsi="Garamond"/>
                <w:i/>
                <w:iCs/>
                <w:sz w:val="22"/>
                <w:szCs w:val="22"/>
                <w:highlight w:val="yellow"/>
                <w:lang w:eastAsia="ar-SA"/>
              </w:rPr>
              <w:t>i</w:t>
            </w:r>
            <w:r w:rsidRPr="004878CA">
              <w:rPr>
                <w:rFonts w:ascii="Garamond" w:hAnsi="Garamond"/>
                <w:sz w:val="22"/>
                <w:szCs w:val="22"/>
                <w:highlight w:val="yellow"/>
                <w:lang w:eastAsia="ar-SA"/>
              </w:rPr>
              <w:t xml:space="preserve"> – поручителя и переданной ЦФР в соответствии с п. 2.2.4 настоящего приложения), уменьшенной на величину объема ответственности поручителя, ранее заявленную данным поручителем (согласно предоставленным ЦФР заявлениям по форме приложения 2.2 к настоящему Регламенту) в отношении обязательств участника (-ов) оптового рынка – участника (-ов) КОМ НГО.</w:t>
            </w:r>
          </w:p>
          <w:p w14:paraId="3BE9550B" w14:textId="6D7A4AA4" w:rsidR="004E3C36" w:rsidRPr="004878CA" w:rsidRDefault="004E3C36" w:rsidP="00927F79">
            <w:pPr>
              <w:autoSpaceDE w:val="0"/>
              <w:autoSpaceDN w:val="0"/>
              <w:spacing w:before="120" w:after="120"/>
              <w:ind w:left="883"/>
              <w:jc w:val="both"/>
              <w:rPr>
                <w:rFonts w:ascii="Garamond" w:hAnsi="Garamond"/>
                <w:sz w:val="22"/>
                <w:szCs w:val="22"/>
              </w:rPr>
            </w:pPr>
            <w:r w:rsidRPr="004878CA">
              <w:rPr>
                <w:rFonts w:ascii="Garamond" w:hAnsi="Garamond"/>
                <w:sz w:val="22"/>
                <w:szCs w:val="22"/>
                <w:highlight w:val="yellow"/>
                <w:lang w:eastAsia="ar-SA"/>
              </w:rPr>
              <w:t xml:space="preserve">В случае если поручителем одновременно предоставлены несколько заявлений по форме приложения 2.2 к настоящему Регламенту, то совокупный размер ответственности поручителя, указанный в данных заявлениях, должен составлять величину не более величины денежных средств </w:t>
            </w:r>
            <w:r w:rsidRPr="004878CA">
              <w:rPr>
                <w:rFonts w:ascii="Garamond" w:hAnsi="Garamond"/>
                <w:position w:val="-14"/>
                <w:sz w:val="22"/>
                <w:szCs w:val="22"/>
                <w:highlight w:val="yellow"/>
              </w:rPr>
              <w:object w:dxaOrig="600" w:dyaOrig="400" w14:anchorId="2268A02F">
                <v:shape id="_x0000_i1047" type="#_x0000_t75" style="width:29.9pt;height:19.7pt" o:ole="">
                  <v:imagedata r:id="rId41" o:title=""/>
                </v:shape>
                <o:OLEObject Type="Embed" ProgID="Equation.3" ShapeID="_x0000_i1047" DrawAspect="Content" ObjectID="_1801896329" r:id="rId43"/>
              </w:object>
            </w:r>
            <w:r w:rsidRPr="004878CA">
              <w:rPr>
                <w:rFonts w:ascii="Garamond" w:hAnsi="Garamond"/>
                <w:sz w:val="22"/>
                <w:szCs w:val="22"/>
                <w:highlight w:val="yellow"/>
                <w:lang w:eastAsia="ar-SA"/>
              </w:rPr>
              <w:t>, уменьшенной на величину объема ответственности поручителя, ранее заявленную данным поручителем (согласно предоставленным ЦФР заявлениям по форме приложения 2.2 к настоящему Регламенту) в отношении обязательств участника (-ов) оптового рынка – участника (-ов) КОМ НГО.</w:t>
            </w:r>
          </w:p>
          <w:p w14:paraId="5D1A5843" w14:textId="61233D25" w:rsidR="004E3C36" w:rsidRPr="004878CA" w:rsidRDefault="004E3C36" w:rsidP="00167323">
            <w:pPr>
              <w:spacing w:before="120" w:after="120"/>
              <w:ind w:right="-26"/>
              <w:jc w:val="both"/>
              <w:rPr>
                <w:rFonts w:ascii="Garamond" w:hAnsi="Garamond" w:cs="Garamond"/>
                <w:sz w:val="22"/>
                <w:szCs w:val="22"/>
              </w:rPr>
            </w:pPr>
            <w:r w:rsidRPr="004878CA">
              <w:rPr>
                <w:rFonts w:ascii="Garamond" w:hAnsi="Garamond"/>
                <w:sz w:val="22"/>
                <w:szCs w:val="22"/>
                <w:lang w:eastAsia="en-US"/>
              </w:rPr>
              <w:t>В случае несоблюдения вышеуказанных условий договор коммерческого представительства для целей заключения договоров поручительства не заключается.</w:t>
            </w:r>
          </w:p>
        </w:tc>
        <w:tc>
          <w:tcPr>
            <w:tcW w:w="2380" w:type="pct"/>
          </w:tcPr>
          <w:p w14:paraId="48B82D43" w14:textId="52DA8A9E" w:rsidR="004E3C36" w:rsidRPr="004878CA" w:rsidRDefault="004E3C36" w:rsidP="00167323">
            <w:pPr>
              <w:spacing w:before="120" w:after="120"/>
              <w:ind w:firstLine="567"/>
              <w:jc w:val="both"/>
              <w:rPr>
                <w:rFonts w:ascii="Garamond" w:eastAsia="Calibri" w:hAnsi="Garamond"/>
                <w:sz w:val="22"/>
                <w:szCs w:val="22"/>
                <w:lang w:eastAsia="en-US"/>
              </w:rPr>
            </w:pPr>
            <w:r w:rsidRPr="004878CA">
              <w:rPr>
                <w:rFonts w:ascii="Garamond" w:hAnsi="Garamond"/>
                <w:sz w:val="22"/>
                <w:szCs w:val="22"/>
                <w:lang w:eastAsia="en-US"/>
              </w:rPr>
              <w:t xml:space="preserve">2.2.6. ЦФР заключает договор коммерческого представительства для целей заключения договоров поручительства </w:t>
            </w:r>
            <w:r w:rsidR="00A419EA" w:rsidRPr="004878CA">
              <w:rPr>
                <w:rFonts w:ascii="Garamond" w:hAnsi="Garamond"/>
                <w:sz w:val="22"/>
                <w:szCs w:val="22"/>
                <w:lang w:eastAsia="en-US"/>
              </w:rPr>
              <w:t>(</w:t>
            </w:r>
            <w:r w:rsidRPr="004878CA">
              <w:rPr>
                <w:rFonts w:ascii="Garamond" w:hAnsi="Garamond"/>
                <w:sz w:val="22"/>
                <w:szCs w:val="22"/>
                <w:lang w:eastAsia="en-US"/>
              </w:rPr>
              <w:t>в случае соблюдения следующих условий:</w:t>
            </w:r>
          </w:p>
          <w:p w14:paraId="5CAD41A3" w14:textId="254C04CB" w:rsidR="004E3C36" w:rsidRPr="004878CA" w:rsidRDefault="004E3C36" w:rsidP="00167323">
            <w:pPr>
              <w:spacing w:before="120" w:after="120"/>
              <w:ind w:firstLine="567"/>
              <w:jc w:val="both"/>
              <w:rPr>
                <w:rFonts w:ascii="Garamond" w:hAnsi="Garamond"/>
                <w:sz w:val="22"/>
                <w:szCs w:val="22"/>
                <w:lang w:eastAsia="en-US"/>
              </w:rPr>
            </w:pPr>
            <w:r w:rsidRPr="004878CA">
              <w:rPr>
                <w:rFonts w:ascii="Garamond" w:hAnsi="Garamond"/>
                <w:sz w:val="22"/>
                <w:szCs w:val="22"/>
                <w:lang w:eastAsia="en-US"/>
              </w:rPr>
              <w:t xml:space="preserve">– </w:t>
            </w:r>
            <w:r w:rsidRPr="004878CA">
              <w:rPr>
                <w:rFonts w:ascii="Garamond" w:eastAsia="Calibri" w:hAnsi="Garamond"/>
                <w:sz w:val="22"/>
                <w:szCs w:val="22"/>
                <w:lang w:eastAsia="en-US"/>
              </w:rPr>
              <w:t>уведомление, указанное в п. 2.2.3 настоящего приложения, и все документы, предусмотренные п. 2.2.5 настоящего приложения, предоставлены не позднее чем за 10 рабочих дней до даты окончания приема заявок на КОМ НГО;</w:t>
            </w:r>
          </w:p>
          <w:p w14:paraId="7DBBE7B9" w14:textId="3C7F0FCB" w:rsidR="004E3C36" w:rsidRPr="004878CA" w:rsidRDefault="004E3C36" w:rsidP="00167323">
            <w:pPr>
              <w:spacing w:before="120" w:after="120"/>
              <w:ind w:firstLine="567"/>
              <w:jc w:val="both"/>
              <w:rPr>
                <w:rFonts w:ascii="Garamond" w:eastAsia="Calibri" w:hAnsi="Garamond"/>
                <w:sz w:val="22"/>
                <w:szCs w:val="22"/>
                <w:lang w:eastAsia="en-US"/>
              </w:rPr>
            </w:pPr>
            <w:r w:rsidRPr="004878CA">
              <w:rPr>
                <w:rFonts w:ascii="Garamond" w:hAnsi="Garamond"/>
                <w:sz w:val="22"/>
                <w:szCs w:val="22"/>
                <w:lang w:eastAsia="en-US"/>
              </w:rPr>
              <w:t xml:space="preserve">– все </w:t>
            </w:r>
            <w:r w:rsidRPr="004878CA">
              <w:rPr>
                <w:rFonts w:ascii="Garamond" w:eastAsia="Calibri" w:hAnsi="Garamond"/>
                <w:sz w:val="22"/>
                <w:szCs w:val="22"/>
                <w:lang w:eastAsia="en-US"/>
              </w:rPr>
              <w:t>ГТП, указанные в полученном в соответствии с п. 2.2.3 настоящего приложения уведомлении, входят в перечень ГТП, зарегистрированных в отношении генерирующих объектов, строительство которых предполагается по итогам КОМ НГО;</w:t>
            </w:r>
          </w:p>
          <w:p w14:paraId="2CB5986C" w14:textId="17227AA7" w:rsidR="004E3C36" w:rsidRPr="004878CA" w:rsidRDefault="004E3C36" w:rsidP="00167323">
            <w:pPr>
              <w:spacing w:before="120" w:after="120"/>
              <w:ind w:firstLine="567"/>
              <w:jc w:val="both"/>
              <w:rPr>
                <w:rFonts w:ascii="Garamond" w:hAnsi="Garamond"/>
                <w:sz w:val="22"/>
                <w:szCs w:val="22"/>
                <w:lang w:eastAsia="en-US"/>
              </w:rPr>
            </w:pPr>
            <w:r w:rsidRPr="004878CA">
              <w:rPr>
                <w:rFonts w:ascii="Garamond" w:hAnsi="Garamond"/>
                <w:sz w:val="22"/>
                <w:szCs w:val="22"/>
                <w:lang w:eastAsia="en-US"/>
              </w:rPr>
              <w:t xml:space="preserve">– в отношении участника оптового рынка – поручителя выполняется </w:t>
            </w:r>
            <w:r w:rsidRPr="004878CA">
              <w:rPr>
                <w:rFonts w:ascii="Garamond" w:hAnsi="Garamond"/>
                <w:sz w:val="22"/>
                <w:szCs w:val="22"/>
                <w:highlight w:val="yellow"/>
                <w:lang w:eastAsia="en-US"/>
              </w:rPr>
              <w:t>условие:</w:t>
            </w:r>
            <w:r w:rsidRPr="004878CA">
              <w:rPr>
                <w:rFonts w:ascii="Garamond" w:hAnsi="Garamond"/>
                <w:sz w:val="22"/>
                <w:szCs w:val="22"/>
                <w:lang w:eastAsia="en-US"/>
              </w:rPr>
              <w:t xml:space="preserve"> </w:t>
            </w:r>
            <w:r w:rsidRPr="004878CA">
              <w:rPr>
                <w:rFonts w:ascii="Garamond" w:hAnsi="Garamond"/>
                <w:sz w:val="22"/>
                <w:szCs w:val="22"/>
              </w:rPr>
              <w:t xml:space="preserve">суммарная установленная мощность всех ГТП генерации участника оптового рынка – поручителя, по которым на 1-е число месяца </w:t>
            </w:r>
            <w:r w:rsidRPr="004878CA">
              <w:rPr>
                <w:rFonts w:ascii="Garamond" w:hAnsi="Garamond"/>
                <w:i/>
                <w:sz w:val="22"/>
                <w:szCs w:val="22"/>
              </w:rPr>
              <w:t>m</w:t>
            </w:r>
            <w:r w:rsidRPr="004878CA">
              <w:rPr>
                <w:rFonts w:ascii="Garamond" w:hAnsi="Garamond"/>
                <w:sz w:val="22"/>
                <w:szCs w:val="22"/>
              </w:rPr>
              <w:t xml:space="preserve"> = </w:t>
            </w:r>
            <w:r w:rsidRPr="004878CA">
              <w:rPr>
                <w:rFonts w:ascii="Garamond" w:hAnsi="Garamond"/>
                <w:i/>
                <w:sz w:val="22"/>
                <w:szCs w:val="22"/>
              </w:rPr>
              <w:t>m</w:t>
            </w:r>
            <w:r w:rsidRPr="004878CA">
              <w:rPr>
                <w:rFonts w:ascii="Garamond" w:hAnsi="Garamond"/>
                <w:i/>
                <w:sz w:val="22"/>
                <w:szCs w:val="22"/>
              </w:rPr>
              <w:sym w:font="Symbol" w:char="F0A2"/>
            </w:r>
            <w:r w:rsidRPr="004878CA">
              <w:rPr>
                <w:rFonts w:ascii="Garamond" w:hAnsi="Garamond"/>
                <w:sz w:val="22"/>
                <w:szCs w:val="22"/>
              </w:rPr>
              <w:t xml:space="preserve">–3, где </w:t>
            </w:r>
            <w:r w:rsidRPr="004878CA">
              <w:rPr>
                <w:rFonts w:ascii="Garamond" w:hAnsi="Garamond"/>
                <w:i/>
                <w:sz w:val="22"/>
                <w:szCs w:val="22"/>
              </w:rPr>
              <w:t>m</w:t>
            </w:r>
            <w:r w:rsidRPr="004878CA">
              <w:rPr>
                <w:rFonts w:ascii="Garamond" w:hAnsi="Garamond"/>
                <w:i/>
                <w:sz w:val="22"/>
                <w:szCs w:val="22"/>
              </w:rPr>
              <w:sym w:font="Symbol" w:char="F0A2"/>
            </w:r>
            <w:r w:rsidRPr="004878CA">
              <w:rPr>
                <w:rFonts w:ascii="Garamond" w:hAnsi="Garamond"/>
                <w:sz w:val="22"/>
                <w:szCs w:val="22"/>
              </w:rPr>
              <w:t xml:space="preserve"> – месяц окончания приема заявок на КОМ НГО, получено право на участие в торговле электрической энергией и мощностью на оптовом рынке, превышает 2500 МВт</w:t>
            </w:r>
            <w:r w:rsidRPr="004878CA">
              <w:rPr>
                <w:rFonts w:ascii="Garamond" w:hAnsi="Garamond"/>
                <w:sz w:val="22"/>
                <w:szCs w:val="22"/>
                <w:highlight w:val="yellow"/>
              </w:rPr>
              <w:t>.</w:t>
            </w:r>
            <w:r w:rsidRPr="004878CA">
              <w:rPr>
                <w:rFonts w:ascii="Garamond" w:hAnsi="Garamond"/>
                <w:sz w:val="22"/>
                <w:szCs w:val="22"/>
              </w:rPr>
              <w:t xml:space="preserve"> </w:t>
            </w:r>
          </w:p>
          <w:p w14:paraId="4DA53695" w14:textId="34C34D69" w:rsidR="004E3C36" w:rsidRPr="004878CA" w:rsidRDefault="004E3C36" w:rsidP="00167323">
            <w:pPr>
              <w:spacing w:before="120" w:after="120"/>
              <w:ind w:firstLine="567"/>
              <w:jc w:val="both"/>
              <w:rPr>
                <w:rFonts w:ascii="Garamond" w:hAnsi="Garamond"/>
                <w:sz w:val="22"/>
                <w:szCs w:val="22"/>
                <w:lang w:eastAsia="en-US"/>
              </w:rPr>
            </w:pPr>
            <w:r w:rsidRPr="004878CA">
              <w:rPr>
                <w:rFonts w:ascii="Garamond" w:hAnsi="Garamond"/>
                <w:sz w:val="22"/>
                <w:szCs w:val="22"/>
                <w:lang w:eastAsia="en-US"/>
              </w:rPr>
              <w:t>В случае несоблюдения вышеуказанных условий договор коммерческого представительства для целей заключения договоров поручительства не заключается.</w:t>
            </w:r>
          </w:p>
          <w:p w14:paraId="56B8F222" w14:textId="1FEDAD3A" w:rsidR="004E3C36" w:rsidRPr="004878CA" w:rsidRDefault="004E3C36" w:rsidP="00167323">
            <w:pPr>
              <w:spacing w:before="120" w:after="120"/>
              <w:ind w:right="-26"/>
              <w:jc w:val="center"/>
              <w:rPr>
                <w:rFonts w:ascii="Garamond" w:hAnsi="Garamond" w:cs="Garamond"/>
                <w:sz w:val="22"/>
                <w:szCs w:val="22"/>
              </w:rPr>
            </w:pPr>
          </w:p>
        </w:tc>
      </w:tr>
      <w:tr w:rsidR="00A419EA" w:rsidRPr="004878CA" w14:paraId="43CA7A6F" w14:textId="77777777" w:rsidTr="00A55B01">
        <w:tc>
          <w:tcPr>
            <w:tcW w:w="338" w:type="pct"/>
            <w:shd w:val="clear" w:color="auto" w:fill="auto"/>
            <w:vAlign w:val="center"/>
          </w:tcPr>
          <w:p w14:paraId="20C208FD" w14:textId="017BFA83" w:rsidR="00A419EA" w:rsidRPr="004878CA" w:rsidRDefault="00A419EA"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Приложение 2, п.</w:t>
            </w:r>
            <w:r w:rsidR="00167323" w:rsidRPr="004878CA">
              <w:rPr>
                <w:rFonts w:ascii="Garamond" w:hAnsi="Garamond" w:cs="Garamond"/>
                <w:b/>
                <w:bCs/>
                <w:sz w:val="22"/>
                <w:szCs w:val="22"/>
              </w:rPr>
              <w:t> </w:t>
            </w:r>
            <w:r w:rsidRPr="004878CA">
              <w:rPr>
                <w:rFonts w:ascii="Garamond" w:hAnsi="Garamond" w:cs="Garamond"/>
                <w:b/>
                <w:bCs/>
                <w:sz w:val="22"/>
                <w:szCs w:val="22"/>
              </w:rPr>
              <w:t>2.2.9</w:t>
            </w:r>
          </w:p>
        </w:tc>
        <w:tc>
          <w:tcPr>
            <w:tcW w:w="2282" w:type="pct"/>
          </w:tcPr>
          <w:p w14:paraId="6A6E0959" w14:textId="77777777" w:rsidR="00A419EA" w:rsidRPr="004878CA" w:rsidRDefault="00A419EA" w:rsidP="00167323">
            <w:pPr>
              <w:spacing w:before="120" w:after="120"/>
              <w:ind w:right="-26" w:firstLine="674"/>
              <w:jc w:val="both"/>
              <w:rPr>
                <w:rFonts w:ascii="Garamond" w:hAnsi="Garamond"/>
                <w:color w:val="000000"/>
                <w:sz w:val="22"/>
                <w:szCs w:val="22"/>
                <w:shd w:val="clear" w:color="auto" w:fill="FFFFFF"/>
              </w:rPr>
            </w:pPr>
            <w:r w:rsidRPr="004878CA">
              <w:rPr>
                <w:rFonts w:ascii="Garamond" w:hAnsi="Garamond"/>
                <w:color w:val="000000"/>
                <w:sz w:val="22"/>
                <w:szCs w:val="22"/>
                <w:shd w:val="clear" w:color="auto" w:fill="FFFFFF"/>
              </w:rPr>
              <w:t>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заключаются в отношении договора купли-продажи мощности по результатам конкурентного отбора мощности новых генерирующих объектов (далее – договор КОМ НГО), заключенного по ГТП генерирующего объекта, отобранного по итогам КОМ НГО, на основании договоров коммерческого представительства для целей заключения договоров поручительства.</w:t>
            </w:r>
          </w:p>
          <w:p w14:paraId="4EDFA3A8" w14:textId="33E1ECB0" w:rsidR="00A419EA" w:rsidRPr="004878CA" w:rsidRDefault="00A419EA" w:rsidP="00167323">
            <w:pPr>
              <w:spacing w:before="120" w:after="120"/>
              <w:ind w:right="-26"/>
              <w:jc w:val="both"/>
              <w:rPr>
                <w:rFonts w:ascii="Garamond" w:hAnsi="Garamond"/>
                <w:sz w:val="22"/>
                <w:szCs w:val="22"/>
                <w:lang w:eastAsia="en-US"/>
              </w:rPr>
            </w:pPr>
            <w:r w:rsidRPr="004878CA">
              <w:rPr>
                <w:rFonts w:ascii="Garamond" w:hAnsi="Garamond"/>
                <w:color w:val="000000"/>
                <w:sz w:val="22"/>
                <w:szCs w:val="22"/>
                <w:shd w:val="clear" w:color="auto" w:fill="FFFFFF"/>
              </w:rPr>
              <w:t>…</w:t>
            </w:r>
          </w:p>
        </w:tc>
        <w:tc>
          <w:tcPr>
            <w:tcW w:w="2380" w:type="pct"/>
          </w:tcPr>
          <w:p w14:paraId="5DB97521" w14:textId="424974E8" w:rsidR="00A419EA" w:rsidRPr="004878CA" w:rsidRDefault="00A419EA" w:rsidP="00167323">
            <w:pPr>
              <w:spacing w:before="120" w:after="120"/>
              <w:ind w:right="-26" w:firstLine="674"/>
              <w:jc w:val="both"/>
              <w:rPr>
                <w:rFonts w:ascii="Garamond" w:hAnsi="Garamond"/>
                <w:color w:val="000000"/>
                <w:sz w:val="22"/>
                <w:szCs w:val="22"/>
                <w:shd w:val="clear" w:color="auto" w:fill="FFFFFF"/>
              </w:rPr>
            </w:pPr>
            <w:r w:rsidRPr="004878CA">
              <w:rPr>
                <w:rFonts w:ascii="Garamond" w:hAnsi="Garamond"/>
                <w:color w:val="000000"/>
                <w:sz w:val="22"/>
                <w:szCs w:val="22"/>
                <w:shd w:val="clear" w:color="auto" w:fill="FFFFFF"/>
              </w:rPr>
              <w:t>Договоры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w:t>
            </w:r>
            <w:r w:rsidRPr="004878CA">
              <w:rPr>
                <w:rFonts w:ascii="Garamond" w:hAnsi="Garamond"/>
                <w:color w:val="000000"/>
                <w:sz w:val="22"/>
                <w:szCs w:val="22"/>
                <w:highlight w:val="yellow"/>
                <w:shd w:val="clear" w:color="auto" w:fill="FFFFFF"/>
              </w:rPr>
              <w:t>, проведенного не ранее 2021 года, в соответствии со стандартной формой (Приложение № Д 18.6.3 к </w:t>
            </w:r>
            <w:r w:rsidRPr="004878CA">
              <w:rPr>
                <w:rFonts w:ascii="Garamond" w:hAnsi="Garamond"/>
                <w:i/>
                <w:iCs/>
                <w:color w:val="000000"/>
                <w:sz w:val="22"/>
                <w:szCs w:val="22"/>
                <w:highlight w:val="yellow"/>
                <w:shd w:val="clear" w:color="auto" w:fill="FFFFFF"/>
              </w:rPr>
              <w:t>Договору о присоединении к торговой системе оптового рынка)</w:t>
            </w:r>
            <w:r w:rsidRPr="004878CA">
              <w:rPr>
                <w:rFonts w:ascii="Garamond" w:hAnsi="Garamond"/>
                <w:color w:val="000000"/>
                <w:sz w:val="22"/>
                <w:szCs w:val="22"/>
                <w:shd w:val="clear" w:color="auto" w:fill="FFFFFF"/>
              </w:rPr>
              <w:t xml:space="preserve"> заключаются в отношении договора купли-продажи мощности по результатам конкурентного отбора мощности новых генерирующих объектов (далее – договор КОМ НГО), заключенного по ГТП генерирующего объекта, отобранного по итогам КОМ НГО, на основании договоров коммерческого представительства для целей заключения договоров поручительства.</w:t>
            </w:r>
          </w:p>
          <w:p w14:paraId="74964463" w14:textId="2ECF4BC8" w:rsidR="00A419EA" w:rsidRPr="004878CA" w:rsidRDefault="00A419EA" w:rsidP="00167323">
            <w:pPr>
              <w:spacing w:before="120" w:after="120"/>
              <w:ind w:right="-26" w:firstLine="674"/>
              <w:jc w:val="both"/>
              <w:rPr>
                <w:rFonts w:ascii="Garamond" w:hAnsi="Garamond"/>
                <w:sz w:val="22"/>
                <w:szCs w:val="22"/>
                <w:highlight w:val="yellow"/>
              </w:rPr>
            </w:pPr>
            <w:r w:rsidRPr="004878CA">
              <w:rPr>
                <w:rFonts w:ascii="Garamond" w:hAnsi="Garamond"/>
                <w:color w:val="000000"/>
                <w:sz w:val="22"/>
                <w:szCs w:val="22"/>
                <w:shd w:val="clear" w:color="auto" w:fill="FFFFFF"/>
              </w:rPr>
              <w:t>…</w:t>
            </w:r>
          </w:p>
        </w:tc>
      </w:tr>
      <w:tr w:rsidR="004E10F5" w:rsidRPr="004878CA" w14:paraId="4047D667" w14:textId="77777777" w:rsidTr="00A55B01">
        <w:tc>
          <w:tcPr>
            <w:tcW w:w="338" w:type="pct"/>
            <w:shd w:val="clear" w:color="auto" w:fill="auto"/>
            <w:vAlign w:val="center"/>
          </w:tcPr>
          <w:p w14:paraId="17FD620A" w14:textId="1059891B" w:rsidR="004E10F5" w:rsidRPr="004878CA" w:rsidRDefault="004E10F5"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Приложение 2, п.</w:t>
            </w:r>
            <w:r w:rsidR="00167323" w:rsidRPr="004878CA">
              <w:rPr>
                <w:rFonts w:ascii="Garamond" w:hAnsi="Garamond" w:cs="Garamond"/>
                <w:b/>
                <w:bCs/>
                <w:sz w:val="22"/>
                <w:szCs w:val="22"/>
              </w:rPr>
              <w:t> </w:t>
            </w:r>
            <w:r w:rsidRPr="004878CA">
              <w:rPr>
                <w:rFonts w:ascii="Garamond" w:hAnsi="Garamond" w:cs="Garamond"/>
                <w:b/>
                <w:bCs/>
                <w:sz w:val="22"/>
                <w:szCs w:val="22"/>
              </w:rPr>
              <w:t>2.3.1</w:t>
            </w:r>
          </w:p>
        </w:tc>
        <w:tc>
          <w:tcPr>
            <w:tcW w:w="2282" w:type="pct"/>
            <w:vAlign w:val="center"/>
          </w:tcPr>
          <w:p w14:paraId="46602C19" w14:textId="77777777" w:rsidR="004E10F5" w:rsidRPr="004878CA" w:rsidRDefault="004E10F5" w:rsidP="00167323">
            <w:pPr>
              <w:spacing w:before="120" w:after="120"/>
              <w:ind w:right="-26" w:firstLine="674"/>
              <w:jc w:val="both"/>
              <w:rPr>
                <w:rFonts w:ascii="Garamond" w:hAnsi="Garamond"/>
                <w:color w:val="000000"/>
                <w:sz w:val="22"/>
                <w:szCs w:val="22"/>
                <w:shd w:val="clear" w:color="auto" w:fill="FFFFFF"/>
              </w:rPr>
            </w:pPr>
            <w:r w:rsidRPr="004878CA">
              <w:rPr>
                <w:rFonts w:ascii="Garamond" w:hAnsi="Garamond"/>
                <w:color w:val="000000"/>
                <w:sz w:val="22"/>
                <w:szCs w:val="22"/>
                <w:shd w:val="clear" w:color="auto" w:fill="FFFFFF"/>
              </w:rPr>
              <w:t xml:space="preserve">Поставщик мощности вправе обеспечить исполнение своих обязательств, возникающих по результатам КОМ НГО, штрафом по соответствующему договору КОМ НГО и денежной суммой, выплачиваемой поставщиком мощности за отказ от исполнения договоров КОМ НГО (далее – штраф по договору КОМ НГО), </w:t>
            </w:r>
            <w:r w:rsidRPr="00927F79">
              <w:rPr>
                <w:rFonts w:ascii="Garamond" w:hAnsi="Garamond"/>
                <w:color w:val="000000"/>
                <w:sz w:val="22"/>
                <w:szCs w:val="22"/>
                <w:highlight w:val="yellow"/>
                <w:shd w:val="clear" w:color="auto" w:fill="FFFFFF"/>
              </w:rPr>
              <w:t>о</w:t>
            </w:r>
            <w:r w:rsidRPr="004878CA">
              <w:rPr>
                <w:rFonts w:ascii="Garamond" w:hAnsi="Garamond"/>
                <w:color w:val="000000"/>
                <w:sz w:val="22"/>
                <w:szCs w:val="22"/>
                <w:shd w:val="clear" w:color="auto" w:fill="FFFFFF"/>
              </w:rPr>
              <w:t xml:space="preserve">плата которых осуществляется по аккредитиву в соответствии с договором КОМ НГО и </w:t>
            </w:r>
            <w:r w:rsidRPr="004878CA">
              <w:rPr>
                <w:rFonts w:ascii="Garamond" w:hAnsi="Garamond"/>
                <w:color w:val="000000"/>
                <w:sz w:val="22"/>
                <w:szCs w:val="22"/>
                <w:highlight w:val="yellow"/>
                <w:shd w:val="clear" w:color="auto" w:fill="FFFFFF"/>
              </w:rPr>
              <w:t>соглашением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(далее – соглашение о порядке расчетов, связанных с уплатой штрафа по договору КОМ НГО по аккредитиву, либо соглашение).</w:t>
            </w:r>
          </w:p>
          <w:p w14:paraId="6EA6E409" w14:textId="0774F226" w:rsidR="004E10F5" w:rsidRPr="004878CA" w:rsidRDefault="004E10F5" w:rsidP="00167323">
            <w:pPr>
              <w:spacing w:before="120" w:after="120"/>
              <w:ind w:right="-26" w:firstLine="674"/>
              <w:jc w:val="both"/>
              <w:rPr>
                <w:rFonts w:ascii="Garamond" w:hAnsi="Garamond"/>
                <w:sz w:val="22"/>
                <w:szCs w:val="22"/>
                <w:lang w:eastAsia="en-US"/>
              </w:rPr>
            </w:pPr>
            <w:r w:rsidRPr="004878CA">
              <w:rPr>
                <w:rFonts w:ascii="Garamond" w:hAnsi="Garamond"/>
                <w:color w:val="000000"/>
                <w:sz w:val="22"/>
                <w:szCs w:val="22"/>
                <w:shd w:val="clear" w:color="auto" w:fill="FFFFFF"/>
              </w:rPr>
              <w:t>…</w:t>
            </w:r>
          </w:p>
        </w:tc>
        <w:tc>
          <w:tcPr>
            <w:tcW w:w="2380" w:type="pct"/>
            <w:vAlign w:val="center"/>
          </w:tcPr>
          <w:p w14:paraId="774D9E17" w14:textId="01ABD03E" w:rsidR="004E10F5" w:rsidRPr="004878CA" w:rsidRDefault="004E10F5" w:rsidP="00167323">
            <w:pPr>
              <w:spacing w:before="120" w:after="120"/>
              <w:ind w:right="-26" w:firstLine="674"/>
              <w:jc w:val="both"/>
              <w:rPr>
                <w:rFonts w:ascii="Garamond" w:hAnsi="Garamond"/>
                <w:color w:val="000000"/>
                <w:sz w:val="22"/>
                <w:szCs w:val="22"/>
                <w:shd w:val="clear" w:color="auto" w:fill="FFFFFF"/>
              </w:rPr>
            </w:pPr>
            <w:r w:rsidRPr="004878CA">
              <w:rPr>
                <w:rFonts w:ascii="Garamond" w:hAnsi="Garamond"/>
                <w:color w:val="000000"/>
                <w:sz w:val="22"/>
                <w:szCs w:val="22"/>
                <w:shd w:val="clear" w:color="auto" w:fill="FFFFFF"/>
              </w:rPr>
              <w:t xml:space="preserve">Поставщик мощности вправе обеспечить исполнение своих обязательств, возникающих по результатам КОМ НГО, штрафом по соответствующему договору КОМ НГО и денежной суммой, выплачиваемой поставщиком мощности за отказ от исполнения договоров КОМ НГО (далее – штраф по договору КОМ НГО), </w:t>
            </w:r>
            <w:r w:rsidR="00927F79" w:rsidRPr="00927F79">
              <w:rPr>
                <w:rFonts w:ascii="Garamond" w:hAnsi="Garamond"/>
                <w:color w:val="000000"/>
                <w:sz w:val="22"/>
                <w:szCs w:val="22"/>
                <w:highlight w:val="yellow"/>
                <w:shd w:val="clear" w:color="auto" w:fill="FFFFFF"/>
              </w:rPr>
              <w:t>у</w:t>
            </w:r>
            <w:r w:rsidRPr="004878CA">
              <w:rPr>
                <w:rFonts w:ascii="Garamond" w:hAnsi="Garamond"/>
                <w:color w:val="000000"/>
                <w:sz w:val="22"/>
                <w:szCs w:val="22"/>
                <w:shd w:val="clear" w:color="auto" w:fill="FFFFFF"/>
              </w:rPr>
              <w:t xml:space="preserve">плата которых осуществляется по аккредитиву в соответствии с договором КОМ НГО и </w:t>
            </w:r>
            <w:r w:rsidRPr="004878CA">
              <w:rPr>
                <w:rFonts w:ascii="Garamond" w:hAnsi="Garamond"/>
                <w:i/>
                <w:iCs/>
                <w:color w:val="000000"/>
                <w:sz w:val="22"/>
                <w:szCs w:val="22"/>
                <w:highlight w:val="yellow"/>
                <w:shd w:val="clear" w:color="auto" w:fill="FFFFFF"/>
              </w:rPr>
              <w:t>Соглашением о порядке расчетов, связанных с уплатой продавцом штрафов по договорам купли-продажи мощности по результатам конкурентного отбора мощности</w:t>
            </w:r>
            <w:r w:rsidRPr="004878CA">
              <w:rPr>
                <w:rFonts w:ascii="Garamond" w:hAnsi="Garamond"/>
                <w:color w:val="000000"/>
                <w:sz w:val="22"/>
                <w:szCs w:val="22"/>
                <w:highlight w:val="yellow"/>
                <w:shd w:val="clear" w:color="auto" w:fill="FFFFFF"/>
              </w:rPr>
              <w:t> </w:t>
            </w:r>
            <w:r w:rsidRPr="004878CA">
              <w:rPr>
                <w:rFonts w:ascii="Garamond" w:hAnsi="Garamond"/>
                <w:i/>
                <w:iCs/>
                <w:color w:val="000000"/>
                <w:sz w:val="22"/>
                <w:szCs w:val="22"/>
                <w:highlight w:val="yellow"/>
                <w:shd w:val="clear" w:color="auto" w:fill="FFFFFF"/>
              </w:rPr>
              <w:t>новых генерирующих объектов,</w:t>
            </w:r>
            <w:r w:rsidRPr="004878CA">
              <w:rPr>
                <w:rFonts w:ascii="Garamond" w:hAnsi="Garamond"/>
                <w:color w:val="000000"/>
                <w:sz w:val="22"/>
                <w:szCs w:val="22"/>
                <w:highlight w:val="yellow"/>
                <w:shd w:val="clear" w:color="auto" w:fill="FFFFFF"/>
              </w:rPr>
              <w:t> </w:t>
            </w:r>
            <w:r w:rsidRPr="004878CA">
              <w:rPr>
                <w:rFonts w:ascii="Garamond" w:hAnsi="Garamond"/>
                <w:i/>
                <w:iCs/>
                <w:color w:val="000000"/>
                <w:sz w:val="22"/>
                <w:szCs w:val="22"/>
                <w:highlight w:val="yellow"/>
                <w:shd w:val="clear" w:color="auto" w:fill="FFFFFF"/>
              </w:rPr>
              <w:t>проведенного не ранее 2021 года</w:t>
            </w:r>
            <w:r w:rsidRPr="004878CA">
              <w:rPr>
                <w:rFonts w:ascii="Garamond" w:hAnsi="Garamond"/>
                <w:color w:val="000000"/>
                <w:sz w:val="22"/>
                <w:szCs w:val="22"/>
                <w:highlight w:val="yellow"/>
                <w:shd w:val="clear" w:color="auto" w:fill="FFFFFF"/>
              </w:rPr>
              <w:t> (Приложение № Д 18.8.3 к </w:t>
            </w:r>
            <w:r w:rsidRPr="004878CA">
              <w:rPr>
                <w:rFonts w:ascii="Garamond" w:hAnsi="Garamond"/>
                <w:i/>
                <w:iCs/>
                <w:color w:val="000000"/>
                <w:sz w:val="22"/>
                <w:szCs w:val="22"/>
                <w:highlight w:val="yellow"/>
                <w:shd w:val="clear" w:color="auto" w:fill="FFFFFF"/>
              </w:rPr>
              <w:t>Договору о присоединении к торговой системе оптового рынка</w:t>
            </w:r>
            <w:r w:rsidRPr="004878CA">
              <w:rPr>
                <w:rFonts w:ascii="Garamond" w:hAnsi="Garamond"/>
                <w:color w:val="000000"/>
                <w:sz w:val="22"/>
                <w:szCs w:val="22"/>
                <w:highlight w:val="yellow"/>
                <w:shd w:val="clear" w:color="auto" w:fill="FFFFFF"/>
              </w:rPr>
              <w:t>;</w:t>
            </w:r>
            <w:r w:rsidRPr="004878CA">
              <w:rPr>
                <w:rFonts w:ascii="Garamond" w:hAnsi="Garamond"/>
                <w:color w:val="000000"/>
                <w:sz w:val="22"/>
                <w:szCs w:val="22"/>
                <w:shd w:val="clear" w:color="auto" w:fill="FFFFFF"/>
              </w:rPr>
              <w:t xml:space="preserve"> далее – соглашение о порядке расчетов, связанных с уплатой штрафа по договору КОМ НГО по аккредитиву, либо соглашение).</w:t>
            </w:r>
          </w:p>
          <w:p w14:paraId="13871546" w14:textId="77B6C659" w:rsidR="004E10F5" w:rsidRPr="004878CA" w:rsidRDefault="004E10F5" w:rsidP="00167323">
            <w:pPr>
              <w:spacing w:before="120" w:after="120"/>
              <w:ind w:right="-26" w:firstLine="674"/>
              <w:jc w:val="both"/>
              <w:rPr>
                <w:rFonts w:ascii="Garamond" w:hAnsi="Garamond"/>
                <w:sz w:val="22"/>
                <w:szCs w:val="22"/>
                <w:highlight w:val="yellow"/>
              </w:rPr>
            </w:pPr>
            <w:r w:rsidRPr="004878CA">
              <w:rPr>
                <w:rFonts w:ascii="Garamond" w:hAnsi="Garamond"/>
                <w:color w:val="000000"/>
                <w:sz w:val="22"/>
                <w:szCs w:val="22"/>
                <w:shd w:val="clear" w:color="auto" w:fill="FFFFFF"/>
              </w:rPr>
              <w:t>…</w:t>
            </w:r>
          </w:p>
        </w:tc>
      </w:tr>
      <w:tr w:rsidR="008D00FD" w:rsidRPr="004878CA" w14:paraId="2EE17131" w14:textId="77777777" w:rsidTr="00A55B01">
        <w:tc>
          <w:tcPr>
            <w:tcW w:w="338" w:type="pct"/>
            <w:shd w:val="clear" w:color="auto" w:fill="auto"/>
            <w:vAlign w:val="center"/>
          </w:tcPr>
          <w:p w14:paraId="4D4AF36F" w14:textId="416F1923" w:rsidR="008D00FD" w:rsidRPr="004878CA" w:rsidRDefault="008D00FD"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Приложение 2, п.</w:t>
            </w:r>
            <w:r w:rsidR="00167323" w:rsidRPr="004878CA">
              <w:rPr>
                <w:rFonts w:ascii="Garamond" w:hAnsi="Garamond" w:cs="Garamond"/>
                <w:b/>
                <w:bCs/>
                <w:sz w:val="22"/>
                <w:szCs w:val="22"/>
              </w:rPr>
              <w:t> </w:t>
            </w:r>
            <w:r w:rsidRPr="004878CA">
              <w:rPr>
                <w:rFonts w:ascii="Garamond" w:hAnsi="Garamond" w:cs="Garamond"/>
                <w:b/>
                <w:bCs/>
                <w:sz w:val="22"/>
                <w:szCs w:val="22"/>
              </w:rPr>
              <w:t>2.4.1</w:t>
            </w:r>
          </w:p>
        </w:tc>
        <w:tc>
          <w:tcPr>
            <w:tcW w:w="2282" w:type="pct"/>
            <w:vAlign w:val="center"/>
          </w:tcPr>
          <w:p w14:paraId="4F69D61F" w14:textId="547E40C1" w:rsidR="008D00FD" w:rsidRPr="004878CA" w:rsidRDefault="008D00FD" w:rsidP="00167323">
            <w:pPr>
              <w:spacing w:before="120" w:after="120"/>
              <w:ind w:right="-26" w:firstLine="674"/>
              <w:jc w:val="both"/>
              <w:rPr>
                <w:rFonts w:ascii="Garamond" w:hAnsi="Garamond"/>
                <w:color w:val="000000"/>
                <w:sz w:val="22"/>
                <w:szCs w:val="22"/>
                <w:shd w:val="clear" w:color="auto" w:fill="FFFFFF"/>
              </w:rPr>
            </w:pPr>
            <w:r w:rsidRPr="004878CA">
              <w:rPr>
                <w:rFonts w:ascii="Garamond" w:hAnsi="Garamond"/>
                <w:color w:val="000000"/>
                <w:sz w:val="22"/>
                <w:szCs w:val="22"/>
                <w:shd w:val="clear" w:color="auto" w:fill="FFFFFF"/>
              </w:rPr>
              <w:t xml:space="preserve">Поставщик мощности вправе обеспечить исполнение своих обязательств по перечислению денежных средств в счет уплаты штрафов по договору КОМ НГО и денежной суммы, выплачиваемой поставщиком мощности за отказ от исполнения договоров КОМ НГО (далее – штраф по договору КОМ НГО), банковской гарантией в соответствии с договором КОМ НГО и </w:t>
            </w:r>
            <w:r w:rsidRPr="004878CA">
              <w:rPr>
                <w:rFonts w:ascii="Garamond" w:hAnsi="Garamond"/>
                <w:color w:val="000000"/>
                <w:sz w:val="22"/>
                <w:szCs w:val="22"/>
                <w:highlight w:val="yellow"/>
                <w:shd w:val="clear" w:color="auto" w:fill="FFFFFF"/>
              </w:rPr>
              <w:t>соглашением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(далее – соглашение о порядке расчетов по БГ либо соглашение).</w:t>
            </w:r>
          </w:p>
        </w:tc>
        <w:tc>
          <w:tcPr>
            <w:tcW w:w="2380" w:type="pct"/>
            <w:vAlign w:val="center"/>
          </w:tcPr>
          <w:p w14:paraId="2A483336" w14:textId="35E9596D" w:rsidR="008D00FD" w:rsidRPr="004878CA" w:rsidRDefault="008D00FD" w:rsidP="00167323">
            <w:pPr>
              <w:spacing w:before="120" w:after="120"/>
              <w:ind w:right="-26" w:firstLine="674"/>
              <w:jc w:val="both"/>
              <w:rPr>
                <w:rFonts w:ascii="Garamond" w:hAnsi="Garamond"/>
                <w:color w:val="000000"/>
                <w:sz w:val="22"/>
                <w:szCs w:val="22"/>
                <w:shd w:val="clear" w:color="auto" w:fill="FFFFFF"/>
              </w:rPr>
            </w:pPr>
            <w:r w:rsidRPr="004878CA">
              <w:rPr>
                <w:rFonts w:ascii="Garamond" w:hAnsi="Garamond"/>
                <w:color w:val="000000"/>
                <w:sz w:val="22"/>
                <w:szCs w:val="22"/>
                <w:shd w:val="clear" w:color="auto" w:fill="FFFFFF"/>
              </w:rPr>
              <w:t xml:space="preserve">Поставщик мощности вправе обеспечить исполнение своих обязательств по перечислению денежных средств в счет уплаты штрафов по договору КОМ НГО и денежной суммы, выплачиваемой поставщиком мощности за отказ от исполнения договоров КОМ НГО (далее – штраф по договору КОМ НГО), банковской гарантией в соответствии с договором КОМ НГО и </w:t>
            </w:r>
            <w:r w:rsidRPr="004878CA">
              <w:rPr>
                <w:rFonts w:ascii="Garamond" w:hAnsi="Garamond"/>
                <w:i/>
                <w:iCs/>
                <w:color w:val="000000"/>
                <w:sz w:val="22"/>
                <w:szCs w:val="22"/>
                <w:highlight w:val="yellow"/>
                <w:shd w:val="clear" w:color="auto" w:fill="FFFFFF"/>
              </w:rPr>
              <w:t>Соглашением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w:t>
            </w:r>
            <w:r w:rsidRPr="004878CA">
              <w:rPr>
                <w:rFonts w:ascii="Garamond" w:hAnsi="Garamond"/>
                <w:color w:val="000000"/>
                <w:sz w:val="22"/>
                <w:szCs w:val="22"/>
                <w:highlight w:val="yellow"/>
                <w:shd w:val="clear" w:color="auto" w:fill="FFFFFF"/>
              </w:rPr>
              <w:t>(Приложение № Д 18.8.4 к </w:t>
            </w:r>
            <w:r w:rsidRPr="004878CA">
              <w:rPr>
                <w:rFonts w:ascii="Garamond" w:hAnsi="Garamond"/>
                <w:i/>
                <w:iCs/>
                <w:color w:val="000000"/>
                <w:sz w:val="22"/>
                <w:szCs w:val="22"/>
                <w:highlight w:val="yellow"/>
                <w:shd w:val="clear" w:color="auto" w:fill="FFFFFF"/>
              </w:rPr>
              <w:t>Договору о присоединении к торговой системе оптового рынка</w:t>
            </w:r>
            <w:r w:rsidRPr="004878CA">
              <w:rPr>
                <w:rFonts w:ascii="Garamond" w:hAnsi="Garamond"/>
                <w:color w:val="000000"/>
                <w:sz w:val="22"/>
                <w:szCs w:val="22"/>
                <w:highlight w:val="yellow"/>
                <w:shd w:val="clear" w:color="auto" w:fill="FFFFFF"/>
              </w:rPr>
              <w:t>;</w:t>
            </w:r>
            <w:r w:rsidRPr="004878CA">
              <w:rPr>
                <w:rFonts w:ascii="Garamond" w:hAnsi="Garamond"/>
                <w:i/>
                <w:iCs/>
                <w:color w:val="000000"/>
                <w:sz w:val="22"/>
                <w:szCs w:val="22"/>
                <w:highlight w:val="yellow"/>
                <w:shd w:val="clear" w:color="auto" w:fill="FFFFFF"/>
              </w:rPr>
              <w:t> </w:t>
            </w:r>
            <w:r w:rsidRPr="004878CA">
              <w:rPr>
                <w:rFonts w:ascii="Garamond" w:hAnsi="Garamond"/>
                <w:color w:val="000000"/>
                <w:sz w:val="22"/>
                <w:szCs w:val="22"/>
                <w:highlight w:val="yellow"/>
                <w:shd w:val="clear" w:color="auto" w:fill="FFFFFF"/>
              </w:rPr>
              <w:t>далее – соглашение о порядке расчетов по БГ либо соглашение).</w:t>
            </w:r>
          </w:p>
        </w:tc>
      </w:tr>
      <w:tr w:rsidR="008D00FD" w:rsidRPr="004878CA" w14:paraId="1A80272E" w14:textId="073C51CE" w:rsidTr="00A55B01">
        <w:tc>
          <w:tcPr>
            <w:tcW w:w="338" w:type="pct"/>
            <w:shd w:val="clear" w:color="auto" w:fill="auto"/>
            <w:vAlign w:val="center"/>
          </w:tcPr>
          <w:p w14:paraId="4A7094F4" w14:textId="7B935379" w:rsidR="008D00FD" w:rsidRPr="004878CA" w:rsidRDefault="008D00FD" w:rsidP="00167323">
            <w:pPr>
              <w:widowControl w:val="0"/>
              <w:spacing w:before="120" w:after="120"/>
              <w:jc w:val="center"/>
              <w:rPr>
                <w:rFonts w:ascii="Garamond" w:hAnsi="Garamond" w:cs="Garamond"/>
                <w:b/>
                <w:bCs/>
                <w:sz w:val="22"/>
                <w:szCs w:val="22"/>
              </w:rPr>
            </w:pPr>
            <w:r w:rsidRPr="004878CA">
              <w:rPr>
                <w:rFonts w:ascii="Garamond" w:hAnsi="Garamond" w:cs="Garamond"/>
                <w:b/>
                <w:bCs/>
                <w:sz w:val="22"/>
                <w:szCs w:val="22"/>
              </w:rPr>
              <w:t>Приложение 2, п.</w:t>
            </w:r>
            <w:r w:rsidR="00167323" w:rsidRPr="004878CA">
              <w:rPr>
                <w:rFonts w:ascii="Garamond" w:hAnsi="Garamond" w:cs="Garamond"/>
                <w:b/>
                <w:bCs/>
                <w:sz w:val="22"/>
                <w:szCs w:val="22"/>
              </w:rPr>
              <w:t> </w:t>
            </w:r>
            <w:r w:rsidRPr="004878CA">
              <w:rPr>
                <w:rFonts w:ascii="Garamond" w:hAnsi="Garamond" w:cs="Garamond"/>
                <w:b/>
                <w:bCs/>
                <w:sz w:val="22"/>
                <w:szCs w:val="22"/>
              </w:rPr>
              <w:t>3</w:t>
            </w:r>
          </w:p>
        </w:tc>
        <w:tc>
          <w:tcPr>
            <w:tcW w:w="2282" w:type="pct"/>
          </w:tcPr>
          <w:p w14:paraId="5C0F43E8" w14:textId="046EA6E7" w:rsidR="008D00FD" w:rsidRPr="004878CA" w:rsidRDefault="008D00FD" w:rsidP="00167323">
            <w:pPr>
              <w:spacing w:before="120" w:after="120"/>
              <w:ind w:right="-26"/>
              <w:jc w:val="center"/>
              <w:rPr>
                <w:rFonts w:ascii="Garamond" w:hAnsi="Garamond" w:cs="Garamond"/>
                <w:b/>
                <w:sz w:val="22"/>
                <w:szCs w:val="22"/>
              </w:rPr>
            </w:pPr>
            <w:r w:rsidRPr="004878CA">
              <w:rPr>
                <w:rFonts w:ascii="Garamond" w:hAnsi="Garamond"/>
                <w:b/>
                <w:sz w:val="22"/>
                <w:szCs w:val="22"/>
                <w:lang w:eastAsia="en-US"/>
              </w:rPr>
              <w:t>Добавить пункт с последующим изменением нумерации</w:t>
            </w:r>
          </w:p>
        </w:tc>
        <w:tc>
          <w:tcPr>
            <w:tcW w:w="2380" w:type="pct"/>
          </w:tcPr>
          <w:p w14:paraId="50AD115E" w14:textId="718E6E75" w:rsidR="008D00FD" w:rsidRPr="004878CA" w:rsidRDefault="003A4145" w:rsidP="003A4145">
            <w:pPr>
              <w:spacing w:before="120" w:after="120"/>
              <w:ind w:right="-26" w:firstLine="674"/>
              <w:jc w:val="both"/>
              <w:rPr>
                <w:rFonts w:ascii="Garamond" w:hAnsi="Garamond" w:cs="Garamond"/>
                <w:sz w:val="22"/>
                <w:szCs w:val="22"/>
              </w:rPr>
            </w:pPr>
            <w:r>
              <w:rPr>
                <w:rFonts w:ascii="Garamond" w:hAnsi="Garamond"/>
                <w:sz w:val="22"/>
                <w:szCs w:val="22"/>
                <w:highlight w:val="yellow"/>
              </w:rPr>
              <w:t>В</w:t>
            </w:r>
            <w:r w:rsidR="008D00FD" w:rsidRPr="004878CA">
              <w:rPr>
                <w:rFonts w:ascii="Garamond" w:hAnsi="Garamond"/>
                <w:sz w:val="22"/>
                <w:szCs w:val="22"/>
                <w:highlight w:val="yellow"/>
              </w:rPr>
              <w:t xml:space="preserve"> целях предоставления участниками КОМ НГО обеспечения </w:t>
            </w:r>
            <w:r w:rsidRPr="004878CA">
              <w:rPr>
                <w:rFonts w:ascii="Garamond" w:hAnsi="Garamond"/>
                <w:sz w:val="22"/>
                <w:szCs w:val="22"/>
                <w:highlight w:val="yellow"/>
              </w:rPr>
              <w:t xml:space="preserve">ЦФР </w:t>
            </w:r>
            <w:r w:rsidR="008D00FD" w:rsidRPr="004878CA">
              <w:rPr>
                <w:rFonts w:ascii="Garamond" w:hAnsi="Garamond"/>
                <w:sz w:val="22"/>
                <w:szCs w:val="22"/>
                <w:highlight w:val="yellow"/>
              </w:rPr>
              <w:t>не позднее 5 рабочих дней с даты получения от КО перечня участников оптового рынка, предусмотренного п. 2.2.4 настояще</w:t>
            </w:r>
            <w:r>
              <w:rPr>
                <w:rFonts w:ascii="Garamond" w:hAnsi="Garamond"/>
                <w:sz w:val="22"/>
                <w:szCs w:val="22"/>
                <w:highlight w:val="yellow"/>
              </w:rPr>
              <w:t>го</w:t>
            </w:r>
            <w:r w:rsidR="008D00FD" w:rsidRPr="004878CA">
              <w:rPr>
                <w:rFonts w:ascii="Garamond" w:hAnsi="Garamond"/>
                <w:sz w:val="22"/>
                <w:szCs w:val="22"/>
                <w:highlight w:val="yellow"/>
              </w:rPr>
              <w:t xml:space="preserve"> </w:t>
            </w:r>
            <w:r>
              <w:rPr>
                <w:rFonts w:ascii="Garamond" w:hAnsi="Garamond"/>
                <w:sz w:val="22"/>
                <w:szCs w:val="22"/>
                <w:highlight w:val="yellow"/>
              </w:rPr>
              <w:t>п</w:t>
            </w:r>
            <w:r w:rsidR="008D00FD" w:rsidRPr="004878CA">
              <w:rPr>
                <w:rFonts w:ascii="Garamond" w:hAnsi="Garamond"/>
                <w:sz w:val="22"/>
                <w:szCs w:val="22"/>
                <w:highlight w:val="yellow"/>
              </w:rPr>
              <w:t>риложени</w:t>
            </w:r>
            <w:r>
              <w:rPr>
                <w:rFonts w:ascii="Garamond" w:hAnsi="Garamond"/>
                <w:sz w:val="22"/>
                <w:szCs w:val="22"/>
                <w:highlight w:val="yellow"/>
              </w:rPr>
              <w:t>я,</w:t>
            </w:r>
            <w:r w:rsidR="008D00FD" w:rsidRPr="004878CA">
              <w:rPr>
                <w:rFonts w:ascii="Garamond" w:hAnsi="Garamond"/>
                <w:sz w:val="22"/>
                <w:szCs w:val="22"/>
                <w:highlight w:val="yellow"/>
              </w:rPr>
              <w:t xml:space="preserve"> передает в КО реестр </w:t>
            </w:r>
            <w:r w:rsidR="008D00FD" w:rsidRPr="004878CA">
              <w:rPr>
                <w:rFonts w:ascii="Garamond" w:hAnsi="Garamond"/>
                <w:sz w:val="22"/>
                <w:szCs w:val="22"/>
                <w:highlight w:val="yellow"/>
                <w:lang w:eastAsia="en-US"/>
              </w:rPr>
              <w:t>агентских договоров по организации расчетов в рамках обеспечения исполнения обязательств по договорам на оптовом рынке электрической энергии и мощности (в согласованном с КО формате)</w:t>
            </w:r>
            <w:r>
              <w:rPr>
                <w:rFonts w:ascii="Garamond" w:hAnsi="Garamond"/>
                <w:sz w:val="22"/>
                <w:szCs w:val="22"/>
                <w:lang w:eastAsia="en-US"/>
              </w:rPr>
              <w:t>.</w:t>
            </w:r>
          </w:p>
        </w:tc>
      </w:tr>
      <w:tr w:rsidR="008D00FD" w:rsidRPr="004878CA" w14:paraId="2A5D5680" w14:textId="12F0BB6C" w:rsidTr="00A55B01">
        <w:tc>
          <w:tcPr>
            <w:tcW w:w="338" w:type="pct"/>
            <w:shd w:val="clear" w:color="auto" w:fill="auto"/>
            <w:vAlign w:val="center"/>
          </w:tcPr>
          <w:p w14:paraId="088BC963" w14:textId="39D6EFC1" w:rsidR="008D00FD" w:rsidRPr="004878CA" w:rsidRDefault="008D00FD" w:rsidP="00167323">
            <w:pPr>
              <w:widowControl w:val="0"/>
              <w:spacing w:before="120" w:after="120"/>
              <w:jc w:val="center"/>
              <w:rPr>
                <w:rFonts w:ascii="Garamond" w:hAnsi="Garamond" w:cs="Garamond"/>
                <w:b/>
                <w:bCs/>
                <w:sz w:val="22"/>
                <w:szCs w:val="22"/>
              </w:rPr>
            </w:pPr>
          </w:p>
        </w:tc>
        <w:tc>
          <w:tcPr>
            <w:tcW w:w="4662" w:type="pct"/>
            <w:gridSpan w:val="2"/>
          </w:tcPr>
          <w:p w14:paraId="6A35BB3F" w14:textId="46439F28" w:rsidR="008D00FD" w:rsidRPr="004878CA" w:rsidRDefault="008D00FD" w:rsidP="00167323">
            <w:pPr>
              <w:tabs>
                <w:tab w:val="left" w:pos="5909"/>
              </w:tabs>
              <w:spacing w:before="120" w:after="120"/>
              <w:ind w:right="-26"/>
              <w:rPr>
                <w:rFonts w:ascii="Garamond" w:hAnsi="Garamond" w:cs="Garamond"/>
                <w:sz w:val="22"/>
                <w:szCs w:val="22"/>
              </w:rPr>
            </w:pPr>
            <w:r w:rsidRPr="003A4145">
              <w:rPr>
                <w:rFonts w:ascii="Garamond" w:hAnsi="Garamond"/>
                <w:b/>
                <w:bCs/>
                <w:sz w:val="22"/>
                <w:szCs w:val="22"/>
                <w:lang w:eastAsia="en-US"/>
              </w:rPr>
              <w:t xml:space="preserve">Удалить </w:t>
            </w:r>
            <w:r w:rsidR="00167323" w:rsidRPr="003A4145">
              <w:rPr>
                <w:rFonts w:ascii="Garamond" w:hAnsi="Garamond"/>
                <w:b/>
                <w:bCs/>
                <w:sz w:val="22"/>
                <w:szCs w:val="22"/>
                <w:lang w:eastAsia="en-US"/>
              </w:rPr>
              <w:t>п</w:t>
            </w:r>
            <w:r w:rsidRPr="003A4145">
              <w:rPr>
                <w:rFonts w:ascii="Garamond" w:hAnsi="Garamond"/>
                <w:b/>
                <w:bCs/>
                <w:sz w:val="22"/>
                <w:szCs w:val="22"/>
                <w:lang w:eastAsia="en-US"/>
              </w:rPr>
              <w:t>риложение 2.1 к настоящему Регламенту</w:t>
            </w:r>
          </w:p>
        </w:tc>
      </w:tr>
    </w:tbl>
    <w:p w14:paraId="5E754FBB" w14:textId="77777777" w:rsidR="00F63C7A" w:rsidRPr="004878CA" w:rsidRDefault="00F63C7A" w:rsidP="00422A35">
      <w:pPr>
        <w:sectPr w:rsidR="00F63C7A" w:rsidRPr="004878CA" w:rsidSect="00167323">
          <w:footerReference w:type="default" r:id="rId44"/>
          <w:pgSz w:w="16838" w:h="11906" w:orient="landscape"/>
          <w:pgMar w:top="1134" w:right="851" w:bottom="851" w:left="1304" w:header="709" w:footer="709" w:gutter="0"/>
          <w:cols w:space="708"/>
          <w:titlePg/>
          <w:docGrid w:linePitch="360"/>
        </w:sectPr>
      </w:pPr>
    </w:p>
    <w:p w14:paraId="7BEC2CA2" w14:textId="77777777" w:rsidR="001A1D7E" w:rsidRPr="004878CA" w:rsidRDefault="001A1D7E" w:rsidP="00422A35">
      <w:pPr>
        <w:rPr>
          <w:rFonts w:ascii="Garamond" w:hAnsi="Garamond"/>
          <w:b/>
          <w:bCs/>
          <w:iCs/>
        </w:rPr>
      </w:pPr>
    </w:p>
    <w:p w14:paraId="27168685" w14:textId="12B287CF" w:rsidR="000D268A" w:rsidRPr="004878CA" w:rsidRDefault="000D268A" w:rsidP="00422A35">
      <w:pPr>
        <w:tabs>
          <w:tab w:val="left" w:pos="8505"/>
        </w:tabs>
        <w:rPr>
          <w:rFonts w:ascii="Garamond" w:hAnsi="Garamond"/>
          <w:b/>
          <w:highlight w:val="yellow"/>
        </w:rPr>
      </w:pPr>
      <w:r w:rsidRPr="004878CA">
        <w:rPr>
          <w:rFonts w:ascii="Garamond" w:hAnsi="Garamond"/>
          <w:b/>
        </w:rPr>
        <w:t>Действующая редакция</w:t>
      </w:r>
    </w:p>
    <w:p w14:paraId="281B2DC5" w14:textId="77777777" w:rsidR="003A4145" w:rsidRPr="003A4145" w:rsidRDefault="003A4145" w:rsidP="003A4145">
      <w:pPr>
        <w:jc w:val="right"/>
        <w:rPr>
          <w:rFonts w:ascii="Garamond" w:hAnsi="Garamond"/>
          <w:b/>
          <w:sz w:val="22"/>
          <w:szCs w:val="22"/>
        </w:rPr>
      </w:pPr>
      <w:r w:rsidRPr="003A4145">
        <w:rPr>
          <w:rFonts w:ascii="Garamond" w:hAnsi="Garamond"/>
          <w:b/>
          <w:sz w:val="22"/>
          <w:szCs w:val="22"/>
        </w:rPr>
        <w:t xml:space="preserve">Приложение 1 </w:t>
      </w:r>
    </w:p>
    <w:p w14:paraId="1DF29D98" w14:textId="77777777" w:rsidR="000D268A" w:rsidRPr="004878CA" w:rsidRDefault="000D268A" w:rsidP="00422A35">
      <w:pPr>
        <w:tabs>
          <w:tab w:val="left" w:pos="8505"/>
        </w:tabs>
        <w:rPr>
          <w:rFonts w:ascii="Garamond" w:hAnsi="Garamond"/>
          <w:b/>
        </w:rPr>
      </w:pPr>
    </w:p>
    <w:p w14:paraId="7F94A14A" w14:textId="77777777" w:rsidR="000D268A" w:rsidRPr="004878CA" w:rsidRDefault="000D268A" w:rsidP="00422A35">
      <w:pPr>
        <w:tabs>
          <w:tab w:val="left" w:pos="8505"/>
        </w:tabs>
        <w:jc w:val="center"/>
        <w:rPr>
          <w:rFonts w:ascii="Garamond" w:hAnsi="Garamond"/>
          <w:b/>
        </w:rPr>
      </w:pPr>
      <w:r w:rsidRPr="004878CA">
        <w:rPr>
          <w:rFonts w:ascii="Garamond" w:hAnsi="Garamond"/>
          <w:b/>
        </w:rPr>
        <w:t>Форма 1</w:t>
      </w:r>
    </w:p>
    <w:p w14:paraId="03FC8242" w14:textId="77777777" w:rsidR="000D268A" w:rsidRPr="004878CA" w:rsidRDefault="000D268A" w:rsidP="00422A35">
      <w:pPr>
        <w:tabs>
          <w:tab w:val="left" w:pos="8505"/>
        </w:tabs>
        <w:jc w:val="center"/>
        <w:rPr>
          <w:rFonts w:ascii="Garamond" w:hAnsi="Garamond"/>
          <w:b/>
        </w:rPr>
      </w:pPr>
    </w:p>
    <w:p w14:paraId="091DC086" w14:textId="77777777" w:rsidR="000D268A" w:rsidRPr="004878CA" w:rsidRDefault="000D268A" w:rsidP="00422A35">
      <w:pPr>
        <w:tabs>
          <w:tab w:val="left" w:pos="8505"/>
        </w:tabs>
        <w:jc w:val="center"/>
        <w:rPr>
          <w:rFonts w:ascii="Garamond" w:hAnsi="Garamond"/>
          <w:b/>
        </w:rPr>
      </w:pPr>
      <w:r w:rsidRPr="004878CA">
        <w:rPr>
          <w:rFonts w:ascii="Garamond" w:hAnsi="Garamond"/>
          <w:b/>
        </w:rPr>
        <w:t>Форма ценовой заявки на продажу мощности нового генерирующего оборудования</w:t>
      </w:r>
    </w:p>
    <w:p w14:paraId="556F7E0A" w14:textId="77777777" w:rsidR="000D268A" w:rsidRPr="004878CA" w:rsidRDefault="000D268A" w:rsidP="00422A35">
      <w:pPr>
        <w:tabs>
          <w:tab w:val="left" w:pos="8505"/>
        </w:tabs>
        <w:jc w:val="center"/>
        <w:rPr>
          <w:rFonts w:ascii="Garamond" w:hAnsi="Garamond"/>
        </w:rPr>
      </w:pPr>
    </w:p>
    <w:tbl>
      <w:tblPr>
        <w:tblW w:w="0" w:type="auto"/>
        <w:tblCellSpacing w:w="0" w:type="dxa"/>
        <w:tblCellMar>
          <w:left w:w="0" w:type="dxa"/>
          <w:right w:w="0" w:type="dxa"/>
        </w:tblCellMar>
        <w:tblLook w:val="0000" w:firstRow="0" w:lastRow="0" w:firstColumn="0" w:lastColumn="0" w:noHBand="0" w:noVBand="0"/>
      </w:tblPr>
      <w:tblGrid>
        <w:gridCol w:w="3453"/>
        <w:gridCol w:w="6"/>
        <w:gridCol w:w="20"/>
      </w:tblGrid>
      <w:tr w:rsidR="000D268A" w:rsidRPr="004878CA" w14:paraId="62DFF99C" w14:textId="77777777" w:rsidTr="004D57B2">
        <w:trPr>
          <w:tblCellSpacing w:w="0" w:type="dxa"/>
        </w:trPr>
        <w:tc>
          <w:tcPr>
            <w:tcW w:w="0" w:type="auto"/>
            <w:tcBorders>
              <w:top w:val="nil"/>
              <w:left w:val="nil"/>
              <w:bottom w:val="nil"/>
              <w:right w:val="nil"/>
            </w:tcBorders>
            <w:vAlign w:val="center"/>
          </w:tcPr>
          <w:p w14:paraId="314329AA" w14:textId="77777777" w:rsidR="000D268A" w:rsidRPr="004878CA" w:rsidRDefault="000D268A" w:rsidP="00422A35">
            <w:pPr>
              <w:tabs>
                <w:tab w:val="left" w:pos="8505"/>
              </w:tabs>
              <w:rPr>
                <w:rFonts w:ascii="Garamond" w:hAnsi="Garamond"/>
              </w:rPr>
            </w:pPr>
          </w:p>
          <w:p w14:paraId="78A2250A" w14:textId="77777777" w:rsidR="000D268A" w:rsidRPr="004878CA" w:rsidRDefault="000D268A" w:rsidP="00422A35">
            <w:pPr>
              <w:tabs>
                <w:tab w:val="left" w:pos="8505"/>
              </w:tabs>
              <w:rPr>
                <w:rFonts w:ascii="Garamond" w:hAnsi="Garamond"/>
              </w:rPr>
            </w:pPr>
            <w:r w:rsidRPr="004878CA">
              <w:rPr>
                <w:rFonts w:ascii="Garamond" w:hAnsi="Garamond"/>
              </w:rPr>
              <w:t xml:space="preserve">ИНН организации: </w:t>
            </w:r>
          </w:p>
        </w:tc>
        <w:tc>
          <w:tcPr>
            <w:tcW w:w="0" w:type="auto"/>
            <w:tcBorders>
              <w:top w:val="nil"/>
              <w:left w:val="nil"/>
              <w:bottom w:val="nil"/>
              <w:right w:val="nil"/>
            </w:tcBorders>
            <w:vAlign w:val="center"/>
          </w:tcPr>
          <w:p w14:paraId="7F73D901" w14:textId="77777777" w:rsidR="000D268A" w:rsidRPr="004878CA" w:rsidRDefault="000D268A" w:rsidP="00422A35">
            <w:pPr>
              <w:tabs>
                <w:tab w:val="left" w:pos="8505"/>
              </w:tabs>
              <w:rPr>
                <w:rFonts w:ascii="Garamond" w:hAnsi="Garamond"/>
              </w:rPr>
            </w:pPr>
          </w:p>
        </w:tc>
        <w:tc>
          <w:tcPr>
            <w:tcW w:w="20" w:type="dxa"/>
            <w:tcBorders>
              <w:top w:val="nil"/>
              <w:left w:val="nil"/>
              <w:bottom w:val="nil"/>
              <w:right w:val="nil"/>
            </w:tcBorders>
            <w:vAlign w:val="center"/>
          </w:tcPr>
          <w:p w14:paraId="1A58FC9E" w14:textId="77777777" w:rsidR="000D268A" w:rsidRPr="004878CA" w:rsidRDefault="000D268A" w:rsidP="00422A35">
            <w:pPr>
              <w:tabs>
                <w:tab w:val="left" w:pos="8505"/>
              </w:tabs>
              <w:rPr>
                <w:rFonts w:ascii="Garamond" w:hAnsi="Garamond"/>
              </w:rPr>
            </w:pPr>
          </w:p>
        </w:tc>
      </w:tr>
      <w:tr w:rsidR="000D268A" w:rsidRPr="004878CA" w14:paraId="6441D64D" w14:textId="77777777" w:rsidTr="004D57B2">
        <w:trPr>
          <w:tblCellSpacing w:w="0" w:type="dxa"/>
        </w:trPr>
        <w:tc>
          <w:tcPr>
            <w:tcW w:w="0" w:type="auto"/>
            <w:tcBorders>
              <w:top w:val="nil"/>
              <w:left w:val="nil"/>
              <w:bottom w:val="nil"/>
              <w:right w:val="nil"/>
            </w:tcBorders>
            <w:vAlign w:val="center"/>
          </w:tcPr>
          <w:p w14:paraId="4577C910" w14:textId="77777777" w:rsidR="000D268A" w:rsidRPr="004878CA" w:rsidRDefault="000D268A" w:rsidP="00422A35">
            <w:pPr>
              <w:tabs>
                <w:tab w:val="left" w:pos="8505"/>
              </w:tabs>
              <w:rPr>
                <w:rFonts w:ascii="Garamond" w:hAnsi="Garamond"/>
              </w:rPr>
            </w:pPr>
            <w:r w:rsidRPr="004878CA">
              <w:rPr>
                <w:rFonts w:ascii="Garamond" w:hAnsi="Garamond"/>
              </w:rPr>
              <w:t xml:space="preserve">Название организации: </w:t>
            </w:r>
          </w:p>
        </w:tc>
        <w:tc>
          <w:tcPr>
            <w:tcW w:w="0" w:type="auto"/>
            <w:tcBorders>
              <w:top w:val="nil"/>
              <w:left w:val="nil"/>
              <w:bottom w:val="nil"/>
              <w:right w:val="nil"/>
            </w:tcBorders>
            <w:vAlign w:val="center"/>
          </w:tcPr>
          <w:p w14:paraId="1F693A2A" w14:textId="77777777" w:rsidR="000D268A" w:rsidRPr="004878CA" w:rsidRDefault="000D268A" w:rsidP="00422A35">
            <w:pPr>
              <w:tabs>
                <w:tab w:val="left" w:pos="8505"/>
              </w:tabs>
              <w:rPr>
                <w:rFonts w:ascii="Garamond" w:hAnsi="Garamond"/>
              </w:rPr>
            </w:pPr>
          </w:p>
        </w:tc>
        <w:tc>
          <w:tcPr>
            <w:tcW w:w="20" w:type="dxa"/>
            <w:tcBorders>
              <w:top w:val="nil"/>
              <w:left w:val="nil"/>
              <w:bottom w:val="nil"/>
              <w:right w:val="nil"/>
            </w:tcBorders>
            <w:vAlign w:val="center"/>
          </w:tcPr>
          <w:p w14:paraId="22E91E73" w14:textId="77777777" w:rsidR="000D268A" w:rsidRPr="004878CA" w:rsidRDefault="000D268A" w:rsidP="00422A35">
            <w:pPr>
              <w:tabs>
                <w:tab w:val="left" w:pos="8505"/>
              </w:tabs>
              <w:rPr>
                <w:rFonts w:ascii="Garamond" w:hAnsi="Garamond"/>
              </w:rPr>
            </w:pPr>
          </w:p>
        </w:tc>
      </w:tr>
      <w:tr w:rsidR="000D268A" w:rsidRPr="004878CA" w14:paraId="344C56EE" w14:textId="77777777" w:rsidTr="004D57B2">
        <w:trPr>
          <w:tblCellSpacing w:w="0" w:type="dxa"/>
        </w:trPr>
        <w:tc>
          <w:tcPr>
            <w:tcW w:w="0" w:type="auto"/>
            <w:tcBorders>
              <w:top w:val="nil"/>
              <w:left w:val="nil"/>
              <w:bottom w:val="nil"/>
              <w:right w:val="nil"/>
            </w:tcBorders>
            <w:vAlign w:val="center"/>
          </w:tcPr>
          <w:p w14:paraId="4CC72E79" w14:textId="77777777" w:rsidR="000D268A" w:rsidRPr="004878CA" w:rsidRDefault="000D268A" w:rsidP="00422A35">
            <w:pPr>
              <w:tabs>
                <w:tab w:val="left" w:pos="8505"/>
              </w:tabs>
              <w:rPr>
                <w:rFonts w:ascii="Garamond" w:hAnsi="Garamond"/>
              </w:rPr>
            </w:pPr>
            <w:r w:rsidRPr="004878CA">
              <w:rPr>
                <w:rFonts w:ascii="Garamond" w:hAnsi="Garamond"/>
              </w:rPr>
              <w:t xml:space="preserve">Код генерирующего объекта: </w:t>
            </w:r>
          </w:p>
        </w:tc>
        <w:tc>
          <w:tcPr>
            <w:tcW w:w="0" w:type="auto"/>
            <w:tcBorders>
              <w:top w:val="nil"/>
              <w:left w:val="nil"/>
              <w:bottom w:val="nil"/>
              <w:right w:val="nil"/>
            </w:tcBorders>
            <w:vAlign w:val="center"/>
          </w:tcPr>
          <w:p w14:paraId="104EC462" w14:textId="77777777" w:rsidR="000D268A" w:rsidRPr="004878CA" w:rsidRDefault="000D268A" w:rsidP="00422A35">
            <w:pPr>
              <w:tabs>
                <w:tab w:val="left" w:pos="8505"/>
              </w:tabs>
              <w:rPr>
                <w:rFonts w:ascii="Garamond" w:hAnsi="Garamond"/>
              </w:rPr>
            </w:pPr>
          </w:p>
        </w:tc>
        <w:tc>
          <w:tcPr>
            <w:tcW w:w="20" w:type="dxa"/>
            <w:tcBorders>
              <w:top w:val="nil"/>
              <w:left w:val="nil"/>
              <w:bottom w:val="nil"/>
              <w:right w:val="nil"/>
            </w:tcBorders>
            <w:vAlign w:val="center"/>
          </w:tcPr>
          <w:p w14:paraId="38D090B6" w14:textId="77777777" w:rsidR="000D268A" w:rsidRPr="004878CA" w:rsidRDefault="000D268A" w:rsidP="00422A35">
            <w:pPr>
              <w:tabs>
                <w:tab w:val="left" w:pos="8505"/>
              </w:tabs>
              <w:rPr>
                <w:rFonts w:ascii="Garamond" w:hAnsi="Garamond"/>
              </w:rPr>
            </w:pPr>
          </w:p>
        </w:tc>
      </w:tr>
      <w:tr w:rsidR="000D268A" w:rsidRPr="004878CA" w14:paraId="30B8A5F6" w14:textId="77777777" w:rsidTr="004D57B2">
        <w:trPr>
          <w:tblCellSpacing w:w="0" w:type="dxa"/>
        </w:trPr>
        <w:tc>
          <w:tcPr>
            <w:tcW w:w="0" w:type="auto"/>
            <w:tcBorders>
              <w:top w:val="nil"/>
              <w:left w:val="nil"/>
              <w:bottom w:val="nil"/>
              <w:right w:val="nil"/>
            </w:tcBorders>
            <w:vAlign w:val="center"/>
          </w:tcPr>
          <w:p w14:paraId="6FAFC6DE" w14:textId="77777777" w:rsidR="000D268A" w:rsidRPr="004878CA" w:rsidRDefault="000D268A" w:rsidP="00422A35">
            <w:pPr>
              <w:tabs>
                <w:tab w:val="left" w:pos="8505"/>
              </w:tabs>
              <w:rPr>
                <w:rFonts w:ascii="Garamond" w:hAnsi="Garamond"/>
              </w:rPr>
            </w:pPr>
            <w:r w:rsidRPr="004878CA">
              <w:rPr>
                <w:rFonts w:ascii="Garamond" w:hAnsi="Garamond"/>
              </w:rPr>
              <w:t>Название генерирующего объекта:</w:t>
            </w:r>
          </w:p>
          <w:p w14:paraId="456D2DC1" w14:textId="77777777" w:rsidR="000D268A" w:rsidRPr="004878CA" w:rsidRDefault="000D268A" w:rsidP="00422A35">
            <w:pPr>
              <w:tabs>
                <w:tab w:val="left" w:pos="8505"/>
              </w:tabs>
              <w:rPr>
                <w:rFonts w:ascii="Garamond" w:hAnsi="Garamond"/>
              </w:rPr>
            </w:pPr>
            <w:r w:rsidRPr="004878CA">
              <w:rPr>
                <w:rFonts w:ascii="Garamond" w:hAnsi="Garamond"/>
              </w:rPr>
              <w:t>Порядковый номер заявки:</w:t>
            </w:r>
          </w:p>
        </w:tc>
        <w:tc>
          <w:tcPr>
            <w:tcW w:w="0" w:type="auto"/>
            <w:tcBorders>
              <w:top w:val="nil"/>
              <w:left w:val="nil"/>
              <w:bottom w:val="nil"/>
              <w:right w:val="nil"/>
            </w:tcBorders>
            <w:vAlign w:val="center"/>
          </w:tcPr>
          <w:p w14:paraId="08812FBD" w14:textId="77777777" w:rsidR="000D268A" w:rsidRPr="004878CA" w:rsidRDefault="000D268A" w:rsidP="00422A35">
            <w:pPr>
              <w:tabs>
                <w:tab w:val="left" w:pos="8505"/>
              </w:tabs>
              <w:rPr>
                <w:rFonts w:ascii="Garamond" w:hAnsi="Garamond"/>
              </w:rPr>
            </w:pPr>
          </w:p>
        </w:tc>
        <w:tc>
          <w:tcPr>
            <w:tcW w:w="20" w:type="dxa"/>
            <w:tcBorders>
              <w:top w:val="nil"/>
              <w:left w:val="nil"/>
              <w:bottom w:val="nil"/>
              <w:right w:val="nil"/>
            </w:tcBorders>
            <w:vAlign w:val="center"/>
          </w:tcPr>
          <w:p w14:paraId="5F112B58" w14:textId="77777777" w:rsidR="000D268A" w:rsidRPr="004878CA" w:rsidRDefault="000D268A" w:rsidP="00422A35">
            <w:pPr>
              <w:tabs>
                <w:tab w:val="left" w:pos="8505"/>
              </w:tabs>
              <w:rPr>
                <w:rFonts w:ascii="Garamond" w:hAnsi="Garamond"/>
              </w:rPr>
            </w:pPr>
          </w:p>
        </w:tc>
      </w:tr>
      <w:tr w:rsidR="000D268A" w:rsidRPr="004878CA" w14:paraId="208170AD" w14:textId="77777777" w:rsidTr="004D57B2">
        <w:trPr>
          <w:tblCellSpacing w:w="0" w:type="dxa"/>
        </w:trPr>
        <w:tc>
          <w:tcPr>
            <w:tcW w:w="0" w:type="auto"/>
            <w:tcBorders>
              <w:top w:val="nil"/>
              <w:left w:val="nil"/>
              <w:bottom w:val="nil"/>
              <w:right w:val="nil"/>
            </w:tcBorders>
            <w:vAlign w:val="center"/>
          </w:tcPr>
          <w:p w14:paraId="36C3A3C9" w14:textId="77777777" w:rsidR="000D268A" w:rsidRPr="004878CA" w:rsidRDefault="000D268A" w:rsidP="00422A35">
            <w:pPr>
              <w:tabs>
                <w:tab w:val="left" w:pos="8505"/>
              </w:tabs>
              <w:rPr>
                <w:rFonts w:ascii="Garamond" w:hAnsi="Garamond"/>
              </w:rPr>
            </w:pPr>
          </w:p>
        </w:tc>
        <w:tc>
          <w:tcPr>
            <w:tcW w:w="0" w:type="auto"/>
            <w:tcBorders>
              <w:top w:val="nil"/>
              <w:left w:val="nil"/>
              <w:bottom w:val="nil"/>
              <w:right w:val="nil"/>
            </w:tcBorders>
            <w:vAlign w:val="center"/>
          </w:tcPr>
          <w:p w14:paraId="0A6F328F" w14:textId="77777777" w:rsidR="000D268A" w:rsidRPr="004878CA" w:rsidRDefault="000D268A" w:rsidP="00422A35">
            <w:pPr>
              <w:tabs>
                <w:tab w:val="left" w:pos="8505"/>
              </w:tabs>
              <w:rPr>
                <w:rFonts w:ascii="Garamond" w:hAnsi="Garamond"/>
              </w:rPr>
            </w:pPr>
          </w:p>
        </w:tc>
        <w:tc>
          <w:tcPr>
            <w:tcW w:w="20" w:type="dxa"/>
            <w:tcBorders>
              <w:top w:val="nil"/>
              <w:left w:val="nil"/>
              <w:bottom w:val="nil"/>
              <w:right w:val="nil"/>
            </w:tcBorders>
            <w:vAlign w:val="center"/>
          </w:tcPr>
          <w:p w14:paraId="66F357F0" w14:textId="77777777" w:rsidR="000D268A" w:rsidRPr="004878CA" w:rsidRDefault="000D268A" w:rsidP="00422A35">
            <w:pPr>
              <w:tabs>
                <w:tab w:val="left" w:pos="8505"/>
              </w:tabs>
              <w:rPr>
                <w:rFonts w:ascii="Garamond" w:hAnsi="Garamond"/>
              </w:rPr>
            </w:pPr>
          </w:p>
        </w:tc>
      </w:tr>
    </w:tbl>
    <w:p w14:paraId="20CC5233" w14:textId="77777777" w:rsidR="000D268A" w:rsidRPr="004878CA" w:rsidRDefault="000D268A" w:rsidP="00422A35">
      <w:pPr>
        <w:tabs>
          <w:tab w:val="left" w:pos="8505"/>
        </w:tabs>
        <w:rPr>
          <w:rFonts w:ascii="Garamond" w:hAnsi="Garamond"/>
          <w:b/>
          <w:bCs/>
        </w:rPr>
      </w:pPr>
      <w:r w:rsidRPr="004878CA">
        <w:rPr>
          <w:rFonts w:ascii="Garamond" w:hAnsi="Garamond"/>
          <w:b/>
          <w:bCs/>
        </w:rPr>
        <w:t>Данные заявки</w:t>
      </w:r>
    </w:p>
    <w:p w14:paraId="597A2E97" w14:textId="77777777" w:rsidR="000D268A" w:rsidRPr="004878CA" w:rsidRDefault="000D268A" w:rsidP="00422A35">
      <w:pPr>
        <w:tabs>
          <w:tab w:val="left" w:pos="8505"/>
        </w:tabs>
        <w:rPr>
          <w:rFonts w:ascii="Garamond" w:hAnsi="Garamond"/>
          <w:b/>
          <w:bCs/>
        </w:rPr>
      </w:pPr>
    </w:p>
    <w:tbl>
      <w:tblPr>
        <w:tblW w:w="9898" w:type="dxa"/>
        <w:tblCellSpacing w:w="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9"/>
        <w:gridCol w:w="2849"/>
      </w:tblGrid>
      <w:tr w:rsidR="000D268A" w:rsidRPr="004878CA" w14:paraId="3D084FAF" w14:textId="77777777" w:rsidTr="004D57B2">
        <w:trPr>
          <w:trHeight w:val="611"/>
          <w:tblCellSpacing w:w="7" w:type="dxa"/>
        </w:trPr>
        <w:tc>
          <w:tcPr>
            <w:tcW w:w="7028" w:type="dxa"/>
            <w:tcBorders>
              <w:top w:val="single" w:sz="4" w:space="0" w:color="auto"/>
              <w:left w:val="single" w:sz="4" w:space="0" w:color="auto"/>
              <w:bottom w:val="single" w:sz="4" w:space="0" w:color="auto"/>
              <w:right w:val="single" w:sz="4" w:space="0" w:color="auto"/>
            </w:tcBorders>
            <w:vAlign w:val="center"/>
            <w:hideMark/>
          </w:tcPr>
          <w:p w14:paraId="3F5A3C4F" w14:textId="77777777" w:rsidR="000D268A" w:rsidRPr="004878CA" w:rsidRDefault="000D268A" w:rsidP="00422A35">
            <w:pPr>
              <w:tabs>
                <w:tab w:val="left" w:pos="8505"/>
              </w:tabs>
              <w:ind w:firstLine="3119"/>
              <w:rPr>
                <w:rFonts w:ascii="Garamond" w:hAnsi="Garamond"/>
                <w:lang w:eastAsia="ko-KR"/>
              </w:rPr>
            </w:pPr>
            <w:r w:rsidRPr="004878CA">
              <w:rPr>
                <w:rFonts w:ascii="Garamond" w:hAnsi="Garamond"/>
              </w:rPr>
              <w:t>Параметры</w:t>
            </w:r>
          </w:p>
        </w:tc>
        <w:tc>
          <w:tcPr>
            <w:tcW w:w="2828" w:type="dxa"/>
            <w:tcBorders>
              <w:top w:val="single" w:sz="4" w:space="0" w:color="auto"/>
              <w:left w:val="single" w:sz="4" w:space="0" w:color="auto"/>
              <w:bottom w:val="single" w:sz="4" w:space="0" w:color="auto"/>
              <w:right w:val="single" w:sz="4" w:space="0" w:color="auto"/>
            </w:tcBorders>
            <w:vAlign w:val="center"/>
            <w:hideMark/>
          </w:tcPr>
          <w:p w14:paraId="03C87A4B" w14:textId="77777777" w:rsidR="000D268A" w:rsidRPr="004878CA" w:rsidRDefault="000D268A" w:rsidP="00422A35">
            <w:pPr>
              <w:tabs>
                <w:tab w:val="left" w:pos="8505"/>
              </w:tabs>
              <w:jc w:val="center"/>
              <w:rPr>
                <w:rFonts w:ascii="Garamond" w:hAnsi="Garamond"/>
              </w:rPr>
            </w:pPr>
            <w:r w:rsidRPr="004878CA">
              <w:rPr>
                <w:rFonts w:ascii="Garamond" w:hAnsi="Garamond"/>
              </w:rPr>
              <w:t>Заявка</w:t>
            </w:r>
          </w:p>
        </w:tc>
      </w:tr>
      <w:tr w:rsidR="000D268A" w:rsidRPr="004878CA" w14:paraId="6084444B" w14:textId="77777777" w:rsidTr="004D57B2">
        <w:trPr>
          <w:trHeight w:val="594"/>
          <w:tblCellSpacing w:w="7" w:type="dxa"/>
        </w:trPr>
        <w:tc>
          <w:tcPr>
            <w:tcW w:w="7028" w:type="dxa"/>
            <w:tcBorders>
              <w:top w:val="single" w:sz="4" w:space="0" w:color="auto"/>
              <w:left w:val="single" w:sz="4" w:space="0" w:color="auto"/>
              <w:bottom w:val="single" w:sz="4" w:space="0" w:color="auto"/>
              <w:right w:val="single" w:sz="4" w:space="0" w:color="auto"/>
            </w:tcBorders>
            <w:vAlign w:val="center"/>
            <w:hideMark/>
          </w:tcPr>
          <w:p w14:paraId="02E5CE82" w14:textId="77777777" w:rsidR="000D268A" w:rsidRPr="004878CA" w:rsidRDefault="000D268A" w:rsidP="00422A35">
            <w:pPr>
              <w:tabs>
                <w:tab w:val="left" w:pos="8505"/>
              </w:tabs>
              <w:rPr>
                <w:rFonts w:ascii="Garamond" w:hAnsi="Garamond"/>
              </w:rPr>
            </w:pPr>
            <w:r w:rsidRPr="004878CA">
              <w:rPr>
                <w:rFonts w:ascii="Garamond" w:hAnsi="Garamond"/>
              </w:rPr>
              <w:t>Объем мощности, предлагаемый участником отбора к продаже </w:t>
            </w:r>
            <w:r w:rsidRPr="004878CA">
              <w:rPr>
                <w:rFonts w:ascii="Garamond" w:hAnsi="Garamond"/>
                <w:vertAlign w:val="superscript"/>
              </w:rPr>
              <w:t>1</w:t>
            </w:r>
            <w:r w:rsidRPr="004878CA">
              <w:rPr>
                <w:rFonts w:ascii="Garamond" w:hAnsi="Garamond"/>
              </w:rPr>
              <w:t>, МВт</w:t>
            </w:r>
          </w:p>
        </w:tc>
        <w:tc>
          <w:tcPr>
            <w:tcW w:w="2828" w:type="dxa"/>
            <w:tcBorders>
              <w:top w:val="single" w:sz="4" w:space="0" w:color="auto"/>
              <w:left w:val="single" w:sz="4" w:space="0" w:color="auto"/>
              <w:bottom w:val="single" w:sz="4" w:space="0" w:color="auto"/>
              <w:right w:val="single" w:sz="4" w:space="0" w:color="auto"/>
            </w:tcBorders>
            <w:shd w:val="clear" w:color="auto" w:fill="9CC2E5"/>
            <w:vAlign w:val="center"/>
          </w:tcPr>
          <w:p w14:paraId="45301436" w14:textId="77777777" w:rsidR="000D268A" w:rsidRPr="004878CA" w:rsidRDefault="000D268A" w:rsidP="00422A35">
            <w:pPr>
              <w:tabs>
                <w:tab w:val="left" w:pos="8505"/>
              </w:tabs>
              <w:ind w:firstLine="3119"/>
              <w:jc w:val="right"/>
              <w:rPr>
                <w:rFonts w:ascii="Garamond" w:hAnsi="Garamond"/>
              </w:rPr>
            </w:pPr>
          </w:p>
        </w:tc>
      </w:tr>
      <w:tr w:rsidR="000D268A" w:rsidRPr="004878CA" w14:paraId="596BB377" w14:textId="77777777" w:rsidTr="004D57B2">
        <w:trPr>
          <w:trHeight w:val="608"/>
          <w:tblCellSpacing w:w="7" w:type="dxa"/>
        </w:trPr>
        <w:tc>
          <w:tcPr>
            <w:tcW w:w="7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CD892" w14:textId="77777777" w:rsidR="000D268A" w:rsidRPr="004878CA" w:rsidRDefault="000D268A" w:rsidP="00422A35">
            <w:pPr>
              <w:tabs>
                <w:tab w:val="left" w:pos="8505"/>
              </w:tabs>
              <w:rPr>
                <w:rFonts w:ascii="Garamond" w:hAnsi="Garamond"/>
              </w:rPr>
            </w:pPr>
            <w:r w:rsidRPr="004878CA">
              <w:rPr>
                <w:rFonts w:ascii="Garamond" w:hAnsi="Garamond"/>
              </w:rPr>
              <w:t>Планируемая дата начала поставки мощности с использованием введенного в эксплуатацию нового генерирующего объекта </w:t>
            </w:r>
            <w:r w:rsidRPr="004878CA">
              <w:rPr>
                <w:rFonts w:ascii="Garamond" w:hAnsi="Garamond"/>
                <w:vertAlign w:val="superscript"/>
              </w:rPr>
              <w:t>2</w:t>
            </w:r>
          </w:p>
        </w:tc>
        <w:tc>
          <w:tcPr>
            <w:tcW w:w="282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24D4563" w14:textId="77777777" w:rsidR="000D268A" w:rsidRPr="004878CA" w:rsidRDefault="000D268A" w:rsidP="00422A35">
            <w:pPr>
              <w:tabs>
                <w:tab w:val="left" w:pos="8505"/>
              </w:tabs>
              <w:ind w:firstLine="3119"/>
              <w:jc w:val="right"/>
              <w:rPr>
                <w:rFonts w:ascii="Garamond" w:hAnsi="Garamond"/>
              </w:rPr>
            </w:pPr>
          </w:p>
        </w:tc>
      </w:tr>
      <w:tr w:rsidR="000D268A" w:rsidRPr="004878CA" w14:paraId="0AA32B89" w14:textId="77777777" w:rsidTr="004D57B2">
        <w:trPr>
          <w:trHeight w:val="608"/>
          <w:tblCellSpacing w:w="7" w:type="dxa"/>
        </w:trPr>
        <w:tc>
          <w:tcPr>
            <w:tcW w:w="7028" w:type="dxa"/>
            <w:tcBorders>
              <w:top w:val="single" w:sz="4" w:space="0" w:color="auto"/>
              <w:left w:val="single" w:sz="4" w:space="0" w:color="auto"/>
              <w:bottom w:val="single" w:sz="4" w:space="0" w:color="auto"/>
              <w:right w:val="single" w:sz="4" w:space="0" w:color="auto"/>
            </w:tcBorders>
            <w:vAlign w:val="center"/>
          </w:tcPr>
          <w:p w14:paraId="13D0C788" w14:textId="77777777" w:rsidR="000D268A" w:rsidRPr="004878CA" w:rsidRDefault="000D268A" w:rsidP="00422A35">
            <w:pPr>
              <w:tabs>
                <w:tab w:val="left" w:pos="8505"/>
              </w:tabs>
              <w:rPr>
                <w:rFonts w:ascii="Garamond" w:hAnsi="Garamond"/>
              </w:rPr>
            </w:pPr>
            <w:r w:rsidRPr="004878CA">
              <w:rPr>
                <w:rFonts w:ascii="Garamond" w:hAnsi="Garamond"/>
              </w:rPr>
              <w:t>Цена на мощность нового генерирующего объекта </w:t>
            </w:r>
            <w:r w:rsidRPr="004878CA">
              <w:rPr>
                <w:rFonts w:ascii="Garamond" w:hAnsi="Garamond"/>
                <w:vertAlign w:val="superscript"/>
              </w:rPr>
              <w:t>3</w:t>
            </w:r>
            <w:r w:rsidRPr="004878CA">
              <w:rPr>
                <w:rFonts w:ascii="Garamond" w:hAnsi="Garamond"/>
              </w:rPr>
              <w:t>, руб./МВт</w:t>
            </w:r>
          </w:p>
        </w:tc>
        <w:tc>
          <w:tcPr>
            <w:tcW w:w="2828" w:type="dxa"/>
            <w:tcBorders>
              <w:top w:val="single" w:sz="4" w:space="0" w:color="auto"/>
              <w:left w:val="single" w:sz="4" w:space="0" w:color="auto"/>
              <w:bottom w:val="single" w:sz="4" w:space="0" w:color="auto"/>
              <w:right w:val="single" w:sz="4" w:space="0" w:color="auto"/>
            </w:tcBorders>
            <w:shd w:val="clear" w:color="auto" w:fill="9CC2E5"/>
            <w:vAlign w:val="center"/>
          </w:tcPr>
          <w:p w14:paraId="4B836414" w14:textId="77777777" w:rsidR="000D268A" w:rsidRPr="004878CA" w:rsidRDefault="000D268A" w:rsidP="00422A35">
            <w:pPr>
              <w:tabs>
                <w:tab w:val="left" w:pos="8505"/>
              </w:tabs>
              <w:ind w:firstLine="3119"/>
              <w:jc w:val="right"/>
              <w:rPr>
                <w:rFonts w:ascii="Garamond" w:hAnsi="Garamond"/>
              </w:rPr>
            </w:pPr>
          </w:p>
        </w:tc>
      </w:tr>
    </w:tbl>
    <w:p w14:paraId="30C9D933" w14:textId="77777777" w:rsidR="000D268A" w:rsidRPr="004878CA" w:rsidRDefault="000D268A" w:rsidP="00422A35">
      <w:pPr>
        <w:tabs>
          <w:tab w:val="left" w:pos="8505"/>
        </w:tabs>
        <w:rPr>
          <w:rFonts w:ascii="Garamond" w:hAnsi="Garamond"/>
          <w:i/>
          <w:highlight w:val="yellow"/>
        </w:rPr>
      </w:pPr>
    </w:p>
    <w:p w14:paraId="4A9E365E" w14:textId="77777777" w:rsidR="000D268A" w:rsidRPr="004878CA" w:rsidRDefault="000D268A" w:rsidP="00422A35">
      <w:pPr>
        <w:tabs>
          <w:tab w:val="left" w:pos="8505"/>
        </w:tabs>
        <w:jc w:val="both"/>
        <w:rPr>
          <w:rFonts w:ascii="Garamond" w:hAnsi="Garamond"/>
          <w:sz w:val="20"/>
          <w:szCs w:val="20"/>
        </w:rPr>
      </w:pPr>
      <w:r w:rsidRPr="004878CA">
        <w:rPr>
          <w:rFonts w:ascii="Garamond" w:hAnsi="Garamond"/>
          <w:sz w:val="20"/>
          <w:szCs w:val="20"/>
          <w:vertAlign w:val="superscript"/>
        </w:rPr>
        <w:t>1</w:t>
      </w:r>
      <w:r w:rsidRPr="004878CA">
        <w:rPr>
          <w:rFonts w:ascii="Garamond" w:hAnsi="Garamond"/>
          <w:sz w:val="20"/>
          <w:szCs w:val="20"/>
        </w:rPr>
        <w:t xml:space="preserve"> Объем мощности, предлагаемый участником отбора к продаже, соответствует</w:t>
      </w:r>
      <w:r w:rsidRPr="003A4145">
        <w:rPr>
          <w:rFonts w:ascii="Garamond" w:hAnsi="Garamond"/>
          <w:sz w:val="20"/>
          <w:szCs w:val="20"/>
          <w:highlight w:val="yellow"/>
        </w:rPr>
        <w:t>:</w:t>
      </w:r>
    </w:p>
    <w:p w14:paraId="3298A0DF" w14:textId="77777777" w:rsidR="000D268A" w:rsidRPr="004878CA" w:rsidRDefault="000D268A" w:rsidP="00422A35">
      <w:pPr>
        <w:pStyle w:val="a7"/>
        <w:numPr>
          <w:ilvl w:val="0"/>
          <w:numId w:val="4"/>
        </w:numPr>
        <w:tabs>
          <w:tab w:val="left" w:pos="8505"/>
        </w:tabs>
        <w:autoSpaceDE w:val="0"/>
        <w:autoSpaceDN w:val="0"/>
        <w:ind w:left="709"/>
        <w:contextualSpacing w:val="0"/>
        <w:jc w:val="both"/>
        <w:rPr>
          <w:rFonts w:ascii="Garamond" w:hAnsi="Garamond"/>
          <w:sz w:val="20"/>
          <w:szCs w:val="20"/>
          <w:highlight w:val="yellow"/>
        </w:rPr>
      </w:pPr>
      <w:r w:rsidRPr="004878CA">
        <w:rPr>
          <w:rFonts w:ascii="Garamond" w:hAnsi="Garamond"/>
          <w:sz w:val="20"/>
          <w:szCs w:val="20"/>
        </w:rPr>
        <w:t>суммарной установленной мощности условной ГТПг, указанной в форме 2 приложения 1 к настоящему Регламенту</w:t>
      </w:r>
      <w:r w:rsidRPr="004878CA">
        <w:rPr>
          <w:rFonts w:ascii="Garamond" w:hAnsi="Garamond"/>
          <w:sz w:val="20"/>
          <w:szCs w:val="20"/>
          <w:highlight w:val="yellow"/>
        </w:rPr>
        <w:t>, для ТЭС;</w:t>
      </w:r>
    </w:p>
    <w:p w14:paraId="246053FE" w14:textId="77777777" w:rsidR="000D268A" w:rsidRPr="004878CA" w:rsidRDefault="000D268A" w:rsidP="00422A35">
      <w:pPr>
        <w:pStyle w:val="a7"/>
        <w:numPr>
          <w:ilvl w:val="0"/>
          <w:numId w:val="4"/>
        </w:numPr>
        <w:tabs>
          <w:tab w:val="left" w:pos="8505"/>
        </w:tabs>
        <w:autoSpaceDE w:val="0"/>
        <w:autoSpaceDN w:val="0"/>
        <w:ind w:left="709"/>
        <w:contextualSpacing w:val="0"/>
        <w:jc w:val="both"/>
        <w:rPr>
          <w:rFonts w:ascii="Garamond" w:hAnsi="Garamond"/>
          <w:sz w:val="20"/>
          <w:szCs w:val="20"/>
        </w:rPr>
      </w:pPr>
      <w:r w:rsidRPr="004878CA">
        <w:rPr>
          <w:rFonts w:ascii="Garamond" w:hAnsi="Garamond"/>
          <w:sz w:val="20"/>
          <w:szCs w:val="20"/>
          <w:highlight w:val="yellow"/>
        </w:rPr>
        <w:t>располагаемой мощности с учетом максимального ограничения установленной мощности, связанного со снижением напора ниже расчетного в периоды сработки водохранилища, для ГЭС</w:t>
      </w:r>
      <w:r w:rsidRPr="004878CA">
        <w:rPr>
          <w:rFonts w:ascii="Garamond" w:hAnsi="Garamond"/>
          <w:sz w:val="20"/>
          <w:szCs w:val="20"/>
        </w:rPr>
        <w:t>.</w:t>
      </w:r>
    </w:p>
    <w:p w14:paraId="1E830DF8" w14:textId="77777777" w:rsidR="000D268A" w:rsidRPr="004878CA" w:rsidRDefault="000D268A" w:rsidP="00422A35">
      <w:pPr>
        <w:tabs>
          <w:tab w:val="left" w:pos="8505"/>
        </w:tabs>
        <w:jc w:val="both"/>
        <w:rPr>
          <w:rFonts w:ascii="Garamond" w:hAnsi="Garamond"/>
          <w:sz w:val="20"/>
          <w:szCs w:val="20"/>
        </w:rPr>
      </w:pPr>
      <w:r w:rsidRPr="004878CA">
        <w:rPr>
          <w:rFonts w:ascii="Garamond" w:hAnsi="Garamond"/>
          <w:sz w:val="20"/>
          <w:szCs w:val="20"/>
          <w:vertAlign w:val="superscript"/>
        </w:rPr>
        <w:t>2</w:t>
      </w:r>
      <w:r w:rsidRPr="004878CA">
        <w:rPr>
          <w:rFonts w:ascii="Garamond" w:hAnsi="Garamond"/>
          <w:sz w:val="20"/>
          <w:szCs w:val="20"/>
        </w:rPr>
        <w:t xml:space="preserve"> Не может быть позднее даты, указанной в решении Минэнерго России.</w:t>
      </w:r>
    </w:p>
    <w:p w14:paraId="24BB9CA4" w14:textId="77777777" w:rsidR="000D268A" w:rsidRPr="004878CA" w:rsidRDefault="000D268A" w:rsidP="00422A35">
      <w:pPr>
        <w:tabs>
          <w:tab w:val="left" w:pos="8505"/>
        </w:tabs>
        <w:jc w:val="both"/>
        <w:rPr>
          <w:rFonts w:ascii="Garamond" w:hAnsi="Garamond"/>
          <w:sz w:val="20"/>
          <w:szCs w:val="20"/>
        </w:rPr>
      </w:pPr>
      <w:r w:rsidRPr="004878CA">
        <w:rPr>
          <w:rFonts w:ascii="Garamond" w:hAnsi="Garamond"/>
          <w:sz w:val="20"/>
          <w:szCs w:val="20"/>
          <w:vertAlign w:val="superscript"/>
        </w:rPr>
        <w:t>3</w:t>
      </w:r>
      <w:r w:rsidRPr="004878CA">
        <w:rPr>
          <w:rFonts w:ascii="Garamond" w:hAnsi="Garamond"/>
          <w:sz w:val="20"/>
          <w:szCs w:val="20"/>
        </w:rPr>
        <w:t xml:space="preserve"> Цена на мощность в рублях за МВт в месяц в ценах года начала поставки мощности, не превышающая предельную цену продажи мощности, опубликованную СО в соответствии с п. 3.2 настоящего Регламента.</w:t>
      </w:r>
    </w:p>
    <w:p w14:paraId="1004414D" w14:textId="77777777" w:rsidR="000D268A" w:rsidRPr="004878CA" w:rsidRDefault="000D268A" w:rsidP="00422A35">
      <w:pPr>
        <w:tabs>
          <w:tab w:val="left" w:pos="10320"/>
        </w:tabs>
        <w:rPr>
          <w:rFonts w:ascii="Garamond" w:eastAsia="Batang" w:hAnsi="Garamond"/>
          <w:sz w:val="26"/>
          <w:szCs w:val="26"/>
        </w:rPr>
      </w:pPr>
    </w:p>
    <w:p w14:paraId="0E49DC8D" w14:textId="77777777" w:rsidR="000D268A" w:rsidRPr="004878CA" w:rsidRDefault="000D268A" w:rsidP="00422A35">
      <w:pPr>
        <w:tabs>
          <w:tab w:val="left" w:pos="10320"/>
        </w:tabs>
        <w:rPr>
          <w:rFonts w:ascii="Garamond" w:eastAsia="Batang" w:hAnsi="Garamond"/>
          <w:sz w:val="26"/>
          <w:szCs w:val="26"/>
        </w:rPr>
        <w:sectPr w:rsidR="000D268A" w:rsidRPr="004878CA" w:rsidSect="00207A3E">
          <w:headerReference w:type="default" r:id="rId45"/>
          <w:footerReference w:type="default" r:id="rId46"/>
          <w:headerReference w:type="first" r:id="rId47"/>
          <w:footerReference w:type="first" r:id="rId48"/>
          <w:pgSz w:w="11906" w:h="16838" w:code="9"/>
          <w:pgMar w:top="851" w:right="567" w:bottom="720" w:left="851" w:header="227" w:footer="0" w:gutter="0"/>
          <w:cols w:space="708"/>
          <w:docGrid w:linePitch="360"/>
        </w:sectPr>
      </w:pPr>
    </w:p>
    <w:p w14:paraId="429EBBD4" w14:textId="4218D57A" w:rsidR="000D268A" w:rsidRDefault="000D268A" w:rsidP="00422A35">
      <w:pPr>
        <w:tabs>
          <w:tab w:val="left" w:pos="8505"/>
        </w:tabs>
        <w:rPr>
          <w:rFonts w:ascii="Garamond" w:hAnsi="Garamond"/>
          <w:b/>
        </w:rPr>
      </w:pPr>
      <w:r w:rsidRPr="004878CA">
        <w:rPr>
          <w:rFonts w:ascii="Garamond" w:hAnsi="Garamond"/>
          <w:b/>
        </w:rPr>
        <w:t>Предлагаемая редакция</w:t>
      </w:r>
    </w:p>
    <w:p w14:paraId="4DC27A64" w14:textId="3DB5A7BC" w:rsidR="003A4145" w:rsidRDefault="003A4145" w:rsidP="003A4145">
      <w:pPr>
        <w:tabs>
          <w:tab w:val="left" w:pos="8505"/>
        </w:tabs>
        <w:jc w:val="right"/>
        <w:rPr>
          <w:rFonts w:ascii="Garamond" w:hAnsi="Garamond"/>
          <w:b/>
          <w:sz w:val="22"/>
          <w:szCs w:val="22"/>
        </w:rPr>
      </w:pPr>
      <w:r w:rsidRPr="003A4145">
        <w:rPr>
          <w:rFonts w:ascii="Garamond" w:hAnsi="Garamond"/>
          <w:b/>
          <w:sz w:val="22"/>
          <w:szCs w:val="22"/>
        </w:rPr>
        <w:t>Приложение 1</w:t>
      </w:r>
    </w:p>
    <w:p w14:paraId="7CF0A12C" w14:textId="77777777" w:rsidR="003A4145" w:rsidRPr="004878CA" w:rsidRDefault="003A4145" w:rsidP="003A4145">
      <w:pPr>
        <w:tabs>
          <w:tab w:val="left" w:pos="8505"/>
        </w:tabs>
        <w:jc w:val="right"/>
        <w:rPr>
          <w:rFonts w:ascii="Garamond" w:hAnsi="Garamond"/>
          <w:b/>
          <w:highlight w:val="yellow"/>
        </w:rPr>
      </w:pPr>
    </w:p>
    <w:p w14:paraId="1D6A1D87" w14:textId="77777777" w:rsidR="000D268A" w:rsidRPr="004878CA" w:rsidRDefault="000D268A" w:rsidP="00422A35">
      <w:pPr>
        <w:tabs>
          <w:tab w:val="left" w:pos="8505"/>
        </w:tabs>
        <w:jc w:val="center"/>
        <w:rPr>
          <w:rFonts w:ascii="Garamond" w:hAnsi="Garamond"/>
          <w:b/>
        </w:rPr>
      </w:pPr>
      <w:r w:rsidRPr="004878CA">
        <w:rPr>
          <w:rFonts w:ascii="Garamond" w:hAnsi="Garamond"/>
          <w:b/>
        </w:rPr>
        <w:t>Форма 1</w:t>
      </w:r>
    </w:p>
    <w:p w14:paraId="0AFB79EC" w14:textId="77777777" w:rsidR="000D268A" w:rsidRPr="004878CA" w:rsidRDefault="000D268A" w:rsidP="00422A35">
      <w:pPr>
        <w:tabs>
          <w:tab w:val="left" w:pos="8505"/>
        </w:tabs>
        <w:jc w:val="center"/>
        <w:rPr>
          <w:rFonts w:ascii="Garamond" w:hAnsi="Garamond"/>
          <w:b/>
        </w:rPr>
      </w:pPr>
    </w:p>
    <w:p w14:paraId="6C80F6D9" w14:textId="77777777" w:rsidR="000D268A" w:rsidRPr="004878CA" w:rsidRDefault="000D268A" w:rsidP="00422A35">
      <w:pPr>
        <w:tabs>
          <w:tab w:val="left" w:pos="8505"/>
        </w:tabs>
        <w:jc w:val="center"/>
        <w:rPr>
          <w:rFonts w:ascii="Garamond" w:hAnsi="Garamond"/>
          <w:b/>
        </w:rPr>
      </w:pPr>
      <w:r w:rsidRPr="004878CA">
        <w:rPr>
          <w:rFonts w:ascii="Garamond" w:hAnsi="Garamond"/>
          <w:b/>
        </w:rPr>
        <w:t>Форма ценовой заявки на продажу мощности нового генерирующего оборудования</w:t>
      </w:r>
    </w:p>
    <w:p w14:paraId="2A8AD1CD" w14:textId="77777777" w:rsidR="000D268A" w:rsidRPr="004878CA" w:rsidRDefault="000D268A" w:rsidP="00422A35">
      <w:pPr>
        <w:tabs>
          <w:tab w:val="left" w:pos="8505"/>
        </w:tabs>
        <w:jc w:val="center"/>
        <w:rPr>
          <w:rFonts w:ascii="Garamond" w:hAnsi="Garamond"/>
        </w:rPr>
      </w:pPr>
    </w:p>
    <w:tbl>
      <w:tblPr>
        <w:tblW w:w="0" w:type="auto"/>
        <w:tblCellSpacing w:w="0" w:type="dxa"/>
        <w:tblCellMar>
          <w:left w:w="0" w:type="dxa"/>
          <w:right w:w="0" w:type="dxa"/>
        </w:tblCellMar>
        <w:tblLook w:val="0000" w:firstRow="0" w:lastRow="0" w:firstColumn="0" w:lastColumn="0" w:noHBand="0" w:noVBand="0"/>
      </w:tblPr>
      <w:tblGrid>
        <w:gridCol w:w="3453"/>
        <w:gridCol w:w="6"/>
        <w:gridCol w:w="20"/>
      </w:tblGrid>
      <w:tr w:rsidR="000D268A" w:rsidRPr="004878CA" w14:paraId="52897B39" w14:textId="77777777" w:rsidTr="004D57B2">
        <w:trPr>
          <w:tblCellSpacing w:w="0" w:type="dxa"/>
        </w:trPr>
        <w:tc>
          <w:tcPr>
            <w:tcW w:w="0" w:type="auto"/>
            <w:tcBorders>
              <w:top w:val="nil"/>
              <w:left w:val="nil"/>
              <w:bottom w:val="nil"/>
              <w:right w:val="nil"/>
            </w:tcBorders>
            <w:vAlign w:val="center"/>
          </w:tcPr>
          <w:p w14:paraId="2A9F7FC3" w14:textId="77777777" w:rsidR="000D268A" w:rsidRPr="004878CA" w:rsidRDefault="000D268A" w:rsidP="00422A35">
            <w:pPr>
              <w:tabs>
                <w:tab w:val="left" w:pos="8505"/>
              </w:tabs>
              <w:rPr>
                <w:rFonts w:ascii="Garamond" w:hAnsi="Garamond"/>
              </w:rPr>
            </w:pPr>
          </w:p>
          <w:p w14:paraId="43F530F5" w14:textId="77777777" w:rsidR="000D268A" w:rsidRPr="004878CA" w:rsidRDefault="000D268A" w:rsidP="00422A35">
            <w:pPr>
              <w:tabs>
                <w:tab w:val="left" w:pos="8505"/>
              </w:tabs>
              <w:rPr>
                <w:rFonts w:ascii="Garamond" w:hAnsi="Garamond"/>
              </w:rPr>
            </w:pPr>
            <w:r w:rsidRPr="004878CA">
              <w:rPr>
                <w:rFonts w:ascii="Garamond" w:hAnsi="Garamond"/>
              </w:rPr>
              <w:t xml:space="preserve">ИНН организации: </w:t>
            </w:r>
          </w:p>
        </w:tc>
        <w:tc>
          <w:tcPr>
            <w:tcW w:w="0" w:type="auto"/>
            <w:tcBorders>
              <w:top w:val="nil"/>
              <w:left w:val="nil"/>
              <w:bottom w:val="nil"/>
              <w:right w:val="nil"/>
            </w:tcBorders>
            <w:vAlign w:val="center"/>
          </w:tcPr>
          <w:p w14:paraId="30640E08" w14:textId="77777777" w:rsidR="000D268A" w:rsidRPr="004878CA" w:rsidRDefault="000D268A" w:rsidP="00422A35">
            <w:pPr>
              <w:tabs>
                <w:tab w:val="left" w:pos="8505"/>
              </w:tabs>
              <w:rPr>
                <w:rFonts w:ascii="Garamond" w:hAnsi="Garamond"/>
              </w:rPr>
            </w:pPr>
          </w:p>
        </w:tc>
        <w:tc>
          <w:tcPr>
            <w:tcW w:w="20" w:type="dxa"/>
            <w:tcBorders>
              <w:top w:val="nil"/>
              <w:left w:val="nil"/>
              <w:bottom w:val="nil"/>
              <w:right w:val="nil"/>
            </w:tcBorders>
            <w:vAlign w:val="center"/>
          </w:tcPr>
          <w:p w14:paraId="097B1962" w14:textId="77777777" w:rsidR="000D268A" w:rsidRPr="004878CA" w:rsidRDefault="000D268A" w:rsidP="00422A35">
            <w:pPr>
              <w:tabs>
                <w:tab w:val="left" w:pos="8505"/>
              </w:tabs>
              <w:rPr>
                <w:rFonts w:ascii="Garamond" w:hAnsi="Garamond"/>
              </w:rPr>
            </w:pPr>
          </w:p>
        </w:tc>
      </w:tr>
      <w:tr w:rsidR="000D268A" w:rsidRPr="004878CA" w14:paraId="54C59865" w14:textId="77777777" w:rsidTr="004D57B2">
        <w:trPr>
          <w:tblCellSpacing w:w="0" w:type="dxa"/>
        </w:trPr>
        <w:tc>
          <w:tcPr>
            <w:tcW w:w="0" w:type="auto"/>
            <w:tcBorders>
              <w:top w:val="nil"/>
              <w:left w:val="nil"/>
              <w:bottom w:val="nil"/>
              <w:right w:val="nil"/>
            </w:tcBorders>
            <w:vAlign w:val="center"/>
          </w:tcPr>
          <w:p w14:paraId="7F492381" w14:textId="77777777" w:rsidR="000D268A" w:rsidRPr="004878CA" w:rsidRDefault="000D268A" w:rsidP="00422A35">
            <w:pPr>
              <w:tabs>
                <w:tab w:val="left" w:pos="8505"/>
              </w:tabs>
              <w:rPr>
                <w:rFonts w:ascii="Garamond" w:hAnsi="Garamond"/>
              </w:rPr>
            </w:pPr>
            <w:r w:rsidRPr="004878CA">
              <w:rPr>
                <w:rFonts w:ascii="Garamond" w:hAnsi="Garamond"/>
              </w:rPr>
              <w:t xml:space="preserve">Название организации: </w:t>
            </w:r>
          </w:p>
        </w:tc>
        <w:tc>
          <w:tcPr>
            <w:tcW w:w="0" w:type="auto"/>
            <w:tcBorders>
              <w:top w:val="nil"/>
              <w:left w:val="nil"/>
              <w:bottom w:val="nil"/>
              <w:right w:val="nil"/>
            </w:tcBorders>
            <w:vAlign w:val="center"/>
          </w:tcPr>
          <w:p w14:paraId="33E3F7FC" w14:textId="77777777" w:rsidR="000D268A" w:rsidRPr="004878CA" w:rsidRDefault="000D268A" w:rsidP="00422A35">
            <w:pPr>
              <w:tabs>
                <w:tab w:val="left" w:pos="8505"/>
              </w:tabs>
              <w:rPr>
                <w:rFonts w:ascii="Garamond" w:hAnsi="Garamond"/>
              </w:rPr>
            </w:pPr>
          </w:p>
        </w:tc>
        <w:tc>
          <w:tcPr>
            <w:tcW w:w="20" w:type="dxa"/>
            <w:tcBorders>
              <w:top w:val="nil"/>
              <w:left w:val="nil"/>
              <w:bottom w:val="nil"/>
              <w:right w:val="nil"/>
            </w:tcBorders>
            <w:vAlign w:val="center"/>
          </w:tcPr>
          <w:p w14:paraId="4BAD5C95" w14:textId="77777777" w:rsidR="000D268A" w:rsidRPr="004878CA" w:rsidRDefault="000D268A" w:rsidP="00422A35">
            <w:pPr>
              <w:tabs>
                <w:tab w:val="left" w:pos="8505"/>
              </w:tabs>
              <w:rPr>
                <w:rFonts w:ascii="Garamond" w:hAnsi="Garamond"/>
              </w:rPr>
            </w:pPr>
          </w:p>
        </w:tc>
      </w:tr>
      <w:tr w:rsidR="000D268A" w:rsidRPr="004878CA" w14:paraId="46681F7E" w14:textId="77777777" w:rsidTr="004D57B2">
        <w:trPr>
          <w:tblCellSpacing w:w="0" w:type="dxa"/>
        </w:trPr>
        <w:tc>
          <w:tcPr>
            <w:tcW w:w="0" w:type="auto"/>
            <w:tcBorders>
              <w:top w:val="nil"/>
              <w:left w:val="nil"/>
              <w:bottom w:val="nil"/>
              <w:right w:val="nil"/>
            </w:tcBorders>
            <w:vAlign w:val="center"/>
          </w:tcPr>
          <w:p w14:paraId="3B74337B" w14:textId="77777777" w:rsidR="000D268A" w:rsidRPr="004878CA" w:rsidRDefault="000D268A" w:rsidP="00422A35">
            <w:pPr>
              <w:tabs>
                <w:tab w:val="left" w:pos="8505"/>
              </w:tabs>
              <w:rPr>
                <w:rFonts w:ascii="Garamond" w:hAnsi="Garamond"/>
              </w:rPr>
            </w:pPr>
            <w:r w:rsidRPr="004878CA">
              <w:rPr>
                <w:rFonts w:ascii="Garamond" w:hAnsi="Garamond"/>
              </w:rPr>
              <w:t xml:space="preserve">Код генерирующего объекта: </w:t>
            </w:r>
          </w:p>
        </w:tc>
        <w:tc>
          <w:tcPr>
            <w:tcW w:w="0" w:type="auto"/>
            <w:tcBorders>
              <w:top w:val="nil"/>
              <w:left w:val="nil"/>
              <w:bottom w:val="nil"/>
              <w:right w:val="nil"/>
            </w:tcBorders>
            <w:vAlign w:val="center"/>
          </w:tcPr>
          <w:p w14:paraId="73E7D8E3" w14:textId="77777777" w:rsidR="000D268A" w:rsidRPr="004878CA" w:rsidRDefault="000D268A" w:rsidP="00422A35">
            <w:pPr>
              <w:tabs>
                <w:tab w:val="left" w:pos="8505"/>
              </w:tabs>
              <w:rPr>
                <w:rFonts w:ascii="Garamond" w:hAnsi="Garamond"/>
              </w:rPr>
            </w:pPr>
          </w:p>
        </w:tc>
        <w:tc>
          <w:tcPr>
            <w:tcW w:w="20" w:type="dxa"/>
            <w:tcBorders>
              <w:top w:val="nil"/>
              <w:left w:val="nil"/>
              <w:bottom w:val="nil"/>
              <w:right w:val="nil"/>
            </w:tcBorders>
            <w:vAlign w:val="center"/>
          </w:tcPr>
          <w:p w14:paraId="20786930" w14:textId="77777777" w:rsidR="000D268A" w:rsidRPr="004878CA" w:rsidRDefault="000D268A" w:rsidP="00422A35">
            <w:pPr>
              <w:tabs>
                <w:tab w:val="left" w:pos="8505"/>
              </w:tabs>
              <w:rPr>
                <w:rFonts w:ascii="Garamond" w:hAnsi="Garamond"/>
              </w:rPr>
            </w:pPr>
          </w:p>
        </w:tc>
      </w:tr>
      <w:tr w:rsidR="000D268A" w:rsidRPr="004878CA" w14:paraId="0D0C3FB2" w14:textId="77777777" w:rsidTr="004D57B2">
        <w:trPr>
          <w:tblCellSpacing w:w="0" w:type="dxa"/>
        </w:trPr>
        <w:tc>
          <w:tcPr>
            <w:tcW w:w="0" w:type="auto"/>
            <w:tcBorders>
              <w:top w:val="nil"/>
              <w:left w:val="nil"/>
              <w:bottom w:val="nil"/>
              <w:right w:val="nil"/>
            </w:tcBorders>
            <w:vAlign w:val="center"/>
          </w:tcPr>
          <w:p w14:paraId="238D0270" w14:textId="77777777" w:rsidR="000D268A" w:rsidRPr="004878CA" w:rsidRDefault="000D268A" w:rsidP="00422A35">
            <w:pPr>
              <w:tabs>
                <w:tab w:val="left" w:pos="8505"/>
              </w:tabs>
              <w:rPr>
                <w:rFonts w:ascii="Garamond" w:hAnsi="Garamond"/>
              </w:rPr>
            </w:pPr>
            <w:r w:rsidRPr="004878CA">
              <w:rPr>
                <w:rFonts w:ascii="Garamond" w:hAnsi="Garamond"/>
              </w:rPr>
              <w:t>Название генерирующего объекта:</w:t>
            </w:r>
          </w:p>
          <w:p w14:paraId="73A3381C" w14:textId="77777777" w:rsidR="000D268A" w:rsidRPr="004878CA" w:rsidRDefault="000D268A" w:rsidP="00422A35">
            <w:pPr>
              <w:tabs>
                <w:tab w:val="left" w:pos="8505"/>
              </w:tabs>
              <w:rPr>
                <w:rFonts w:ascii="Garamond" w:hAnsi="Garamond"/>
              </w:rPr>
            </w:pPr>
            <w:r w:rsidRPr="004878CA">
              <w:rPr>
                <w:rFonts w:ascii="Garamond" w:hAnsi="Garamond"/>
              </w:rPr>
              <w:t>Порядковый номер заявки:</w:t>
            </w:r>
          </w:p>
        </w:tc>
        <w:tc>
          <w:tcPr>
            <w:tcW w:w="0" w:type="auto"/>
            <w:tcBorders>
              <w:top w:val="nil"/>
              <w:left w:val="nil"/>
              <w:bottom w:val="nil"/>
              <w:right w:val="nil"/>
            </w:tcBorders>
            <w:vAlign w:val="center"/>
          </w:tcPr>
          <w:p w14:paraId="57AC7791" w14:textId="77777777" w:rsidR="000D268A" w:rsidRPr="004878CA" w:rsidRDefault="000D268A" w:rsidP="00422A35">
            <w:pPr>
              <w:tabs>
                <w:tab w:val="left" w:pos="8505"/>
              </w:tabs>
              <w:rPr>
                <w:rFonts w:ascii="Garamond" w:hAnsi="Garamond"/>
              </w:rPr>
            </w:pPr>
          </w:p>
        </w:tc>
        <w:tc>
          <w:tcPr>
            <w:tcW w:w="20" w:type="dxa"/>
            <w:tcBorders>
              <w:top w:val="nil"/>
              <w:left w:val="nil"/>
              <w:bottom w:val="nil"/>
              <w:right w:val="nil"/>
            </w:tcBorders>
            <w:vAlign w:val="center"/>
          </w:tcPr>
          <w:p w14:paraId="0E73D703" w14:textId="77777777" w:rsidR="000D268A" w:rsidRPr="004878CA" w:rsidRDefault="000D268A" w:rsidP="00422A35">
            <w:pPr>
              <w:tabs>
                <w:tab w:val="left" w:pos="8505"/>
              </w:tabs>
              <w:rPr>
                <w:rFonts w:ascii="Garamond" w:hAnsi="Garamond"/>
              </w:rPr>
            </w:pPr>
          </w:p>
        </w:tc>
      </w:tr>
      <w:tr w:rsidR="000D268A" w:rsidRPr="004878CA" w14:paraId="22A224DB" w14:textId="77777777" w:rsidTr="004D57B2">
        <w:trPr>
          <w:tblCellSpacing w:w="0" w:type="dxa"/>
        </w:trPr>
        <w:tc>
          <w:tcPr>
            <w:tcW w:w="0" w:type="auto"/>
            <w:tcBorders>
              <w:top w:val="nil"/>
              <w:left w:val="nil"/>
              <w:bottom w:val="nil"/>
              <w:right w:val="nil"/>
            </w:tcBorders>
            <w:vAlign w:val="center"/>
          </w:tcPr>
          <w:p w14:paraId="29F44C95" w14:textId="77777777" w:rsidR="000D268A" w:rsidRPr="004878CA" w:rsidRDefault="000D268A" w:rsidP="00422A35">
            <w:pPr>
              <w:tabs>
                <w:tab w:val="left" w:pos="8505"/>
              </w:tabs>
              <w:rPr>
                <w:rFonts w:ascii="Garamond" w:hAnsi="Garamond"/>
              </w:rPr>
            </w:pPr>
          </w:p>
        </w:tc>
        <w:tc>
          <w:tcPr>
            <w:tcW w:w="0" w:type="auto"/>
            <w:tcBorders>
              <w:top w:val="nil"/>
              <w:left w:val="nil"/>
              <w:bottom w:val="nil"/>
              <w:right w:val="nil"/>
            </w:tcBorders>
            <w:vAlign w:val="center"/>
          </w:tcPr>
          <w:p w14:paraId="1C2ABD75" w14:textId="77777777" w:rsidR="000D268A" w:rsidRPr="004878CA" w:rsidRDefault="000D268A" w:rsidP="00422A35">
            <w:pPr>
              <w:tabs>
                <w:tab w:val="left" w:pos="8505"/>
              </w:tabs>
              <w:rPr>
                <w:rFonts w:ascii="Garamond" w:hAnsi="Garamond"/>
              </w:rPr>
            </w:pPr>
          </w:p>
        </w:tc>
        <w:tc>
          <w:tcPr>
            <w:tcW w:w="20" w:type="dxa"/>
            <w:tcBorders>
              <w:top w:val="nil"/>
              <w:left w:val="nil"/>
              <w:bottom w:val="nil"/>
              <w:right w:val="nil"/>
            </w:tcBorders>
            <w:vAlign w:val="center"/>
          </w:tcPr>
          <w:p w14:paraId="2EB2F65D" w14:textId="77777777" w:rsidR="000D268A" w:rsidRPr="004878CA" w:rsidRDefault="000D268A" w:rsidP="00422A35">
            <w:pPr>
              <w:tabs>
                <w:tab w:val="left" w:pos="8505"/>
              </w:tabs>
              <w:rPr>
                <w:rFonts w:ascii="Garamond" w:hAnsi="Garamond"/>
              </w:rPr>
            </w:pPr>
          </w:p>
        </w:tc>
      </w:tr>
    </w:tbl>
    <w:p w14:paraId="416C9B95" w14:textId="77777777" w:rsidR="000D268A" w:rsidRPr="004878CA" w:rsidRDefault="000D268A" w:rsidP="00422A35">
      <w:pPr>
        <w:tabs>
          <w:tab w:val="left" w:pos="8505"/>
        </w:tabs>
        <w:rPr>
          <w:rFonts w:ascii="Garamond" w:hAnsi="Garamond"/>
          <w:b/>
          <w:bCs/>
        </w:rPr>
      </w:pPr>
      <w:r w:rsidRPr="004878CA">
        <w:rPr>
          <w:rFonts w:ascii="Garamond" w:hAnsi="Garamond"/>
          <w:b/>
          <w:bCs/>
        </w:rPr>
        <w:t>Данные заявки</w:t>
      </w:r>
    </w:p>
    <w:p w14:paraId="7E997B8A" w14:textId="77777777" w:rsidR="000D268A" w:rsidRPr="004878CA" w:rsidRDefault="000D268A" w:rsidP="00422A35">
      <w:pPr>
        <w:tabs>
          <w:tab w:val="left" w:pos="8505"/>
        </w:tabs>
        <w:rPr>
          <w:rFonts w:ascii="Garamond" w:hAnsi="Garamond"/>
          <w:b/>
          <w:bCs/>
        </w:rPr>
      </w:pPr>
    </w:p>
    <w:tbl>
      <w:tblPr>
        <w:tblW w:w="9898" w:type="dxa"/>
        <w:tblCellSpacing w:w="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9"/>
        <w:gridCol w:w="2849"/>
      </w:tblGrid>
      <w:tr w:rsidR="000D268A" w:rsidRPr="004878CA" w14:paraId="1A8F5877" w14:textId="77777777" w:rsidTr="004D57B2">
        <w:trPr>
          <w:trHeight w:val="611"/>
          <w:tblCellSpacing w:w="7" w:type="dxa"/>
        </w:trPr>
        <w:tc>
          <w:tcPr>
            <w:tcW w:w="7028" w:type="dxa"/>
            <w:tcBorders>
              <w:top w:val="single" w:sz="4" w:space="0" w:color="auto"/>
              <w:left w:val="single" w:sz="4" w:space="0" w:color="auto"/>
              <w:bottom w:val="single" w:sz="4" w:space="0" w:color="auto"/>
              <w:right w:val="single" w:sz="4" w:space="0" w:color="auto"/>
            </w:tcBorders>
            <w:vAlign w:val="center"/>
            <w:hideMark/>
          </w:tcPr>
          <w:p w14:paraId="61256A39" w14:textId="77777777" w:rsidR="000D268A" w:rsidRPr="004878CA" w:rsidRDefault="000D268A" w:rsidP="00422A35">
            <w:pPr>
              <w:tabs>
                <w:tab w:val="left" w:pos="8505"/>
              </w:tabs>
              <w:ind w:firstLine="3119"/>
              <w:rPr>
                <w:rFonts w:ascii="Garamond" w:hAnsi="Garamond"/>
                <w:lang w:eastAsia="ko-KR"/>
              </w:rPr>
            </w:pPr>
            <w:r w:rsidRPr="004878CA">
              <w:rPr>
                <w:rFonts w:ascii="Garamond" w:hAnsi="Garamond"/>
              </w:rPr>
              <w:t>Параметры</w:t>
            </w:r>
          </w:p>
        </w:tc>
        <w:tc>
          <w:tcPr>
            <w:tcW w:w="2828" w:type="dxa"/>
            <w:tcBorders>
              <w:top w:val="single" w:sz="4" w:space="0" w:color="auto"/>
              <w:left w:val="single" w:sz="4" w:space="0" w:color="auto"/>
              <w:bottom w:val="single" w:sz="4" w:space="0" w:color="auto"/>
              <w:right w:val="single" w:sz="4" w:space="0" w:color="auto"/>
            </w:tcBorders>
            <w:vAlign w:val="center"/>
            <w:hideMark/>
          </w:tcPr>
          <w:p w14:paraId="7368E7BE" w14:textId="77777777" w:rsidR="000D268A" w:rsidRPr="004878CA" w:rsidRDefault="000D268A" w:rsidP="00422A35">
            <w:pPr>
              <w:tabs>
                <w:tab w:val="left" w:pos="8505"/>
              </w:tabs>
              <w:jc w:val="center"/>
              <w:rPr>
                <w:rFonts w:ascii="Garamond" w:hAnsi="Garamond"/>
              </w:rPr>
            </w:pPr>
            <w:r w:rsidRPr="004878CA">
              <w:rPr>
                <w:rFonts w:ascii="Garamond" w:hAnsi="Garamond"/>
              </w:rPr>
              <w:t>Заявка</w:t>
            </w:r>
          </w:p>
        </w:tc>
      </w:tr>
      <w:tr w:rsidR="000D268A" w:rsidRPr="004878CA" w14:paraId="0BD524AF" w14:textId="77777777" w:rsidTr="004D57B2">
        <w:trPr>
          <w:trHeight w:val="594"/>
          <w:tblCellSpacing w:w="7" w:type="dxa"/>
        </w:trPr>
        <w:tc>
          <w:tcPr>
            <w:tcW w:w="7028" w:type="dxa"/>
            <w:tcBorders>
              <w:top w:val="single" w:sz="4" w:space="0" w:color="auto"/>
              <w:left w:val="single" w:sz="4" w:space="0" w:color="auto"/>
              <w:bottom w:val="single" w:sz="4" w:space="0" w:color="auto"/>
              <w:right w:val="single" w:sz="4" w:space="0" w:color="auto"/>
            </w:tcBorders>
            <w:vAlign w:val="center"/>
            <w:hideMark/>
          </w:tcPr>
          <w:p w14:paraId="08418B33" w14:textId="77777777" w:rsidR="000D268A" w:rsidRPr="004878CA" w:rsidRDefault="000D268A" w:rsidP="00422A35">
            <w:pPr>
              <w:tabs>
                <w:tab w:val="left" w:pos="8505"/>
              </w:tabs>
              <w:rPr>
                <w:rFonts w:ascii="Garamond" w:hAnsi="Garamond"/>
              </w:rPr>
            </w:pPr>
            <w:r w:rsidRPr="004878CA">
              <w:rPr>
                <w:rFonts w:ascii="Garamond" w:hAnsi="Garamond"/>
              </w:rPr>
              <w:t>Объем мощности, предлагаемый участником отбора к продаже </w:t>
            </w:r>
            <w:r w:rsidRPr="004878CA">
              <w:rPr>
                <w:rFonts w:ascii="Garamond" w:hAnsi="Garamond"/>
                <w:vertAlign w:val="superscript"/>
              </w:rPr>
              <w:t>1</w:t>
            </w:r>
            <w:r w:rsidRPr="004878CA">
              <w:rPr>
                <w:rFonts w:ascii="Garamond" w:hAnsi="Garamond"/>
              </w:rPr>
              <w:t>, МВт</w:t>
            </w:r>
          </w:p>
        </w:tc>
        <w:tc>
          <w:tcPr>
            <w:tcW w:w="2828" w:type="dxa"/>
            <w:tcBorders>
              <w:top w:val="single" w:sz="4" w:space="0" w:color="auto"/>
              <w:left w:val="single" w:sz="4" w:space="0" w:color="auto"/>
              <w:bottom w:val="single" w:sz="4" w:space="0" w:color="auto"/>
              <w:right w:val="single" w:sz="4" w:space="0" w:color="auto"/>
            </w:tcBorders>
            <w:shd w:val="clear" w:color="auto" w:fill="9CC2E5"/>
            <w:vAlign w:val="center"/>
          </w:tcPr>
          <w:p w14:paraId="5585DF52" w14:textId="77777777" w:rsidR="000D268A" w:rsidRPr="004878CA" w:rsidRDefault="000D268A" w:rsidP="00422A35">
            <w:pPr>
              <w:tabs>
                <w:tab w:val="left" w:pos="8505"/>
              </w:tabs>
              <w:ind w:firstLine="3119"/>
              <w:jc w:val="right"/>
              <w:rPr>
                <w:rFonts w:ascii="Garamond" w:hAnsi="Garamond"/>
              </w:rPr>
            </w:pPr>
          </w:p>
        </w:tc>
      </w:tr>
      <w:tr w:rsidR="000D268A" w:rsidRPr="004878CA" w14:paraId="24779F7A" w14:textId="77777777" w:rsidTr="004D57B2">
        <w:trPr>
          <w:trHeight w:val="608"/>
          <w:tblCellSpacing w:w="7" w:type="dxa"/>
        </w:trPr>
        <w:tc>
          <w:tcPr>
            <w:tcW w:w="7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0387" w14:textId="77777777" w:rsidR="000D268A" w:rsidRPr="004878CA" w:rsidRDefault="000D268A" w:rsidP="00422A35">
            <w:pPr>
              <w:tabs>
                <w:tab w:val="left" w:pos="8505"/>
              </w:tabs>
              <w:rPr>
                <w:rFonts w:ascii="Garamond" w:hAnsi="Garamond"/>
              </w:rPr>
            </w:pPr>
            <w:r w:rsidRPr="004878CA">
              <w:rPr>
                <w:rFonts w:ascii="Garamond" w:hAnsi="Garamond"/>
              </w:rPr>
              <w:t>Планируемая дата начала поставки мощности с использованием введенного в эксплуатацию нового генерирующего объекта </w:t>
            </w:r>
            <w:r w:rsidRPr="004878CA">
              <w:rPr>
                <w:rFonts w:ascii="Garamond" w:hAnsi="Garamond"/>
                <w:vertAlign w:val="superscript"/>
              </w:rPr>
              <w:t>2</w:t>
            </w:r>
          </w:p>
        </w:tc>
        <w:tc>
          <w:tcPr>
            <w:tcW w:w="282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1ACFD21" w14:textId="77777777" w:rsidR="000D268A" w:rsidRPr="004878CA" w:rsidRDefault="000D268A" w:rsidP="00422A35">
            <w:pPr>
              <w:tabs>
                <w:tab w:val="left" w:pos="8505"/>
              </w:tabs>
              <w:ind w:firstLine="3119"/>
              <w:jc w:val="right"/>
              <w:rPr>
                <w:rFonts w:ascii="Garamond" w:hAnsi="Garamond"/>
              </w:rPr>
            </w:pPr>
          </w:p>
        </w:tc>
      </w:tr>
      <w:tr w:rsidR="000D268A" w:rsidRPr="004878CA" w14:paraId="609019F3" w14:textId="77777777" w:rsidTr="004D57B2">
        <w:trPr>
          <w:trHeight w:val="608"/>
          <w:tblCellSpacing w:w="7" w:type="dxa"/>
        </w:trPr>
        <w:tc>
          <w:tcPr>
            <w:tcW w:w="7028" w:type="dxa"/>
            <w:tcBorders>
              <w:top w:val="single" w:sz="4" w:space="0" w:color="auto"/>
              <w:left w:val="single" w:sz="4" w:space="0" w:color="auto"/>
              <w:bottom w:val="single" w:sz="4" w:space="0" w:color="auto"/>
              <w:right w:val="single" w:sz="4" w:space="0" w:color="auto"/>
            </w:tcBorders>
            <w:vAlign w:val="center"/>
          </w:tcPr>
          <w:p w14:paraId="1C2DBF8C" w14:textId="77777777" w:rsidR="000D268A" w:rsidRPr="004878CA" w:rsidRDefault="000D268A" w:rsidP="00422A35">
            <w:pPr>
              <w:tabs>
                <w:tab w:val="left" w:pos="8505"/>
              </w:tabs>
              <w:rPr>
                <w:rFonts w:ascii="Garamond" w:hAnsi="Garamond"/>
              </w:rPr>
            </w:pPr>
            <w:r w:rsidRPr="004878CA">
              <w:rPr>
                <w:rFonts w:ascii="Garamond" w:hAnsi="Garamond"/>
              </w:rPr>
              <w:t>Цена на мощность нового генерирующего объекта </w:t>
            </w:r>
            <w:r w:rsidRPr="004878CA">
              <w:rPr>
                <w:rFonts w:ascii="Garamond" w:hAnsi="Garamond"/>
                <w:vertAlign w:val="superscript"/>
              </w:rPr>
              <w:t>3</w:t>
            </w:r>
            <w:r w:rsidRPr="004878CA">
              <w:rPr>
                <w:rFonts w:ascii="Garamond" w:hAnsi="Garamond"/>
              </w:rPr>
              <w:t>, руб./МВт</w:t>
            </w:r>
          </w:p>
        </w:tc>
        <w:tc>
          <w:tcPr>
            <w:tcW w:w="2828" w:type="dxa"/>
            <w:tcBorders>
              <w:top w:val="single" w:sz="4" w:space="0" w:color="auto"/>
              <w:left w:val="single" w:sz="4" w:space="0" w:color="auto"/>
              <w:bottom w:val="single" w:sz="4" w:space="0" w:color="auto"/>
              <w:right w:val="single" w:sz="4" w:space="0" w:color="auto"/>
            </w:tcBorders>
            <w:shd w:val="clear" w:color="auto" w:fill="9CC2E5"/>
            <w:vAlign w:val="center"/>
          </w:tcPr>
          <w:p w14:paraId="221A287D" w14:textId="77777777" w:rsidR="000D268A" w:rsidRPr="004878CA" w:rsidRDefault="000D268A" w:rsidP="00422A35">
            <w:pPr>
              <w:tabs>
                <w:tab w:val="left" w:pos="8505"/>
              </w:tabs>
              <w:ind w:firstLine="3119"/>
              <w:jc w:val="right"/>
              <w:rPr>
                <w:rFonts w:ascii="Garamond" w:hAnsi="Garamond"/>
              </w:rPr>
            </w:pPr>
          </w:p>
        </w:tc>
      </w:tr>
    </w:tbl>
    <w:p w14:paraId="1340779D" w14:textId="77777777" w:rsidR="000D268A" w:rsidRPr="004878CA" w:rsidRDefault="000D268A" w:rsidP="00422A35">
      <w:pPr>
        <w:tabs>
          <w:tab w:val="left" w:pos="8505"/>
        </w:tabs>
        <w:rPr>
          <w:rFonts w:ascii="Garamond" w:hAnsi="Garamond"/>
          <w:i/>
          <w:highlight w:val="yellow"/>
        </w:rPr>
      </w:pPr>
    </w:p>
    <w:p w14:paraId="2B3990F0" w14:textId="77777777" w:rsidR="000D268A" w:rsidRPr="004878CA" w:rsidRDefault="000D268A" w:rsidP="00422A35">
      <w:pPr>
        <w:tabs>
          <w:tab w:val="left" w:pos="8505"/>
        </w:tabs>
        <w:jc w:val="both"/>
        <w:rPr>
          <w:rFonts w:ascii="Garamond" w:hAnsi="Garamond"/>
          <w:sz w:val="20"/>
          <w:szCs w:val="20"/>
        </w:rPr>
      </w:pPr>
      <w:r w:rsidRPr="004878CA">
        <w:rPr>
          <w:rFonts w:ascii="Garamond" w:hAnsi="Garamond"/>
          <w:sz w:val="20"/>
          <w:szCs w:val="20"/>
          <w:vertAlign w:val="superscript"/>
        </w:rPr>
        <w:t>1</w:t>
      </w:r>
      <w:r w:rsidRPr="004878CA">
        <w:rPr>
          <w:rFonts w:ascii="Garamond" w:hAnsi="Garamond"/>
          <w:sz w:val="20"/>
          <w:szCs w:val="20"/>
        </w:rPr>
        <w:t xml:space="preserve"> Объем мощности, предлагаемый участником отбора к продаже, соответствует суммарной установленной мощности условной ГТПг, указанной в форме 2 приложения 1 к настоящему Регламенту.</w:t>
      </w:r>
    </w:p>
    <w:p w14:paraId="5A7A04ED" w14:textId="77777777" w:rsidR="000D268A" w:rsidRPr="004878CA" w:rsidRDefault="000D268A" w:rsidP="00422A35">
      <w:pPr>
        <w:tabs>
          <w:tab w:val="left" w:pos="8505"/>
        </w:tabs>
        <w:jc w:val="both"/>
        <w:rPr>
          <w:rFonts w:ascii="Garamond" w:hAnsi="Garamond"/>
          <w:sz w:val="20"/>
          <w:szCs w:val="20"/>
        </w:rPr>
      </w:pPr>
      <w:r w:rsidRPr="004878CA">
        <w:rPr>
          <w:rFonts w:ascii="Garamond" w:hAnsi="Garamond"/>
          <w:sz w:val="20"/>
          <w:szCs w:val="20"/>
          <w:vertAlign w:val="superscript"/>
        </w:rPr>
        <w:t>2</w:t>
      </w:r>
      <w:r w:rsidRPr="004878CA">
        <w:rPr>
          <w:rFonts w:ascii="Garamond" w:hAnsi="Garamond"/>
          <w:sz w:val="20"/>
          <w:szCs w:val="20"/>
        </w:rPr>
        <w:t xml:space="preserve"> Не может быть позднее даты, указанной в решении Минэнерго России.</w:t>
      </w:r>
    </w:p>
    <w:p w14:paraId="161BEBB7" w14:textId="77777777" w:rsidR="000D268A" w:rsidRPr="004878CA" w:rsidRDefault="000D268A" w:rsidP="00422A35">
      <w:pPr>
        <w:tabs>
          <w:tab w:val="left" w:pos="8505"/>
        </w:tabs>
        <w:jc w:val="both"/>
        <w:rPr>
          <w:rFonts w:ascii="Garamond" w:hAnsi="Garamond"/>
          <w:sz w:val="20"/>
          <w:szCs w:val="20"/>
        </w:rPr>
      </w:pPr>
      <w:r w:rsidRPr="004878CA">
        <w:rPr>
          <w:rFonts w:ascii="Garamond" w:hAnsi="Garamond"/>
          <w:sz w:val="20"/>
          <w:szCs w:val="20"/>
          <w:vertAlign w:val="superscript"/>
        </w:rPr>
        <w:t>3</w:t>
      </w:r>
      <w:r w:rsidRPr="004878CA">
        <w:rPr>
          <w:rFonts w:ascii="Garamond" w:hAnsi="Garamond"/>
          <w:sz w:val="20"/>
          <w:szCs w:val="20"/>
        </w:rPr>
        <w:t xml:space="preserve"> Цена на мощность в рублях за МВт в месяц в ценах года начала поставки мощности, не превышающая предельную цену продажи мощности, опубликованную СО в соответствии с п. 3.2 настоящего Регламента.</w:t>
      </w:r>
    </w:p>
    <w:p w14:paraId="482E895F" w14:textId="77777777" w:rsidR="000D268A" w:rsidRPr="004878CA" w:rsidRDefault="000D268A" w:rsidP="00422A35">
      <w:pPr>
        <w:tabs>
          <w:tab w:val="left" w:pos="8505"/>
        </w:tabs>
        <w:jc w:val="both"/>
        <w:rPr>
          <w:rFonts w:ascii="Garamond" w:hAnsi="Garamond"/>
        </w:rPr>
      </w:pPr>
    </w:p>
    <w:p w14:paraId="3C58DCB3" w14:textId="77777777" w:rsidR="000D268A" w:rsidRPr="004878CA" w:rsidRDefault="000D268A" w:rsidP="00422A35">
      <w:pPr>
        <w:tabs>
          <w:tab w:val="left" w:pos="10320"/>
        </w:tabs>
        <w:rPr>
          <w:rFonts w:ascii="Garamond" w:eastAsia="Batang" w:hAnsi="Garamond"/>
          <w:sz w:val="26"/>
          <w:szCs w:val="26"/>
        </w:rPr>
      </w:pPr>
    </w:p>
    <w:p w14:paraId="5E9C7B73" w14:textId="77777777" w:rsidR="000D268A" w:rsidRPr="004878CA" w:rsidRDefault="000D268A" w:rsidP="00422A35">
      <w:pPr>
        <w:tabs>
          <w:tab w:val="left" w:pos="10320"/>
        </w:tabs>
        <w:rPr>
          <w:rFonts w:ascii="Garamond" w:eastAsia="Batang" w:hAnsi="Garamond"/>
          <w:sz w:val="26"/>
          <w:szCs w:val="26"/>
        </w:rPr>
        <w:sectPr w:rsidR="000D268A" w:rsidRPr="004878CA" w:rsidSect="00F63C7A">
          <w:pgSz w:w="11906" w:h="16838"/>
          <w:pgMar w:top="1134" w:right="851" w:bottom="1134" w:left="851" w:header="709" w:footer="709" w:gutter="0"/>
          <w:cols w:space="708"/>
          <w:docGrid w:linePitch="360"/>
        </w:sectPr>
      </w:pPr>
    </w:p>
    <w:p w14:paraId="7ACD05C0" w14:textId="77777777" w:rsidR="001A1D7E" w:rsidRPr="004878CA" w:rsidRDefault="001A1D7E" w:rsidP="00422A35">
      <w:pPr>
        <w:rPr>
          <w:rFonts w:ascii="Garamond" w:hAnsi="Garamond"/>
          <w:b/>
          <w:bCs/>
          <w:iCs/>
          <w:highlight w:val="yellow"/>
        </w:rPr>
      </w:pPr>
      <w:r w:rsidRPr="004878CA">
        <w:rPr>
          <w:rFonts w:ascii="Garamond" w:hAnsi="Garamond"/>
          <w:b/>
          <w:bCs/>
          <w:iCs/>
        </w:rPr>
        <w:t>Действующая редакция</w:t>
      </w:r>
    </w:p>
    <w:p w14:paraId="3125236D" w14:textId="77777777" w:rsidR="001A1D7E" w:rsidRPr="004878CA" w:rsidRDefault="001A1D7E" w:rsidP="00422A35">
      <w:pPr>
        <w:rPr>
          <w:rFonts w:ascii="Garamond" w:hAnsi="Garamond"/>
          <w:b/>
          <w:bCs/>
          <w:iCs/>
          <w:highlight w:val="yellow"/>
        </w:rPr>
      </w:pPr>
    </w:p>
    <w:p w14:paraId="5CF34B6A" w14:textId="1CBDDDC9" w:rsidR="001A1D7E" w:rsidRPr="004878CA" w:rsidRDefault="001A1D7E" w:rsidP="00422A35">
      <w:pPr>
        <w:jc w:val="center"/>
        <w:rPr>
          <w:rFonts w:ascii="Garamond" w:hAnsi="Garamond"/>
          <w:b/>
          <w:bCs/>
          <w:iCs/>
        </w:rPr>
      </w:pPr>
      <w:r w:rsidRPr="004878CA">
        <w:rPr>
          <w:rFonts w:ascii="Garamond" w:hAnsi="Garamond"/>
          <w:b/>
          <w:bCs/>
          <w:iCs/>
        </w:rPr>
        <w:t>Форма 2</w:t>
      </w:r>
    </w:p>
    <w:p w14:paraId="7CA1053C" w14:textId="77777777" w:rsidR="001A1D7E" w:rsidRPr="004878CA" w:rsidRDefault="001A1D7E" w:rsidP="00422A35">
      <w:pPr>
        <w:tabs>
          <w:tab w:val="left" w:pos="8505"/>
        </w:tabs>
        <w:jc w:val="center"/>
        <w:rPr>
          <w:rFonts w:ascii="Garamond" w:hAnsi="Garamond"/>
          <w:b/>
        </w:rPr>
      </w:pPr>
    </w:p>
    <w:p w14:paraId="4852C5EF" w14:textId="77777777" w:rsidR="001A1D7E" w:rsidRPr="004878CA" w:rsidRDefault="001A1D7E" w:rsidP="00422A35">
      <w:pPr>
        <w:tabs>
          <w:tab w:val="left" w:pos="8505"/>
        </w:tabs>
        <w:jc w:val="center"/>
        <w:rPr>
          <w:rFonts w:ascii="Garamond" w:hAnsi="Garamond"/>
          <w:b/>
        </w:rPr>
      </w:pPr>
      <w:bookmarkStart w:id="14" w:name="_Toc435540102"/>
      <w:r w:rsidRPr="004878CA">
        <w:rPr>
          <w:rFonts w:ascii="Garamond" w:hAnsi="Garamond"/>
          <w:b/>
        </w:rPr>
        <w:t>Технологические характеристики генерирующего оборудования и</w:t>
      </w:r>
      <w:bookmarkEnd w:id="14"/>
    </w:p>
    <w:p w14:paraId="2A803479" w14:textId="77777777" w:rsidR="001A1D7E" w:rsidRPr="004878CA" w:rsidRDefault="001A1D7E" w:rsidP="00422A35">
      <w:pPr>
        <w:tabs>
          <w:tab w:val="left" w:pos="8505"/>
        </w:tabs>
        <w:jc w:val="center"/>
        <w:rPr>
          <w:rFonts w:ascii="Garamond" w:hAnsi="Garamond"/>
          <w:b/>
        </w:rPr>
      </w:pPr>
      <w:r w:rsidRPr="004878CA">
        <w:rPr>
          <w:rFonts w:ascii="Garamond" w:hAnsi="Garamond"/>
          <w:b/>
        </w:rPr>
        <w:t>генерирующего объекта, заявляемых в ценовой заявке на продажу мощности нового генерирующего оборудования, строительство которых предполагается по итогам</w:t>
      </w:r>
      <w:r w:rsidRPr="004878CA" w:rsidDel="00973536">
        <w:rPr>
          <w:rFonts w:ascii="Garamond" w:hAnsi="Garamond"/>
          <w:b/>
        </w:rPr>
        <w:t xml:space="preserve"> </w:t>
      </w:r>
      <w:r w:rsidRPr="004878CA">
        <w:rPr>
          <w:rFonts w:ascii="Garamond" w:hAnsi="Garamond"/>
          <w:b/>
        </w:rPr>
        <w:t>КОМ НГО</w:t>
      </w:r>
    </w:p>
    <w:p w14:paraId="1369C6D9" w14:textId="77777777" w:rsidR="001A1D7E" w:rsidRPr="004878CA" w:rsidRDefault="001A1D7E" w:rsidP="00422A35">
      <w:pPr>
        <w:jc w:val="center"/>
        <w:rPr>
          <w:rFonts w:ascii="Garamond" w:hAnsi="Garamond"/>
          <w:highlight w:val="yellow"/>
        </w:rPr>
      </w:pPr>
    </w:p>
    <w:p w14:paraId="5BFE31D8" w14:textId="77777777" w:rsidR="001A1D7E" w:rsidRPr="004878CA" w:rsidRDefault="001A1D7E" w:rsidP="00422A35">
      <w:pPr>
        <w:pStyle w:val="ad"/>
        <w:pBdr>
          <w:bottom w:val="single" w:sz="12" w:space="1" w:color="auto"/>
        </w:pBdr>
        <w:outlineLvl w:val="0"/>
        <w:rPr>
          <w:rFonts w:ascii="Garamond" w:hAnsi="Garamond"/>
          <w:highlight w:val="yellow"/>
        </w:rPr>
      </w:pPr>
      <w:bookmarkStart w:id="15" w:name="_Toc435541353"/>
      <w:bookmarkStart w:id="16" w:name="_Toc437008738"/>
      <w:bookmarkStart w:id="17" w:name="_Toc502308765"/>
      <w:bookmarkStart w:id="18" w:name="_Toc66700952"/>
      <w:bookmarkStart w:id="19" w:name="_Toc83243238"/>
      <w:bookmarkStart w:id="20" w:name="_Toc85624668"/>
      <w:bookmarkStart w:id="21" w:name="_Toc86247028"/>
      <w:bookmarkStart w:id="22" w:name="_Toc124512873"/>
      <w:bookmarkStart w:id="23" w:name="_Toc125389514"/>
      <w:r w:rsidRPr="004878CA">
        <w:rPr>
          <w:rFonts w:ascii="Garamond" w:hAnsi="Garamond"/>
          <w:highlight w:val="yellow"/>
        </w:rPr>
        <w:t>Наименование условной группы точек поставки генерации (условной ГТПг)</w:t>
      </w:r>
      <w:bookmarkEnd w:id="15"/>
      <w:bookmarkEnd w:id="16"/>
      <w:bookmarkEnd w:id="17"/>
      <w:bookmarkEnd w:id="18"/>
      <w:bookmarkEnd w:id="19"/>
      <w:bookmarkEnd w:id="20"/>
      <w:bookmarkEnd w:id="21"/>
      <w:bookmarkEnd w:id="22"/>
      <w:bookmarkEnd w:id="23"/>
    </w:p>
    <w:p w14:paraId="41CB2275" w14:textId="77777777" w:rsidR="001A1D7E" w:rsidRPr="004878CA" w:rsidRDefault="001A1D7E" w:rsidP="00422A35">
      <w:pPr>
        <w:pStyle w:val="ad"/>
        <w:pBdr>
          <w:bottom w:val="single" w:sz="12" w:space="1" w:color="auto"/>
        </w:pBdr>
        <w:outlineLvl w:val="0"/>
        <w:rPr>
          <w:rFonts w:ascii="Garamond" w:hAnsi="Garamond"/>
          <w:highlight w:val="yello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195"/>
        <w:gridCol w:w="4241"/>
        <w:gridCol w:w="720"/>
        <w:gridCol w:w="709"/>
      </w:tblGrid>
      <w:tr w:rsidR="001A1D7E" w:rsidRPr="004878CA" w14:paraId="7316F25E" w14:textId="77777777" w:rsidTr="004D57B2">
        <w:trPr>
          <w:cantSplit/>
        </w:trPr>
        <w:tc>
          <w:tcPr>
            <w:tcW w:w="9918" w:type="dxa"/>
            <w:gridSpan w:val="5"/>
          </w:tcPr>
          <w:p w14:paraId="28F5A711" w14:textId="77777777" w:rsidR="001A1D7E" w:rsidRPr="004878CA" w:rsidRDefault="001A1D7E" w:rsidP="00422A35">
            <w:pPr>
              <w:pStyle w:val="af1"/>
              <w:spacing w:before="0"/>
              <w:rPr>
                <w:rFonts w:ascii="Garamond" w:hAnsi="Garamond"/>
                <w:b/>
                <w:spacing w:val="0"/>
                <w:sz w:val="22"/>
                <w:szCs w:val="22"/>
                <w:highlight w:val="yellow"/>
              </w:rPr>
            </w:pPr>
            <w:r w:rsidRPr="004878CA">
              <w:rPr>
                <w:rFonts w:ascii="Garamond" w:hAnsi="Garamond"/>
                <w:b/>
                <w:spacing w:val="0"/>
                <w:sz w:val="22"/>
                <w:szCs w:val="22"/>
                <w:highlight w:val="yellow"/>
              </w:rPr>
              <w:t>Общие характеристики условной ГТПг</w:t>
            </w:r>
          </w:p>
        </w:tc>
      </w:tr>
      <w:tr w:rsidR="001A1D7E" w:rsidRPr="004878CA" w14:paraId="0C4E6D9F" w14:textId="77777777" w:rsidTr="004D57B2">
        <w:tc>
          <w:tcPr>
            <w:tcW w:w="4248" w:type="dxa"/>
            <w:gridSpan w:val="2"/>
          </w:tcPr>
          <w:p w14:paraId="525CED05"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Код условной ГТПг</w:t>
            </w:r>
          </w:p>
        </w:tc>
        <w:tc>
          <w:tcPr>
            <w:tcW w:w="5670" w:type="dxa"/>
            <w:gridSpan w:val="3"/>
          </w:tcPr>
          <w:p w14:paraId="51FDAFCF" w14:textId="77777777" w:rsidR="001A1D7E" w:rsidRPr="004878CA" w:rsidRDefault="001A1D7E" w:rsidP="00422A35">
            <w:pPr>
              <w:pStyle w:val="af1"/>
              <w:spacing w:before="0"/>
              <w:rPr>
                <w:rFonts w:ascii="Garamond" w:eastAsia="MS Mincho" w:hAnsi="Garamond"/>
                <w:spacing w:val="0"/>
                <w:sz w:val="22"/>
                <w:szCs w:val="22"/>
                <w:highlight w:val="yellow"/>
              </w:rPr>
            </w:pPr>
          </w:p>
        </w:tc>
      </w:tr>
      <w:tr w:rsidR="001A1D7E" w:rsidRPr="004878CA" w14:paraId="1074C9D6" w14:textId="77777777" w:rsidTr="004D57B2">
        <w:tc>
          <w:tcPr>
            <w:tcW w:w="4248" w:type="dxa"/>
            <w:gridSpan w:val="2"/>
          </w:tcPr>
          <w:p w14:paraId="37D022F0"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Состав условной ГТПг</w:t>
            </w:r>
          </w:p>
        </w:tc>
        <w:tc>
          <w:tcPr>
            <w:tcW w:w="5670" w:type="dxa"/>
            <w:gridSpan w:val="3"/>
          </w:tcPr>
          <w:p w14:paraId="46D9112D" w14:textId="77777777" w:rsidR="001A1D7E" w:rsidRPr="004878CA" w:rsidRDefault="001A1D7E" w:rsidP="00422A35">
            <w:pPr>
              <w:pStyle w:val="af1"/>
              <w:spacing w:before="0"/>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Наименование генерирующего объекта</w:t>
            </w:r>
          </w:p>
        </w:tc>
      </w:tr>
      <w:tr w:rsidR="001A1D7E" w:rsidRPr="004878CA" w14:paraId="758E022E" w14:textId="77777777" w:rsidTr="004D57B2">
        <w:tc>
          <w:tcPr>
            <w:tcW w:w="4248" w:type="dxa"/>
            <w:gridSpan w:val="2"/>
          </w:tcPr>
          <w:p w14:paraId="6B6FCC17"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hAnsi="Garamond"/>
                <w:spacing w:val="0"/>
                <w:sz w:val="22"/>
                <w:szCs w:val="22"/>
                <w:highlight w:val="yellow"/>
              </w:rPr>
              <w:t xml:space="preserve">Местоположение </w:t>
            </w:r>
            <w:r w:rsidRPr="004878CA">
              <w:rPr>
                <w:rFonts w:ascii="Garamond" w:eastAsia="MS Mincho" w:hAnsi="Garamond"/>
                <w:spacing w:val="0"/>
                <w:sz w:val="22"/>
                <w:szCs w:val="22"/>
                <w:highlight w:val="yellow"/>
              </w:rPr>
              <w:t>генерирующего оборудования</w:t>
            </w:r>
          </w:p>
        </w:tc>
        <w:tc>
          <w:tcPr>
            <w:tcW w:w="5670" w:type="dxa"/>
            <w:gridSpan w:val="3"/>
          </w:tcPr>
          <w:p w14:paraId="3AF574C8" w14:textId="77777777" w:rsidR="001A1D7E" w:rsidRPr="004878CA" w:rsidRDefault="001A1D7E" w:rsidP="00422A35">
            <w:pPr>
              <w:pStyle w:val="af1"/>
              <w:spacing w:before="0"/>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Описание территорий, на которых возможно строительство нового генерирующего объекта, в соответствии с решением Минэнерго России о проведении КОМ НГО</w:t>
            </w:r>
          </w:p>
        </w:tc>
      </w:tr>
      <w:tr w:rsidR="001A1D7E" w:rsidRPr="004878CA" w14:paraId="2BB9E375" w14:textId="77777777" w:rsidTr="004D57B2">
        <w:trPr>
          <w:trHeight w:val="282"/>
        </w:trPr>
        <w:tc>
          <w:tcPr>
            <w:tcW w:w="4248" w:type="dxa"/>
            <w:gridSpan w:val="2"/>
          </w:tcPr>
          <w:p w14:paraId="63F6A3A2"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Тип генерирующего объекта</w:t>
            </w:r>
          </w:p>
        </w:tc>
        <w:tc>
          <w:tcPr>
            <w:tcW w:w="5670" w:type="dxa"/>
            <w:gridSpan w:val="3"/>
          </w:tcPr>
          <w:p w14:paraId="07F060B0" w14:textId="77777777" w:rsidR="001A1D7E" w:rsidRPr="004878CA" w:rsidRDefault="001A1D7E" w:rsidP="00422A35">
            <w:pPr>
              <w:pStyle w:val="af1"/>
              <w:spacing w:before="0"/>
              <w:rPr>
                <w:rFonts w:ascii="Garamond" w:eastAsia="MS Mincho" w:hAnsi="Garamond"/>
                <w:spacing w:val="0"/>
                <w:sz w:val="22"/>
                <w:szCs w:val="22"/>
                <w:highlight w:val="yellow"/>
              </w:rPr>
            </w:pPr>
          </w:p>
        </w:tc>
      </w:tr>
      <w:tr w:rsidR="001A1D7E" w:rsidRPr="004878CA" w14:paraId="50D9117B" w14:textId="77777777" w:rsidTr="004D57B2">
        <w:tc>
          <w:tcPr>
            <w:tcW w:w="4248" w:type="dxa"/>
            <w:gridSpan w:val="2"/>
          </w:tcPr>
          <w:p w14:paraId="1557B6BB"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Суммарная установленная мощность условной ГТПг, МВт</w:t>
            </w:r>
          </w:p>
        </w:tc>
        <w:tc>
          <w:tcPr>
            <w:tcW w:w="5670" w:type="dxa"/>
            <w:gridSpan w:val="3"/>
          </w:tcPr>
          <w:p w14:paraId="6109D263" w14:textId="77777777" w:rsidR="001A1D7E" w:rsidRPr="004878CA" w:rsidRDefault="001A1D7E" w:rsidP="00422A35">
            <w:pPr>
              <w:pStyle w:val="af1"/>
              <w:spacing w:before="0"/>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Суммарная величина установленной мощности всего генерирующего оборудования, включенного в условную ГТПг (должна быть равна сумме установленных мощностей нижеуказанных единиц генерирующего оборудования, включенных в данную условную ГТПг)</w:t>
            </w:r>
          </w:p>
        </w:tc>
      </w:tr>
      <w:tr w:rsidR="001A1D7E" w:rsidRPr="004878CA" w14:paraId="0C900CB4" w14:textId="77777777" w:rsidTr="004D57B2">
        <w:tc>
          <w:tcPr>
            <w:tcW w:w="4248" w:type="dxa"/>
            <w:gridSpan w:val="2"/>
          </w:tcPr>
          <w:p w14:paraId="32807CA4"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Располагаемая мощность с учетом максимального ограничения установленной мощности, связанного со снижением напора ниже расчетного в периоды сработки водохранилища, МВт</w:t>
            </w:r>
          </w:p>
        </w:tc>
        <w:tc>
          <w:tcPr>
            <w:tcW w:w="5670" w:type="dxa"/>
            <w:gridSpan w:val="3"/>
          </w:tcPr>
          <w:p w14:paraId="063A7B12" w14:textId="77777777" w:rsidR="001A1D7E" w:rsidRPr="004878CA" w:rsidRDefault="001A1D7E" w:rsidP="00422A35">
            <w:pPr>
              <w:pStyle w:val="af1"/>
              <w:spacing w:before="0"/>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Указывается только в отношении гидроэлектростанций</w:t>
            </w:r>
          </w:p>
        </w:tc>
      </w:tr>
      <w:tr w:rsidR="001A1D7E" w:rsidRPr="004878CA" w14:paraId="7D2CB100" w14:textId="77777777" w:rsidTr="004D57B2">
        <w:tc>
          <w:tcPr>
            <w:tcW w:w="4248" w:type="dxa"/>
            <w:gridSpan w:val="2"/>
          </w:tcPr>
          <w:p w14:paraId="0D43FA7C" w14:textId="77777777" w:rsidR="001A1D7E" w:rsidRPr="004878CA" w:rsidRDefault="001A1D7E" w:rsidP="00422A35">
            <w:pPr>
              <w:pStyle w:val="af1"/>
              <w:spacing w:before="0"/>
              <w:ind w:right="-12"/>
              <w:rPr>
                <w:rFonts w:ascii="Garamond" w:hAnsi="Garamond"/>
                <w:spacing w:val="0"/>
                <w:sz w:val="22"/>
                <w:szCs w:val="22"/>
                <w:highlight w:val="yellow"/>
              </w:rPr>
            </w:pPr>
            <w:r w:rsidRPr="004878CA">
              <w:rPr>
                <w:rFonts w:ascii="Garamond" w:hAnsi="Garamond"/>
                <w:spacing w:val="0"/>
                <w:sz w:val="22"/>
                <w:szCs w:val="22"/>
                <w:highlight w:val="yellow"/>
              </w:rPr>
              <w:t>Основной вид топлива</w:t>
            </w:r>
          </w:p>
        </w:tc>
        <w:tc>
          <w:tcPr>
            <w:tcW w:w="5670" w:type="dxa"/>
            <w:gridSpan w:val="3"/>
          </w:tcPr>
          <w:p w14:paraId="03ED1728" w14:textId="77777777" w:rsidR="001A1D7E" w:rsidRPr="004878CA" w:rsidRDefault="001A1D7E" w:rsidP="00422A35">
            <w:pPr>
              <w:tabs>
                <w:tab w:val="num" w:pos="567"/>
              </w:tabs>
              <w:jc w:val="both"/>
              <w:rPr>
                <w:rFonts w:ascii="Garamond" w:hAnsi="Garamond"/>
                <w:highlight w:val="yellow"/>
              </w:rPr>
            </w:pPr>
          </w:p>
          <w:p w14:paraId="399DFE2C" w14:textId="77777777" w:rsidR="001A1D7E" w:rsidRPr="004878CA" w:rsidRDefault="001A1D7E" w:rsidP="00422A35">
            <w:pPr>
              <w:tabs>
                <w:tab w:val="num" w:pos="567"/>
              </w:tabs>
              <w:jc w:val="both"/>
              <w:rPr>
                <w:rFonts w:ascii="Garamond" w:hAnsi="Garamond"/>
                <w:highlight w:val="yellow"/>
              </w:rPr>
            </w:pPr>
          </w:p>
        </w:tc>
      </w:tr>
      <w:tr w:rsidR="001A1D7E" w:rsidRPr="004878CA" w14:paraId="0EC62246" w14:textId="77777777" w:rsidTr="004D57B2">
        <w:tc>
          <w:tcPr>
            <w:tcW w:w="4248" w:type="dxa"/>
            <w:gridSpan w:val="2"/>
          </w:tcPr>
          <w:p w14:paraId="368F5718" w14:textId="77777777" w:rsidR="001A1D7E" w:rsidRPr="004878CA" w:rsidRDefault="001A1D7E" w:rsidP="00422A35">
            <w:pPr>
              <w:pStyle w:val="af1"/>
              <w:spacing w:before="0"/>
              <w:ind w:right="-12"/>
              <w:rPr>
                <w:rFonts w:ascii="Garamond" w:hAnsi="Garamond"/>
                <w:spacing w:val="0"/>
                <w:sz w:val="22"/>
                <w:szCs w:val="22"/>
                <w:highlight w:val="yellow"/>
              </w:rPr>
            </w:pPr>
            <w:r w:rsidRPr="004878CA">
              <w:rPr>
                <w:rFonts w:ascii="Garamond" w:hAnsi="Garamond"/>
                <w:spacing w:val="0"/>
                <w:sz w:val="22"/>
                <w:szCs w:val="22"/>
                <w:highlight w:val="yellow"/>
              </w:rPr>
              <w:t xml:space="preserve">Резервный вид топлива </w:t>
            </w:r>
          </w:p>
        </w:tc>
        <w:tc>
          <w:tcPr>
            <w:tcW w:w="5670" w:type="dxa"/>
            <w:gridSpan w:val="3"/>
          </w:tcPr>
          <w:p w14:paraId="340D0491" w14:textId="77777777" w:rsidR="001A1D7E" w:rsidRPr="004878CA" w:rsidRDefault="001A1D7E" w:rsidP="00422A35">
            <w:pPr>
              <w:tabs>
                <w:tab w:val="num" w:pos="567"/>
              </w:tabs>
              <w:jc w:val="both"/>
              <w:rPr>
                <w:rFonts w:ascii="Garamond" w:hAnsi="Garamond"/>
                <w:highlight w:val="yellow"/>
              </w:rPr>
            </w:pPr>
          </w:p>
          <w:p w14:paraId="72750823" w14:textId="77777777" w:rsidR="001A1D7E" w:rsidRPr="004878CA" w:rsidRDefault="001A1D7E" w:rsidP="00422A35">
            <w:pPr>
              <w:tabs>
                <w:tab w:val="num" w:pos="567"/>
              </w:tabs>
              <w:jc w:val="both"/>
              <w:rPr>
                <w:rFonts w:ascii="Garamond" w:hAnsi="Garamond"/>
                <w:highlight w:val="yellow"/>
              </w:rPr>
            </w:pPr>
          </w:p>
        </w:tc>
      </w:tr>
      <w:tr w:rsidR="001A1D7E" w:rsidRPr="004878CA" w14:paraId="27EF9383" w14:textId="77777777" w:rsidTr="004D57B2">
        <w:tc>
          <w:tcPr>
            <w:tcW w:w="4248" w:type="dxa"/>
            <w:gridSpan w:val="2"/>
          </w:tcPr>
          <w:p w14:paraId="621D9F22" w14:textId="77777777" w:rsidR="001A1D7E" w:rsidRPr="004878CA" w:rsidRDefault="001A1D7E" w:rsidP="00422A35">
            <w:pPr>
              <w:pStyle w:val="af1"/>
              <w:spacing w:before="0"/>
              <w:ind w:right="-12"/>
              <w:rPr>
                <w:rFonts w:ascii="Garamond" w:hAnsi="Garamond"/>
                <w:bCs/>
                <w:sz w:val="22"/>
                <w:szCs w:val="22"/>
                <w:highlight w:val="yellow"/>
              </w:rPr>
            </w:pPr>
            <w:r w:rsidRPr="004878CA">
              <w:rPr>
                <w:rFonts w:ascii="Garamond" w:eastAsia="MS Mincho" w:hAnsi="Garamond"/>
                <w:spacing w:val="0"/>
                <w:sz w:val="22"/>
                <w:szCs w:val="22"/>
                <w:highlight w:val="yellow"/>
              </w:rPr>
              <w:t>Иные технические требования к генерирующим объектам и параметры выработки электрической энергии, установленные решением Минэнерго России о проведении КОМ НГО, а также требования Правил ТФЭС, действующие на дату публикации СО информации о проведении КОМ НГО</w:t>
            </w:r>
            <w:r w:rsidRPr="004878CA">
              <w:rPr>
                <w:rFonts w:ascii="Garamond" w:hAnsi="Garamond"/>
                <w:bCs/>
                <w:sz w:val="22"/>
                <w:szCs w:val="22"/>
                <w:highlight w:val="yellow"/>
              </w:rPr>
              <w:t xml:space="preserve"> </w:t>
            </w:r>
          </w:p>
        </w:tc>
        <w:tc>
          <w:tcPr>
            <w:tcW w:w="5670" w:type="dxa"/>
            <w:gridSpan w:val="3"/>
          </w:tcPr>
          <w:p w14:paraId="256ED509" w14:textId="77777777" w:rsidR="001A1D7E" w:rsidRPr="004878CA" w:rsidRDefault="001A1D7E" w:rsidP="00422A35">
            <w:pPr>
              <w:pStyle w:val="af1"/>
              <w:spacing w:before="0"/>
              <w:rPr>
                <w:rFonts w:ascii="Garamond" w:eastAsia="Times New Roman" w:hAnsi="Garamond"/>
                <w:bCs/>
                <w:highlight w:val="yellow"/>
                <w:lang w:eastAsia="ru-RU"/>
              </w:rPr>
            </w:pPr>
            <w:r w:rsidRPr="004878CA">
              <w:rPr>
                <w:rFonts w:ascii="Garamond" w:eastAsia="MS Mincho" w:hAnsi="Garamond"/>
                <w:spacing w:val="0"/>
                <w:sz w:val="22"/>
                <w:szCs w:val="22"/>
                <w:highlight w:val="yellow"/>
              </w:rPr>
              <w:t>Указывается «соответствует» / «не соответствует»</w:t>
            </w:r>
          </w:p>
        </w:tc>
      </w:tr>
      <w:tr w:rsidR="001A1D7E" w:rsidRPr="004878CA" w14:paraId="2BF933BC" w14:textId="77777777" w:rsidTr="004D57B2">
        <w:trPr>
          <w:cantSplit/>
        </w:trPr>
        <w:tc>
          <w:tcPr>
            <w:tcW w:w="9918" w:type="dxa"/>
            <w:gridSpan w:val="5"/>
          </w:tcPr>
          <w:p w14:paraId="2CFAC8E1" w14:textId="77777777" w:rsidR="001A1D7E" w:rsidRPr="004878CA" w:rsidRDefault="001A1D7E" w:rsidP="00422A35">
            <w:pPr>
              <w:pStyle w:val="af1"/>
              <w:spacing w:before="0"/>
              <w:ind w:right="-12"/>
              <w:rPr>
                <w:rFonts w:ascii="Garamond" w:eastAsia="MS Mincho" w:hAnsi="Garamond"/>
                <w:b/>
                <w:spacing w:val="0"/>
                <w:sz w:val="22"/>
                <w:szCs w:val="22"/>
                <w:highlight w:val="yellow"/>
              </w:rPr>
            </w:pPr>
            <w:r w:rsidRPr="004878CA">
              <w:rPr>
                <w:rFonts w:ascii="Garamond" w:eastAsia="MS Mincho" w:hAnsi="Garamond"/>
                <w:b/>
                <w:spacing w:val="0"/>
                <w:sz w:val="22"/>
                <w:szCs w:val="22"/>
                <w:highlight w:val="yellow"/>
              </w:rPr>
              <w:t>Характеристики генерирующего оборудования, включенного в условную ГТПг</w:t>
            </w:r>
          </w:p>
        </w:tc>
      </w:tr>
      <w:tr w:rsidR="001A1D7E" w:rsidRPr="004878CA" w14:paraId="40CE9051" w14:textId="77777777" w:rsidTr="004D57B2">
        <w:tc>
          <w:tcPr>
            <w:tcW w:w="4248" w:type="dxa"/>
            <w:gridSpan w:val="2"/>
          </w:tcPr>
          <w:p w14:paraId="12427E87"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w:t>
            </w:r>
          </w:p>
        </w:tc>
        <w:tc>
          <w:tcPr>
            <w:tcW w:w="4241" w:type="dxa"/>
          </w:tcPr>
          <w:p w14:paraId="1BFCC29C" w14:textId="77777777" w:rsidR="001A1D7E" w:rsidRPr="004878CA" w:rsidRDefault="001A1D7E" w:rsidP="00422A35">
            <w:pPr>
              <w:pStyle w:val="af1"/>
              <w:spacing w:before="0"/>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1</w:t>
            </w:r>
          </w:p>
        </w:tc>
        <w:tc>
          <w:tcPr>
            <w:tcW w:w="720" w:type="dxa"/>
          </w:tcPr>
          <w:p w14:paraId="4AC28BAD" w14:textId="77777777" w:rsidR="001A1D7E" w:rsidRPr="004878CA" w:rsidRDefault="001A1D7E" w:rsidP="00422A35">
            <w:pPr>
              <w:pStyle w:val="af1"/>
              <w:spacing w:before="0"/>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2</w:t>
            </w:r>
          </w:p>
        </w:tc>
        <w:tc>
          <w:tcPr>
            <w:tcW w:w="709" w:type="dxa"/>
          </w:tcPr>
          <w:p w14:paraId="24753DBF" w14:textId="77777777" w:rsidR="001A1D7E" w:rsidRPr="004878CA" w:rsidRDefault="001A1D7E" w:rsidP="00422A35">
            <w:pPr>
              <w:pStyle w:val="af1"/>
              <w:spacing w:before="0"/>
              <w:rPr>
                <w:rFonts w:ascii="Garamond" w:eastAsia="MS Mincho" w:hAnsi="Garamond"/>
                <w:sz w:val="22"/>
                <w:szCs w:val="22"/>
                <w:highlight w:val="yellow"/>
              </w:rPr>
            </w:pPr>
            <w:r w:rsidRPr="004878CA">
              <w:rPr>
                <w:rFonts w:ascii="Garamond" w:eastAsia="MS Mincho" w:hAnsi="Garamond"/>
                <w:spacing w:val="0"/>
                <w:sz w:val="22"/>
                <w:szCs w:val="22"/>
                <w:highlight w:val="yellow"/>
              </w:rPr>
              <w:t>3</w:t>
            </w:r>
          </w:p>
        </w:tc>
      </w:tr>
      <w:tr w:rsidR="001A1D7E" w:rsidRPr="004878CA" w14:paraId="01C125EF" w14:textId="77777777" w:rsidTr="004D57B2">
        <w:tc>
          <w:tcPr>
            <w:tcW w:w="4248" w:type="dxa"/>
            <w:gridSpan w:val="2"/>
          </w:tcPr>
          <w:p w14:paraId="4F835BA7"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Единица генерирующего оборудования (ЕГО)</w:t>
            </w:r>
          </w:p>
        </w:tc>
        <w:tc>
          <w:tcPr>
            <w:tcW w:w="4241" w:type="dxa"/>
          </w:tcPr>
          <w:p w14:paraId="7D5FE28A" w14:textId="77777777" w:rsidR="001A1D7E" w:rsidRPr="004878CA" w:rsidRDefault="001A1D7E" w:rsidP="00422A35">
            <w:pPr>
              <w:pStyle w:val="af1"/>
              <w:spacing w:before="0"/>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Указывается наименование ЕГО в соответствии с примечанием 2</w:t>
            </w:r>
          </w:p>
        </w:tc>
        <w:tc>
          <w:tcPr>
            <w:tcW w:w="720" w:type="dxa"/>
          </w:tcPr>
          <w:p w14:paraId="6282D645" w14:textId="77777777" w:rsidR="001A1D7E" w:rsidRPr="004878CA" w:rsidRDefault="001A1D7E" w:rsidP="00422A35">
            <w:pPr>
              <w:pStyle w:val="af1"/>
              <w:spacing w:before="0"/>
              <w:rPr>
                <w:rFonts w:ascii="Garamond" w:eastAsia="MS Mincho" w:hAnsi="Garamond"/>
                <w:spacing w:val="0"/>
                <w:sz w:val="22"/>
                <w:szCs w:val="22"/>
                <w:highlight w:val="yellow"/>
              </w:rPr>
            </w:pPr>
          </w:p>
        </w:tc>
        <w:tc>
          <w:tcPr>
            <w:tcW w:w="709" w:type="dxa"/>
          </w:tcPr>
          <w:p w14:paraId="506304EF" w14:textId="77777777" w:rsidR="001A1D7E" w:rsidRPr="004878CA" w:rsidRDefault="001A1D7E" w:rsidP="00422A35">
            <w:pPr>
              <w:rPr>
                <w:rFonts w:ascii="Garamond" w:eastAsia="MS Mincho" w:hAnsi="Garamond"/>
                <w:highlight w:val="yellow"/>
              </w:rPr>
            </w:pPr>
          </w:p>
        </w:tc>
      </w:tr>
      <w:tr w:rsidR="001A1D7E" w:rsidRPr="004878CA" w14:paraId="7E6686BE" w14:textId="77777777" w:rsidTr="004D57B2">
        <w:tc>
          <w:tcPr>
            <w:tcW w:w="4248" w:type="dxa"/>
            <w:gridSpan w:val="2"/>
          </w:tcPr>
          <w:p w14:paraId="69D904E2"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Тип турбины, входящей в состав единицы генерирующего оборудования</w:t>
            </w:r>
          </w:p>
        </w:tc>
        <w:tc>
          <w:tcPr>
            <w:tcW w:w="4241" w:type="dxa"/>
          </w:tcPr>
          <w:p w14:paraId="459D41BF" w14:textId="77777777" w:rsidR="001A1D7E" w:rsidRPr="004878CA" w:rsidRDefault="001A1D7E" w:rsidP="00422A35">
            <w:pPr>
              <w:rPr>
                <w:rFonts w:ascii="Garamond" w:hAnsi="Garamond"/>
                <w:highlight w:val="yellow"/>
              </w:rPr>
            </w:pPr>
            <w:r w:rsidRPr="004878CA">
              <w:rPr>
                <w:rFonts w:ascii="Garamond" w:eastAsia="MS Mincho" w:hAnsi="Garamond"/>
                <w:highlight w:val="yellow"/>
              </w:rPr>
              <w:t>Указывается значение для каждой ЕГО</w:t>
            </w:r>
          </w:p>
        </w:tc>
        <w:tc>
          <w:tcPr>
            <w:tcW w:w="720" w:type="dxa"/>
          </w:tcPr>
          <w:p w14:paraId="3CF01F98" w14:textId="77777777" w:rsidR="001A1D7E" w:rsidRPr="004878CA" w:rsidRDefault="001A1D7E" w:rsidP="00422A35">
            <w:pPr>
              <w:pStyle w:val="af1"/>
              <w:spacing w:before="0"/>
              <w:rPr>
                <w:rFonts w:ascii="Garamond" w:eastAsia="MS Mincho" w:hAnsi="Garamond"/>
                <w:spacing w:val="0"/>
                <w:sz w:val="22"/>
                <w:szCs w:val="22"/>
                <w:highlight w:val="yellow"/>
              </w:rPr>
            </w:pPr>
          </w:p>
        </w:tc>
        <w:tc>
          <w:tcPr>
            <w:tcW w:w="709" w:type="dxa"/>
          </w:tcPr>
          <w:p w14:paraId="62F8D093" w14:textId="77777777" w:rsidR="001A1D7E" w:rsidRPr="004878CA" w:rsidRDefault="001A1D7E" w:rsidP="00422A35">
            <w:pPr>
              <w:rPr>
                <w:rFonts w:ascii="Garamond" w:eastAsia="MS Mincho" w:hAnsi="Garamond"/>
                <w:highlight w:val="yellow"/>
              </w:rPr>
            </w:pPr>
          </w:p>
        </w:tc>
      </w:tr>
      <w:tr w:rsidR="001A1D7E" w:rsidRPr="004878CA" w14:paraId="0171A5C2" w14:textId="77777777" w:rsidTr="004D57B2">
        <w:tc>
          <w:tcPr>
            <w:tcW w:w="4248" w:type="dxa"/>
            <w:gridSpan w:val="2"/>
          </w:tcPr>
          <w:p w14:paraId="3E4C2414"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Установленная мощность единицы генерирующего оборудования, МВт</w:t>
            </w:r>
          </w:p>
        </w:tc>
        <w:tc>
          <w:tcPr>
            <w:tcW w:w="4241" w:type="dxa"/>
          </w:tcPr>
          <w:p w14:paraId="0A10F341" w14:textId="77777777" w:rsidR="001A1D7E" w:rsidRPr="004878CA" w:rsidRDefault="001A1D7E" w:rsidP="00422A35">
            <w:pPr>
              <w:rPr>
                <w:rFonts w:ascii="Garamond" w:hAnsi="Garamond"/>
                <w:highlight w:val="yellow"/>
              </w:rPr>
            </w:pPr>
            <w:r w:rsidRPr="004878CA">
              <w:rPr>
                <w:rFonts w:ascii="Garamond" w:eastAsia="MS Mincho" w:hAnsi="Garamond"/>
                <w:highlight w:val="yellow"/>
              </w:rPr>
              <w:t>Указывается значение для каждой ЕГО</w:t>
            </w:r>
          </w:p>
        </w:tc>
        <w:tc>
          <w:tcPr>
            <w:tcW w:w="720" w:type="dxa"/>
          </w:tcPr>
          <w:p w14:paraId="4750ABE0" w14:textId="77777777" w:rsidR="001A1D7E" w:rsidRPr="004878CA" w:rsidRDefault="001A1D7E" w:rsidP="00422A35">
            <w:pPr>
              <w:pStyle w:val="af1"/>
              <w:spacing w:before="0"/>
              <w:rPr>
                <w:rFonts w:ascii="Garamond" w:eastAsia="MS Mincho" w:hAnsi="Garamond"/>
                <w:spacing w:val="0"/>
                <w:sz w:val="22"/>
                <w:szCs w:val="22"/>
                <w:highlight w:val="yellow"/>
              </w:rPr>
            </w:pPr>
          </w:p>
        </w:tc>
        <w:tc>
          <w:tcPr>
            <w:tcW w:w="709" w:type="dxa"/>
          </w:tcPr>
          <w:p w14:paraId="7CDE911B" w14:textId="77777777" w:rsidR="001A1D7E" w:rsidRPr="004878CA" w:rsidRDefault="001A1D7E" w:rsidP="00422A35">
            <w:pPr>
              <w:rPr>
                <w:rFonts w:ascii="Garamond" w:eastAsia="MS Mincho" w:hAnsi="Garamond"/>
                <w:highlight w:val="yellow"/>
              </w:rPr>
            </w:pPr>
          </w:p>
        </w:tc>
      </w:tr>
      <w:tr w:rsidR="001A1D7E" w:rsidRPr="004878CA" w14:paraId="35AF66E2" w14:textId="77777777" w:rsidTr="004D57B2">
        <w:tc>
          <w:tcPr>
            <w:tcW w:w="2053" w:type="dxa"/>
            <w:vMerge w:val="restart"/>
          </w:tcPr>
          <w:p w14:paraId="7FF0BB25"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Диапазон регулирования единицы генерирующего оборудования, % от установленной мощности</w:t>
            </w:r>
          </w:p>
        </w:tc>
        <w:tc>
          <w:tcPr>
            <w:tcW w:w="2195" w:type="dxa"/>
          </w:tcPr>
          <w:p w14:paraId="51487912"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нижняя граница</w:t>
            </w:r>
          </w:p>
        </w:tc>
        <w:tc>
          <w:tcPr>
            <w:tcW w:w="4241" w:type="dxa"/>
          </w:tcPr>
          <w:p w14:paraId="64598BDE" w14:textId="77777777" w:rsidR="001A1D7E" w:rsidRPr="004878CA" w:rsidRDefault="001A1D7E" w:rsidP="00422A35">
            <w:pPr>
              <w:rPr>
                <w:rFonts w:ascii="Garamond" w:eastAsia="MS Mincho" w:hAnsi="Garamond"/>
                <w:highlight w:val="yellow"/>
              </w:rPr>
            </w:pPr>
            <w:r w:rsidRPr="004878CA">
              <w:rPr>
                <w:rFonts w:ascii="Garamond" w:eastAsia="MS Mincho" w:hAnsi="Garamond"/>
                <w:highlight w:val="yellow"/>
              </w:rPr>
              <w:t>Указывается значение для каждой ЕГО в соответствии с примечанием 3</w:t>
            </w:r>
          </w:p>
        </w:tc>
        <w:tc>
          <w:tcPr>
            <w:tcW w:w="720" w:type="dxa"/>
          </w:tcPr>
          <w:p w14:paraId="5A57A5CE" w14:textId="77777777" w:rsidR="001A1D7E" w:rsidRPr="004878CA" w:rsidRDefault="001A1D7E" w:rsidP="00422A35">
            <w:pPr>
              <w:pStyle w:val="af1"/>
              <w:spacing w:before="0"/>
              <w:rPr>
                <w:rFonts w:ascii="Garamond" w:eastAsia="MS Mincho" w:hAnsi="Garamond"/>
                <w:spacing w:val="0"/>
                <w:sz w:val="22"/>
                <w:szCs w:val="22"/>
                <w:highlight w:val="yellow"/>
              </w:rPr>
            </w:pPr>
          </w:p>
        </w:tc>
        <w:tc>
          <w:tcPr>
            <w:tcW w:w="709" w:type="dxa"/>
          </w:tcPr>
          <w:p w14:paraId="6F80A7B9" w14:textId="77777777" w:rsidR="001A1D7E" w:rsidRPr="004878CA" w:rsidRDefault="001A1D7E" w:rsidP="00422A35">
            <w:pPr>
              <w:rPr>
                <w:rFonts w:ascii="Garamond" w:eastAsia="MS Mincho" w:hAnsi="Garamond"/>
                <w:highlight w:val="yellow"/>
              </w:rPr>
            </w:pPr>
          </w:p>
        </w:tc>
      </w:tr>
      <w:tr w:rsidR="001A1D7E" w:rsidRPr="004878CA" w14:paraId="1FC2EBAC" w14:textId="77777777" w:rsidTr="004D57B2">
        <w:tc>
          <w:tcPr>
            <w:tcW w:w="2053" w:type="dxa"/>
            <w:vMerge/>
            <w:vAlign w:val="center"/>
          </w:tcPr>
          <w:p w14:paraId="250ABD8D" w14:textId="77777777" w:rsidR="001A1D7E" w:rsidRPr="004878CA" w:rsidRDefault="001A1D7E" w:rsidP="00422A35">
            <w:pPr>
              <w:pStyle w:val="af1"/>
              <w:spacing w:before="0"/>
              <w:ind w:right="-12"/>
              <w:rPr>
                <w:rFonts w:ascii="Garamond" w:eastAsia="MS Mincho" w:hAnsi="Garamond"/>
                <w:spacing w:val="0"/>
                <w:sz w:val="22"/>
                <w:szCs w:val="22"/>
                <w:highlight w:val="yellow"/>
              </w:rPr>
            </w:pPr>
          </w:p>
        </w:tc>
        <w:tc>
          <w:tcPr>
            <w:tcW w:w="2195" w:type="dxa"/>
          </w:tcPr>
          <w:p w14:paraId="28168EB5"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верхняя граница</w:t>
            </w:r>
          </w:p>
        </w:tc>
        <w:tc>
          <w:tcPr>
            <w:tcW w:w="4241" w:type="dxa"/>
          </w:tcPr>
          <w:p w14:paraId="046D9059" w14:textId="77777777" w:rsidR="001A1D7E" w:rsidRPr="004878CA" w:rsidRDefault="001A1D7E" w:rsidP="00422A35">
            <w:pPr>
              <w:rPr>
                <w:rFonts w:ascii="Garamond" w:eastAsia="MS Mincho" w:hAnsi="Garamond"/>
                <w:highlight w:val="yellow"/>
              </w:rPr>
            </w:pPr>
            <w:r w:rsidRPr="004878CA">
              <w:rPr>
                <w:rFonts w:ascii="Garamond" w:eastAsia="MS Mincho" w:hAnsi="Garamond"/>
                <w:highlight w:val="yellow"/>
              </w:rPr>
              <w:t>Указывается значение для каждой ЕГО</w:t>
            </w:r>
          </w:p>
        </w:tc>
        <w:tc>
          <w:tcPr>
            <w:tcW w:w="720" w:type="dxa"/>
          </w:tcPr>
          <w:p w14:paraId="7A474A98" w14:textId="77777777" w:rsidR="001A1D7E" w:rsidRPr="004878CA" w:rsidRDefault="001A1D7E" w:rsidP="00422A35">
            <w:pPr>
              <w:pStyle w:val="af1"/>
              <w:spacing w:before="0"/>
              <w:rPr>
                <w:rFonts w:ascii="Garamond" w:eastAsia="MS Mincho" w:hAnsi="Garamond"/>
                <w:spacing w:val="0"/>
                <w:sz w:val="22"/>
                <w:szCs w:val="22"/>
                <w:highlight w:val="yellow"/>
              </w:rPr>
            </w:pPr>
          </w:p>
        </w:tc>
        <w:tc>
          <w:tcPr>
            <w:tcW w:w="709" w:type="dxa"/>
          </w:tcPr>
          <w:p w14:paraId="1C05A620" w14:textId="77777777" w:rsidR="001A1D7E" w:rsidRPr="004878CA" w:rsidRDefault="001A1D7E" w:rsidP="00422A35">
            <w:pPr>
              <w:rPr>
                <w:rFonts w:ascii="Garamond" w:eastAsia="MS Mincho" w:hAnsi="Garamond"/>
                <w:highlight w:val="yellow"/>
              </w:rPr>
            </w:pPr>
          </w:p>
        </w:tc>
      </w:tr>
      <w:tr w:rsidR="001A1D7E" w:rsidRPr="004878CA" w14:paraId="7C126ECD" w14:textId="77777777" w:rsidTr="004D57B2">
        <w:tc>
          <w:tcPr>
            <w:tcW w:w="4248" w:type="dxa"/>
            <w:gridSpan w:val="2"/>
          </w:tcPr>
          <w:p w14:paraId="13D7FB5B"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Технический минимум, % от установленной мощности</w:t>
            </w:r>
          </w:p>
        </w:tc>
        <w:tc>
          <w:tcPr>
            <w:tcW w:w="4241" w:type="dxa"/>
          </w:tcPr>
          <w:p w14:paraId="5FD28BAD" w14:textId="77777777" w:rsidR="001A1D7E" w:rsidRPr="004878CA" w:rsidRDefault="001A1D7E" w:rsidP="00422A35">
            <w:pPr>
              <w:pStyle w:val="af1"/>
              <w:spacing w:before="0" w:line="256" w:lineRule="auto"/>
              <w:rPr>
                <w:rFonts w:ascii="Garamond" w:eastAsia="MS Mincho" w:hAnsi="Garamond"/>
                <w:spacing w:val="0"/>
                <w:sz w:val="22"/>
                <w:szCs w:val="22"/>
                <w:highlight w:val="yellow"/>
                <w:lang w:eastAsia="en-US"/>
              </w:rPr>
            </w:pPr>
            <w:r w:rsidRPr="004878CA">
              <w:rPr>
                <w:rFonts w:ascii="Garamond" w:eastAsia="MS Mincho" w:hAnsi="Garamond"/>
                <w:spacing w:val="0"/>
                <w:sz w:val="22"/>
                <w:szCs w:val="22"/>
                <w:highlight w:val="yellow"/>
                <w:lang w:eastAsia="en-US"/>
              </w:rPr>
              <w:t>Указывается значение для каждой ЕГО</w:t>
            </w:r>
          </w:p>
          <w:p w14:paraId="2B455FD7" w14:textId="77777777" w:rsidR="001A1D7E" w:rsidRPr="004878CA" w:rsidRDefault="001A1D7E" w:rsidP="00422A35">
            <w:pPr>
              <w:rPr>
                <w:rFonts w:ascii="Garamond" w:eastAsia="MS Mincho" w:hAnsi="Garamond"/>
                <w:highlight w:val="yellow"/>
              </w:rPr>
            </w:pPr>
            <w:r w:rsidRPr="004878CA">
              <w:rPr>
                <w:rFonts w:ascii="Garamond" w:eastAsia="MS Mincho" w:hAnsi="Garamond"/>
                <w:highlight w:val="yellow"/>
              </w:rPr>
              <w:t>в соответствии с примечанием 3</w:t>
            </w:r>
          </w:p>
        </w:tc>
        <w:tc>
          <w:tcPr>
            <w:tcW w:w="720" w:type="dxa"/>
          </w:tcPr>
          <w:p w14:paraId="1F7A757A" w14:textId="77777777" w:rsidR="001A1D7E" w:rsidRPr="004878CA" w:rsidRDefault="001A1D7E" w:rsidP="00422A35">
            <w:pPr>
              <w:pStyle w:val="af1"/>
              <w:spacing w:before="0"/>
              <w:rPr>
                <w:rFonts w:ascii="Garamond" w:eastAsia="MS Mincho" w:hAnsi="Garamond"/>
                <w:spacing w:val="0"/>
                <w:sz w:val="22"/>
                <w:szCs w:val="22"/>
                <w:highlight w:val="yellow"/>
              </w:rPr>
            </w:pPr>
          </w:p>
        </w:tc>
        <w:tc>
          <w:tcPr>
            <w:tcW w:w="709" w:type="dxa"/>
          </w:tcPr>
          <w:p w14:paraId="37F98FE7" w14:textId="77777777" w:rsidR="001A1D7E" w:rsidRPr="004878CA" w:rsidRDefault="001A1D7E" w:rsidP="00422A35">
            <w:pPr>
              <w:rPr>
                <w:rFonts w:ascii="Garamond" w:eastAsia="MS Mincho" w:hAnsi="Garamond"/>
                <w:highlight w:val="yellow"/>
              </w:rPr>
            </w:pPr>
          </w:p>
        </w:tc>
      </w:tr>
      <w:tr w:rsidR="001A1D7E" w:rsidRPr="004878CA" w14:paraId="583D5FA1" w14:textId="77777777" w:rsidTr="004D57B2">
        <w:tc>
          <w:tcPr>
            <w:tcW w:w="4248" w:type="dxa"/>
            <w:gridSpan w:val="2"/>
          </w:tcPr>
          <w:p w14:paraId="6A319F2A" w14:textId="77777777" w:rsidR="001A1D7E" w:rsidRPr="004878CA" w:rsidRDefault="001A1D7E" w:rsidP="00422A35">
            <w:pPr>
              <w:pStyle w:val="af1"/>
              <w:spacing w:before="0"/>
              <w:ind w:right="-12"/>
              <w:rPr>
                <w:rFonts w:ascii="Garamond" w:eastAsia="MS Mincho" w:hAnsi="Garamond"/>
                <w:spacing w:val="0"/>
                <w:sz w:val="22"/>
                <w:szCs w:val="22"/>
                <w:highlight w:val="yellow"/>
              </w:rPr>
            </w:pPr>
            <w:r w:rsidRPr="004878CA">
              <w:rPr>
                <w:rFonts w:ascii="Garamond" w:eastAsia="MS Mincho" w:hAnsi="Garamond"/>
                <w:spacing w:val="0"/>
                <w:sz w:val="22"/>
                <w:szCs w:val="22"/>
                <w:highlight w:val="yellow"/>
              </w:rPr>
              <w:t>Средняя скорость изменения нагрузки в пределах всего регулировочного диапазона в условиях нормального режима, % от установленной мощности в минуту</w:t>
            </w:r>
          </w:p>
        </w:tc>
        <w:tc>
          <w:tcPr>
            <w:tcW w:w="4241" w:type="dxa"/>
          </w:tcPr>
          <w:p w14:paraId="0CB3EF4B" w14:textId="77777777" w:rsidR="001A1D7E" w:rsidRPr="004878CA" w:rsidRDefault="001A1D7E" w:rsidP="00422A35">
            <w:pPr>
              <w:rPr>
                <w:rFonts w:ascii="Garamond" w:eastAsia="MS Mincho" w:hAnsi="Garamond"/>
                <w:highlight w:val="yellow"/>
              </w:rPr>
            </w:pPr>
          </w:p>
        </w:tc>
        <w:tc>
          <w:tcPr>
            <w:tcW w:w="720" w:type="dxa"/>
          </w:tcPr>
          <w:p w14:paraId="6DEFCC56" w14:textId="77777777" w:rsidR="001A1D7E" w:rsidRPr="004878CA" w:rsidRDefault="001A1D7E" w:rsidP="00422A35">
            <w:pPr>
              <w:pStyle w:val="af1"/>
              <w:spacing w:before="0"/>
              <w:rPr>
                <w:rFonts w:ascii="Garamond" w:eastAsia="MS Mincho" w:hAnsi="Garamond"/>
                <w:spacing w:val="0"/>
                <w:sz w:val="22"/>
                <w:szCs w:val="22"/>
                <w:highlight w:val="yellow"/>
              </w:rPr>
            </w:pPr>
          </w:p>
        </w:tc>
        <w:tc>
          <w:tcPr>
            <w:tcW w:w="709" w:type="dxa"/>
          </w:tcPr>
          <w:p w14:paraId="237EF302" w14:textId="77777777" w:rsidR="001A1D7E" w:rsidRPr="004878CA" w:rsidRDefault="001A1D7E" w:rsidP="00422A35">
            <w:pPr>
              <w:rPr>
                <w:rFonts w:ascii="Garamond" w:eastAsia="MS Mincho" w:hAnsi="Garamond"/>
                <w:highlight w:val="yellow"/>
              </w:rPr>
            </w:pPr>
          </w:p>
        </w:tc>
      </w:tr>
      <w:tr w:rsidR="001A1D7E" w:rsidRPr="004878CA" w14:paraId="59F80363" w14:textId="77777777" w:rsidTr="004D57B2">
        <w:trPr>
          <w:trHeight w:val="1073"/>
        </w:trPr>
        <w:tc>
          <w:tcPr>
            <w:tcW w:w="4248" w:type="dxa"/>
            <w:gridSpan w:val="2"/>
            <w:shd w:val="clear" w:color="auto" w:fill="auto"/>
          </w:tcPr>
          <w:p w14:paraId="458A7D67" w14:textId="77777777" w:rsidR="001A1D7E" w:rsidRPr="004878CA" w:rsidRDefault="001A1D7E" w:rsidP="00422A35">
            <w:pPr>
              <w:ind w:right="-12"/>
              <w:rPr>
                <w:rFonts w:ascii="Garamond" w:eastAsia="MS Mincho" w:hAnsi="Garamond"/>
                <w:highlight w:val="yellow"/>
              </w:rPr>
            </w:pPr>
            <w:r w:rsidRPr="004878CA">
              <w:rPr>
                <w:rFonts w:ascii="Garamond" w:eastAsia="MS Mincho" w:hAnsi="Garamond"/>
                <w:highlight w:val="yellow"/>
              </w:rPr>
              <w:t>Отнесение к группе ЕГО, режим работы которых взаимосвязан</w:t>
            </w:r>
          </w:p>
        </w:tc>
        <w:tc>
          <w:tcPr>
            <w:tcW w:w="4241" w:type="dxa"/>
            <w:shd w:val="clear" w:color="auto" w:fill="auto"/>
          </w:tcPr>
          <w:p w14:paraId="6CF9B10E" w14:textId="77777777" w:rsidR="001A1D7E" w:rsidRPr="004878CA" w:rsidRDefault="001A1D7E" w:rsidP="00422A35">
            <w:pPr>
              <w:ind w:right="-12"/>
              <w:rPr>
                <w:rFonts w:ascii="Garamond" w:eastAsia="MS Mincho" w:hAnsi="Garamond"/>
                <w:highlight w:val="yellow"/>
              </w:rPr>
            </w:pPr>
            <w:r w:rsidRPr="004878CA">
              <w:rPr>
                <w:rFonts w:ascii="Garamond" w:eastAsia="MS Mincho" w:hAnsi="Garamond"/>
                <w:highlight w:val="yellow"/>
              </w:rPr>
              <w:t>Перечисляются станционные номера ЕГО, входящих в группу ЕГО, режим работы которых взаимосвязан</w:t>
            </w:r>
          </w:p>
        </w:tc>
        <w:tc>
          <w:tcPr>
            <w:tcW w:w="720" w:type="dxa"/>
            <w:shd w:val="clear" w:color="auto" w:fill="auto"/>
          </w:tcPr>
          <w:p w14:paraId="420A61B8" w14:textId="77777777" w:rsidR="001A1D7E" w:rsidRPr="004878CA" w:rsidRDefault="001A1D7E" w:rsidP="00422A35">
            <w:pPr>
              <w:rPr>
                <w:rFonts w:ascii="Garamond" w:eastAsia="MS Mincho" w:hAnsi="Garamond"/>
                <w:highlight w:val="yellow"/>
              </w:rPr>
            </w:pPr>
          </w:p>
        </w:tc>
        <w:tc>
          <w:tcPr>
            <w:tcW w:w="709" w:type="dxa"/>
            <w:shd w:val="clear" w:color="auto" w:fill="auto"/>
          </w:tcPr>
          <w:p w14:paraId="23539E98" w14:textId="77777777" w:rsidR="001A1D7E" w:rsidRPr="004878CA" w:rsidRDefault="001A1D7E" w:rsidP="00422A35">
            <w:pPr>
              <w:rPr>
                <w:rFonts w:ascii="Garamond" w:eastAsia="MS Mincho" w:hAnsi="Garamond"/>
                <w:highlight w:val="yellow"/>
              </w:rPr>
            </w:pPr>
          </w:p>
        </w:tc>
      </w:tr>
      <w:tr w:rsidR="001A1D7E" w:rsidRPr="004878CA" w14:paraId="0CC8B37B" w14:textId="77777777" w:rsidTr="004D57B2">
        <w:trPr>
          <w:trHeight w:val="471"/>
        </w:trPr>
        <w:tc>
          <w:tcPr>
            <w:tcW w:w="4248" w:type="dxa"/>
            <w:gridSpan w:val="2"/>
            <w:shd w:val="clear" w:color="auto" w:fill="auto"/>
          </w:tcPr>
          <w:p w14:paraId="1AA6C276" w14:textId="77777777" w:rsidR="001A1D7E" w:rsidRPr="004878CA" w:rsidRDefault="001A1D7E" w:rsidP="00422A35">
            <w:pPr>
              <w:ind w:right="-12"/>
              <w:rPr>
                <w:rFonts w:ascii="Garamond" w:eastAsia="MS Mincho" w:hAnsi="Garamond"/>
                <w:highlight w:val="yellow"/>
              </w:rPr>
            </w:pPr>
            <w:r w:rsidRPr="004878CA">
              <w:rPr>
                <w:rFonts w:ascii="Garamond" w:eastAsia="MS Mincho" w:hAnsi="Garamond"/>
                <w:highlight w:val="yellow"/>
              </w:rPr>
              <w:t>Суммарная установленная мощность ЕГО, режим работы которых взаимосвязан</w:t>
            </w:r>
          </w:p>
        </w:tc>
        <w:tc>
          <w:tcPr>
            <w:tcW w:w="4241" w:type="dxa"/>
            <w:shd w:val="clear" w:color="auto" w:fill="auto"/>
          </w:tcPr>
          <w:p w14:paraId="0A7EE603" w14:textId="77777777" w:rsidR="001A1D7E" w:rsidRPr="004878CA" w:rsidRDefault="001A1D7E" w:rsidP="00422A35">
            <w:pPr>
              <w:rPr>
                <w:rFonts w:ascii="Garamond" w:eastAsia="MS Mincho" w:hAnsi="Garamond"/>
                <w:highlight w:val="yellow"/>
              </w:rPr>
            </w:pPr>
          </w:p>
        </w:tc>
        <w:tc>
          <w:tcPr>
            <w:tcW w:w="720" w:type="dxa"/>
            <w:shd w:val="clear" w:color="auto" w:fill="auto"/>
          </w:tcPr>
          <w:p w14:paraId="414ABCF5" w14:textId="77777777" w:rsidR="001A1D7E" w:rsidRPr="004878CA" w:rsidRDefault="001A1D7E" w:rsidP="00422A35">
            <w:pPr>
              <w:rPr>
                <w:rFonts w:ascii="Garamond" w:eastAsia="MS Mincho" w:hAnsi="Garamond"/>
                <w:highlight w:val="yellow"/>
              </w:rPr>
            </w:pPr>
          </w:p>
        </w:tc>
        <w:tc>
          <w:tcPr>
            <w:tcW w:w="709" w:type="dxa"/>
            <w:shd w:val="clear" w:color="auto" w:fill="auto"/>
          </w:tcPr>
          <w:p w14:paraId="6B3FE1DC" w14:textId="77777777" w:rsidR="001A1D7E" w:rsidRPr="004878CA" w:rsidRDefault="001A1D7E" w:rsidP="00422A35">
            <w:pPr>
              <w:rPr>
                <w:rFonts w:ascii="Garamond" w:eastAsia="MS Mincho" w:hAnsi="Garamond"/>
                <w:highlight w:val="yellow"/>
              </w:rPr>
            </w:pPr>
          </w:p>
        </w:tc>
      </w:tr>
      <w:tr w:rsidR="001A1D7E" w:rsidRPr="004878CA" w14:paraId="4CD477F4" w14:textId="77777777" w:rsidTr="004D57B2">
        <w:trPr>
          <w:trHeight w:val="471"/>
        </w:trPr>
        <w:tc>
          <w:tcPr>
            <w:tcW w:w="4248" w:type="dxa"/>
            <w:gridSpan w:val="2"/>
            <w:shd w:val="clear" w:color="auto" w:fill="auto"/>
          </w:tcPr>
          <w:p w14:paraId="0A9A2138" w14:textId="77777777" w:rsidR="001A1D7E" w:rsidRPr="004878CA" w:rsidRDefault="001A1D7E" w:rsidP="00422A35">
            <w:pPr>
              <w:ind w:right="-12"/>
              <w:rPr>
                <w:rFonts w:ascii="Garamond" w:eastAsia="MS Mincho" w:hAnsi="Garamond"/>
                <w:highlight w:val="yellow"/>
              </w:rPr>
            </w:pPr>
            <w:r w:rsidRPr="004878CA">
              <w:rPr>
                <w:rFonts w:ascii="Garamond" w:eastAsia="MS Mincho" w:hAnsi="Garamond"/>
                <w:highlight w:val="yellow"/>
              </w:rPr>
              <w:t>Нижний предел регулировочного диапазона активной мощности ЕГО, режим работы которых взаимосвязан, % от установленной мощности</w:t>
            </w:r>
          </w:p>
        </w:tc>
        <w:tc>
          <w:tcPr>
            <w:tcW w:w="4241" w:type="dxa"/>
            <w:shd w:val="clear" w:color="auto" w:fill="auto"/>
          </w:tcPr>
          <w:p w14:paraId="55F92946" w14:textId="77777777" w:rsidR="001A1D7E" w:rsidRPr="004878CA" w:rsidRDefault="001A1D7E" w:rsidP="00422A35">
            <w:pPr>
              <w:rPr>
                <w:rFonts w:ascii="Garamond" w:eastAsia="MS Mincho" w:hAnsi="Garamond"/>
                <w:highlight w:val="yellow"/>
              </w:rPr>
            </w:pPr>
            <w:r w:rsidRPr="004878CA">
              <w:rPr>
                <w:rFonts w:ascii="Garamond" w:eastAsia="MS Mincho" w:hAnsi="Garamond"/>
                <w:highlight w:val="yellow"/>
              </w:rPr>
              <w:t>Указывается единое значение для группы ЕГО, режим работы которых взаимосвязан,</w:t>
            </w:r>
          </w:p>
          <w:p w14:paraId="52B14AA7" w14:textId="77777777" w:rsidR="001A1D7E" w:rsidRPr="004878CA" w:rsidRDefault="001A1D7E" w:rsidP="00422A35">
            <w:pPr>
              <w:rPr>
                <w:rFonts w:ascii="Garamond" w:eastAsia="MS Mincho" w:hAnsi="Garamond"/>
                <w:highlight w:val="yellow"/>
              </w:rPr>
            </w:pPr>
            <w:r w:rsidRPr="004878CA">
              <w:rPr>
                <w:rFonts w:ascii="Garamond" w:eastAsia="MS Mincho" w:hAnsi="Garamond"/>
                <w:highlight w:val="yellow"/>
              </w:rPr>
              <w:t>в соответствии с примечанием 4</w:t>
            </w:r>
          </w:p>
        </w:tc>
        <w:tc>
          <w:tcPr>
            <w:tcW w:w="720" w:type="dxa"/>
            <w:shd w:val="clear" w:color="auto" w:fill="auto"/>
          </w:tcPr>
          <w:p w14:paraId="7689DBE8" w14:textId="77777777" w:rsidR="001A1D7E" w:rsidRPr="004878CA" w:rsidRDefault="001A1D7E" w:rsidP="00422A35">
            <w:pPr>
              <w:rPr>
                <w:rFonts w:ascii="Garamond" w:eastAsia="MS Mincho" w:hAnsi="Garamond"/>
                <w:highlight w:val="yellow"/>
              </w:rPr>
            </w:pPr>
          </w:p>
        </w:tc>
        <w:tc>
          <w:tcPr>
            <w:tcW w:w="709" w:type="dxa"/>
            <w:shd w:val="clear" w:color="auto" w:fill="auto"/>
          </w:tcPr>
          <w:p w14:paraId="21C63B0F" w14:textId="77777777" w:rsidR="001A1D7E" w:rsidRPr="004878CA" w:rsidRDefault="001A1D7E" w:rsidP="00422A35">
            <w:pPr>
              <w:rPr>
                <w:rFonts w:ascii="Garamond" w:eastAsia="MS Mincho" w:hAnsi="Garamond"/>
                <w:highlight w:val="yellow"/>
              </w:rPr>
            </w:pPr>
          </w:p>
        </w:tc>
      </w:tr>
      <w:tr w:rsidR="001A1D7E" w:rsidRPr="004878CA" w14:paraId="576B7FE8" w14:textId="77777777" w:rsidTr="004D57B2">
        <w:trPr>
          <w:trHeight w:val="471"/>
        </w:trPr>
        <w:tc>
          <w:tcPr>
            <w:tcW w:w="4248" w:type="dxa"/>
            <w:gridSpan w:val="2"/>
            <w:shd w:val="clear" w:color="auto" w:fill="auto"/>
          </w:tcPr>
          <w:p w14:paraId="0E0AACC0" w14:textId="77777777" w:rsidR="001A1D7E" w:rsidRPr="004878CA" w:rsidRDefault="001A1D7E" w:rsidP="00422A35">
            <w:pPr>
              <w:ind w:right="-12"/>
              <w:rPr>
                <w:rFonts w:ascii="Garamond" w:eastAsia="MS Mincho" w:hAnsi="Garamond"/>
                <w:highlight w:val="yellow"/>
              </w:rPr>
            </w:pPr>
            <w:r w:rsidRPr="004878CA">
              <w:rPr>
                <w:rFonts w:ascii="Garamond" w:eastAsia="MS Mincho" w:hAnsi="Garamond"/>
                <w:highlight w:val="yellow"/>
              </w:rPr>
              <w:t>Технический минимум ЕГО, режим работы которых взаимосвязан, % от установленной мощности</w:t>
            </w:r>
          </w:p>
        </w:tc>
        <w:tc>
          <w:tcPr>
            <w:tcW w:w="4241" w:type="dxa"/>
            <w:shd w:val="clear" w:color="auto" w:fill="auto"/>
          </w:tcPr>
          <w:p w14:paraId="4A9204CF" w14:textId="77777777" w:rsidR="001A1D7E" w:rsidRPr="004878CA" w:rsidRDefault="001A1D7E" w:rsidP="00422A35">
            <w:pPr>
              <w:rPr>
                <w:rFonts w:ascii="Garamond" w:eastAsia="MS Mincho" w:hAnsi="Garamond"/>
                <w:highlight w:val="yellow"/>
              </w:rPr>
            </w:pPr>
            <w:r w:rsidRPr="004878CA">
              <w:rPr>
                <w:rFonts w:ascii="Garamond" w:eastAsia="MS Mincho" w:hAnsi="Garamond"/>
                <w:highlight w:val="yellow"/>
              </w:rPr>
              <w:t>Указывается единое значение для группы ЕГО, режим работы которых взаимосвязан</w:t>
            </w:r>
          </w:p>
        </w:tc>
        <w:tc>
          <w:tcPr>
            <w:tcW w:w="720" w:type="dxa"/>
            <w:shd w:val="clear" w:color="auto" w:fill="auto"/>
          </w:tcPr>
          <w:p w14:paraId="5ECF68D7" w14:textId="77777777" w:rsidR="001A1D7E" w:rsidRPr="004878CA" w:rsidRDefault="001A1D7E" w:rsidP="00422A35">
            <w:pPr>
              <w:rPr>
                <w:rFonts w:ascii="Garamond" w:eastAsia="MS Mincho" w:hAnsi="Garamond"/>
                <w:highlight w:val="yellow"/>
              </w:rPr>
            </w:pPr>
          </w:p>
        </w:tc>
        <w:tc>
          <w:tcPr>
            <w:tcW w:w="709" w:type="dxa"/>
            <w:shd w:val="clear" w:color="auto" w:fill="auto"/>
          </w:tcPr>
          <w:p w14:paraId="55F5F2AB" w14:textId="77777777" w:rsidR="001A1D7E" w:rsidRPr="004878CA" w:rsidRDefault="001A1D7E" w:rsidP="00422A35">
            <w:pPr>
              <w:rPr>
                <w:rFonts w:ascii="Garamond" w:eastAsia="MS Mincho" w:hAnsi="Garamond"/>
                <w:highlight w:val="yellow"/>
              </w:rPr>
            </w:pPr>
          </w:p>
        </w:tc>
      </w:tr>
      <w:tr w:rsidR="001A1D7E" w:rsidRPr="004878CA" w14:paraId="0D63A3DA" w14:textId="77777777" w:rsidTr="004D57B2">
        <w:trPr>
          <w:trHeight w:val="471"/>
        </w:trPr>
        <w:tc>
          <w:tcPr>
            <w:tcW w:w="4248" w:type="dxa"/>
            <w:gridSpan w:val="2"/>
            <w:shd w:val="clear" w:color="auto" w:fill="auto"/>
          </w:tcPr>
          <w:p w14:paraId="5216D5CD" w14:textId="77777777" w:rsidR="001A1D7E" w:rsidRPr="004878CA" w:rsidRDefault="001A1D7E" w:rsidP="00422A35">
            <w:pPr>
              <w:ind w:right="-12"/>
              <w:rPr>
                <w:rFonts w:ascii="Garamond" w:eastAsia="MS Mincho" w:hAnsi="Garamond"/>
                <w:highlight w:val="yellow"/>
              </w:rPr>
            </w:pPr>
            <w:r w:rsidRPr="004878CA">
              <w:rPr>
                <w:rFonts w:ascii="Garamond" w:eastAsia="MS Mincho" w:hAnsi="Garamond"/>
                <w:highlight w:val="yellow"/>
              </w:rPr>
              <w:t>Средняя скорость изменения нагрузки в пределах всего регулировочного диапазона ЕГО в условиях нормального режима, режим работы которых взаимосвязан, % от установленной мощности в минуту</w:t>
            </w:r>
          </w:p>
        </w:tc>
        <w:tc>
          <w:tcPr>
            <w:tcW w:w="4241" w:type="dxa"/>
            <w:shd w:val="clear" w:color="auto" w:fill="auto"/>
          </w:tcPr>
          <w:p w14:paraId="5114F03D" w14:textId="77777777" w:rsidR="001A1D7E" w:rsidRPr="004878CA" w:rsidRDefault="001A1D7E" w:rsidP="00422A35">
            <w:pPr>
              <w:rPr>
                <w:rFonts w:ascii="Garamond" w:eastAsia="MS Mincho" w:hAnsi="Garamond"/>
                <w:highlight w:val="yellow"/>
              </w:rPr>
            </w:pPr>
            <w:r w:rsidRPr="004878CA">
              <w:rPr>
                <w:rFonts w:ascii="Garamond" w:eastAsia="MS Mincho" w:hAnsi="Garamond"/>
                <w:highlight w:val="yellow"/>
              </w:rPr>
              <w:t>Указывается единое значение для группы ЕГО, режим работы которых взаимосвязан</w:t>
            </w:r>
          </w:p>
        </w:tc>
        <w:tc>
          <w:tcPr>
            <w:tcW w:w="720" w:type="dxa"/>
            <w:shd w:val="clear" w:color="auto" w:fill="auto"/>
          </w:tcPr>
          <w:p w14:paraId="2B513B0A" w14:textId="77777777" w:rsidR="001A1D7E" w:rsidRPr="004878CA" w:rsidRDefault="001A1D7E" w:rsidP="00422A35">
            <w:pPr>
              <w:rPr>
                <w:rFonts w:ascii="Garamond" w:eastAsia="MS Mincho" w:hAnsi="Garamond"/>
                <w:highlight w:val="yellow"/>
              </w:rPr>
            </w:pPr>
          </w:p>
        </w:tc>
        <w:tc>
          <w:tcPr>
            <w:tcW w:w="709" w:type="dxa"/>
            <w:shd w:val="clear" w:color="auto" w:fill="auto"/>
          </w:tcPr>
          <w:p w14:paraId="6652B12B" w14:textId="77777777" w:rsidR="001A1D7E" w:rsidRPr="004878CA" w:rsidRDefault="001A1D7E" w:rsidP="00422A35">
            <w:pPr>
              <w:rPr>
                <w:rFonts w:ascii="Garamond" w:eastAsia="MS Mincho" w:hAnsi="Garamond"/>
                <w:highlight w:val="yellow"/>
              </w:rPr>
            </w:pPr>
          </w:p>
        </w:tc>
      </w:tr>
    </w:tbl>
    <w:p w14:paraId="4291A4E2" w14:textId="77777777" w:rsidR="001A1D7E" w:rsidRPr="004878CA" w:rsidRDefault="001A1D7E" w:rsidP="00422A35">
      <w:pPr>
        <w:ind w:right="-2"/>
        <w:rPr>
          <w:rFonts w:ascii="Garamond" w:hAnsi="Garamond"/>
          <w:highlight w:val="yellow"/>
        </w:rPr>
      </w:pPr>
    </w:p>
    <w:p w14:paraId="686F3EE7" w14:textId="77777777" w:rsidR="001A1D7E" w:rsidRPr="004878CA" w:rsidRDefault="001A1D7E" w:rsidP="00422A35">
      <w:pPr>
        <w:ind w:right="6"/>
        <w:rPr>
          <w:rFonts w:ascii="Garamond" w:hAnsi="Garamond"/>
          <w:i/>
          <w:iCs/>
          <w:sz w:val="20"/>
          <w:szCs w:val="20"/>
          <w:highlight w:val="yellow"/>
        </w:rPr>
      </w:pPr>
      <w:r w:rsidRPr="004878CA">
        <w:rPr>
          <w:rFonts w:ascii="Garamond" w:hAnsi="Garamond"/>
          <w:i/>
          <w:iCs/>
          <w:sz w:val="20"/>
          <w:szCs w:val="20"/>
          <w:highlight w:val="yellow"/>
        </w:rPr>
        <w:t xml:space="preserve">Примечания. </w:t>
      </w:r>
    </w:p>
    <w:p w14:paraId="0ECD04BB" w14:textId="77777777" w:rsidR="001A1D7E" w:rsidRPr="004878CA" w:rsidRDefault="001A1D7E" w:rsidP="00422A35">
      <w:pPr>
        <w:pStyle w:val="a7"/>
        <w:numPr>
          <w:ilvl w:val="0"/>
          <w:numId w:val="1"/>
        </w:numPr>
        <w:autoSpaceDE w:val="0"/>
        <w:autoSpaceDN w:val="0"/>
        <w:ind w:right="6"/>
        <w:contextualSpacing w:val="0"/>
        <w:jc w:val="both"/>
        <w:rPr>
          <w:rFonts w:ascii="Garamond" w:hAnsi="Garamond"/>
          <w:sz w:val="20"/>
          <w:szCs w:val="20"/>
          <w:highlight w:val="yellow"/>
        </w:rPr>
      </w:pPr>
      <w:r w:rsidRPr="004878CA">
        <w:rPr>
          <w:rFonts w:ascii="Garamond" w:hAnsi="Garamond"/>
          <w:sz w:val="20"/>
          <w:szCs w:val="20"/>
          <w:highlight w:val="yellow"/>
        </w:rPr>
        <w:t>Данная форма заполняется для каждой условной группы точек поставки генерации, предложенной заявителем.</w:t>
      </w:r>
    </w:p>
    <w:p w14:paraId="6A3B211E" w14:textId="77777777" w:rsidR="001A1D7E" w:rsidRPr="004878CA" w:rsidRDefault="001A1D7E" w:rsidP="00422A35">
      <w:pPr>
        <w:pStyle w:val="a7"/>
        <w:numPr>
          <w:ilvl w:val="0"/>
          <w:numId w:val="1"/>
        </w:numPr>
        <w:autoSpaceDE w:val="0"/>
        <w:autoSpaceDN w:val="0"/>
        <w:ind w:right="6"/>
        <w:contextualSpacing w:val="0"/>
        <w:jc w:val="both"/>
        <w:rPr>
          <w:rFonts w:ascii="Garamond" w:hAnsi="Garamond"/>
          <w:sz w:val="20"/>
          <w:szCs w:val="20"/>
          <w:highlight w:val="yellow"/>
        </w:rPr>
      </w:pPr>
      <w:r w:rsidRPr="004878CA">
        <w:rPr>
          <w:rFonts w:ascii="Garamond" w:hAnsi="Garamond"/>
          <w:sz w:val="20"/>
          <w:szCs w:val="20"/>
          <w:highlight w:val="yellow"/>
        </w:rPr>
        <w:t>В графе «Единица генерирующего оборудования (ЕГО)»:</w:t>
      </w:r>
    </w:p>
    <w:p w14:paraId="79727C06" w14:textId="77777777" w:rsidR="001A1D7E" w:rsidRPr="004878CA" w:rsidRDefault="001A1D7E" w:rsidP="00422A35">
      <w:pPr>
        <w:ind w:left="851" w:hanging="425"/>
        <w:jc w:val="both"/>
        <w:rPr>
          <w:rFonts w:ascii="Garamond" w:hAnsi="Garamond"/>
          <w:sz w:val="20"/>
          <w:szCs w:val="20"/>
          <w:highlight w:val="yellow"/>
        </w:rPr>
      </w:pPr>
      <w:r w:rsidRPr="004878CA">
        <w:rPr>
          <w:rFonts w:ascii="Garamond" w:hAnsi="Garamond"/>
          <w:sz w:val="20"/>
          <w:szCs w:val="20"/>
          <w:highlight w:val="yellow"/>
        </w:rPr>
        <w:t>–</w:t>
      </w:r>
      <w:r w:rsidRPr="004878CA">
        <w:rPr>
          <w:rFonts w:ascii="Garamond" w:hAnsi="Garamond"/>
          <w:sz w:val="20"/>
          <w:szCs w:val="20"/>
          <w:highlight w:val="yellow"/>
        </w:rPr>
        <w:tab/>
        <w:t>для неблочного генерирующего оборудования в качестве наименования ЕГО указывается наименование турбоагрегата.</w:t>
      </w:r>
    </w:p>
    <w:p w14:paraId="380CE33F" w14:textId="77777777" w:rsidR="001A1D7E" w:rsidRPr="004878CA" w:rsidRDefault="001A1D7E" w:rsidP="00422A35">
      <w:pPr>
        <w:pStyle w:val="a7"/>
        <w:ind w:left="851"/>
        <w:jc w:val="both"/>
        <w:rPr>
          <w:rFonts w:ascii="Garamond" w:hAnsi="Garamond"/>
          <w:sz w:val="20"/>
          <w:szCs w:val="20"/>
          <w:highlight w:val="yellow"/>
        </w:rPr>
      </w:pPr>
      <w:r w:rsidRPr="004878CA">
        <w:rPr>
          <w:rFonts w:ascii="Garamond" w:hAnsi="Garamond"/>
          <w:sz w:val="20"/>
          <w:szCs w:val="20"/>
          <w:highlight w:val="yellow"/>
        </w:rPr>
        <w:t>Например: ТГ-1;</w:t>
      </w:r>
    </w:p>
    <w:p w14:paraId="6176C578" w14:textId="77777777" w:rsidR="001A1D7E" w:rsidRPr="004878CA" w:rsidRDefault="001A1D7E" w:rsidP="00422A35">
      <w:pPr>
        <w:ind w:left="851" w:hanging="425"/>
        <w:jc w:val="both"/>
        <w:rPr>
          <w:rFonts w:ascii="Garamond" w:hAnsi="Garamond"/>
          <w:sz w:val="20"/>
          <w:szCs w:val="20"/>
          <w:highlight w:val="yellow"/>
        </w:rPr>
      </w:pPr>
      <w:r w:rsidRPr="004878CA">
        <w:rPr>
          <w:rFonts w:ascii="Garamond" w:hAnsi="Garamond"/>
          <w:sz w:val="20"/>
          <w:szCs w:val="20"/>
          <w:highlight w:val="yellow"/>
        </w:rPr>
        <w:t>–</w:t>
      </w:r>
      <w:r w:rsidRPr="004878CA">
        <w:rPr>
          <w:rFonts w:ascii="Garamond" w:hAnsi="Garamond"/>
          <w:sz w:val="20"/>
          <w:szCs w:val="20"/>
          <w:highlight w:val="yellow"/>
        </w:rPr>
        <w:tab/>
        <w:t>для блочного генерирующего оборудования, входящего в состав энергоблока, который представлен одним турбоагрегатом (генератором), в качестве наименования ЕГО указывается наименование энергоблока.</w:t>
      </w:r>
    </w:p>
    <w:p w14:paraId="248287C7" w14:textId="77777777" w:rsidR="001A1D7E" w:rsidRPr="004878CA" w:rsidRDefault="001A1D7E" w:rsidP="00422A35">
      <w:pPr>
        <w:pStyle w:val="a7"/>
        <w:ind w:left="851"/>
        <w:jc w:val="both"/>
        <w:rPr>
          <w:rFonts w:ascii="Garamond" w:eastAsia="Calibri" w:hAnsi="Garamond"/>
          <w:sz w:val="20"/>
          <w:szCs w:val="20"/>
          <w:highlight w:val="yellow"/>
        </w:rPr>
      </w:pPr>
      <w:r w:rsidRPr="004878CA">
        <w:rPr>
          <w:rFonts w:ascii="Garamond" w:hAnsi="Garamond"/>
          <w:sz w:val="20"/>
          <w:szCs w:val="20"/>
          <w:highlight w:val="yellow"/>
        </w:rPr>
        <w:t>Например: Блок-1;</w:t>
      </w:r>
    </w:p>
    <w:p w14:paraId="3E9FA872" w14:textId="77777777" w:rsidR="001A1D7E" w:rsidRPr="004878CA" w:rsidRDefault="001A1D7E" w:rsidP="00422A35">
      <w:pPr>
        <w:ind w:left="851" w:hanging="425"/>
        <w:jc w:val="both"/>
        <w:rPr>
          <w:rFonts w:ascii="Garamond" w:hAnsi="Garamond"/>
          <w:sz w:val="20"/>
          <w:szCs w:val="20"/>
          <w:highlight w:val="yellow"/>
        </w:rPr>
      </w:pPr>
      <w:r w:rsidRPr="004878CA">
        <w:rPr>
          <w:rFonts w:ascii="Garamond" w:hAnsi="Garamond"/>
          <w:sz w:val="20"/>
          <w:szCs w:val="20"/>
          <w:highlight w:val="yellow"/>
        </w:rPr>
        <w:t>–</w:t>
      </w:r>
      <w:r w:rsidRPr="004878CA">
        <w:rPr>
          <w:rFonts w:ascii="Garamond" w:hAnsi="Garamond"/>
          <w:sz w:val="20"/>
          <w:szCs w:val="20"/>
          <w:highlight w:val="yellow"/>
        </w:rPr>
        <w:tab/>
        <w:t>для блочного генерирующего оборудования, входящего в состав энергоблока, который представлен двумя и более турбоагрегатами (генераторами), в качестве наименования ЕГО указывается составное наименование, формируемое в следующем порядке:</w:t>
      </w:r>
    </w:p>
    <w:p w14:paraId="0E0DFE60" w14:textId="77777777" w:rsidR="001A1D7E" w:rsidRPr="004878CA" w:rsidRDefault="001A1D7E" w:rsidP="00422A35">
      <w:pPr>
        <w:pStyle w:val="a7"/>
        <w:ind w:left="1276" w:hanging="425"/>
        <w:jc w:val="both"/>
        <w:rPr>
          <w:rFonts w:ascii="Garamond" w:eastAsia="Calibri" w:hAnsi="Garamond"/>
          <w:sz w:val="20"/>
          <w:szCs w:val="20"/>
          <w:highlight w:val="yellow"/>
        </w:rPr>
      </w:pPr>
      <w:r w:rsidRPr="004878CA">
        <w:rPr>
          <w:rFonts w:ascii="Garamond" w:hAnsi="Garamond"/>
          <w:sz w:val="20"/>
          <w:szCs w:val="20"/>
          <w:highlight w:val="yellow"/>
        </w:rPr>
        <w:t>–</w:t>
      </w:r>
      <w:r w:rsidRPr="004878CA">
        <w:rPr>
          <w:rFonts w:ascii="Garamond" w:hAnsi="Garamond"/>
          <w:sz w:val="20"/>
          <w:szCs w:val="20"/>
          <w:highlight w:val="yellow"/>
        </w:rPr>
        <w:tab/>
        <w:t>наименование энергоблока, в состав которого входят турбоагрегаты (генераторы);</w:t>
      </w:r>
    </w:p>
    <w:p w14:paraId="49E45E00" w14:textId="77777777" w:rsidR="001A1D7E" w:rsidRPr="004878CA" w:rsidRDefault="001A1D7E" w:rsidP="00422A35">
      <w:pPr>
        <w:pStyle w:val="a7"/>
        <w:ind w:left="1276" w:hanging="425"/>
        <w:jc w:val="both"/>
        <w:rPr>
          <w:rFonts w:ascii="Garamond" w:hAnsi="Garamond"/>
          <w:sz w:val="20"/>
          <w:szCs w:val="20"/>
          <w:highlight w:val="yellow"/>
        </w:rPr>
      </w:pPr>
      <w:r w:rsidRPr="004878CA">
        <w:rPr>
          <w:rFonts w:ascii="Garamond" w:hAnsi="Garamond"/>
          <w:sz w:val="20"/>
          <w:szCs w:val="20"/>
          <w:highlight w:val="yellow"/>
        </w:rPr>
        <w:t>–</w:t>
      </w:r>
      <w:r w:rsidRPr="004878CA">
        <w:rPr>
          <w:rFonts w:ascii="Garamond" w:hAnsi="Garamond"/>
          <w:sz w:val="20"/>
          <w:szCs w:val="20"/>
          <w:highlight w:val="yellow"/>
        </w:rPr>
        <w:tab/>
        <w:t>наименование турбоагрегата (генератора), входящего в состав энергоблока.</w:t>
      </w:r>
    </w:p>
    <w:p w14:paraId="58F6F785" w14:textId="77777777" w:rsidR="001A1D7E" w:rsidRPr="004878CA" w:rsidRDefault="001A1D7E" w:rsidP="00422A35">
      <w:pPr>
        <w:pStyle w:val="a7"/>
        <w:ind w:left="1276" w:hanging="425"/>
        <w:jc w:val="both"/>
        <w:rPr>
          <w:rFonts w:ascii="Garamond" w:hAnsi="Garamond"/>
          <w:sz w:val="20"/>
          <w:szCs w:val="20"/>
          <w:highlight w:val="yellow"/>
        </w:rPr>
      </w:pPr>
      <w:r w:rsidRPr="004878CA">
        <w:rPr>
          <w:rFonts w:ascii="Garamond" w:hAnsi="Garamond"/>
          <w:sz w:val="20"/>
          <w:szCs w:val="20"/>
          <w:highlight w:val="yellow"/>
        </w:rPr>
        <w:t>Например: Блок 1 ТГ-1.</w:t>
      </w:r>
    </w:p>
    <w:p w14:paraId="15829B23" w14:textId="77777777" w:rsidR="001A1D7E" w:rsidRPr="004878CA" w:rsidRDefault="001A1D7E" w:rsidP="00422A35">
      <w:pPr>
        <w:pStyle w:val="a7"/>
        <w:ind w:left="851"/>
        <w:jc w:val="both"/>
        <w:rPr>
          <w:rFonts w:ascii="Garamond" w:hAnsi="Garamond"/>
          <w:sz w:val="20"/>
          <w:szCs w:val="20"/>
          <w:highlight w:val="yellow"/>
        </w:rPr>
      </w:pPr>
      <w:r w:rsidRPr="004878CA">
        <w:rPr>
          <w:rFonts w:ascii="Garamond" w:hAnsi="Garamond"/>
          <w:sz w:val="20"/>
          <w:szCs w:val="20"/>
          <w:highlight w:val="yellow"/>
        </w:rPr>
        <w:t xml:space="preserve">Для парогазовой установки (ПГУ) в скобках дополнительно указывается тип турбины: ГТ – газовая турбина; ПТ – паровая турбина. </w:t>
      </w:r>
    </w:p>
    <w:p w14:paraId="4E863DD1" w14:textId="77777777" w:rsidR="001A1D7E" w:rsidRPr="004878CA" w:rsidRDefault="001A1D7E" w:rsidP="00422A35">
      <w:pPr>
        <w:pStyle w:val="a7"/>
        <w:ind w:left="851"/>
        <w:jc w:val="both"/>
        <w:rPr>
          <w:rFonts w:ascii="Garamond" w:hAnsi="Garamond"/>
          <w:sz w:val="20"/>
          <w:szCs w:val="20"/>
          <w:highlight w:val="yellow"/>
        </w:rPr>
      </w:pPr>
      <w:r w:rsidRPr="004878CA">
        <w:rPr>
          <w:rFonts w:ascii="Garamond" w:hAnsi="Garamond"/>
          <w:sz w:val="20"/>
          <w:szCs w:val="20"/>
          <w:highlight w:val="yellow"/>
        </w:rPr>
        <w:t>Например: ПГУ-1 Г-1 (ГТ); ПГУ-1 Г-2 (ПТ).</w:t>
      </w:r>
    </w:p>
    <w:p w14:paraId="0EFE6C4C" w14:textId="77777777" w:rsidR="001A1D7E" w:rsidRPr="004878CA" w:rsidRDefault="001A1D7E" w:rsidP="00422A35">
      <w:pPr>
        <w:pStyle w:val="a7"/>
        <w:numPr>
          <w:ilvl w:val="0"/>
          <w:numId w:val="1"/>
        </w:numPr>
        <w:autoSpaceDE w:val="0"/>
        <w:autoSpaceDN w:val="0"/>
        <w:ind w:right="6"/>
        <w:contextualSpacing w:val="0"/>
        <w:jc w:val="both"/>
        <w:rPr>
          <w:rFonts w:ascii="Garamond" w:hAnsi="Garamond"/>
          <w:sz w:val="20"/>
          <w:szCs w:val="20"/>
          <w:highlight w:val="yellow"/>
        </w:rPr>
      </w:pPr>
      <w:r w:rsidRPr="004878CA">
        <w:rPr>
          <w:rFonts w:ascii="Garamond" w:hAnsi="Garamond"/>
          <w:sz w:val="20"/>
          <w:szCs w:val="20"/>
          <w:highlight w:val="yellow"/>
        </w:rPr>
        <w:t>Параметры нижней границы регулировочного диапазона, технического минимума и средней скорости изменения нагрузки в пределах всего регулировочного диапазона не заполняются в отношении газовых турбин, в том числе входящих в состав ПГУ.</w:t>
      </w:r>
    </w:p>
    <w:p w14:paraId="2E389EC5" w14:textId="77777777" w:rsidR="001A1D7E" w:rsidRPr="004878CA" w:rsidRDefault="001A1D7E" w:rsidP="00422A35">
      <w:pPr>
        <w:rPr>
          <w:rFonts w:ascii="Garamond" w:hAnsi="Garamond"/>
          <w:sz w:val="20"/>
          <w:szCs w:val="20"/>
        </w:rPr>
        <w:sectPr w:rsidR="001A1D7E" w:rsidRPr="004878CA" w:rsidSect="00F63C7A">
          <w:pgSz w:w="11906" w:h="16838"/>
          <w:pgMar w:top="1134" w:right="851" w:bottom="1134" w:left="851" w:header="709" w:footer="709" w:gutter="0"/>
          <w:cols w:space="708"/>
          <w:docGrid w:linePitch="360"/>
        </w:sectPr>
      </w:pPr>
      <w:r w:rsidRPr="004878CA">
        <w:rPr>
          <w:rFonts w:ascii="Garamond" w:hAnsi="Garamond"/>
          <w:sz w:val="20"/>
          <w:szCs w:val="20"/>
          <w:highlight w:val="yellow"/>
        </w:rPr>
        <w:t>В отношении ЕГО, режим работы которых взаимосвязан, входящих в состав ПГУ, указывается нижний предел регулировочного диапазона активной мощности ПГУ для нормальных условий при работе паросиловой установки в ее составе в конденсационном режиме.</w:t>
      </w:r>
    </w:p>
    <w:p w14:paraId="55B0275A" w14:textId="7ABD1CB7" w:rsidR="001A1D7E" w:rsidRPr="004878CA" w:rsidRDefault="001A1D7E" w:rsidP="00422A35">
      <w:pPr>
        <w:rPr>
          <w:rFonts w:ascii="Garamond" w:hAnsi="Garamond"/>
          <w:b/>
          <w:bCs/>
          <w:iCs/>
        </w:rPr>
      </w:pPr>
      <w:r w:rsidRPr="004878CA">
        <w:rPr>
          <w:rFonts w:ascii="Garamond" w:hAnsi="Garamond"/>
          <w:b/>
          <w:bCs/>
          <w:iCs/>
        </w:rPr>
        <w:t>Предлагаемая редакция</w:t>
      </w:r>
      <w:r w:rsidR="004D57B2" w:rsidRPr="004878CA">
        <w:rPr>
          <w:rFonts w:ascii="Garamond" w:hAnsi="Garamond"/>
          <w:b/>
          <w:bCs/>
          <w:iCs/>
        </w:rPr>
        <w:t xml:space="preserve"> – утвердить форму 2 в новой редакции</w:t>
      </w:r>
    </w:p>
    <w:p w14:paraId="57C41E60" w14:textId="518D4C44" w:rsidR="001845B5" w:rsidRPr="004878CA" w:rsidRDefault="001845B5" w:rsidP="00422A35">
      <w:bookmarkStart w:id="24" w:name="_Hlk190791507"/>
    </w:p>
    <w:p w14:paraId="5DED0A06" w14:textId="77777777" w:rsidR="00AF1FA6" w:rsidRPr="004878CA" w:rsidRDefault="00AF1FA6" w:rsidP="00422A35">
      <w:pPr>
        <w:spacing w:line="276" w:lineRule="auto"/>
        <w:jc w:val="center"/>
        <w:rPr>
          <w:rFonts w:ascii="Garamond" w:eastAsia="Calibri" w:hAnsi="Garamond"/>
          <w:b/>
          <w:bCs/>
          <w:iCs/>
          <w:sz w:val="22"/>
          <w:szCs w:val="22"/>
          <w:lang w:eastAsia="en-US"/>
        </w:rPr>
      </w:pPr>
      <w:r w:rsidRPr="004878CA">
        <w:rPr>
          <w:rFonts w:ascii="Garamond" w:eastAsia="Calibri" w:hAnsi="Garamond"/>
          <w:b/>
          <w:bCs/>
          <w:iCs/>
          <w:sz w:val="22"/>
          <w:szCs w:val="22"/>
          <w:lang w:eastAsia="en-US"/>
        </w:rPr>
        <w:t>Форма 2</w:t>
      </w:r>
    </w:p>
    <w:p w14:paraId="69A68276" w14:textId="77777777" w:rsidR="00AF1FA6" w:rsidRPr="004878CA" w:rsidRDefault="00AF1FA6" w:rsidP="00422A35">
      <w:pPr>
        <w:tabs>
          <w:tab w:val="left" w:pos="8505"/>
        </w:tabs>
        <w:spacing w:line="276" w:lineRule="auto"/>
        <w:jc w:val="center"/>
        <w:rPr>
          <w:rFonts w:ascii="Garamond" w:eastAsia="Calibri" w:hAnsi="Garamond"/>
          <w:b/>
          <w:sz w:val="22"/>
          <w:szCs w:val="22"/>
          <w:lang w:eastAsia="en-US"/>
        </w:rPr>
      </w:pPr>
    </w:p>
    <w:p w14:paraId="0F1089F6" w14:textId="77777777" w:rsidR="007A16AE" w:rsidRPr="004878CA" w:rsidRDefault="007A16AE" w:rsidP="007A16AE">
      <w:pPr>
        <w:tabs>
          <w:tab w:val="left" w:pos="8505"/>
        </w:tabs>
        <w:jc w:val="center"/>
        <w:rPr>
          <w:rFonts w:ascii="Garamond" w:hAnsi="Garamond"/>
          <w:b/>
        </w:rPr>
      </w:pPr>
    </w:p>
    <w:p w14:paraId="08896D39" w14:textId="77777777" w:rsidR="007A16AE" w:rsidRPr="004878CA" w:rsidRDefault="007A16AE" w:rsidP="007A16AE">
      <w:pPr>
        <w:tabs>
          <w:tab w:val="left" w:pos="8505"/>
        </w:tabs>
        <w:jc w:val="center"/>
        <w:rPr>
          <w:rFonts w:ascii="Garamond" w:hAnsi="Garamond"/>
          <w:b/>
        </w:rPr>
      </w:pPr>
      <w:r w:rsidRPr="004878CA">
        <w:rPr>
          <w:rFonts w:ascii="Garamond" w:hAnsi="Garamond"/>
          <w:b/>
        </w:rPr>
        <w:t>Технологические характеристики генерирующего оборудования и</w:t>
      </w:r>
    </w:p>
    <w:p w14:paraId="1B2FE8CB" w14:textId="77777777" w:rsidR="007A16AE" w:rsidRPr="004878CA" w:rsidRDefault="007A16AE" w:rsidP="007A16AE">
      <w:pPr>
        <w:tabs>
          <w:tab w:val="left" w:pos="8505"/>
        </w:tabs>
        <w:jc w:val="center"/>
        <w:rPr>
          <w:rFonts w:ascii="Garamond" w:hAnsi="Garamond"/>
          <w:b/>
        </w:rPr>
      </w:pPr>
      <w:r w:rsidRPr="004878CA">
        <w:rPr>
          <w:rFonts w:ascii="Garamond" w:hAnsi="Garamond"/>
          <w:b/>
        </w:rPr>
        <w:t>генерирующего объекта, заявляемых в ценовой заявке на продажу мощности нового генерирующего оборудования, строительство которых предполагается по итогам</w:t>
      </w:r>
      <w:r w:rsidRPr="004878CA" w:rsidDel="00973536">
        <w:rPr>
          <w:rFonts w:ascii="Garamond" w:hAnsi="Garamond"/>
          <w:b/>
        </w:rPr>
        <w:t xml:space="preserve"> </w:t>
      </w:r>
      <w:r w:rsidRPr="004878CA">
        <w:rPr>
          <w:rFonts w:ascii="Garamond" w:hAnsi="Garamond"/>
          <w:b/>
        </w:rPr>
        <w:t>КОМ НГО</w:t>
      </w:r>
    </w:p>
    <w:p w14:paraId="1802795B" w14:textId="77777777" w:rsidR="007A16AE" w:rsidRPr="004878CA" w:rsidRDefault="007A16AE" w:rsidP="007A16AE">
      <w:pPr>
        <w:jc w:val="center"/>
      </w:pPr>
    </w:p>
    <w:bookmarkEnd w:id="24"/>
    <w:p w14:paraId="7D33B57E" w14:textId="77777777" w:rsidR="00AF1FA6" w:rsidRPr="004878CA" w:rsidRDefault="00AF1FA6" w:rsidP="00422A35">
      <w:pPr>
        <w:spacing w:line="276" w:lineRule="auto"/>
        <w:jc w:val="center"/>
        <w:rPr>
          <w:rFonts w:ascii="Garamond" w:eastAsia="Calibri" w:hAnsi="Garamond"/>
          <w:sz w:val="22"/>
          <w:szCs w:val="22"/>
          <w:lang w:eastAsia="en-US"/>
        </w:rPr>
      </w:pPr>
    </w:p>
    <w:tbl>
      <w:tblPr>
        <w:tblStyle w:val="af2"/>
        <w:tblW w:w="5000" w:type="pct"/>
        <w:tblLook w:val="04A0" w:firstRow="1" w:lastRow="0" w:firstColumn="1" w:lastColumn="0" w:noHBand="0" w:noVBand="1"/>
      </w:tblPr>
      <w:tblGrid>
        <w:gridCol w:w="4204"/>
        <w:gridCol w:w="5707"/>
      </w:tblGrid>
      <w:tr w:rsidR="00AF1FA6" w:rsidRPr="004878CA" w14:paraId="4368AD9D" w14:textId="77777777" w:rsidTr="004D57B2">
        <w:trPr>
          <w:trHeight w:val="285"/>
        </w:trPr>
        <w:tc>
          <w:tcPr>
            <w:tcW w:w="2121" w:type="pct"/>
            <w:shd w:val="clear" w:color="auto" w:fill="auto"/>
          </w:tcPr>
          <w:p w14:paraId="43C69E8E" w14:textId="77777777" w:rsidR="00AF1FA6" w:rsidRPr="004878CA" w:rsidRDefault="00AF1FA6" w:rsidP="00422A35">
            <w:pPr>
              <w:spacing w:after="200" w:line="276" w:lineRule="auto"/>
              <w:jc w:val="both"/>
              <w:rPr>
                <w:rFonts w:ascii="Garamond" w:eastAsia="Calibri" w:hAnsi="Garamond"/>
                <w:b/>
                <w:sz w:val="22"/>
                <w:szCs w:val="22"/>
                <w:lang w:eastAsia="en-US"/>
              </w:rPr>
            </w:pPr>
            <w:r w:rsidRPr="004878CA">
              <w:rPr>
                <w:rFonts w:ascii="Garamond" w:eastAsia="Calibri" w:hAnsi="Garamond"/>
                <w:b/>
                <w:sz w:val="22"/>
                <w:szCs w:val="22"/>
                <w:lang w:eastAsia="en-US"/>
              </w:rPr>
              <w:t>Наименование условной ГТП генерации (условная ГТПг)</w:t>
            </w:r>
          </w:p>
        </w:tc>
        <w:tc>
          <w:tcPr>
            <w:tcW w:w="2879" w:type="pct"/>
            <w:shd w:val="clear" w:color="auto" w:fill="auto"/>
          </w:tcPr>
          <w:p w14:paraId="35BD8A20" w14:textId="77777777" w:rsidR="00AF1FA6" w:rsidRPr="004878CA" w:rsidRDefault="00AF1FA6" w:rsidP="00422A35">
            <w:pPr>
              <w:spacing w:after="200" w:line="276" w:lineRule="auto"/>
              <w:jc w:val="both"/>
              <w:rPr>
                <w:rFonts w:ascii="Garamond" w:eastAsia="Calibri" w:hAnsi="Garamond"/>
                <w:sz w:val="22"/>
                <w:szCs w:val="22"/>
                <w:lang w:eastAsia="en-US"/>
              </w:rPr>
            </w:pPr>
            <w:r w:rsidRPr="004878CA">
              <w:rPr>
                <w:rFonts w:ascii="Garamond" w:eastAsia="Calibri" w:hAnsi="Garamond"/>
                <w:sz w:val="22"/>
                <w:szCs w:val="22"/>
                <w:lang w:eastAsia="en-US"/>
              </w:rPr>
              <w:t>Указывается наименование условной ГТПг в соответствии с наименованием, указанным в заявлении и форме 5</w:t>
            </w:r>
          </w:p>
        </w:tc>
      </w:tr>
      <w:tr w:rsidR="00AF1FA6" w:rsidRPr="004878CA" w14:paraId="0C4B02F9" w14:textId="77777777" w:rsidTr="004D57B2">
        <w:trPr>
          <w:trHeight w:val="353"/>
        </w:trPr>
        <w:tc>
          <w:tcPr>
            <w:tcW w:w="2121" w:type="pct"/>
            <w:shd w:val="clear" w:color="auto" w:fill="auto"/>
          </w:tcPr>
          <w:p w14:paraId="21D93E86" w14:textId="77777777" w:rsidR="00AF1FA6" w:rsidRPr="004878CA" w:rsidRDefault="00AF1FA6" w:rsidP="00422A35">
            <w:pPr>
              <w:spacing w:after="200" w:line="276" w:lineRule="auto"/>
              <w:jc w:val="both"/>
              <w:rPr>
                <w:rFonts w:ascii="Garamond" w:eastAsia="Calibri" w:hAnsi="Garamond"/>
                <w:b/>
                <w:sz w:val="22"/>
                <w:szCs w:val="22"/>
                <w:lang w:eastAsia="en-US"/>
              </w:rPr>
            </w:pPr>
            <w:r w:rsidRPr="004878CA">
              <w:rPr>
                <w:rFonts w:ascii="Garamond" w:eastAsia="Calibri" w:hAnsi="Garamond"/>
                <w:b/>
                <w:sz w:val="22"/>
                <w:szCs w:val="22"/>
                <w:lang w:eastAsia="en-US"/>
              </w:rPr>
              <w:t>Наименование электростанции</w:t>
            </w:r>
          </w:p>
        </w:tc>
        <w:tc>
          <w:tcPr>
            <w:tcW w:w="2879" w:type="pct"/>
            <w:shd w:val="clear" w:color="auto" w:fill="auto"/>
          </w:tcPr>
          <w:p w14:paraId="26405008" w14:textId="77777777" w:rsidR="00AF1FA6" w:rsidRPr="004878CA" w:rsidRDefault="00AF1FA6" w:rsidP="00422A35">
            <w:pPr>
              <w:spacing w:after="200" w:line="276" w:lineRule="auto"/>
              <w:jc w:val="both"/>
              <w:rPr>
                <w:rFonts w:ascii="Garamond" w:eastAsia="Calibri" w:hAnsi="Garamond"/>
                <w:sz w:val="22"/>
                <w:szCs w:val="22"/>
                <w:lang w:eastAsia="en-US"/>
              </w:rPr>
            </w:pPr>
            <w:r w:rsidRPr="004878CA">
              <w:rPr>
                <w:rFonts w:ascii="Garamond" w:eastAsia="Calibri" w:hAnsi="Garamond"/>
                <w:sz w:val="22"/>
                <w:szCs w:val="22"/>
                <w:lang w:eastAsia="en-US"/>
              </w:rPr>
              <w:t>Указывается наименование электростанции в соответствии с наименованием, указанным в заявлении и форме 5</w:t>
            </w:r>
          </w:p>
        </w:tc>
      </w:tr>
      <w:tr w:rsidR="00AF1FA6" w:rsidRPr="004878CA" w14:paraId="597638B2" w14:textId="77777777" w:rsidTr="004D57B2">
        <w:trPr>
          <w:trHeight w:val="705"/>
        </w:trPr>
        <w:tc>
          <w:tcPr>
            <w:tcW w:w="2121" w:type="pct"/>
            <w:shd w:val="clear" w:color="auto" w:fill="auto"/>
          </w:tcPr>
          <w:p w14:paraId="34BDC98C" w14:textId="77777777" w:rsidR="00AF1FA6" w:rsidRPr="004878CA" w:rsidRDefault="00AF1FA6" w:rsidP="00422A35">
            <w:pPr>
              <w:spacing w:after="200" w:line="276" w:lineRule="auto"/>
              <w:jc w:val="both"/>
              <w:rPr>
                <w:rFonts w:ascii="Garamond" w:eastAsia="Calibri" w:hAnsi="Garamond"/>
                <w:b/>
                <w:sz w:val="22"/>
                <w:szCs w:val="22"/>
                <w:lang w:eastAsia="en-US"/>
              </w:rPr>
            </w:pPr>
            <w:r w:rsidRPr="004878CA">
              <w:rPr>
                <w:rFonts w:ascii="Garamond" w:eastAsia="Calibri" w:hAnsi="Garamond"/>
                <w:b/>
                <w:sz w:val="22"/>
                <w:szCs w:val="22"/>
                <w:lang w:eastAsia="en-US"/>
              </w:rPr>
              <w:t>Тип электростанции</w:t>
            </w:r>
          </w:p>
        </w:tc>
        <w:tc>
          <w:tcPr>
            <w:tcW w:w="2879" w:type="pct"/>
            <w:shd w:val="clear" w:color="auto" w:fill="auto"/>
          </w:tcPr>
          <w:p w14:paraId="6FE9D773" w14:textId="77777777" w:rsidR="00AF1FA6" w:rsidRPr="004878CA" w:rsidRDefault="00AF1FA6" w:rsidP="00422A35">
            <w:pPr>
              <w:tabs>
                <w:tab w:val="left" w:pos="0"/>
              </w:tabs>
              <w:spacing w:line="276" w:lineRule="auto"/>
              <w:jc w:val="both"/>
              <w:rPr>
                <w:rFonts w:ascii="Garamond" w:eastAsia="Calibri" w:hAnsi="Garamond"/>
                <w:sz w:val="22"/>
                <w:szCs w:val="22"/>
                <w:lang w:eastAsia="en-US"/>
              </w:rPr>
            </w:pPr>
            <w:r w:rsidRPr="004878CA">
              <w:rPr>
                <w:rFonts w:ascii="Garamond" w:eastAsia="Calibri" w:hAnsi="Garamond"/>
                <w:sz w:val="22"/>
                <w:szCs w:val="22"/>
                <w:lang w:eastAsia="en-US"/>
              </w:rPr>
              <w:t>Указывается тип электростанции:</w:t>
            </w:r>
          </w:p>
          <w:p w14:paraId="78FB3D93" w14:textId="77777777" w:rsidR="00AF1FA6" w:rsidRPr="004878CA" w:rsidRDefault="00AF1FA6" w:rsidP="00422A35">
            <w:pPr>
              <w:tabs>
                <w:tab w:val="left" w:pos="0"/>
              </w:tabs>
              <w:spacing w:line="276" w:lineRule="auto"/>
              <w:jc w:val="both"/>
              <w:rPr>
                <w:rFonts w:ascii="Garamond" w:eastAsia="Calibri" w:hAnsi="Garamond"/>
                <w:sz w:val="22"/>
                <w:szCs w:val="22"/>
                <w:lang w:eastAsia="en-US"/>
              </w:rPr>
            </w:pPr>
            <w:r w:rsidRPr="004878CA">
              <w:rPr>
                <w:rFonts w:ascii="Garamond" w:eastAsia="Calibri" w:hAnsi="Garamond"/>
                <w:sz w:val="22"/>
                <w:szCs w:val="22"/>
                <w:lang w:eastAsia="en-US"/>
              </w:rPr>
              <w:t>ТЭС, АЭС, ГЭС или иной тип электростанции</w:t>
            </w:r>
          </w:p>
        </w:tc>
      </w:tr>
      <w:tr w:rsidR="00AF1FA6" w:rsidRPr="004878CA" w14:paraId="11AE866C" w14:textId="77777777" w:rsidTr="004D57B2">
        <w:trPr>
          <w:trHeight w:val="964"/>
        </w:trPr>
        <w:tc>
          <w:tcPr>
            <w:tcW w:w="2121" w:type="pct"/>
            <w:shd w:val="clear" w:color="auto" w:fill="auto"/>
          </w:tcPr>
          <w:p w14:paraId="2769EE17" w14:textId="77777777" w:rsidR="00AF1FA6" w:rsidRPr="004878CA" w:rsidRDefault="00AF1FA6" w:rsidP="00422A35">
            <w:pPr>
              <w:spacing w:after="200" w:line="276" w:lineRule="auto"/>
              <w:jc w:val="both"/>
              <w:rPr>
                <w:rFonts w:ascii="Garamond" w:eastAsia="Calibri" w:hAnsi="Garamond"/>
                <w:b/>
                <w:bCs/>
                <w:sz w:val="22"/>
                <w:szCs w:val="22"/>
                <w:lang w:eastAsia="en-US"/>
              </w:rPr>
            </w:pPr>
            <w:r w:rsidRPr="004878CA">
              <w:rPr>
                <w:rFonts w:ascii="Garamond" w:eastAsia="Calibri" w:hAnsi="Garamond"/>
                <w:b/>
                <w:bCs/>
                <w:sz w:val="22"/>
                <w:szCs w:val="22"/>
                <w:lang w:eastAsia="en-US"/>
              </w:rPr>
              <w:t xml:space="preserve">Местоположение </w:t>
            </w:r>
            <w:r w:rsidRPr="004878CA">
              <w:rPr>
                <w:rFonts w:ascii="Garamond" w:eastAsia="MS Mincho" w:hAnsi="Garamond"/>
                <w:b/>
                <w:bCs/>
                <w:sz w:val="22"/>
                <w:szCs w:val="22"/>
                <w:lang w:eastAsia="en-US"/>
              </w:rPr>
              <w:t>генерирующего оборудования</w:t>
            </w:r>
          </w:p>
        </w:tc>
        <w:tc>
          <w:tcPr>
            <w:tcW w:w="2879" w:type="pct"/>
            <w:shd w:val="clear" w:color="auto" w:fill="auto"/>
          </w:tcPr>
          <w:p w14:paraId="25DFB1A3" w14:textId="7406CC7E" w:rsidR="00AF1FA6" w:rsidRPr="004878CA" w:rsidRDefault="00AF1FA6" w:rsidP="003A4145">
            <w:pPr>
              <w:tabs>
                <w:tab w:val="left" w:pos="0"/>
              </w:tabs>
              <w:jc w:val="both"/>
              <w:rPr>
                <w:rFonts w:ascii="Garamond" w:eastAsia="Calibri" w:hAnsi="Garamond"/>
                <w:sz w:val="22"/>
                <w:szCs w:val="22"/>
                <w:lang w:eastAsia="en-US"/>
              </w:rPr>
            </w:pPr>
            <w:r w:rsidRPr="004878CA">
              <w:rPr>
                <w:rFonts w:ascii="Garamond" w:eastAsia="MS Mincho" w:hAnsi="Garamond"/>
                <w:sz w:val="22"/>
                <w:szCs w:val="22"/>
                <w:lang w:eastAsia="en-US"/>
              </w:rPr>
              <w:t xml:space="preserve">Описание территорий, на которых подлежит строительству генерирующий объект в соответствии с решением </w:t>
            </w:r>
            <w:r w:rsidR="00CB7AFB" w:rsidRPr="004878CA">
              <w:rPr>
                <w:rFonts w:ascii="Garamond" w:eastAsia="MS Mincho" w:hAnsi="Garamond"/>
                <w:sz w:val="22"/>
                <w:szCs w:val="22"/>
                <w:lang w:eastAsia="en-US"/>
              </w:rPr>
              <w:t>Минэнерго Рос</w:t>
            </w:r>
            <w:r w:rsidR="00E21557" w:rsidRPr="004878CA">
              <w:rPr>
                <w:rFonts w:ascii="Garamond" w:eastAsia="MS Mincho" w:hAnsi="Garamond"/>
                <w:sz w:val="22"/>
                <w:szCs w:val="22"/>
                <w:lang w:eastAsia="en-US"/>
              </w:rPr>
              <w:t>с</w:t>
            </w:r>
            <w:r w:rsidR="00CB7AFB" w:rsidRPr="004878CA">
              <w:rPr>
                <w:rFonts w:ascii="Garamond" w:eastAsia="MS Mincho" w:hAnsi="Garamond"/>
                <w:sz w:val="22"/>
                <w:szCs w:val="22"/>
                <w:lang w:eastAsia="en-US"/>
              </w:rPr>
              <w:t>ии</w:t>
            </w:r>
            <w:r w:rsidRPr="004878CA">
              <w:rPr>
                <w:rFonts w:ascii="Garamond" w:eastAsia="MS Mincho" w:hAnsi="Garamond"/>
                <w:sz w:val="22"/>
                <w:szCs w:val="22"/>
                <w:lang w:eastAsia="en-US"/>
              </w:rPr>
              <w:t xml:space="preserve"> о проведении КОМ НГО,</w:t>
            </w:r>
            <w:r w:rsidRPr="004878CA">
              <w:rPr>
                <w:rFonts w:ascii="Garamond" w:eastAsia="Calibri" w:hAnsi="Garamond"/>
                <w:sz w:val="22"/>
                <w:szCs w:val="22"/>
                <w:lang w:eastAsia="en-US"/>
              </w:rPr>
              <w:t xml:space="preserve"> с указанием схемы выдачи мощности генерирующего объекта (наименование энергорайона и (или) части энергосистемы, наименовани</w:t>
            </w:r>
            <w:r w:rsidR="003A4145">
              <w:rPr>
                <w:rFonts w:ascii="Garamond" w:eastAsia="Calibri" w:hAnsi="Garamond"/>
                <w:sz w:val="22"/>
                <w:szCs w:val="22"/>
                <w:lang w:eastAsia="en-US"/>
              </w:rPr>
              <w:t>е</w:t>
            </w:r>
            <w:r w:rsidRPr="004878CA">
              <w:rPr>
                <w:rFonts w:ascii="Garamond" w:eastAsia="Calibri" w:hAnsi="Garamond"/>
                <w:sz w:val="22"/>
                <w:szCs w:val="22"/>
                <w:lang w:eastAsia="en-US"/>
              </w:rPr>
              <w:t xml:space="preserve"> заходов на распределительное устройство электростанции одной или нескольких высоковольтных линий электропередачи, подстанции (подстанций), к которой (которым) планируется технологическое присоединение). Если в качестве нового генерирующего объекта предполагается строительство отдельного энергоблока на действующей электростанции, также должны быть указаны код и название действующей электростанции.</w:t>
            </w:r>
          </w:p>
        </w:tc>
      </w:tr>
    </w:tbl>
    <w:p w14:paraId="6F67864B" w14:textId="77777777" w:rsidR="00AF1FA6" w:rsidRPr="004878CA" w:rsidRDefault="00AF1FA6" w:rsidP="00422A35">
      <w:pPr>
        <w:spacing w:after="200" w:line="276" w:lineRule="auto"/>
        <w:jc w:val="both"/>
        <w:rPr>
          <w:rFonts w:ascii="Garamond" w:eastAsia="Calibri" w:hAnsi="Garamond"/>
          <w:sz w:val="22"/>
          <w:szCs w:val="22"/>
          <w:lang w:eastAsia="en-US"/>
        </w:rPr>
      </w:pPr>
    </w:p>
    <w:tbl>
      <w:tblPr>
        <w:tblStyle w:val="af2"/>
        <w:tblW w:w="5000" w:type="pct"/>
        <w:tblLook w:val="0000" w:firstRow="0" w:lastRow="0" w:firstColumn="0" w:lastColumn="0" w:noHBand="0" w:noVBand="0"/>
      </w:tblPr>
      <w:tblGrid>
        <w:gridCol w:w="1847"/>
        <w:gridCol w:w="135"/>
        <w:gridCol w:w="2176"/>
        <w:gridCol w:w="4171"/>
        <w:gridCol w:w="10"/>
        <w:gridCol w:w="848"/>
        <w:gridCol w:w="724"/>
      </w:tblGrid>
      <w:tr w:rsidR="00AF1FA6" w:rsidRPr="004878CA" w14:paraId="698A0B0B" w14:textId="77777777" w:rsidTr="00AD361C">
        <w:trPr>
          <w:trHeight w:val="454"/>
        </w:trPr>
        <w:tc>
          <w:tcPr>
            <w:tcW w:w="5000" w:type="pct"/>
            <w:gridSpan w:val="7"/>
            <w:shd w:val="clear" w:color="auto" w:fill="auto"/>
          </w:tcPr>
          <w:p w14:paraId="7197D9C3" w14:textId="77777777" w:rsidR="00AF1FA6" w:rsidRPr="004878CA" w:rsidRDefault="00AF1FA6" w:rsidP="00422A35">
            <w:pPr>
              <w:jc w:val="both"/>
              <w:rPr>
                <w:rFonts w:ascii="Garamond" w:eastAsia="Calibri" w:hAnsi="Garamond"/>
                <w:b/>
                <w:sz w:val="22"/>
                <w:szCs w:val="22"/>
                <w:lang w:eastAsia="en-US"/>
              </w:rPr>
            </w:pPr>
            <w:r w:rsidRPr="004878CA">
              <w:rPr>
                <w:rFonts w:ascii="Garamond" w:eastAsia="Calibri" w:hAnsi="Garamond"/>
                <w:b/>
                <w:sz w:val="22"/>
                <w:szCs w:val="22"/>
                <w:lang w:eastAsia="en-US"/>
              </w:rPr>
              <w:t>Общие характеристики условной ГТПг</w:t>
            </w:r>
          </w:p>
        </w:tc>
      </w:tr>
      <w:tr w:rsidR="00AB3E6A" w:rsidRPr="004878CA" w14:paraId="4242FBBF" w14:textId="77777777" w:rsidTr="00AD361C">
        <w:tc>
          <w:tcPr>
            <w:tcW w:w="2098" w:type="pct"/>
            <w:gridSpan w:val="3"/>
          </w:tcPr>
          <w:p w14:paraId="6FD692EA"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Код условной ГТПг</w:t>
            </w:r>
          </w:p>
        </w:tc>
        <w:tc>
          <w:tcPr>
            <w:tcW w:w="2902" w:type="pct"/>
            <w:gridSpan w:val="4"/>
          </w:tcPr>
          <w:p w14:paraId="15CF06C2" w14:textId="77777777" w:rsidR="00AF1FA6" w:rsidRPr="004878CA" w:rsidRDefault="00AF1FA6" w:rsidP="00422A35">
            <w:pPr>
              <w:suppressAutoHyphens/>
              <w:jc w:val="both"/>
              <w:rPr>
                <w:rFonts w:ascii="Garamond" w:eastAsia="MS Mincho" w:hAnsi="Garamond" w:cs="Arial"/>
                <w:sz w:val="22"/>
                <w:szCs w:val="22"/>
                <w:lang w:eastAsia="ar-SA"/>
              </w:rPr>
            </w:pPr>
          </w:p>
        </w:tc>
      </w:tr>
      <w:tr w:rsidR="00AB3E6A" w:rsidRPr="004878CA" w14:paraId="4968FE6C" w14:textId="77777777" w:rsidTr="00AD361C">
        <w:trPr>
          <w:trHeight w:val="282"/>
        </w:trPr>
        <w:tc>
          <w:tcPr>
            <w:tcW w:w="2098" w:type="pct"/>
            <w:gridSpan w:val="3"/>
          </w:tcPr>
          <w:p w14:paraId="1EC09BDD"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Тип генерирующего объекта</w:t>
            </w:r>
          </w:p>
        </w:tc>
        <w:tc>
          <w:tcPr>
            <w:tcW w:w="2902" w:type="pct"/>
            <w:gridSpan w:val="4"/>
          </w:tcPr>
          <w:p w14:paraId="5E284014" w14:textId="77777777" w:rsidR="00AF1FA6" w:rsidRPr="004878CA" w:rsidRDefault="00AF1FA6" w:rsidP="00422A35">
            <w:pPr>
              <w:tabs>
                <w:tab w:val="left" w:pos="1026"/>
              </w:tabs>
              <w:spacing w:before="120" w:after="120"/>
              <w:ind w:firstLine="1"/>
              <w:jc w:val="both"/>
              <w:rPr>
                <w:rFonts w:ascii="Garamond" w:eastAsia="Calibri" w:hAnsi="Garamond"/>
                <w:sz w:val="22"/>
                <w:szCs w:val="22"/>
                <w:lang w:eastAsia="en-US"/>
              </w:rPr>
            </w:pPr>
            <w:r w:rsidRPr="004878CA">
              <w:rPr>
                <w:rFonts w:ascii="Garamond" w:eastAsia="Calibri" w:hAnsi="Garamond"/>
                <w:sz w:val="22"/>
                <w:szCs w:val="22"/>
                <w:lang w:eastAsia="en-US"/>
              </w:rPr>
              <w:t>«1» – генерирующие объекты на базе газотурбинных установок, работающих по открытому циклу, проектом строительства которых не предусмотрена работа в составе парогазовых установок;</w:t>
            </w:r>
          </w:p>
          <w:p w14:paraId="492F3474" w14:textId="77777777" w:rsidR="00AF1FA6" w:rsidRPr="004878CA" w:rsidRDefault="00AF1FA6" w:rsidP="00422A35">
            <w:pPr>
              <w:tabs>
                <w:tab w:val="left" w:pos="1026"/>
              </w:tabs>
              <w:spacing w:before="120" w:after="120"/>
              <w:ind w:firstLine="1"/>
              <w:jc w:val="both"/>
              <w:rPr>
                <w:rFonts w:ascii="Garamond" w:eastAsia="Calibri" w:hAnsi="Garamond"/>
                <w:sz w:val="22"/>
                <w:szCs w:val="22"/>
                <w:lang w:eastAsia="en-US"/>
              </w:rPr>
            </w:pPr>
            <w:r w:rsidRPr="004878CA">
              <w:rPr>
                <w:rFonts w:ascii="Garamond" w:eastAsia="Calibri" w:hAnsi="Garamond"/>
                <w:sz w:val="22"/>
                <w:szCs w:val="22"/>
                <w:lang w:eastAsia="en-US"/>
              </w:rPr>
              <w:t>«2» – генерирующие объекты на базе парогазовых установок;</w:t>
            </w:r>
          </w:p>
          <w:p w14:paraId="32FC2347" w14:textId="77777777" w:rsidR="00AF1FA6" w:rsidRPr="004878CA" w:rsidRDefault="00AF1FA6" w:rsidP="00422A35">
            <w:pPr>
              <w:tabs>
                <w:tab w:val="left" w:pos="1026"/>
              </w:tabs>
              <w:spacing w:before="120" w:after="120"/>
              <w:ind w:firstLine="1"/>
              <w:jc w:val="both"/>
              <w:rPr>
                <w:rFonts w:ascii="Garamond" w:eastAsia="Calibri" w:hAnsi="Garamond"/>
                <w:sz w:val="22"/>
                <w:szCs w:val="22"/>
                <w:lang w:eastAsia="en-US"/>
              </w:rPr>
            </w:pPr>
            <w:r w:rsidRPr="004878CA">
              <w:rPr>
                <w:rFonts w:ascii="Garamond" w:eastAsia="Calibri" w:hAnsi="Garamond"/>
                <w:sz w:val="22"/>
                <w:szCs w:val="22"/>
                <w:lang w:eastAsia="en-US"/>
              </w:rPr>
              <w:t>«3» – генерирующие объекты на базе паросиловых установок, использующих в качестве основного топлива природный газ;</w:t>
            </w:r>
          </w:p>
          <w:p w14:paraId="0DE22C2B" w14:textId="77777777" w:rsidR="00AF1FA6" w:rsidRPr="004878CA" w:rsidRDefault="00AF1FA6" w:rsidP="00422A35">
            <w:pPr>
              <w:tabs>
                <w:tab w:val="left" w:pos="1026"/>
              </w:tabs>
              <w:spacing w:before="120" w:after="120"/>
              <w:ind w:firstLine="1"/>
              <w:jc w:val="both"/>
              <w:rPr>
                <w:rFonts w:ascii="Garamond" w:eastAsia="Calibri" w:hAnsi="Garamond"/>
                <w:sz w:val="22"/>
                <w:szCs w:val="22"/>
                <w:lang w:eastAsia="en-US"/>
              </w:rPr>
            </w:pPr>
            <w:r w:rsidRPr="004878CA">
              <w:rPr>
                <w:rFonts w:ascii="Garamond" w:eastAsia="Calibri" w:hAnsi="Garamond"/>
                <w:sz w:val="22"/>
                <w:szCs w:val="22"/>
                <w:lang w:eastAsia="en-US"/>
              </w:rPr>
              <w:t>«4» – генерирующие объекты на базе газопоршневых агрегатов;</w:t>
            </w:r>
          </w:p>
          <w:p w14:paraId="38C52B23" w14:textId="77777777" w:rsidR="00AF1FA6" w:rsidRPr="004878CA" w:rsidRDefault="00AF1FA6" w:rsidP="00422A35">
            <w:pPr>
              <w:tabs>
                <w:tab w:val="left" w:pos="1026"/>
              </w:tabs>
              <w:spacing w:before="120" w:after="120"/>
              <w:ind w:firstLine="1"/>
              <w:jc w:val="both"/>
              <w:rPr>
                <w:rFonts w:ascii="Garamond" w:eastAsia="Calibri" w:hAnsi="Garamond"/>
                <w:sz w:val="22"/>
                <w:szCs w:val="22"/>
                <w:lang w:eastAsia="en-US"/>
              </w:rPr>
            </w:pPr>
            <w:r w:rsidRPr="004878CA">
              <w:rPr>
                <w:rFonts w:ascii="Garamond" w:eastAsia="Calibri" w:hAnsi="Garamond"/>
                <w:sz w:val="22"/>
                <w:szCs w:val="22"/>
                <w:lang w:eastAsia="en-US"/>
              </w:rPr>
              <w:t>«5» – генерирующие объекты на базе паросиловых установок, использующих в качестве основного топлива уголь;</w:t>
            </w:r>
          </w:p>
          <w:p w14:paraId="7F14BC6C" w14:textId="77777777" w:rsidR="00AF1FA6" w:rsidRPr="004878CA" w:rsidRDefault="00AF1FA6" w:rsidP="00422A35">
            <w:pPr>
              <w:tabs>
                <w:tab w:val="left" w:pos="1026"/>
              </w:tabs>
              <w:spacing w:before="120" w:after="120"/>
              <w:ind w:firstLine="1"/>
              <w:jc w:val="both"/>
              <w:rPr>
                <w:rFonts w:ascii="Garamond" w:eastAsia="Calibri" w:hAnsi="Garamond"/>
                <w:sz w:val="22"/>
                <w:szCs w:val="22"/>
                <w:lang w:eastAsia="en-US"/>
              </w:rPr>
            </w:pPr>
            <w:r w:rsidRPr="004878CA">
              <w:rPr>
                <w:rFonts w:ascii="Garamond" w:eastAsia="Calibri" w:hAnsi="Garamond"/>
                <w:sz w:val="22"/>
                <w:szCs w:val="22"/>
                <w:lang w:eastAsia="en-US"/>
              </w:rPr>
              <w:t>«6» – генерирующие объекты ГЭС;</w:t>
            </w:r>
          </w:p>
          <w:p w14:paraId="598D6BDA" w14:textId="77777777" w:rsidR="00AF1FA6" w:rsidRPr="004878CA" w:rsidRDefault="00AF1FA6" w:rsidP="00422A35">
            <w:pPr>
              <w:tabs>
                <w:tab w:val="left" w:pos="1026"/>
              </w:tabs>
              <w:spacing w:before="120" w:after="120"/>
              <w:ind w:firstLine="1"/>
              <w:jc w:val="both"/>
              <w:rPr>
                <w:rFonts w:ascii="Garamond" w:eastAsia="Calibri" w:hAnsi="Garamond"/>
                <w:sz w:val="22"/>
                <w:szCs w:val="22"/>
                <w:lang w:eastAsia="en-US"/>
              </w:rPr>
            </w:pPr>
            <w:r w:rsidRPr="004878CA">
              <w:rPr>
                <w:rFonts w:ascii="Garamond" w:eastAsia="Calibri" w:hAnsi="Garamond"/>
                <w:sz w:val="22"/>
                <w:szCs w:val="22"/>
                <w:lang w:eastAsia="en-US"/>
              </w:rPr>
              <w:t>«7» – генерирующие объекты АЭС.</w:t>
            </w:r>
          </w:p>
          <w:p w14:paraId="216F6456"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Batang" w:hAnsi="Garamond" w:cs="Arial"/>
                <w:spacing w:val="-5"/>
                <w:sz w:val="22"/>
                <w:szCs w:val="22"/>
                <w:lang w:eastAsia="ar-SA"/>
              </w:rPr>
              <w:t>Если в состав генерирующего объекта (условной ГТП) входит генерирующее оборудование, соответствующее двум и более типам, данные типы указываются через запятую</w:t>
            </w:r>
            <w:r w:rsidRPr="004878CA">
              <w:rPr>
                <w:rFonts w:ascii="Garamond" w:eastAsia="MS Mincho" w:hAnsi="Garamond" w:cs="Arial"/>
                <w:sz w:val="22"/>
                <w:szCs w:val="22"/>
                <w:lang w:eastAsia="ar-SA"/>
              </w:rPr>
              <w:t>.</w:t>
            </w:r>
          </w:p>
        </w:tc>
      </w:tr>
      <w:tr w:rsidR="00AB3E6A" w:rsidRPr="004878CA" w14:paraId="35A7F686" w14:textId="77777777" w:rsidTr="00AD361C">
        <w:tc>
          <w:tcPr>
            <w:tcW w:w="2098" w:type="pct"/>
            <w:gridSpan w:val="3"/>
          </w:tcPr>
          <w:p w14:paraId="5BF56480"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Суммарная установленная мощность единиц генерирующего оборудования (ЕГО) в условной ГТПг, МВт</w:t>
            </w:r>
          </w:p>
        </w:tc>
        <w:tc>
          <w:tcPr>
            <w:tcW w:w="2902" w:type="pct"/>
            <w:gridSpan w:val="4"/>
          </w:tcPr>
          <w:p w14:paraId="701D7896"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pacing w:val="-5"/>
                <w:sz w:val="22"/>
                <w:szCs w:val="22"/>
                <w:lang w:eastAsia="ar-SA"/>
              </w:rPr>
              <w:t>Суммарная величина установленной мощности всего генерирующего оборудования, включенного в условную ГТПг (должна быть равна сумме установленных мощностей нижеуказанных единиц генерирующего оборудования, включенных в данную условную ГТПг)</w:t>
            </w:r>
          </w:p>
        </w:tc>
      </w:tr>
      <w:tr w:rsidR="00AB3E6A" w:rsidRPr="004878CA" w14:paraId="34612D7B" w14:textId="77777777" w:rsidTr="00AD361C">
        <w:tc>
          <w:tcPr>
            <w:tcW w:w="2098" w:type="pct"/>
            <w:gridSpan w:val="3"/>
          </w:tcPr>
          <w:p w14:paraId="07A9390B" w14:textId="0BA9FC48"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pacing w:val="-5"/>
                <w:sz w:val="22"/>
                <w:szCs w:val="22"/>
                <w:lang w:eastAsia="ar-SA"/>
              </w:rPr>
              <w:t>Располагаемая мощность</w:t>
            </w:r>
            <w:r w:rsidR="00DE170E" w:rsidRPr="004878CA">
              <w:rPr>
                <w:rFonts w:ascii="Garamond" w:eastAsia="MS Mincho" w:hAnsi="Garamond" w:cs="Arial"/>
                <w:spacing w:val="-5"/>
                <w:sz w:val="22"/>
                <w:szCs w:val="22"/>
                <w:lang w:eastAsia="ar-SA"/>
              </w:rPr>
              <w:t xml:space="preserve"> ГТПг</w:t>
            </w:r>
            <w:r w:rsidRPr="004878CA">
              <w:rPr>
                <w:rFonts w:ascii="Garamond" w:eastAsia="MS Mincho" w:hAnsi="Garamond" w:cs="Arial"/>
                <w:spacing w:val="-5"/>
                <w:sz w:val="22"/>
                <w:szCs w:val="22"/>
                <w:lang w:eastAsia="ar-SA"/>
              </w:rPr>
              <w:t>, МВт</w:t>
            </w:r>
          </w:p>
        </w:tc>
        <w:tc>
          <w:tcPr>
            <w:tcW w:w="2902" w:type="pct"/>
            <w:gridSpan w:val="4"/>
          </w:tcPr>
          <w:p w14:paraId="01FDFD9E" w14:textId="77777777" w:rsidR="00AF1FA6" w:rsidRPr="004878CA" w:rsidRDefault="00AF1FA6" w:rsidP="00422A35">
            <w:pPr>
              <w:jc w:val="both"/>
              <w:rPr>
                <w:rFonts w:ascii="Garamond" w:eastAsia="MS Mincho" w:hAnsi="Garamond"/>
                <w:sz w:val="22"/>
                <w:szCs w:val="22"/>
                <w:lang w:eastAsia="en-US"/>
              </w:rPr>
            </w:pPr>
            <w:r w:rsidRPr="004878CA">
              <w:rPr>
                <w:rFonts w:ascii="Garamond" w:eastAsia="MS Mincho" w:hAnsi="Garamond"/>
                <w:sz w:val="22"/>
                <w:szCs w:val="22"/>
                <w:lang w:eastAsia="en-US"/>
              </w:rPr>
              <w:t>В отношении ГЭС указывается с учетом максимального ограничения установленной мощности, связанного со снижением напора ниже расчетного в периоды сработки водохранилища;</w:t>
            </w:r>
          </w:p>
          <w:p w14:paraId="07F746BB" w14:textId="77777777" w:rsidR="00AF1FA6" w:rsidRPr="004878CA" w:rsidRDefault="00AF1FA6" w:rsidP="00422A35">
            <w:pPr>
              <w:jc w:val="both"/>
              <w:rPr>
                <w:rFonts w:ascii="Garamond" w:eastAsia="Calibri" w:hAnsi="Garamond"/>
                <w:sz w:val="22"/>
                <w:szCs w:val="22"/>
                <w:lang w:eastAsia="en-US"/>
              </w:rPr>
            </w:pPr>
            <w:r w:rsidRPr="004878CA">
              <w:rPr>
                <w:rFonts w:ascii="Garamond" w:eastAsia="MS Mincho" w:hAnsi="Garamond"/>
                <w:sz w:val="22"/>
                <w:szCs w:val="22"/>
                <w:lang w:eastAsia="en-US"/>
              </w:rPr>
              <w:t>в отношении ТЭС указывается с учетом технологических ограничений установленной мощности (должна быть равна сумме располагаемых мощностей нижеуказанных единиц генерирующего оборудования, включенных в данную условную ГТПг)</w:t>
            </w:r>
          </w:p>
        </w:tc>
      </w:tr>
      <w:tr w:rsidR="00AB3E6A" w:rsidRPr="004878CA" w14:paraId="3EE850C5" w14:textId="77777777" w:rsidTr="00AD361C">
        <w:tc>
          <w:tcPr>
            <w:tcW w:w="2098" w:type="pct"/>
            <w:gridSpan w:val="3"/>
          </w:tcPr>
          <w:p w14:paraId="0F1AA557"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Проектная гарантированная выработка электрической энергии, определяемая в соответствии с годовым объемом притока воды в створе ГЭС обеспеченностью 95 %, млрд кВт·ч</w:t>
            </w:r>
          </w:p>
        </w:tc>
        <w:tc>
          <w:tcPr>
            <w:tcW w:w="2902" w:type="pct"/>
            <w:gridSpan w:val="4"/>
          </w:tcPr>
          <w:p w14:paraId="0C45A0C9"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Указывается только в отношении ГЭС</w:t>
            </w:r>
          </w:p>
          <w:p w14:paraId="6635F441" w14:textId="77777777" w:rsidR="00AF1FA6" w:rsidRPr="004878CA" w:rsidRDefault="00AF1FA6" w:rsidP="00422A35">
            <w:pPr>
              <w:suppressAutoHyphens/>
              <w:jc w:val="both"/>
              <w:rPr>
                <w:rFonts w:ascii="Garamond" w:eastAsia="MS Mincho" w:hAnsi="Garamond" w:cs="Arial"/>
                <w:sz w:val="22"/>
                <w:szCs w:val="22"/>
                <w:lang w:eastAsia="ar-SA"/>
              </w:rPr>
            </w:pPr>
          </w:p>
        </w:tc>
      </w:tr>
      <w:tr w:rsidR="00AB3E6A" w:rsidRPr="004878CA" w14:paraId="107494A7" w14:textId="77777777" w:rsidTr="00AD361C">
        <w:tc>
          <w:tcPr>
            <w:tcW w:w="2098" w:type="pct"/>
            <w:gridSpan w:val="3"/>
          </w:tcPr>
          <w:p w14:paraId="716F6DFB"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Проектная среднемноголетняя выработка электрической энергии, млрд кВт·ч</w:t>
            </w:r>
          </w:p>
        </w:tc>
        <w:tc>
          <w:tcPr>
            <w:tcW w:w="2902" w:type="pct"/>
            <w:gridSpan w:val="4"/>
          </w:tcPr>
          <w:p w14:paraId="5ADB1CE9"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Указывается только в отношении ГЭС</w:t>
            </w:r>
          </w:p>
          <w:p w14:paraId="22F0F1AF" w14:textId="77777777" w:rsidR="00AF1FA6" w:rsidRPr="004878CA" w:rsidRDefault="00AF1FA6" w:rsidP="00422A35">
            <w:pPr>
              <w:suppressAutoHyphens/>
              <w:jc w:val="both"/>
              <w:rPr>
                <w:rFonts w:ascii="Garamond" w:eastAsia="MS Mincho" w:hAnsi="Garamond" w:cs="Arial"/>
                <w:sz w:val="22"/>
                <w:szCs w:val="22"/>
                <w:lang w:eastAsia="ar-SA"/>
              </w:rPr>
            </w:pPr>
          </w:p>
        </w:tc>
      </w:tr>
      <w:tr w:rsidR="00AB3E6A" w:rsidRPr="004878CA" w14:paraId="628B5066" w14:textId="77777777" w:rsidTr="00AD361C">
        <w:tc>
          <w:tcPr>
            <w:tcW w:w="2098" w:type="pct"/>
            <w:gridSpan w:val="3"/>
          </w:tcPr>
          <w:p w14:paraId="4A7A26C6" w14:textId="77777777" w:rsidR="00AF1FA6" w:rsidRPr="004878CA" w:rsidRDefault="00AF1FA6" w:rsidP="00422A35">
            <w:pPr>
              <w:suppressAutoHyphens/>
              <w:ind w:right="-12"/>
              <w:jc w:val="both"/>
              <w:rPr>
                <w:rFonts w:ascii="Garamond" w:eastAsia="Batang" w:hAnsi="Garamond" w:cs="Arial"/>
                <w:sz w:val="22"/>
                <w:szCs w:val="22"/>
                <w:lang w:eastAsia="ar-SA"/>
              </w:rPr>
            </w:pPr>
            <w:r w:rsidRPr="004878CA">
              <w:rPr>
                <w:rFonts w:ascii="Garamond" w:eastAsia="Batang" w:hAnsi="Garamond" w:cs="Arial"/>
                <w:sz w:val="22"/>
                <w:szCs w:val="22"/>
                <w:lang w:eastAsia="ar-SA"/>
              </w:rPr>
              <w:t>Основной вид топлива</w:t>
            </w:r>
          </w:p>
        </w:tc>
        <w:tc>
          <w:tcPr>
            <w:tcW w:w="2902" w:type="pct"/>
            <w:gridSpan w:val="4"/>
          </w:tcPr>
          <w:p w14:paraId="4B2E441C" w14:textId="77777777" w:rsidR="00AF1FA6" w:rsidRPr="004878CA" w:rsidRDefault="00AF1FA6" w:rsidP="00422A35">
            <w:pPr>
              <w:tabs>
                <w:tab w:val="num" w:pos="567"/>
              </w:tabs>
              <w:jc w:val="both"/>
              <w:rPr>
                <w:rFonts w:ascii="Garamond" w:eastAsia="MS Mincho" w:hAnsi="Garamond"/>
                <w:sz w:val="22"/>
                <w:szCs w:val="22"/>
                <w:lang w:eastAsia="en-US"/>
              </w:rPr>
            </w:pPr>
            <w:r w:rsidRPr="004878CA">
              <w:rPr>
                <w:rFonts w:ascii="Garamond" w:eastAsia="MS Mincho" w:hAnsi="Garamond"/>
                <w:sz w:val="22"/>
                <w:szCs w:val="22"/>
                <w:lang w:eastAsia="en-US"/>
              </w:rPr>
              <w:t>Указывается только в отношении ТЭС или АЭС.</w:t>
            </w:r>
          </w:p>
          <w:p w14:paraId="48F7B944" w14:textId="77777777" w:rsidR="00AF1FA6" w:rsidRPr="004878CA" w:rsidRDefault="00AF1FA6" w:rsidP="00422A35">
            <w:pPr>
              <w:tabs>
                <w:tab w:val="num" w:pos="567"/>
              </w:tabs>
              <w:jc w:val="both"/>
              <w:rPr>
                <w:rFonts w:ascii="Garamond" w:eastAsia="Calibri" w:hAnsi="Garamond"/>
                <w:sz w:val="22"/>
                <w:szCs w:val="22"/>
                <w:lang w:eastAsia="en-US"/>
              </w:rPr>
            </w:pPr>
            <w:r w:rsidRPr="004878CA">
              <w:rPr>
                <w:rFonts w:ascii="Garamond" w:eastAsia="MS Mincho" w:hAnsi="Garamond"/>
                <w:sz w:val="22"/>
                <w:szCs w:val="22"/>
                <w:lang w:eastAsia="en-US"/>
              </w:rPr>
              <w:t>Указывается один или несколько основных видов топлива: газ, уголь, мазут, ядерное, торф, дизельное, керосин или иное (с указанием наименования иного вида топлива)</w:t>
            </w:r>
          </w:p>
        </w:tc>
      </w:tr>
      <w:tr w:rsidR="00AB3E6A" w:rsidRPr="004878CA" w14:paraId="2CD16634" w14:textId="77777777" w:rsidTr="00AD361C">
        <w:tc>
          <w:tcPr>
            <w:tcW w:w="2098" w:type="pct"/>
            <w:gridSpan w:val="3"/>
          </w:tcPr>
          <w:p w14:paraId="15984C13" w14:textId="77777777" w:rsidR="00AF1FA6" w:rsidRPr="004878CA" w:rsidRDefault="00AF1FA6" w:rsidP="00422A35">
            <w:pPr>
              <w:suppressAutoHyphens/>
              <w:ind w:right="-12"/>
              <w:jc w:val="both"/>
              <w:rPr>
                <w:rFonts w:ascii="Garamond" w:eastAsia="Batang" w:hAnsi="Garamond" w:cs="Arial"/>
                <w:sz w:val="22"/>
                <w:szCs w:val="22"/>
                <w:lang w:eastAsia="ar-SA"/>
              </w:rPr>
            </w:pPr>
            <w:r w:rsidRPr="004878CA">
              <w:rPr>
                <w:rFonts w:ascii="Garamond" w:eastAsia="Batang" w:hAnsi="Garamond" w:cs="Arial"/>
                <w:sz w:val="22"/>
                <w:szCs w:val="22"/>
                <w:lang w:eastAsia="ar-SA"/>
              </w:rPr>
              <w:t xml:space="preserve">Резервный вид топлива </w:t>
            </w:r>
          </w:p>
        </w:tc>
        <w:tc>
          <w:tcPr>
            <w:tcW w:w="2902" w:type="pct"/>
            <w:gridSpan w:val="4"/>
          </w:tcPr>
          <w:p w14:paraId="0EAB216A" w14:textId="77777777" w:rsidR="00AF1FA6" w:rsidRPr="004878CA" w:rsidRDefault="00AF1FA6" w:rsidP="00422A35">
            <w:pPr>
              <w:tabs>
                <w:tab w:val="num" w:pos="567"/>
              </w:tabs>
              <w:jc w:val="both"/>
              <w:rPr>
                <w:rFonts w:ascii="Garamond" w:eastAsia="MS Mincho" w:hAnsi="Garamond"/>
                <w:sz w:val="22"/>
                <w:szCs w:val="22"/>
                <w:lang w:eastAsia="en-US"/>
              </w:rPr>
            </w:pPr>
            <w:r w:rsidRPr="004878CA">
              <w:rPr>
                <w:rFonts w:ascii="Garamond" w:eastAsia="MS Mincho" w:hAnsi="Garamond"/>
                <w:sz w:val="22"/>
                <w:szCs w:val="22"/>
                <w:lang w:eastAsia="en-US"/>
              </w:rPr>
              <w:t>Указывается только в отношении ТЭС, работающих на газе.</w:t>
            </w:r>
          </w:p>
          <w:p w14:paraId="562D8EF0" w14:textId="77777777" w:rsidR="00AF1FA6" w:rsidRPr="004878CA" w:rsidRDefault="00AF1FA6" w:rsidP="00422A35">
            <w:pPr>
              <w:tabs>
                <w:tab w:val="num" w:pos="567"/>
              </w:tabs>
              <w:jc w:val="both"/>
              <w:rPr>
                <w:rFonts w:ascii="Garamond" w:eastAsia="Calibri" w:hAnsi="Garamond"/>
                <w:sz w:val="22"/>
                <w:szCs w:val="22"/>
                <w:lang w:eastAsia="en-US"/>
              </w:rPr>
            </w:pPr>
            <w:r w:rsidRPr="004878CA">
              <w:rPr>
                <w:rFonts w:ascii="Garamond" w:eastAsia="MS Mincho" w:hAnsi="Garamond"/>
                <w:sz w:val="22"/>
                <w:szCs w:val="22"/>
                <w:lang w:eastAsia="en-US"/>
              </w:rPr>
              <w:t>Указывается один или несколько основных видов топлива: газ, уголь, мазут, торф, дизельное, керосин или иное (с указанием наименования иного вида топлива)</w:t>
            </w:r>
          </w:p>
        </w:tc>
      </w:tr>
      <w:tr w:rsidR="00AB3E6A" w:rsidRPr="004878CA" w14:paraId="693F44A7" w14:textId="77777777" w:rsidTr="00AD361C">
        <w:tc>
          <w:tcPr>
            <w:tcW w:w="2098" w:type="pct"/>
            <w:gridSpan w:val="3"/>
          </w:tcPr>
          <w:p w14:paraId="784AAAA2" w14:textId="01987D5A" w:rsidR="00AF1FA6" w:rsidRPr="004878CA" w:rsidRDefault="00AF1FA6" w:rsidP="00422A35">
            <w:pPr>
              <w:suppressAutoHyphens/>
              <w:ind w:right="-12"/>
              <w:jc w:val="both"/>
              <w:rPr>
                <w:rFonts w:ascii="Garamond" w:eastAsia="Batang" w:hAnsi="Garamond" w:cs="Arial"/>
                <w:sz w:val="22"/>
                <w:szCs w:val="22"/>
                <w:vertAlign w:val="superscript"/>
                <w:lang w:eastAsia="ar-SA"/>
              </w:rPr>
            </w:pPr>
            <w:r w:rsidRPr="004878CA">
              <w:rPr>
                <w:rFonts w:ascii="Garamond" w:eastAsia="Calibri" w:hAnsi="Garamond" w:cs="Arial"/>
                <w:sz w:val="22"/>
                <w:szCs w:val="22"/>
                <w:lang w:eastAsia="ar-SA"/>
              </w:rPr>
              <w:t>В соответствии с проектной документацией обеспечивается объем годовой выработки электрической энергии нового генерирующего объекта с числом часов использования его установленной мощности не менее 6500 часов в год</w:t>
            </w:r>
            <w:r w:rsidR="00070C4B" w:rsidRPr="004878CA">
              <w:rPr>
                <w:rFonts w:ascii="Garamond" w:eastAsia="Calibri" w:hAnsi="Garamond" w:cs="Arial"/>
                <w:sz w:val="22"/>
                <w:szCs w:val="22"/>
                <w:lang w:eastAsia="ar-SA"/>
              </w:rPr>
              <w:t>у</w:t>
            </w:r>
            <w:r w:rsidRPr="004878CA">
              <w:rPr>
                <w:rFonts w:ascii="Garamond" w:eastAsia="Calibri" w:hAnsi="Garamond" w:cs="Arial"/>
                <w:sz w:val="22"/>
                <w:szCs w:val="22"/>
                <w:lang w:eastAsia="ar-SA"/>
              </w:rPr>
              <w:t xml:space="preserve"> </w:t>
            </w:r>
            <w:r w:rsidRPr="004878CA">
              <w:rPr>
                <w:rFonts w:ascii="Garamond" w:eastAsia="Batang" w:hAnsi="Garamond" w:cs="Arial"/>
                <w:sz w:val="22"/>
                <w:szCs w:val="22"/>
                <w:lang w:eastAsia="ar-SA"/>
              </w:rPr>
              <w:t>без наличия сезонных ограничений на включение энергоблока (-ов) в сеть</w:t>
            </w:r>
          </w:p>
        </w:tc>
        <w:tc>
          <w:tcPr>
            <w:tcW w:w="2902" w:type="pct"/>
            <w:gridSpan w:val="4"/>
          </w:tcPr>
          <w:p w14:paraId="15131FF9" w14:textId="77777777" w:rsidR="00AF1FA6" w:rsidRPr="004878CA" w:rsidRDefault="00AF1FA6" w:rsidP="00422A35">
            <w:pPr>
              <w:tabs>
                <w:tab w:val="num" w:pos="567"/>
              </w:tabs>
              <w:jc w:val="both"/>
              <w:rPr>
                <w:rFonts w:ascii="Garamond" w:eastAsia="Calibri" w:hAnsi="Garamond" w:cs="Arial"/>
                <w:bCs/>
                <w:sz w:val="22"/>
                <w:szCs w:val="22"/>
                <w:lang w:eastAsia="en-US"/>
              </w:rPr>
            </w:pPr>
            <w:r w:rsidRPr="004878CA">
              <w:rPr>
                <w:rFonts w:ascii="Garamond" w:eastAsia="Calibri" w:hAnsi="Garamond" w:cs="Arial"/>
                <w:bCs/>
                <w:sz w:val="22"/>
                <w:szCs w:val="22"/>
                <w:lang w:eastAsia="en-US"/>
              </w:rPr>
              <w:t>Указывается «соответствует» / «не соответствует»</w:t>
            </w:r>
          </w:p>
          <w:p w14:paraId="63810F92" w14:textId="77777777" w:rsidR="00973111" w:rsidRPr="004878CA" w:rsidRDefault="00973111" w:rsidP="00422A35">
            <w:pPr>
              <w:tabs>
                <w:tab w:val="num" w:pos="567"/>
              </w:tabs>
              <w:jc w:val="both"/>
              <w:rPr>
                <w:rFonts w:ascii="Garamond" w:eastAsia="Calibri" w:hAnsi="Garamond"/>
                <w:sz w:val="22"/>
                <w:szCs w:val="22"/>
                <w:lang w:eastAsia="en-US"/>
              </w:rPr>
            </w:pPr>
          </w:p>
        </w:tc>
      </w:tr>
      <w:tr w:rsidR="00AB3E6A" w:rsidRPr="004878CA" w14:paraId="1BFE0A91" w14:textId="77777777" w:rsidTr="00AD361C">
        <w:tc>
          <w:tcPr>
            <w:tcW w:w="2098" w:type="pct"/>
            <w:gridSpan w:val="3"/>
          </w:tcPr>
          <w:p w14:paraId="3B39BB18" w14:textId="77777777" w:rsidR="00AF1FA6" w:rsidRPr="004878CA" w:rsidRDefault="00AF1FA6" w:rsidP="00422A35">
            <w:pPr>
              <w:suppressAutoHyphens/>
              <w:ind w:right="-12"/>
              <w:jc w:val="both"/>
              <w:rPr>
                <w:rFonts w:ascii="Garamond" w:eastAsia="Calibri" w:hAnsi="Garamond" w:cs="Arial"/>
                <w:sz w:val="22"/>
                <w:szCs w:val="22"/>
                <w:lang w:eastAsia="ar-SA"/>
              </w:rPr>
            </w:pPr>
            <w:r w:rsidRPr="004878CA">
              <w:rPr>
                <w:rFonts w:ascii="Garamond" w:eastAsia="Calibri" w:hAnsi="Garamond" w:cs="Arial"/>
                <w:sz w:val="22"/>
                <w:szCs w:val="22"/>
                <w:lang w:eastAsia="ar-SA"/>
              </w:rPr>
              <w:t xml:space="preserve">Состав и параметры основного и вспомогательного энергетического оборудования, сооружений, систем подготовки и подачи топлива, включая систему технического водоснабжения и дымо- и золоудаления, обеспечивают работу нового энергоблока (-ов) с установленной мощностью и одновременно отсутствие обусловленного вводом нового (-ых) энергоблока (-ов) снижения располагаемой мощности существующих энергоблоков электростанции в течение всего календарного года </w:t>
            </w:r>
          </w:p>
        </w:tc>
        <w:tc>
          <w:tcPr>
            <w:tcW w:w="2902" w:type="pct"/>
            <w:gridSpan w:val="4"/>
          </w:tcPr>
          <w:p w14:paraId="30CB6E4C" w14:textId="77777777" w:rsidR="00AF1FA6" w:rsidRPr="004878CA" w:rsidRDefault="00AF1FA6" w:rsidP="00422A35">
            <w:pPr>
              <w:tabs>
                <w:tab w:val="num" w:pos="567"/>
              </w:tabs>
              <w:jc w:val="both"/>
              <w:rPr>
                <w:rFonts w:ascii="Garamond" w:hAnsi="Garamond" w:cs="Arial"/>
                <w:bCs/>
                <w:sz w:val="22"/>
                <w:szCs w:val="22"/>
              </w:rPr>
            </w:pPr>
            <w:r w:rsidRPr="004878CA">
              <w:rPr>
                <w:rFonts w:ascii="Garamond" w:eastAsia="Calibri" w:hAnsi="Garamond" w:cs="Arial"/>
                <w:bCs/>
                <w:sz w:val="22"/>
                <w:szCs w:val="22"/>
                <w:lang w:eastAsia="en-US"/>
              </w:rPr>
              <w:t>Указывается «соответствует» / «не соответствует».</w:t>
            </w:r>
          </w:p>
          <w:p w14:paraId="075326A4" w14:textId="77777777" w:rsidR="00AF1FA6" w:rsidRPr="004878CA" w:rsidRDefault="00AF1FA6" w:rsidP="00422A35">
            <w:pPr>
              <w:tabs>
                <w:tab w:val="num" w:pos="567"/>
              </w:tabs>
              <w:jc w:val="both"/>
              <w:rPr>
                <w:rFonts w:ascii="Garamond" w:hAnsi="Garamond" w:cs="Arial"/>
                <w:bCs/>
                <w:sz w:val="22"/>
                <w:szCs w:val="22"/>
              </w:rPr>
            </w:pPr>
            <w:r w:rsidRPr="004878CA">
              <w:rPr>
                <w:rFonts w:ascii="Garamond" w:hAnsi="Garamond" w:cs="Arial"/>
                <w:bCs/>
                <w:sz w:val="22"/>
                <w:szCs w:val="22"/>
              </w:rPr>
              <w:t>Заполняется в случае строительства нового энергоблока на существующей тепловой электростанции</w:t>
            </w:r>
          </w:p>
        </w:tc>
      </w:tr>
      <w:tr w:rsidR="00AB3E6A" w:rsidRPr="004878CA" w14:paraId="0E093958" w14:textId="77777777" w:rsidTr="00AD361C">
        <w:tc>
          <w:tcPr>
            <w:tcW w:w="2098" w:type="pct"/>
            <w:gridSpan w:val="3"/>
          </w:tcPr>
          <w:p w14:paraId="7BE81DDC" w14:textId="77777777" w:rsidR="00AF1FA6" w:rsidRPr="004878CA" w:rsidRDefault="00AF1FA6" w:rsidP="00422A35">
            <w:pPr>
              <w:suppressAutoHyphens/>
              <w:ind w:right="-12"/>
              <w:jc w:val="both"/>
              <w:rPr>
                <w:rFonts w:ascii="Garamond" w:eastAsia="Calibri" w:hAnsi="Garamond" w:cs="Arial"/>
                <w:sz w:val="22"/>
                <w:szCs w:val="22"/>
                <w:lang w:eastAsia="ar-SA"/>
              </w:rPr>
            </w:pPr>
            <w:r w:rsidRPr="004878CA">
              <w:rPr>
                <w:rFonts w:ascii="Garamond" w:eastAsia="Calibri" w:hAnsi="Garamond" w:cs="Arial"/>
                <w:sz w:val="22"/>
                <w:szCs w:val="22"/>
                <w:lang w:eastAsia="ar-SA"/>
              </w:rPr>
              <w:t>Вновь устанавливаемое основное и вспомогательное энергетическое оборудование энергоблока (-ов), а также тепловая схема электростанции обеспечивают независимую работу сооружаемого (-ых) энергоблока (-ов) без ограничений по продолжительности работы в таком режиме</w:t>
            </w:r>
          </w:p>
        </w:tc>
        <w:tc>
          <w:tcPr>
            <w:tcW w:w="2902" w:type="pct"/>
            <w:gridSpan w:val="4"/>
          </w:tcPr>
          <w:p w14:paraId="12CE822D" w14:textId="77777777" w:rsidR="00AF1FA6" w:rsidRPr="004878CA" w:rsidRDefault="00AF1FA6" w:rsidP="00422A35">
            <w:pPr>
              <w:tabs>
                <w:tab w:val="num" w:pos="567"/>
              </w:tabs>
              <w:jc w:val="both"/>
              <w:rPr>
                <w:rFonts w:ascii="Garamond" w:hAnsi="Garamond" w:cs="Arial"/>
                <w:bCs/>
                <w:sz w:val="22"/>
                <w:szCs w:val="22"/>
              </w:rPr>
            </w:pPr>
            <w:r w:rsidRPr="004878CA">
              <w:rPr>
                <w:rFonts w:ascii="Garamond" w:eastAsia="Calibri" w:hAnsi="Garamond" w:cs="Arial"/>
                <w:bCs/>
                <w:sz w:val="22"/>
                <w:szCs w:val="22"/>
                <w:lang w:eastAsia="en-US"/>
              </w:rPr>
              <w:t>Указывается «соответствует» / «не соответствует».</w:t>
            </w:r>
          </w:p>
          <w:p w14:paraId="724A5DDB" w14:textId="77777777" w:rsidR="00AF1FA6" w:rsidRPr="004878CA" w:rsidRDefault="00AF1FA6" w:rsidP="00422A35">
            <w:pPr>
              <w:tabs>
                <w:tab w:val="num" w:pos="567"/>
              </w:tabs>
              <w:jc w:val="both"/>
              <w:rPr>
                <w:rFonts w:ascii="Garamond" w:eastAsia="Calibri" w:hAnsi="Garamond"/>
                <w:sz w:val="22"/>
                <w:szCs w:val="22"/>
                <w:lang w:eastAsia="ar-SA"/>
              </w:rPr>
            </w:pPr>
            <w:r w:rsidRPr="004878CA">
              <w:rPr>
                <w:rFonts w:ascii="Garamond" w:hAnsi="Garamond" w:cs="Arial"/>
                <w:bCs/>
                <w:sz w:val="22"/>
                <w:szCs w:val="22"/>
              </w:rPr>
              <w:t>Заполняется в случае строительства нового энергоблока на существующей тепловой электростанции</w:t>
            </w:r>
            <w:r w:rsidRPr="004878CA">
              <w:rPr>
                <w:rFonts w:ascii="Garamond" w:eastAsia="Calibri" w:hAnsi="Garamond"/>
                <w:sz w:val="22"/>
                <w:szCs w:val="22"/>
                <w:lang w:eastAsia="ar-SA"/>
              </w:rPr>
              <w:t xml:space="preserve"> в случае создания поперечных связей по пару</w:t>
            </w:r>
          </w:p>
          <w:p w14:paraId="7F7AB3DA" w14:textId="77777777" w:rsidR="00EA369E" w:rsidRPr="004878CA" w:rsidRDefault="00EA369E" w:rsidP="00422A35">
            <w:pPr>
              <w:tabs>
                <w:tab w:val="num" w:pos="567"/>
              </w:tabs>
              <w:jc w:val="both"/>
              <w:rPr>
                <w:rFonts w:ascii="Garamond" w:eastAsia="Calibri" w:hAnsi="Garamond"/>
                <w:sz w:val="22"/>
                <w:szCs w:val="22"/>
                <w:lang w:eastAsia="ar-SA"/>
              </w:rPr>
            </w:pPr>
          </w:p>
          <w:p w14:paraId="1764B890" w14:textId="77777777" w:rsidR="00EA369E" w:rsidRPr="004878CA" w:rsidRDefault="00EA369E" w:rsidP="00422A35">
            <w:pPr>
              <w:tabs>
                <w:tab w:val="num" w:pos="567"/>
              </w:tabs>
              <w:jc w:val="both"/>
              <w:rPr>
                <w:rFonts w:ascii="Garamond" w:eastAsia="Calibri" w:hAnsi="Garamond" w:cs="Arial"/>
                <w:bCs/>
                <w:sz w:val="22"/>
                <w:szCs w:val="22"/>
                <w:lang w:eastAsia="en-US"/>
              </w:rPr>
            </w:pPr>
          </w:p>
        </w:tc>
      </w:tr>
      <w:tr w:rsidR="00AB3E6A" w:rsidRPr="004878CA" w14:paraId="64106970" w14:textId="77777777" w:rsidTr="00AD361C">
        <w:tc>
          <w:tcPr>
            <w:tcW w:w="2098" w:type="pct"/>
            <w:gridSpan w:val="3"/>
          </w:tcPr>
          <w:p w14:paraId="12E98DF5" w14:textId="77777777" w:rsidR="00AF1FA6" w:rsidRPr="004878CA" w:rsidRDefault="00AF1FA6" w:rsidP="00422A35">
            <w:pPr>
              <w:suppressAutoHyphens/>
              <w:ind w:right="-12"/>
              <w:jc w:val="both"/>
              <w:rPr>
                <w:rFonts w:ascii="Garamond" w:eastAsia="Calibri" w:hAnsi="Garamond" w:cs="Arial"/>
                <w:sz w:val="22"/>
                <w:szCs w:val="22"/>
                <w:lang w:eastAsia="ar-SA"/>
              </w:rPr>
            </w:pPr>
            <w:r w:rsidRPr="004878CA">
              <w:rPr>
                <w:rFonts w:ascii="Garamond" w:eastAsia="Calibri" w:hAnsi="Garamond" w:cs="Arial"/>
                <w:sz w:val="22"/>
                <w:szCs w:val="22"/>
                <w:lang w:eastAsia="ar-SA"/>
              </w:rPr>
              <w:t>Отсутствуют условия, при которых вывод из работы одной единицы основного и вспомогательного энергетического оборудования, сооружений, систем подготовки и подачи топлива, включая систему технического водоснабжения и дымо- и золоудаления, приводит к полному останову электростанции, включая вновь сооружаемый энергоблок (энергоблоки)</w:t>
            </w:r>
          </w:p>
        </w:tc>
        <w:tc>
          <w:tcPr>
            <w:tcW w:w="2902" w:type="pct"/>
            <w:gridSpan w:val="4"/>
          </w:tcPr>
          <w:p w14:paraId="24F7B132" w14:textId="77777777" w:rsidR="00AF1FA6" w:rsidRPr="004878CA" w:rsidRDefault="00AF1FA6" w:rsidP="00422A35">
            <w:pPr>
              <w:tabs>
                <w:tab w:val="num" w:pos="567"/>
              </w:tabs>
              <w:jc w:val="both"/>
              <w:rPr>
                <w:rFonts w:ascii="Garamond" w:hAnsi="Garamond" w:cs="Arial"/>
                <w:bCs/>
                <w:sz w:val="22"/>
                <w:szCs w:val="22"/>
              </w:rPr>
            </w:pPr>
            <w:r w:rsidRPr="004878CA">
              <w:rPr>
                <w:rFonts w:ascii="Garamond" w:eastAsia="Calibri" w:hAnsi="Garamond" w:cs="Arial"/>
                <w:bCs/>
                <w:sz w:val="22"/>
                <w:szCs w:val="22"/>
                <w:lang w:eastAsia="en-US"/>
              </w:rPr>
              <w:t>Указывается «соответствует» / «не соответствует».</w:t>
            </w:r>
          </w:p>
          <w:p w14:paraId="4D557FB0" w14:textId="77777777" w:rsidR="00AF1FA6" w:rsidRPr="004878CA" w:rsidRDefault="00AF1FA6" w:rsidP="00422A35">
            <w:pPr>
              <w:tabs>
                <w:tab w:val="num" w:pos="567"/>
              </w:tabs>
              <w:jc w:val="both"/>
              <w:rPr>
                <w:rFonts w:ascii="Garamond" w:eastAsia="Calibri" w:hAnsi="Garamond" w:cs="Arial"/>
                <w:bCs/>
                <w:sz w:val="22"/>
                <w:szCs w:val="22"/>
                <w:lang w:eastAsia="en-US"/>
              </w:rPr>
            </w:pPr>
            <w:r w:rsidRPr="004878CA">
              <w:rPr>
                <w:rFonts w:ascii="Garamond" w:hAnsi="Garamond" w:cs="Arial"/>
                <w:bCs/>
                <w:sz w:val="22"/>
                <w:szCs w:val="22"/>
              </w:rPr>
              <w:t>Заполняется в случае строительства нового энергоблока на существующей тепловой электростанции</w:t>
            </w:r>
          </w:p>
        </w:tc>
      </w:tr>
      <w:tr w:rsidR="00AB3E6A" w:rsidRPr="004878CA" w14:paraId="6B924B85" w14:textId="77777777" w:rsidTr="00AD361C">
        <w:tc>
          <w:tcPr>
            <w:tcW w:w="2098" w:type="pct"/>
            <w:gridSpan w:val="3"/>
          </w:tcPr>
          <w:p w14:paraId="64A9DA1B" w14:textId="77777777" w:rsidR="00AF1FA6" w:rsidRPr="004878CA" w:rsidRDefault="00AF1FA6" w:rsidP="00422A35">
            <w:pPr>
              <w:suppressAutoHyphens/>
              <w:ind w:right="-12"/>
              <w:jc w:val="both"/>
              <w:rPr>
                <w:rFonts w:ascii="Garamond" w:eastAsia="Calibri" w:hAnsi="Garamond" w:cs="Arial"/>
                <w:sz w:val="22"/>
                <w:szCs w:val="22"/>
                <w:lang w:eastAsia="ar-SA"/>
              </w:rPr>
            </w:pPr>
            <w:r w:rsidRPr="004878CA">
              <w:rPr>
                <w:rFonts w:ascii="Garamond" w:eastAsia="Calibri" w:hAnsi="Garamond" w:cs="Arial"/>
                <w:sz w:val="22"/>
                <w:szCs w:val="22"/>
                <w:lang w:eastAsia="ar-SA"/>
              </w:rPr>
              <w:t>Состав и параметры основного и вспомогательного энергетического оборудования, сооружений, включая систему технического водоснабжения, обеспечивают работу нового энергоблока с установленной мощностью в течение всего календарного года (за исключением газотурбинных и парогазовых установок, для которых указанное требование применяется при температурах наружного воздуха 15 °С и ниже)</w:t>
            </w:r>
          </w:p>
        </w:tc>
        <w:tc>
          <w:tcPr>
            <w:tcW w:w="2902" w:type="pct"/>
            <w:gridSpan w:val="4"/>
          </w:tcPr>
          <w:p w14:paraId="632137A4" w14:textId="77777777" w:rsidR="00AF1FA6" w:rsidRPr="004878CA" w:rsidRDefault="00AF1FA6" w:rsidP="00422A35">
            <w:pPr>
              <w:tabs>
                <w:tab w:val="num" w:pos="567"/>
              </w:tabs>
              <w:jc w:val="both"/>
              <w:rPr>
                <w:rFonts w:ascii="Garamond" w:hAnsi="Garamond" w:cs="Arial"/>
                <w:bCs/>
                <w:sz w:val="22"/>
                <w:szCs w:val="22"/>
              </w:rPr>
            </w:pPr>
            <w:r w:rsidRPr="004878CA">
              <w:rPr>
                <w:rFonts w:ascii="Garamond" w:eastAsia="Calibri" w:hAnsi="Garamond" w:cs="Arial"/>
                <w:bCs/>
                <w:sz w:val="22"/>
                <w:szCs w:val="22"/>
                <w:lang w:eastAsia="en-US"/>
              </w:rPr>
              <w:t>Указывается «соответствует» / «не соответствует».</w:t>
            </w:r>
          </w:p>
          <w:p w14:paraId="0C6075C2" w14:textId="77777777" w:rsidR="00AF1FA6" w:rsidRPr="004878CA" w:rsidRDefault="00AF1FA6" w:rsidP="00422A35">
            <w:pPr>
              <w:tabs>
                <w:tab w:val="num" w:pos="567"/>
              </w:tabs>
              <w:jc w:val="both"/>
              <w:rPr>
                <w:rFonts w:ascii="Garamond" w:eastAsia="Calibri" w:hAnsi="Garamond" w:cs="Arial"/>
                <w:bCs/>
                <w:sz w:val="22"/>
                <w:szCs w:val="22"/>
                <w:lang w:eastAsia="en-US"/>
              </w:rPr>
            </w:pPr>
            <w:r w:rsidRPr="004878CA">
              <w:rPr>
                <w:rFonts w:ascii="Garamond" w:hAnsi="Garamond" w:cs="Arial"/>
                <w:bCs/>
                <w:sz w:val="22"/>
                <w:szCs w:val="22"/>
              </w:rPr>
              <w:t xml:space="preserve">Заполняется в случае строительства </w:t>
            </w:r>
            <w:r w:rsidRPr="004878CA">
              <w:rPr>
                <w:rFonts w:ascii="Garamond" w:eastAsia="Calibri" w:hAnsi="Garamond"/>
                <w:sz w:val="22"/>
                <w:szCs w:val="22"/>
                <w:lang w:eastAsia="ar-SA"/>
              </w:rPr>
              <w:t>теплофикационного энергоблока</w:t>
            </w:r>
          </w:p>
        </w:tc>
      </w:tr>
      <w:tr w:rsidR="00AB3E6A" w:rsidRPr="004878CA" w14:paraId="0866234E" w14:textId="77777777" w:rsidTr="00AD361C">
        <w:tc>
          <w:tcPr>
            <w:tcW w:w="2098" w:type="pct"/>
            <w:gridSpan w:val="3"/>
          </w:tcPr>
          <w:p w14:paraId="6668286C" w14:textId="77777777" w:rsidR="00AF1FA6" w:rsidRPr="004878CA" w:rsidRDefault="00AF1FA6" w:rsidP="00422A35">
            <w:pPr>
              <w:suppressAutoHyphens/>
              <w:ind w:right="-12"/>
              <w:jc w:val="both"/>
              <w:rPr>
                <w:rFonts w:ascii="Garamond" w:eastAsia="Batang" w:hAnsi="Garamond" w:cs="Arial"/>
                <w:bCs/>
                <w:sz w:val="22"/>
                <w:szCs w:val="22"/>
                <w:lang w:eastAsia="ar-SA"/>
              </w:rPr>
            </w:pPr>
            <w:r w:rsidRPr="004878CA">
              <w:rPr>
                <w:rFonts w:ascii="Garamond" w:eastAsia="Batang" w:hAnsi="Garamond" w:cs="Arial"/>
                <w:bCs/>
                <w:sz w:val="22"/>
                <w:szCs w:val="22"/>
                <w:lang w:eastAsia="ar-SA"/>
              </w:rPr>
              <w:t xml:space="preserve">Наличие 2 независимых газопроводов </w:t>
            </w:r>
            <w:r w:rsidRPr="004878CA">
              <w:rPr>
                <w:rFonts w:ascii="Garamond" w:eastAsia="Calibri" w:hAnsi="Garamond" w:cs="Arial"/>
                <w:sz w:val="22"/>
                <w:szCs w:val="22"/>
                <w:lang w:eastAsia="ar-SA"/>
              </w:rPr>
              <w:t>(если предусматривается газоснабжение новой тепловой электростанции)</w:t>
            </w:r>
            <w:r w:rsidRPr="004878CA">
              <w:rPr>
                <w:rFonts w:ascii="Garamond" w:eastAsia="Batang" w:hAnsi="Garamond" w:cs="Arial"/>
                <w:bCs/>
                <w:sz w:val="22"/>
                <w:szCs w:val="22"/>
                <w:lang w:eastAsia="ar-SA"/>
              </w:rPr>
              <w:t xml:space="preserve"> или наличие резервного топливного хозяйства с созданием запасов топлива </w:t>
            </w:r>
            <w:r w:rsidRPr="004878CA">
              <w:rPr>
                <w:rFonts w:ascii="Garamond" w:eastAsia="Calibri" w:hAnsi="Garamond" w:cs="Arial"/>
                <w:sz w:val="22"/>
                <w:szCs w:val="22"/>
                <w:lang w:eastAsia="ar-SA"/>
              </w:rPr>
              <w:t>(если предусматривается наличие резервного топливного хозяйства на существующей или новой тепловой электростанции)</w:t>
            </w:r>
          </w:p>
        </w:tc>
        <w:tc>
          <w:tcPr>
            <w:tcW w:w="2902" w:type="pct"/>
            <w:gridSpan w:val="4"/>
          </w:tcPr>
          <w:p w14:paraId="44E3A1DB" w14:textId="77777777" w:rsidR="00AF1FA6" w:rsidRPr="004878CA" w:rsidRDefault="00AF1FA6" w:rsidP="00422A35">
            <w:pPr>
              <w:tabs>
                <w:tab w:val="num" w:pos="567"/>
              </w:tabs>
              <w:jc w:val="both"/>
              <w:rPr>
                <w:rFonts w:ascii="Garamond" w:hAnsi="Garamond" w:cs="Arial"/>
                <w:bCs/>
                <w:sz w:val="22"/>
                <w:szCs w:val="22"/>
              </w:rPr>
            </w:pPr>
            <w:r w:rsidRPr="004878CA">
              <w:rPr>
                <w:rFonts w:ascii="Garamond" w:hAnsi="Garamond" w:cs="Arial"/>
                <w:bCs/>
                <w:sz w:val="22"/>
                <w:szCs w:val="22"/>
              </w:rPr>
              <w:t>Заполняется в случае использования природного газа в качестве основного и резервного топлива.</w:t>
            </w:r>
          </w:p>
          <w:p w14:paraId="6BC53A9A" w14:textId="77777777" w:rsidR="00AF1FA6" w:rsidRPr="004878CA" w:rsidRDefault="00AF1FA6" w:rsidP="00422A35">
            <w:pPr>
              <w:tabs>
                <w:tab w:val="num" w:pos="567"/>
              </w:tabs>
              <w:jc w:val="both"/>
              <w:rPr>
                <w:rFonts w:ascii="Garamond" w:hAnsi="Garamond" w:cs="Arial"/>
                <w:bCs/>
                <w:sz w:val="22"/>
                <w:szCs w:val="22"/>
              </w:rPr>
            </w:pPr>
            <w:r w:rsidRPr="004878CA">
              <w:rPr>
                <w:rFonts w:ascii="Garamond" w:hAnsi="Garamond" w:cs="Arial"/>
                <w:bCs/>
                <w:sz w:val="22"/>
                <w:szCs w:val="22"/>
              </w:rPr>
              <w:t>Указывается «соответствует» / «не соответствует»</w:t>
            </w:r>
          </w:p>
        </w:tc>
      </w:tr>
      <w:tr w:rsidR="009E529D" w:rsidRPr="004878CA" w14:paraId="2C324D8F" w14:textId="77777777" w:rsidTr="00AD361C">
        <w:tc>
          <w:tcPr>
            <w:tcW w:w="2098" w:type="pct"/>
            <w:gridSpan w:val="3"/>
          </w:tcPr>
          <w:p w14:paraId="572CF1D1" w14:textId="77777777" w:rsidR="00015139" w:rsidRPr="004878CA" w:rsidRDefault="00015139" w:rsidP="00422A35">
            <w:pPr>
              <w:suppressAutoHyphens/>
              <w:spacing w:before="120"/>
              <w:ind w:right="-12"/>
              <w:jc w:val="both"/>
              <w:rPr>
                <w:rFonts w:ascii="Garamond" w:eastAsia="Batang" w:hAnsi="Garamond" w:cs="Arial"/>
                <w:sz w:val="22"/>
                <w:szCs w:val="22"/>
                <w:lang w:eastAsia="ar-SA"/>
              </w:rPr>
            </w:pPr>
            <w:r w:rsidRPr="004878CA">
              <w:rPr>
                <w:rFonts w:ascii="Garamond" w:eastAsia="Batang" w:hAnsi="Garamond" w:cs="Arial"/>
                <w:sz w:val="22"/>
                <w:szCs w:val="22"/>
                <w:lang w:eastAsia="ar-SA"/>
              </w:rPr>
              <w:t xml:space="preserve">Схема выдачи мощности </w:t>
            </w:r>
            <w:r w:rsidRPr="004878CA">
              <w:rPr>
                <w:rFonts w:ascii="Garamond" w:eastAsia="Batang" w:hAnsi="Garamond" w:cs="Arial"/>
                <w:color w:val="000000"/>
                <w:sz w:val="22"/>
                <w:szCs w:val="22"/>
                <w:lang w:eastAsia="ar-SA" w:bidi="ru-RU"/>
              </w:rPr>
              <w:t xml:space="preserve">подлежащего строительству </w:t>
            </w:r>
            <w:r w:rsidRPr="004878CA">
              <w:rPr>
                <w:rFonts w:ascii="Garamond" w:eastAsia="Batang" w:hAnsi="Garamond" w:cs="Arial"/>
                <w:sz w:val="22"/>
                <w:szCs w:val="22"/>
                <w:lang w:eastAsia="ar-SA"/>
              </w:rPr>
              <w:t>генерирующего объекта</w:t>
            </w:r>
            <w:r w:rsidRPr="004878CA">
              <w:rPr>
                <w:rFonts w:ascii="Garamond" w:eastAsia="Batang" w:hAnsi="Garamond" w:cs="Arial"/>
                <w:color w:val="000000"/>
                <w:sz w:val="22"/>
                <w:szCs w:val="22"/>
                <w:lang w:eastAsia="ar-SA" w:bidi="ru-RU"/>
              </w:rPr>
              <w:t xml:space="preserve"> </w:t>
            </w:r>
            <w:r w:rsidRPr="004878CA">
              <w:rPr>
                <w:rFonts w:ascii="Garamond" w:eastAsia="Batang" w:hAnsi="Garamond" w:cs="Arial"/>
                <w:sz w:val="22"/>
                <w:szCs w:val="22"/>
                <w:lang w:eastAsia="ar-SA"/>
              </w:rPr>
              <w:t xml:space="preserve">должна обеспечивать выдачу всей установленной мощности </w:t>
            </w:r>
            <w:r w:rsidRPr="004878CA">
              <w:rPr>
                <w:rFonts w:ascii="Garamond" w:eastAsia="Batang" w:hAnsi="Garamond" w:cs="Arial"/>
                <w:color w:val="000000"/>
                <w:sz w:val="22"/>
                <w:szCs w:val="22"/>
                <w:lang w:eastAsia="ar-SA" w:bidi="ru-RU"/>
              </w:rPr>
              <w:t>электростанции с учетом отбора нагрузки на собственные нужды и соответствовать требованиям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утвержденных Минэнерго России</w:t>
            </w:r>
            <w:r w:rsidRPr="004878CA">
              <w:rPr>
                <w:rFonts w:ascii="Garamond" w:eastAsia="Batang" w:hAnsi="Garamond" w:cs="Arial"/>
                <w:sz w:val="22"/>
                <w:szCs w:val="22"/>
                <w:lang w:eastAsia="ar-SA"/>
              </w:rPr>
              <w:t>.</w:t>
            </w:r>
          </w:p>
          <w:p w14:paraId="7245C221" w14:textId="77777777" w:rsidR="00015139" w:rsidRPr="004878CA" w:rsidRDefault="00015139" w:rsidP="00422A35">
            <w:pPr>
              <w:suppressAutoHyphens/>
              <w:ind w:right="-12"/>
              <w:jc w:val="both"/>
              <w:rPr>
                <w:rFonts w:ascii="Garamond" w:eastAsia="Batang" w:hAnsi="Garamond" w:cs="Arial"/>
                <w:sz w:val="22"/>
                <w:szCs w:val="22"/>
                <w:lang w:eastAsia="ar-SA"/>
              </w:rPr>
            </w:pPr>
            <w:r w:rsidRPr="004878CA">
              <w:rPr>
                <w:rFonts w:ascii="Garamond" w:eastAsia="Batang" w:hAnsi="Garamond" w:cs="Arial"/>
                <w:sz w:val="22"/>
                <w:szCs w:val="22"/>
                <w:lang w:eastAsia="ar-SA"/>
              </w:rPr>
              <w:t>Проект схемы выдачи мощности</w:t>
            </w:r>
            <w:r w:rsidRPr="004878CA">
              <w:rPr>
                <w:rFonts w:ascii="Garamond" w:eastAsia="Batang" w:hAnsi="Garamond" w:cs="Arial"/>
                <w:color w:val="000000"/>
                <w:sz w:val="22"/>
                <w:szCs w:val="22"/>
                <w:lang w:eastAsia="ar-SA" w:bidi="ru-RU"/>
              </w:rPr>
              <w:t xml:space="preserve">, разрабатываемый собственником подлежащего строительству генерирующего объекта, в том числе техническое задание, </w:t>
            </w:r>
            <w:r w:rsidRPr="004878CA">
              <w:rPr>
                <w:rFonts w:ascii="Garamond" w:eastAsia="Batang" w:hAnsi="Garamond" w:cs="Arial"/>
                <w:sz w:val="22"/>
                <w:szCs w:val="22"/>
                <w:lang w:eastAsia="ar-SA"/>
              </w:rPr>
              <w:t xml:space="preserve">подлежит разработке и согласованию </w:t>
            </w:r>
            <w:r w:rsidRPr="004878CA">
              <w:rPr>
                <w:rFonts w:ascii="Garamond" w:eastAsia="Batang" w:hAnsi="Garamond" w:cs="Arial"/>
                <w:color w:val="000000"/>
                <w:sz w:val="22"/>
                <w:szCs w:val="22"/>
                <w:lang w:eastAsia="ar-SA" w:bidi="ru-RU"/>
              </w:rPr>
              <w:t>в соответствии с требованиями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утвержденных Минэнерго России</w:t>
            </w:r>
          </w:p>
        </w:tc>
        <w:tc>
          <w:tcPr>
            <w:tcW w:w="2902" w:type="pct"/>
            <w:gridSpan w:val="4"/>
          </w:tcPr>
          <w:p w14:paraId="793558B5" w14:textId="77777777" w:rsidR="00015139" w:rsidRPr="004878CA" w:rsidRDefault="00015139" w:rsidP="00422A35">
            <w:pPr>
              <w:tabs>
                <w:tab w:val="num" w:pos="567"/>
              </w:tabs>
              <w:jc w:val="both"/>
              <w:rPr>
                <w:rFonts w:ascii="Garamond" w:eastAsia="Calibri" w:hAnsi="Garamond"/>
                <w:sz w:val="22"/>
                <w:szCs w:val="22"/>
                <w:lang w:eastAsia="en-US"/>
              </w:rPr>
            </w:pPr>
            <w:r w:rsidRPr="004878CA">
              <w:rPr>
                <w:rFonts w:ascii="Garamond" w:eastAsia="MS Mincho" w:hAnsi="Garamond"/>
                <w:sz w:val="22"/>
                <w:szCs w:val="22"/>
                <w:lang w:eastAsia="en-US"/>
              </w:rPr>
              <w:t>Указывается «соответствует» / «не соответствует»</w:t>
            </w:r>
          </w:p>
        </w:tc>
      </w:tr>
      <w:tr w:rsidR="00AB3E6A" w:rsidRPr="004878CA" w14:paraId="783E2C86" w14:textId="77777777" w:rsidTr="00AD361C">
        <w:tc>
          <w:tcPr>
            <w:tcW w:w="2098" w:type="pct"/>
            <w:gridSpan w:val="3"/>
          </w:tcPr>
          <w:p w14:paraId="51651677" w14:textId="66A27DA8" w:rsidR="00AF1FA6" w:rsidRPr="004878CA" w:rsidRDefault="00AF1FA6" w:rsidP="00422A35">
            <w:pPr>
              <w:suppressAutoHyphens/>
              <w:ind w:right="-12"/>
              <w:jc w:val="both"/>
              <w:rPr>
                <w:rFonts w:ascii="Garamond" w:eastAsia="Batang" w:hAnsi="Garamond" w:cs="Arial"/>
                <w:bCs/>
                <w:sz w:val="22"/>
                <w:szCs w:val="22"/>
                <w:lang w:eastAsia="ar-SA"/>
              </w:rPr>
            </w:pPr>
            <w:r w:rsidRPr="004878CA">
              <w:rPr>
                <w:rFonts w:ascii="Garamond" w:eastAsia="Batang" w:hAnsi="Garamond" w:cs="Arial"/>
                <w:bCs/>
                <w:sz w:val="22"/>
                <w:szCs w:val="22"/>
                <w:lang w:eastAsia="ar-SA"/>
              </w:rPr>
              <w:t xml:space="preserve">Иные технические требования к генерирующим объектам и параметры выработки электрической энергии, установленные решением </w:t>
            </w:r>
            <w:r w:rsidR="00903ED2" w:rsidRPr="004878CA">
              <w:rPr>
                <w:rFonts w:ascii="Garamond" w:eastAsia="Batang" w:hAnsi="Garamond" w:cs="Arial"/>
                <w:bCs/>
                <w:sz w:val="22"/>
                <w:szCs w:val="22"/>
                <w:lang w:eastAsia="ar-SA"/>
              </w:rPr>
              <w:t>Минэнерго России</w:t>
            </w:r>
            <w:r w:rsidRPr="004878CA">
              <w:rPr>
                <w:rFonts w:ascii="Garamond" w:eastAsia="Batang" w:hAnsi="Garamond" w:cs="Arial"/>
                <w:bCs/>
                <w:sz w:val="22"/>
                <w:szCs w:val="22"/>
                <w:lang w:eastAsia="ar-SA"/>
              </w:rPr>
              <w:t xml:space="preserve"> о проведении КОМ НГО</w:t>
            </w:r>
          </w:p>
        </w:tc>
        <w:tc>
          <w:tcPr>
            <w:tcW w:w="2902" w:type="pct"/>
            <w:gridSpan w:val="4"/>
          </w:tcPr>
          <w:p w14:paraId="2E1BB6BD" w14:textId="77777777" w:rsidR="00AF1FA6" w:rsidRPr="004878CA" w:rsidRDefault="00AF1FA6" w:rsidP="00422A35">
            <w:pPr>
              <w:tabs>
                <w:tab w:val="num" w:pos="567"/>
              </w:tabs>
              <w:jc w:val="both"/>
              <w:rPr>
                <w:rFonts w:ascii="Garamond" w:hAnsi="Garamond" w:cs="Arial"/>
                <w:bCs/>
                <w:sz w:val="22"/>
                <w:szCs w:val="22"/>
              </w:rPr>
            </w:pPr>
            <w:r w:rsidRPr="004878CA">
              <w:rPr>
                <w:rFonts w:ascii="Garamond" w:eastAsia="Calibri" w:hAnsi="Garamond" w:cs="Arial"/>
                <w:bCs/>
                <w:sz w:val="22"/>
                <w:szCs w:val="22"/>
                <w:lang w:eastAsia="en-US"/>
              </w:rPr>
              <w:t>Указывается «соответствует» / «не соответствует»</w:t>
            </w:r>
          </w:p>
        </w:tc>
      </w:tr>
      <w:tr w:rsidR="00AF1FA6" w:rsidRPr="004878CA" w14:paraId="03381743" w14:textId="77777777" w:rsidTr="00AD361C">
        <w:trPr>
          <w:trHeight w:val="454"/>
        </w:trPr>
        <w:tc>
          <w:tcPr>
            <w:tcW w:w="5000" w:type="pct"/>
            <w:gridSpan w:val="7"/>
          </w:tcPr>
          <w:p w14:paraId="043F15E8" w14:textId="77777777" w:rsidR="00AF1FA6" w:rsidRPr="004878CA" w:rsidRDefault="00AF1FA6" w:rsidP="00422A35">
            <w:pPr>
              <w:jc w:val="both"/>
              <w:rPr>
                <w:rFonts w:ascii="Garamond" w:eastAsia="Calibri" w:hAnsi="Garamond"/>
                <w:b/>
                <w:sz w:val="22"/>
                <w:szCs w:val="22"/>
                <w:lang w:eastAsia="en-US"/>
              </w:rPr>
            </w:pPr>
            <w:r w:rsidRPr="004878CA">
              <w:rPr>
                <w:rFonts w:ascii="Garamond" w:eastAsia="Calibri" w:hAnsi="Garamond"/>
                <w:b/>
                <w:sz w:val="22"/>
                <w:szCs w:val="22"/>
                <w:lang w:eastAsia="en-US"/>
              </w:rPr>
              <w:t xml:space="preserve">Характеристики </w:t>
            </w:r>
            <w:r w:rsidRPr="004878CA">
              <w:rPr>
                <w:rFonts w:ascii="Garamond" w:eastAsia="MS Mincho" w:hAnsi="Garamond"/>
                <w:b/>
                <w:sz w:val="22"/>
                <w:szCs w:val="22"/>
                <w:lang w:eastAsia="en-US"/>
              </w:rPr>
              <w:t>единиц генерирующего оборудования (</w:t>
            </w:r>
            <w:r w:rsidRPr="004878CA">
              <w:rPr>
                <w:rFonts w:ascii="Garamond" w:eastAsia="Calibri" w:hAnsi="Garamond"/>
                <w:b/>
                <w:sz w:val="22"/>
                <w:szCs w:val="22"/>
                <w:lang w:eastAsia="en-US"/>
              </w:rPr>
              <w:t>ЕГО), включенных в условную ГТПг</w:t>
            </w:r>
          </w:p>
        </w:tc>
      </w:tr>
      <w:tr w:rsidR="00AB3E6A" w:rsidRPr="004878CA" w14:paraId="36CBFADC" w14:textId="77777777" w:rsidTr="00AD361C">
        <w:tc>
          <w:tcPr>
            <w:tcW w:w="2098" w:type="pct"/>
            <w:gridSpan w:val="3"/>
          </w:tcPr>
          <w:p w14:paraId="19E11EBD" w14:textId="77777777" w:rsidR="00AF1FA6" w:rsidRPr="004878CA" w:rsidRDefault="00AF1FA6" w:rsidP="00422A35">
            <w:pPr>
              <w:suppressAutoHyphens/>
              <w:ind w:right="-12"/>
              <w:jc w:val="center"/>
              <w:rPr>
                <w:rFonts w:ascii="Garamond" w:eastAsia="MS Mincho" w:hAnsi="Garamond" w:cs="Arial"/>
                <w:sz w:val="22"/>
                <w:szCs w:val="22"/>
                <w:lang w:eastAsia="ar-SA"/>
              </w:rPr>
            </w:pPr>
            <w:r w:rsidRPr="004878CA">
              <w:rPr>
                <w:rFonts w:ascii="Garamond" w:eastAsia="MS Mincho" w:hAnsi="Garamond" w:cs="Arial"/>
                <w:sz w:val="22"/>
                <w:szCs w:val="22"/>
                <w:lang w:eastAsia="ar-SA"/>
              </w:rPr>
              <w:t>№</w:t>
            </w:r>
          </w:p>
        </w:tc>
        <w:tc>
          <w:tcPr>
            <w:tcW w:w="2109" w:type="pct"/>
            <w:gridSpan w:val="2"/>
          </w:tcPr>
          <w:p w14:paraId="6C64F161" w14:textId="77777777" w:rsidR="00AF1FA6" w:rsidRPr="004878CA" w:rsidRDefault="00AF1FA6" w:rsidP="00422A35">
            <w:pPr>
              <w:suppressAutoHyphens/>
              <w:jc w:val="center"/>
              <w:rPr>
                <w:rFonts w:ascii="Garamond" w:eastAsia="MS Mincho" w:hAnsi="Garamond" w:cs="Arial"/>
                <w:sz w:val="22"/>
                <w:szCs w:val="22"/>
                <w:lang w:eastAsia="ar-SA"/>
              </w:rPr>
            </w:pPr>
            <w:r w:rsidRPr="004878CA">
              <w:rPr>
                <w:rFonts w:ascii="Garamond" w:eastAsia="MS Mincho" w:hAnsi="Garamond" w:cs="Arial"/>
                <w:sz w:val="22"/>
                <w:szCs w:val="22"/>
                <w:lang w:eastAsia="ar-SA"/>
              </w:rPr>
              <w:t>1</w:t>
            </w:r>
          </w:p>
        </w:tc>
        <w:tc>
          <w:tcPr>
            <w:tcW w:w="428" w:type="pct"/>
          </w:tcPr>
          <w:p w14:paraId="778D1A55" w14:textId="77777777" w:rsidR="00AF1FA6" w:rsidRPr="004878CA" w:rsidRDefault="00AF1FA6" w:rsidP="00422A35">
            <w:pPr>
              <w:suppressAutoHyphens/>
              <w:jc w:val="center"/>
              <w:rPr>
                <w:rFonts w:ascii="Garamond" w:eastAsia="MS Mincho" w:hAnsi="Garamond" w:cs="Arial"/>
                <w:sz w:val="22"/>
                <w:szCs w:val="22"/>
                <w:lang w:eastAsia="ar-SA"/>
              </w:rPr>
            </w:pPr>
            <w:r w:rsidRPr="004878CA">
              <w:rPr>
                <w:rFonts w:ascii="Garamond" w:eastAsia="MS Mincho" w:hAnsi="Garamond" w:cs="Arial"/>
                <w:sz w:val="22"/>
                <w:szCs w:val="22"/>
                <w:lang w:eastAsia="ar-SA"/>
              </w:rPr>
              <w:t>2</w:t>
            </w:r>
          </w:p>
        </w:tc>
        <w:tc>
          <w:tcPr>
            <w:tcW w:w="365" w:type="pct"/>
          </w:tcPr>
          <w:p w14:paraId="7B383812" w14:textId="77777777" w:rsidR="00AF1FA6" w:rsidRPr="004878CA" w:rsidRDefault="00AF1FA6" w:rsidP="00422A35">
            <w:pPr>
              <w:suppressAutoHyphens/>
              <w:jc w:val="center"/>
              <w:rPr>
                <w:rFonts w:ascii="Garamond" w:eastAsia="MS Mincho" w:hAnsi="Garamond" w:cs="Arial"/>
                <w:sz w:val="22"/>
                <w:szCs w:val="22"/>
                <w:lang w:eastAsia="ar-SA"/>
              </w:rPr>
            </w:pPr>
            <w:r w:rsidRPr="004878CA">
              <w:rPr>
                <w:rFonts w:ascii="Garamond" w:eastAsia="MS Mincho" w:hAnsi="Garamond" w:cs="Arial"/>
                <w:sz w:val="22"/>
                <w:szCs w:val="22"/>
                <w:lang w:eastAsia="ar-SA"/>
              </w:rPr>
              <w:t>3</w:t>
            </w:r>
          </w:p>
        </w:tc>
      </w:tr>
      <w:tr w:rsidR="00AB3E6A" w:rsidRPr="004878CA" w14:paraId="0D3ADE1C" w14:textId="77777777" w:rsidTr="00AD361C">
        <w:tc>
          <w:tcPr>
            <w:tcW w:w="2098" w:type="pct"/>
            <w:gridSpan w:val="3"/>
          </w:tcPr>
          <w:p w14:paraId="4A638830"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Наименование ЕГО</w:t>
            </w:r>
          </w:p>
        </w:tc>
        <w:tc>
          <w:tcPr>
            <w:tcW w:w="2109" w:type="pct"/>
            <w:gridSpan w:val="2"/>
          </w:tcPr>
          <w:p w14:paraId="676C711A"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Указывается наименование ЕГО в соответствии с примечанием 2</w:t>
            </w:r>
          </w:p>
        </w:tc>
        <w:tc>
          <w:tcPr>
            <w:tcW w:w="428" w:type="pct"/>
          </w:tcPr>
          <w:p w14:paraId="463BE037"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tcPr>
          <w:p w14:paraId="02157BCB" w14:textId="77777777" w:rsidR="00AF1FA6" w:rsidRPr="004878CA" w:rsidRDefault="00AF1FA6" w:rsidP="00422A35">
            <w:pPr>
              <w:jc w:val="both"/>
              <w:rPr>
                <w:rFonts w:ascii="Garamond" w:eastAsia="MS Mincho" w:hAnsi="Garamond"/>
                <w:sz w:val="22"/>
                <w:szCs w:val="22"/>
                <w:lang w:eastAsia="en-US"/>
              </w:rPr>
            </w:pPr>
          </w:p>
        </w:tc>
      </w:tr>
      <w:tr w:rsidR="00AB3E6A" w:rsidRPr="004878CA" w14:paraId="5D2F17B1" w14:textId="77777777" w:rsidTr="00AD361C">
        <w:tc>
          <w:tcPr>
            <w:tcW w:w="2098" w:type="pct"/>
            <w:gridSpan w:val="3"/>
          </w:tcPr>
          <w:p w14:paraId="266796F7"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Тип турбины, входящей в состав единицы генерирующего оборудования</w:t>
            </w:r>
          </w:p>
        </w:tc>
        <w:tc>
          <w:tcPr>
            <w:tcW w:w="2109" w:type="pct"/>
            <w:gridSpan w:val="2"/>
          </w:tcPr>
          <w:p w14:paraId="6F175470" w14:textId="77777777" w:rsidR="00AF1FA6" w:rsidRPr="004878CA" w:rsidRDefault="00AF1FA6" w:rsidP="00422A35">
            <w:pPr>
              <w:spacing w:line="276" w:lineRule="auto"/>
              <w:jc w:val="both"/>
              <w:rPr>
                <w:rFonts w:ascii="Garamond" w:eastAsia="MS Mincho" w:hAnsi="Garamond"/>
                <w:sz w:val="22"/>
                <w:szCs w:val="22"/>
                <w:lang w:eastAsia="en-US"/>
              </w:rPr>
            </w:pPr>
            <w:r w:rsidRPr="004878CA">
              <w:rPr>
                <w:rFonts w:ascii="Garamond" w:eastAsia="MS Mincho" w:hAnsi="Garamond"/>
                <w:sz w:val="22"/>
                <w:szCs w:val="22"/>
                <w:lang w:eastAsia="en-US"/>
              </w:rPr>
              <w:t>Указывается значение для каждой ЕГО:</w:t>
            </w:r>
          </w:p>
          <w:p w14:paraId="6D0F5205" w14:textId="77777777" w:rsidR="00AF1FA6" w:rsidRPr="004878CA" w:rsidRDefault="00AF1FA6" w:rsidP="00422A35">
            <w:pPr>
              <w:spacing w:line="276" w:lineRule="auto"/>
              <w:jc w:val="both"/>
              <w:rPr>
                <w:rFonts w:ascii="Garamond" w:eastAsia="Calibri" w:hAnsi="Garamond"/>
                <w:sz w:val="22"/>
                <w:szCs w:val="22"/>
                <w:lang w:eastAsia="en-US"/>
              </w:rPr>
            </w:pPr>
            <w:r w:rsidRPr="004878CA">
              <w:rPr>
                <w:rFonts w:ascii="Garamond" w:eastAsia="Calibri" w:hAnsi="Garamond"/>
                <w:sz w:val="22"/>
                <w:szCs w:val="22"/>
                <w:lang w:eastAsia="en-US"/>
              </w:rPr>
              <w:t>– паровая конденсационная турбина</w:t>
            </w:r>
          </w:p>
          <w:p w14:paraId="7FCA7FAD" w14:textId="77777777" w:rsidR="00AF1FA6" w:rsidRPr="004878CA" w:rsidRDefault="00AF1FA6" w:rsidP="00422A35">
            <w:pPr>
              <w:spacing w:line="276" w:lineRule="auto"/>
              <w:jc w:val="both"/>
              <w:rPr>
                <w:rFonts w:ascii="Garamond" w:eastAsia="Calibri" w:hAnsi="Garamond"/>
                <w:sz w:val="22"/>
                <w:szCs w:val="22"/>
                <w:lang w:eastAsia="en-US"/>
              </w:rPr>
            </w:pPr>
            <w:r w:rsidRPr="004878CA">
              <w:rPr>
                <w:rFonts w:ascii="Garamond" w:eastAsia="Calibri" w:hAnsi="Garamond"/>
                <w:sz w:val="22"/>
                <w:szCs w:val="22"/>
                <w:lang w:eastAsia="en-US"/>
              </w:rPr>
              <w:t>– паровая теплофикационная турбина</w:t>
            </w:r>
          </w:p>
          <w:p w14:paraId="1691056A" w14:textId="77777777" w:rsidR="00AF1FA6" w:rsidRPr="004878CA" w:rsidRDefault="00AF1FA6" w:rsidP="00422A35">
            <w:pPr>
              <w:spacing w:line="276" w:lineRule="auto"/>
              <w:jc w:val="both"/>
              <w:rPr>
                <w:rFonts w:ascii="Garamond" w:eastAsia="Calibri" w:hAnsi="Garamond"/>
                <w:sz w:val="22"/>
                <w:szCs w:val="22"/>
                <w:lang w:eastAsia="en-US"/>
              </w:rPr>
            </w:pPr>
            <w:r w:rsidRPr="004878CA">
              <w:rPr>
                <w:rFonts w:ascii="Garamond" w:eastAsia="Calibri" w:hAnsi="Garamond"/>
                <w:sz w:val="22"/>
                <w:szCs w:val="22"/>
                <w:lang w:eastAsia="en-US"/>
              </w:rPr>
              <w:t>– газовая турбина</w:t>
            </w:r>
          </w:p>
          <w:p w14:paraId="548966D5" w14:textId="77777777" w:rsidR="00AF1FA6" w:rsidRPr="004878CA" w:rsidRDefault="00AF1FA6" w:rsidP="00422A35">
            <w:pPr>
              <w:spacing w:line="276" w:lineRule="auto"/>
              <w:jc w:val="both"/>
              <w:rPr>
                <w:rFonts w:ascii="Garamond" w:eastAsia="Calibri" w:hAnsi="Garamond"/>
                <w:sz w:val="22"/>
                <w:szCs w:val="22"/>
                <w:lang w:eastAsia="en-US"/>
              </w:rPr>
            </w:pPr>
            <w:r w:rsidRPr="004878CA">
              <w:rPr>
                <w:rFonts w:ascii="Garamond" w:eastAsia="Calibri" w:hAnsi="Garamond"/>
                <w:sz w:val="22"/>
                <w:szCs w:val="22"/>
                <w:lang w:eastAsia="en-US"/>
              </w:rPr>
              <w:t>– гидротурбина</w:t>
            </w:r>
          </w:p>
          <w:p w14:paraId="363AE37A" w14:textId="77777777" w:rsidR="00AF1FA6" w:rsidRPr="004878CA" w:rsidRDefault="00AF1FA6" w:rsidP="00422A35">
            <w:pPr>
              <w:jc w:val="both"/>
              <w:rPr>
                <w:rFonts w:ascii="Garamond" w:eastAsia="Calibri" w:hAnsi="Garamond"/>
                <w:sz w:val="22"/>
                <w:szCs w:val="22"/>
                <w:lang w:eastAsia="en-US"/>
              </w:rPr>
            </w:pPr>
            <w:r w:rsidRPr="004878CA">
              <w:rPr>
                <w:rFonts w:ascii="Garamond" w:eastAsia="Calibri" w:hAnsi="Garamond"/>
                <w:sz w:val="22"/>
                <w:szCs w:val="22"/>
                <w:lang w:eastAsia="en-US"/>
              </w:rPr>
              <w:t>– газопоршневой двигатель</w:t>
            </w:r>
          </w:p>
        </w:tc>
        <w:tc>
          <w:tcPr>
            <w:tcW w:w="428" w:type="pct"/>
          </w:tcPr>
          <w:p w14:paraId="0C35A0F5"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tcPr>
          <w:p w14:paraId="006C7E1F" w14:textId="77777777" w:rsidR="00AF1FA6" w:rsidRPr="004878CA" w:rsidRDefault="00AF1FA6" w:rsidP="00422A35">
            <w:pPr>
              <w:jc w:val="both"/>
              <w:rPr>
                <w:rFonts w:ascii="Garamond" w:eastAsia="MS Mincho" w:hAnsi="Garamond"/>
                <w:sz w:val="22"/>
                <w:szCs w:val="22"/>
                <w:lang w:eastAsia="en-US"/>
              </w:rPr>
            </w:pPr>
          </w:p>
        </w:tc>
      </w:tr>
      <w:tr w:rsidR="00AB3E6A" w:rsidRPr="004878CA" w14:paraId="011673BF" w14:textId="77777777" w:rsidTr="00AD361C">
        <w:tc>
          <w:tcPr>
            <w:tcW w:w="2098" w:type="pct"/>
            <w:gridSpan w:val="3"/>
          </w:tcPr>
          <w:p w14:paraId="72ACD67D"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Установленная мощность единицы генерирующего оборудования, МВт</w:t>
            </w:r>
          </w:p>
        </w:tc>
        <w:tc>
          <w:tcPr>
            <w:tcW w:w="2109" w:type="pct"/>
            <w:gridSpan w:val="2"/>
          </w:tcPr>
          <w:p w14:paraId="6BAD6202" w14:textId="77777777" w:rsidR="00AF1FA6" w:rsidRPr="004878CA" w:rsidRDefault="00AF1FA6" w:rsidP="00422A35">
            <w:pPr>
              <w:jc w:val="both"/>
              <w:rPr>
                <w:rFonts w:ascii="Garamond" w:eastAsia="Calibri" w:hAnsi="Garamond"/>
                <w:sz w:val="22"/>
                <w:szCs w:val="22"/>
                <w:lang w:eastAsia="en-US"/>
              </w:rPr>
            </w:pPr>
            <w:r w:rsidRPr="004878CA">
              <w:rPr>
                <w:rFonts w:ascii="Garamond" w:eastAsia="MS Mincho" w:hAnsi="Garamond"/>
                <w:sz w:val="22"/>
                <w:szCs w:val="22"/>
                <w:lang w:eastAsia="en-US"/>
              </w:rPr>
              <w:t>Указывается установленная мощность</w:t>
            </w:r>
            <w:r w:rsidRPr="004878CA" w:rsidDel="00D92E32">
              <w:rPr>
                <w:rFonts w:ascii="Garamond" w:eastAsia="MS Mincho" w:hAnsi="Garamond"/>
                <w:sz w:val="22"/>
                <w:szCs w:val="22"/>
                <w:lang w:eastAsia="en-US"/>
              </w:rPr>
              <w:t xml:space="preserve"> </w:t>
            </w:r>
            <w:r w:rsidRPr="004878CA">
              <w:rPr>
                <w:rFonts w:ascii="Garamond" w:eastAsia="MS Mincho" w:hAnsi="Garamond"/>
                <w:sz w:val="22"/>
                <w:szCs w:val="22"/>
                <w:lang w:eastAsia="en-US"/>
              </w:rPr>
              <w:t>каждой ЕГО в МВт</w:t>
            </w:r>
          </w:p>
        </w:tc>
        <w:tc>
          <w:tcPr>
            <w:tcW w:w="428" w:type="pct"/>
          </w:tcPr>
          <w:p w14:paraId="7595D671"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tcPr>
          <w:p w14:paraId="1050A6AA" w14:textId="77777777" w:rsidR="00AF1FA6" w:rsidRPr="004878CA" w:rsidRDefault="00AF1FA6" w:rsidP="00422A35">
            <w:pPr>
              <w:jc w:val="both"/>
              <w:rPr>
                <w:rFonts w:ascii="Garamond" w:eastAsia="MS Mincho" w:hAnsi="Garamond"/>
                <w:sz w:val="22"/>
                <w:szCs w:val="22"/>
                <w:lang w:eastAsia="en-US"/>
              </w:rPr>
            </w:pPr>
          </w:p>
        </w:tc>
      </w:tr>
      <w:tr w:rsidR="00AB3E6A" w:rsidRPr="004878CA" w14:paraId="0097422F" w14:textId="77777777" w:rsidTr="00AD361C">
        <w:tc>
          <w:tcPr>
            <w:tcW w:w="2098" w:type="pct"/>
            <w:gridSpan w:val="3"/>
          </w:tcPr>
          <w:p w14:paraId="55630B66"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pacing w:val="-5"/>
                <w:sz w:val="22"/>
                <w:szCs w:val="22"/>
                <w:lang w:eastAsia="ar-SA"/>
              </w:rPr>
              <w:t>Располагаемая мощность ЕГО, МВт</w:t>
            </w:r>
          </w:p>
        </w:tc>
        <w:tc>
          <w:tcPr>
            <w:tcW w:w="2109" w:type="pct"/>
            <w:gridSpan w:val="2"/>
          </w:tcPr>
          <w:p w14:paraId="53B93DEB" w14:textId="77777777" w:rsidR="00AF1FA6" w:rsidRPr="004878CA" w:rsidRDefault="00AF1FA6" w:rsidP="00422A35">
            <w:pPr>
              <w:jc w:val="both"/>
              <w:rPr>
                <w:rFonts w:ascii="Garamond" w:eastAsia="MS Mincho" w:hAnsi="Garamond"/>
                <w:sz w:val="22"/>
                <w:szCs w:val="22"/>
                <w:lang w:eastAsia="en-US"/>
              </w:rPr>
            </w:pPr>
            <w:r w:rsidRPr="004878CA">
              <w:rPr>
                <w:rFonts w:ascii="Garamond" w:eastAsia="MS Mincho" w:hAnsi="Garamond"/>
                <w:sz w:val="22"/>
                <w:szCs w:val="22"/>
                <w:lang w:eastAsia="en-US"/>
              </w:rPr>
              <w:t>Указывается располагаемая мощность каждой ЕГО в МВт</w:t>
            </w:r>
          </w:p>
        </w:tc>
        <w:tc>
          <w:tcPr>
            <w:tcW w:w="428" w:type="pct"/>
          </w:tcPr>
          <w:p w14:paraId="04893AF7"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tcPr>
          <w:p w14:paraId="1FA7BA00" w14:textId="77777777" w:rsidR="00AF1FA6" w:rsidRPr="004878CA" w:rsidRDefault="00AF1FA6" w:rsidP="00422A35">
            <w:pPr>
              <w:jc w:val="both"/>
              <w:rPr>
                <w:rFonts w:ascii="Garamond" w:eastAsia="MS Mincho" w:hAnsi="Garamond"/>
                <w:sz w:val="22"/>
                <w:szCs w:val="22"/>
                <w:lang w:eastAsia="en-US"/>
              </w:rPr>
            </w:pPr>
          </w:p>
        </w:tc>
      </w:tr>
      <w:tr w:rsidR="009E529D" w:rsidRPr="004878CA" w14:paraId="4478D963" w14:textId="77777777" w:rsidTr="00AD361C">
        <w:trPr>
          <w:trHeight w:val="718"/>
        </w:trPr>
        <w:tc>
          <w:tcPr>
            <w:tcW w:w="932" w:type="pct"/>
            <w:vMerge w:val="restart"/>
          </w:tcPr>
          <w:p w14:paraId="45D2B0AF"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Диапазон регулирования ЕГО, % от установленной мощности</w:t>
            </w:r>
          </w:p>
        </w:tc>
        <w:tc>
          <w:tcPr>
            <w:tcW w:w="1166" w:type="pct"/>
            <w:gridSpan w:val="2"/>
          </w:tcPr>
          <w:p w14:paraId="3ED0F87A"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нижняя граница</w:t>
            </w:r>
          </w:p>
        </w:tc>
        <w:tc>
          <w:tcPr>
            <w:tcW w:w="2109" w:type="pct"/>
            <w:gridSpan w:val="2"/>
          </w:tcPr>
          <w:p w14:paraId="71D92986"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Указывается значение для каждой ЕГО в соответствии с примечанием 3</w:t>
            </w:r>
          </w:p>
        </w:tc>
        <w:tc>
          <w:tcPr>
            <w:tcW w:w="428" w:type="pct"/>
          </w:tcPr>
          <w:p w14:paraId="331AE547"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tcPr>
          <w:p w14:paraId="29DAA857" w14:textId="77777777" w:rsidR="00AF1FA6" w:rsidRPr="004878CA" w:rsidRDefault="00AF1FA6" w:rsidP="00422A35">
            <w:pPr>
              <w:jc w:val="both"/>
              <w:rPr>
                <w:rFonts w:ascii="Garamond" w:eastAsia="MS Mincho" w:hAnsi="Garamond"/>
                <w:sz w:val="22"/>
                <w:szCs w:val="22"/>
                <w:lang w:eastAsia="en-US"/>
              </w:rPr>
            </w:pPr>
          </w:p>
        </w:tc>
      </w:tr>
      <w:tr w:rsidR="009E529D" w:rsidRPr="004878CA" w14:paraId="54E90AEA" w14:textId="77777777" w:rsidTr="00AD361C">
        <w:tc>
          <w:tcPr>
            <w:tcW w:w="932" w:type="pct"/>
            <w:vMerge/>
          </w:tcPr>
          <w:p w14:paraId="6B388540" w14:textId="77777777" w:rsidR="00AF1FA6" w:rsidRPr="004878CA" w:rsidRDefault="00AF1FA6" w:rsidP="00422A35">
            <w:pPr>
              <w:suppressAutoHyphens/>
              <w:ind w:right="-12"/>
              <w:jc w:val="both"/>
              <w:rPr>
                <w:rFonts w:ascii="Garamond" w:eastAsia="MS Mincho" w:hAnsi="Garamond" w:cs="Arial"/>
                <w:sz w:val="22"/>
                <w:szCs w:val="22"/>
                <w:lang w:eastAsia="ar-SA"/>
              </w:rPr>
            </w:pPr>
          </w:p>
        </w:tc>
        <w:tc>
          <w:tcPr>
            <w:tcW w:w="1166" w:type="pct"/>
            <w:gridSpan w:val="2"/>
          </w:tcPr>
          <w:p w14:paraId="725CE3BB"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верхняя граница</w:t>
            </w:r>
          </w:p>
        </w:tc>
        <w:tc>
          <w:tcPr>
            <w:tcW w:w="2109" w:type="pct"/>
            <w:gridSpan w:val="2"/>
          </w:tcPr>
          <w:p w14:paraId="709963F5"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Указывается значение для каждой ЕГО</w:t>
            </w:r>
          </w:p>
        </w:tc>
        <w:tc>
          <w:tcPr>
            <w:tcW w:w="428" w:type="pct"/>
          </w:tcPr>
          <w:p w14:paraId="479CA4EA"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tcPr>
          <w:p w14:paraId="5F6F8909" w14:textId="77777777" w:rsidR="00AF1FA6" w:rsidRPr="004878CA" w:rsidRDefault="00AF1FA6" w:rsidP="00422A35">
            <w:pPr>
              <w:jc w:val="both"/>
              <w:rPr>
                <w:rFonts w:ascii="Garamond" w:eastAsia="MS Mincho" w:hAnsi="Garamond"/>
                <w:sz w:val="22"/>
                <w:szCs w:val="22"/>
                <w:lang w:eastAsia="en-US"/>
              </w:rPr>
            </w:pPr>
          </w:p>
        </w:tc>
      </w:tr>
      <w:tr w:rsidR="00AB3E6A" w:rsidRPr="004878CA" w14:paraId="240E69C0" w14:textId="77777777" w:rsidTr="00AD361C">
        <w:tc>
          <w:tcPr>
            <w:tcW w:w="2098" w:type="pct"/>
            <w:gridSpan w:val="3"/>
          </w:tcPr>
          <w:p w14:paraId="0B549B63"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Технический минимум, % от установленной мощности</w:t>
            </w:r>
          </w:p>
        </w:tc>
        <w:tc>
          <w:tcPr>
            <w:tcW w:w="2109" w:type="pct"/>
            <w:gridSpan w:val="2"/>
          </w:tcPr>
          <w:p w14:paraId="47D9D96A"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Указывается значение для каждой ЕГО</w:t>
            </w:r>
          </w:p>
          <w:p w14:paraId="0B76970B"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в соответствии с примечанием 3</w:t>
            </w:r>
          </w:p>
        </w:tc>
        <w:tc>
          <w:tcPr>
            <w:tcW w:w="428" w:type="pct"/>
          </w:tcPr>
          <w:p w14:paraId="5F8D4B2C"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tcPr>
          <w:p w14:paraId="4A89D071" w14:textId="77777777" w:rsidR="00AF1FA6" w:rsidRPr="004878CA" w:rsidRDefault="00AF1FA6" w:rsidP="00422A35">
            <w:pPr>
              <w:jc w:val="both"/>
              <w:rPr>
                <w:rFonts w:ascii="Garamond" w:eastAsia="MS Mincho" w:hAnsi="Garamond"/>
                <w:sz w:val="22"/>
                <w:szCs w:val="22"/>
                <w:lang w:eastAsia="en-US"/>
              </w:rPr>
            </w:pPr>
          </w:p>
        </w:tc>
      </w:tr>
      <w:tr w:rsidR="009E529D" w:rsidRPr="004878CA" w14:paraId="536A4327" w14:textId="77777777" w:rsidTr="00AD361C">
        <w:trPr>
          <w:trHeight w:val="623"/>
        </w:trPr>
        <w:tc>
          <w:tcPr>
            <w:tcW w:w="1000" w:type="pct"/>
            <w:gridSpan w:val="2"/>
            <w:vMerge w:val="restart"/>
          </w:tcPr>
          <w:p w14:paraId="57FBB767"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Средняя скорость изменения нагрузки в пределах всего регулировочного диапазона, % от установленной мощности в минуту</w:t>
            </w:r>
          </w:p>
        </w:tc>
        <w:tc>
          <w:tcPr>
            <w:tcW w:w="1098" w:type="pct"/>
          </w:tcPr>
          <w:p w14:paraId="6EB7BD49"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в условиях нормального режима</w:t>
            </w:r>
          </w:p>
        </w:tc>
        <w:tc>
          <w:tcPr>
            <w:tcW w:w="2109" w:type="pct"/>
            <w:gridSpan w:val="2"/>
          </w:tcPr>
          <w:p w14:paraId="19E595AE"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Указывается значение для каждой ЕГО в соответствии с примечанием 3</w:t>
            </w:r>
          </w:p>
        </w:tc>
        <w:tc>
          <w:tcPr>
            <w:tcW w:w="428" w:type="pct"/>
            <w:vMerge w:val="restart"/>
          </w:tcPr>
          <w:p w14:paraId="17ABE6F1"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vMerge w:val="restart"/>
          </w:tcPr>
          <w:p w14:paraId="38C75DE7" w14:textId="77777777" w:rsidR="00AF1FA6" w:rsidRPr="004878CA" w:rsidRDefault="00AF1FA6" w:rsidP="00422A35">
            <w:pPr>
              <w:jc w:val="both"/>
              <w:rPr>
                <w:rFonts w:ascii="Garamond" w:eastAsia="MS Mincho" w:hAnsi="Garamond"/>
                <w:sz w:val="22"/>
                <w:szCs w:val="22"/>
                <w:lang w:eastAsia="en-US"/>
              </w:rPr>
            </w:pPr>
          </w:p>
        </w:tc>
      </w:tr>
      <w:tr w:rsidR="009E529D" w:rsidRPr="004878CA" w14:paraId="509EB8AD" w14:textId="77777777" w:rsidTr="00AD361C">
        <w:trPr>
          <w:trHeight w:val="622"/>
        </w:trPr>
        <w:tc>
          <w:tcPr>
            <w:tcW w:w="1000" w:type="pct"/>
            <w:gridSpan w:val="2"/>
            <w:vMerge/>
          </w:tcPr>
          <w:p w14:paraId="2E9F2003" w14:textId="77777777" w:rsidR="00AF1FA6" w:rsidRPr="004878CA" w:rsidRDefault="00AF1FA6" w:rsidP="00422A35">
            <w:pPr>
              <w:suppressAutoHyphens/>
              <w:ind w:right="-12"/>
              <w:jc w:val="both"/>
              <w:rPr>
                <w:rFonts w:ascii="Garamond" w:eastAsia="MS Mincho" w:hAnsi="Garamond" w:cs="Arial"/>
                <w:sz w:val="22"/>
                <w:szCs w:val="22"/>
                <w:lang w:eastAsia="ar-SA"/>
              </w:rPr>
            </w:pPr>
          </w:p>
        </w:tc>
        <w:tc>
          <w:tcPr>
            <w:tcW w:w="1098" w:type="pct"/>
          </w:tcPr>
          <w:p w14:paraId="299BDBB2" w14:textId="77777777"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в условиях предотвращения развития и ликвидации нарушения нормального режима</w:t>
            </w:r>
          </w:p>
        </w:tc>
        <w:tc>
          <w:tcPr>
            <w:tcW w:w="2109" w:type="pct"/>
            <w:gridSpan w:val="2"/>
          </w:tcPr>
          <w:p w14:paraId="5B4815E0"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Указывается значение для каждой ЕГО</w:t>
            </w:r>
          </w:p>
          <w:p w14:paraId="777C26E3"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в соответствии с примечанием 4</w:t>
            </w:r>
          </w:p>
        </w:tc>
        <w:tc>
          <w:tcPr>
            <w:tcW w:w="428" w:type="pct"/>
            <w:vMerge/>
          </w:tcPr>
          <w:p w14:paraId="70ECBD9C"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vMerge/>
          </w:tcPr>
          <w:p w14:paraId="45330049" w14:textId="77777777" w:rsidR="00AF1FA6" w:rsidRPr="004878CA" w:rsidRDefault="00AF1FA6" w:rsidP="00422A35">
            <w:pPr>
              <w:jc w:val="both"/>
              <w:rPr>
                <w:rFonts w:ascii="Garamond" w:eastAsia="MS Mincho" w:hAnsi="Garamond"/>
                <w:sz w:val="22"/>
                <w:szCs w:val="22"/>
                <w:lang w:eastAsia="en-US"/>
              </w:rPr>
            </w:pPr>
          </w:p>
        </w:tc>
      </w:tr>
      <w:tr w:rsidR="009E529D" w:rsidRPr="004878CA" w14:paraId="3289B68F" w14:textId="77777777" w:rsidTr="00AD361C">
        <w:trPr>
          <w:trHeight w:val="504"/>
        </w:trPr>
        <w:tc>
          <w:tcPr>
            <w:tcW w:w="2098" w:type="pct"/>
            <w:gridSpan w:val="3"/>
          </w:tcPr>
          <w:p w14:paraId="741F9B9D" w14:textId="50112B02" w:rsidR="00AF1FA6" w:rsidRPr="004878CA" w:rsidRDefault="00AF1FA6" w:rsidP="00422A35">
            <w:pPr>
              <w:suppressAutoHyphens/>
              <w:ind w:right="-12"/>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Общее время нормального пуска, в том числе повторного, соответствует решению Правительства Российской Федерации о проведении КОМ НГО</w:t>
            </w:r>
          </w:p>
        </w:tc>
        <w:tc>
          <w:tcPr>
            <w:tcW w:w="2109" w:type="pct"/>
            <w:gridSpan w:val="2"/>
          </w:tcPr>
          <w:p w14:paraId="7BA1BCE9" w14:textId="03BB46D9"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Указывается «соответствует» / «не соответствует» согласно примечанию 5</w:t>
            </w:r>
          </w:p>
        </w:tc>
        <w:tc>
          <w:tcPr>
            <w:tcW w:w="428" w:type="pct"/>
          </w:tcPr>
          <w:p w14:paraId="06D91F9F" w14:textId="4299B1B2" w:rsidR="00AF1FA6" w:rsidRPr="004878CA" w:rsidRDefault="00AF1FA6" w:rsidP="00422A35">
            <w:pPr>
              <w:suppressAutoHyphens/>
              <w:jc w:val="both"/>
              <w:rPr>
                <w:rFonts w:ascii="Garamond" w:eastAsia="MS Mincho" w:hAnsi="Garamond" w:cs="Arial"/>
                <w:sz w:val="22"/>
                <w:szCs w:val="22"/>
                <w:lang w:eastAsia="ar-SA"/>
              </w:rPr>
            </w:pPr>
          </w:p>
        </w:tc>
        <w:tc>
          <w:tcPr>
            <w:tcW w:w="365" w:type="pct"/>
          </w:tcPr>
          <w:p w14:paraId="529EDCAB" w14:textId="1D42E2B7" w:rsidR="00AF1FA6" w:rsidRPr="004878CA" w:rsidRDefault="00AF1FA6" w:rsidP="00422A35">
            <w:pPr>
              <w:jc w:val="both"/>
              <w:rPr>
                <w:rFonts w:ascii="Garamond" w:eastAsia="MS Mincho" w:hAnsi="Garamond"/>
                <w:sz w:val="22"/>
                <w:szCs w:val="22"/>
                <w:lang w:eastAsia="en-US"/>
              </w:rPr>
            </w:pPr>
          </w:p>
        </w:tc>
      </w:tr>
      <w:tr w:rsidR="00AB3E6A" w:rsidRPr="004878CA" w14:paraId="2C8E22B7" w14:textId="77777777" w:rsidTr="00AD361C">
        <w:tc>
          <w:tcPr>
            <w:tcW w:w="2098" w:type="pct"/>
            <w:gridSpan w:val="3"/>
          </w:tcPr>
          <w:p w14:paraId="7BFD20DE" w14:textId="575C337F" w:rsidR="00AF1FA6" w:rsidRPr="004878CA" w:rsidRDefault="00AF1FA6" w:rsidP="00422A35">
            <w:pPr>
              <w:suppressAutoHyphens/>
              <w:ind w:right="-11"/>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Проектной документацией не предусмотрено ограничение продолжительности работы энергоблоков во всем диапазоне регулирования активной мощности, включая номинальный режим, обусловленное выбранной технологией производства электрической энергии и (или) режимом топливообеспечения</w:t>
            </w:r>
          </w:p>
        </w:tc>
        <w:tc>
          <w:tcPr>
            <w:tcW w:w="2109" w:type="pct"/>
            <w:gridSpan w:val="2"/>
          </w:tcPr>
          <w:p w14:paraId="38E2E8AC"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 xml:space="preserve">Указывается только для ТЭС: </w:t>
            </w:r>
          </w:p>
          <w:p w14:paraId="173FBCE5"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«соответствует» / «не соответствует»</w:t>
            </w:r>
          </w:p>
          <w:p w14:paraId="7404EA6B" w14:textId="0BBC4A7A" w:rsidR="00D83642" w:rsidRPr="004878CA" w:rsidRDefault="00D83642" w:rsidP="00422A35">
            <w:pPr>
              <w:suppressAutoHyphens/>
              <w:jc w:val="both"/>
              <w:rPr>
                <w:rFonts w:ascii="Garamond" w:eastAsia="MS Mincho" w:hAnsi="Garamond" w:cs="Arial"/>
                <w:sz w:val="22"/>
                <w:szCs w:val="22"/>
                <w:lang w:eastAsia="ar-SA"/>
              </w:rPr>
            </w:pPr>
          </w:p>
        </w:tc>
        <w:tc>
          <w:tcPr>
            <w:tcW w:w="428" w:type="pct"/>
          </w:tcPr>
          <w:p w14:paraId="7BA20633"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tcPr>
          <w:p w14:paraId="11D4D222" w14:textId="77777777" w:rsidR="00AF1FA6" w:rsidRPr="004878CA" w:rsidRDefault="00AF1FA6" w:rsidP="00422A35">
            <w:pPr>
              <w:jc w:val="both"/>
              <w:rPr>
                <w:rFonts w:ascii="Garamond" w:eastAsia="MS Mincho" w:hAnsi="Garamond"/>
                <w:sz w:val="22"/>
                <w:szCs w:val="22"/>
                <w:lang w:eastAsia="en-US"/>
              </w:rPr>
            </w:pPr>
          </w:p>
        </w:tc>
      </w:tr>
      <w:tr w:rsidR="00AB3E6A" w:rsidRPr="004878CA" w14:paraId="70848483" w14:textId="77777777" w:rsidTr="00AD361C">
        <w:tc>
          <w:tcPr>
            <w:tcW w:w="2098" w:type="pct"/>
            <w:gridSpan w:val="3"/>
          </w:tcPr>
          <w:p w14:paraId="63D6A171" w14:textId="2306D273" w:rsidR="00AF1FA6" w:rsidRPr="004878CA" w:rsidRDefault="00AF1FA6" w:rsidP="00422A35">
            <w:pPr>
              <w:suppressAutoHyphens/>
              <w:ind w:right="-11"/>
              <w:jc w:val="both"/>
              <w:rPr>
                <w:rFonts w:ascii="Garamond" w:eastAsia="Batang" w:hAnsi="Garamond" w:cs="Arial"/>
                <w:bCs/>
                <w:sz w:val="22"/>
                <w:szCs w:val="22"/>
                <w:lang w:eastAsia="ar-SA"/>
              </w:rPr>
            </w:pPr>
            <w:r w:rsidRPr="004878CA">
              <w:rPr>
                <w:rFonts w:ascii="Garamond" w:eastAsia="Batang" w:hAnsi="Garamond" w:cs="Arial"/>
                <w:bCs/>
                <w:sz w:val="22"/>
                <w:szCs w:val="22"/>
                <w:lang w:eastAsia="ar-SA"/>
              </w:rPr>
              <w:t xml:space="preserve">Перевод </w:t>
            </w:r>
            <w:r w:rsidR="007D6579" w:rsidRPr="004878CA">
              <w:rPr>
                <w:rFonts w:ascii="Garamond" w:eastAsia="Batang" w:hAnsi="Garamond" w:cs="Arial"/>
                <w:bCs/>
                <w:sz w:val="22"/>
                <w:szCs w:val="22"/>
                <w:lang w:eastAsia="ar-SA"/>
              </w:rPr>
              <w:t>подлежащих строительству</w:t>
            </w:r>
            <w:r w:rsidR="007D6579" w:rsidRPr="004878CA">
              <w:rPr>
                <w:sz w:val="28"/>
                <w:szCs w:val="28"/>
              </w:rPr>
              <w:t xml:space="preserve"> </w:t>
            </w:r>
            <w:r w:rsidRPr="004878CA">
              <w:rPr>
                <w:rFonts w:ascii="Garamond" w:eastAsia="Batang" w:hAnsi="Garamond" w:cs="Arial"/>
                <w:bCs/>
                <w:sz w:val="22"/>
                <w:szCs w:val="22"/>
                <w:lang w:eastAsia="ar-SA"/>
              </w:rPr>
              <w:t>энергоблоков с основного на резервное (аварийное) топливо и обратно должен осуществляться без их останова</w:t>
            </w:r>
          </w:p>
        </w:tc>
        <w:tc>
          <w:tcPr>
            <w:tcW w:w="2109" w:type="pct"/>
            <w:gridSpan w:val="2"/>
          </w:tcPr>
          <w:p w14:paraId="3BFC5986"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 xml:space="preserve">Указывается только для ТЭС: </w:t>
            </w:r>
          </w:p>
          <w:p w14:paraId="5B032B9E"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«соответствует» / «не соответствует»</w:t>
            </w:r>
          </w:p>
        </w:tc>
        <w:tc>
          <w:tcPr>
            <w:tcW w:w="428" w:type="pct"/>
          </w:tcPr>
          <w:p w14:paraId="23AD203F"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tcPr>
          <w:p w14:paraId="43BACE2E" w14:textId="77777777" w:rsidR="00AF1FA6" w:rsidRPr="004878CA" w:rsidRDefault="00AF1FA6" w:rsidP="00422A35">
            <w:pPr>
              <w:jc w:val="both"/>
              <w:rPr>
                <w:rFonts w:ascii="Garamond" w:eastAsia="MS Mincho" w:hAnsi="Garamond"/>
                <w:sz w:val="22"/>
                <w:szCs w:val="22"/>
                <w:lang w:eastAsia="en-US"/>
              </w:rPr>
            </w:pPr>
          </w:p>
        </w:tc>
      </w:tr>
      <w:tr w:rsidR="00AB3E6A" w:rsidRPr="004878CA" w14:paraId="2490D94E" w14:textId="77777777" w:rsidTr="00AD361C">
        <w:tc>
          <w:tcPr>
            <w:tcW w:w="2098" w:type="pct"/>
            <w:gridSpan w:val="3"/>
          </w:tcPr>
          <w:p w14:paraId="26DC9292" w14:textId="55BC3FD3" w:rsidR="00AF1FA6" w:rsidRPr="004878CA" w:rsidRDefault="00AF1FA6" w:rsidP="00422A35">
            <w:pPr>
              <w:ind w:right="-11"/>
              <w:jc w:val="both"/>
              <w:rPr>
                <w:rFonts w:ascii="Garamond" w:eastAsia="Calibri" w:hAnsi="Garamond"/>
                <w:bCs/>
                <w:sz w:val="22"/>
                <w:szCs w:val="22"/>
                <w:lang w:eastAsia="en-US"/>
              </w:rPr>
            </w:pPr>
            <w:r w:rsidRPr="004878CA">
              <w:rPr>
                <w:rFonts w:ascii="Garamond" w:eastAsia="MS Mincho" w:hAnsi="Garamond"/>
                <w:sz w:val="22"/>
                <w:szCs w:val="22"/>
              </w:rPr>
              <w:t xml:space="preserve">Обеспечивается возможность участия генерирующего оборудования в составе энергоблока в общем первичном регулировании частоты с характеристиками и настройками, установленными для общего первичного регулирования частоты в соответствии с требованиями, утвержденными Минэнерго России </w:t>
            </w:r>
            <w:r w:rsidRPr="004878CA">
              <w:rPr>
                <w:rFonts w:ascii="Garamond" w:eastAsia="Calibri" w:hAnsi="Garamond"/>
                <w:sz w:val="22"/>
                <w:szCs w:val="22"/>
                <w:lang w:eastAsia="en-US"/>
              </w:rPr>
              <w:t xml:space="preserve">на дату, указанную в решении </w:t>
            </w:r>
            <w:r w:rsidR="00717E32" w:rsidRPr="004878CA">
              <w:rPr>
                <w:rFonts w:ascii="Garamond" w:eastAsia="MS Mincho" w:hAnsi="Garamond"/>
                <w:sz w:val="22"/>
                <w:szCs w:val="22"/>
              </w:rPr>
              <w:t xml:space="preserve">Минэнерго России </w:t>
            </w:r>
            <w:r w:rsidRPr="004878CA">
              <w:rPr>
                <w:rFonts w:ascii="Garamond" w:eastAsia="Calibri" w:hAnsi="Garamond"/>
                <w:sz w:val="22"/>
                <w:szCs w:val="22"/>
                <w:lang w:eastAsia="en-US"/>
              </w:rPr>
              <w:t>о проведении КОМ НГО</w:t>
            </w:r>
          </w:p>
        </w:tc>
        <w:tc>
          <w:tcPr>
            <w:tcW w:w="2109" w:type="pct"/>
            <w:gridSpan w:val="2"/>
          </w:tcPr>
          <w:p w14:paraId="76EFC3FA"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Указывается «соответствует» / «не соответствует»</w:t>
            </w:r>
          </w:p>
        </w:tc>
        <w:tc>
          <w:tcPr>
            <w:tcW w:w="428" w:type="pct"/>
          </w:tcPr>
          <w:p w14:paraId="673E3EF6" w14:textId="77777777" w:rsidR="00AF1FA6" w:rsidRPr="004878CA" w:rsidRDefault="00AF1FA6" w:rsidP="00422A35">
            <w:pPr>
              <w:suppressAutoHyphens/>
              <w:jc w:val="both"/>
              <w:rPr>
                <w:rFonts w:ascii="Garamond" w:eastAsia="MS Mincho" w:hAnsi="Garamond" w:cs="Arial"/>
                <w:sz w:val="22"/>
                <w:szCs w:val="22"/>
                <w:lang w:eastAsia="ar-SA"/>
              </w:rPr>
            </w:pPr>
          </w:p>
        </w:tc>
        <w:tc>
          <w:tcPr>
            <w:tcW w:w="365" w:type="pct"/>
          </w:tcPr>
          <w:p w14:paraId="5A0247FF" w14:textId="77777777" w:rsidR="00AF1FA6" w:rsidRPr="004878CA" w:rsidRDefault="00AF1FA6" w:rsidP="00422A35">
            <w:pPr>
              <w:jc w:val="both"/>
              <w:rPr>
                <w:rFonts w:ascii="Garamond" w:eastAsia="MS Mincho" w:hAnsi="Garamond"/>
                <w:sz w:val="22"/>
                <w:szCs w:val="22"/>
                <w:lang w:eastAsia="en-US"/>
              </w:rPr>
            </w:pPr>
          </w:p>
        </w:tc>
      </w:tr>
      <w:tr w:rsidR="00AB3E6A" w:rsidRPr="004878CA" w14:paraId="02CD8E97" w14:textId="77777777" w:rsidTr="00AD361C">
        <w:trPr>
          <w:trHeight w:val="1073"/>
        </w:trPr>
        <w:tc>
          <w:tcPr>
            <w:tcW w:w="2098" w:type="pct"/>
            <w:gridSpan w:val="3"/>
          </w:tcPr>
          <w:p w14:paraId="3D59926C" w14:textId="306FE9AB" w:rsidR="00AF1FA6" w:rsidRPr="004878CA" w:rsidRDefault="00AF1FA6" w:rsidP="00422A35">
            <w:pPr>
              <w:ind w:right="-11"/>
              <w:jc w:val="both"/>
              <w:rPr>
                <w:rFonts w:ascii="Garamond" w:eastAsia="MS Mincho" w:hAnsi="Garamond"/>
                <w:sz w:val="22"/>
                <w:szCs w:val="22"/>
              </w:rPr>
            </w:pPr>
            <w:r w:rsidRPr="004878CA">
              <w:rPr>
                <w:rFonts w:ascii="Garamond" w:eastAsia="MS Mincho" w:hAnsi="Garamond"/>
                <w:sz w:val="22"/>
                <w:szCs w:val="22"/>
              </w:rPr>
              <w:t xml:space="preserve">Система возбуждения синхронного генератора соответствует требованиям к системам возбуждения и автоматическим регуляторам возбуждения сильного действия синхронных генераторов, утвержденным приказом Минэнерго России </w:t>
            </w:r>
            <w:r w:rsidRPr="004878CA">
              <w:rPr>
                <w:rFonts w:ascii="Garamond" w:eastAsia="Calibri" w:hAnsi="Garamond"/>
                <w:sz w:val="22"/>
                <w:szCs w:val="22"/>
                <w:lang w:eastAsia="en-US"/>
              </w:rPr>
              <w:t xml:space="preserve">на дату, указанную в решении </w:t>
            </w:r>
            <w:r w:rsidR="00717E32" w:rsidRPr="004878CA">
              <w:rPr>
                <w:rFonts w:ascii="Garamond" w:eastAsia="MS Mincho" w:hAnsi="Garamond"/>
                <w:sz w:val="22"/>
                <w:szCs w:val="22"/>
              </w:rPr>
              <w:t xml:space="preserve">Минэнерго России </w:t>
            </w:r>
            <w:r w:rsidRPr="004878CA">
              <w:rPr>
                <w:rFonts w:ascii="Garamond" w:eastAsia="Calibri" w:hAnsi="Garamond"/>
                <w:sz w:val="22"/>
                <w:szCs w:val="22"/>
                <w:lang w:eastAsia="en-US"/>
              </w:rPr>
              <w:t>о проведении КОМ НГО</w:t>
            </w:r>
            <w:r w:rsidRPr="004878CA" w:rsidDel="00916EF3">
              <w:rPr>
                <w:rFonts w:ascii="Garamond" w:eastAsia="MS Mincho" w:hAnsi="Garamond"/>
                <w:sz w:val="22"/>
                <w:szCs w:val="22"/>
              </w:rPr>
              <w:t xml:space="preserve"> </w:t>
            </w:r>
          </w:p>
        </w:tc>
        <w:tc>
          <w:tcPr>
            <w:tcW w:w="2109" w:type="pct"/>
            <w:gridSpan w:val="2"/>
          </w:tcPr>
          <w:p w14:paraId="3053116D" w14:textId="77777777" w:rsidR="00AF1FA6" w:rsidRPr="004878CA" w:rsidRDefault="00AF1FA6" w:rsidP="00422A35">
            <w:pPr>
              <w:jc w:val="both"/>
              <w:rPr>
                <w:rFonts w:ascii="Garamond" w:eastAsia="MS Mincho" w:hAnsi="Garamond"/>
                <w:sz w:val="22"/>
                <w:szCs w:val="22"/>
                <w:lang w:eastAsia="en-US"/>
              </w:rPr>
            </w:pPr>
            <w:r w:rsidRPr="004878CA">
              <w:rPr>
                <w:rFonts w:ascii="Garamond" w:eastAsia="MS Mincho" w:hAnsi="Garamond"/>
                <w:sz w:val="22"/>
                <w:szCs w:val="22"/>
                <w:lang w:eastAsia="en-US"/>
              </w:rPr>
              <w:t>Указывается «соответствует» / «не соответствует»</w:t>
            </w:r>
          </w:p>
        </w:tc>
        <w:tc>
          <w:tcPr>
            <w:tcW w:w="428" w:type="pct"/>
          </w:tcPr>
          <w:p w14:paraId="7DD0546A" w14:textId="77777777" w:rsidR="00AF1FA6" w:rsidRPr="004878CA" w:rsidRDefault="00AF1FA6" w:rsidP="00422A35">
            <w:pPr>
              <w:jc w:val="both"/>
              <w:rPr>
                <w:rFonts w:ascii="Garamond" w:eastAsia="MS Mincho" w:hAnsi="Garamond"/>
                <w:sz w:val="22"/>
                <w:szCs w:val="22"/>
                <w:lang w:eastAsia="en-US"/>
              </w:rPr>
            </w:pPr>
          </w:p>
        </w:tc>
        <w:tc>
          <w:tcPr>
            <w:tcW w:w="365" w:type="pct"/>
          </w:tcPr>
          <w:p w14:paraId="3C437433" w14:textId="77777777" w:rsidR="00AF1FA6" w:rsidRPr="004878CA" w:rsidRDefault="00AF1FA6" w:rsidP="00422A35">
            <w:pPr>
              <w:jc w:val="both"/>
              <w:rPr>
                <w:rFonts w:ascii="Garamond" w:eastAsia="MS Mincho" w:hAnsi="Garamond"/>
                <w:sz w:val="22"/>
                <w:szCs w:val="22"/>
                <w:lang w:eastAsia="en-US"/>
              </w:rPr>
            </w:pPr>
          </w:p>
        </w:tc>
      </w:tr>
      <w:tr w:rsidR="009E529D" w:rsidRPr="004878CA" w14:paraId="2B434E52" w14:textId="77777777" w:rsidTr="00AD361C">
        <w:trPr>
          <w:trHeight w:val="1073"/>
        </w:trPr>
        <w:tc>
          <w:tcPr>
            <w:tcW w:w="2098" w:type="pct"/>
            <w:gridSpan w:val="3"/>
          </w:tcPr>
          <w:p w14:paraId="67C93538" w14:textId="12C64D7B" w:rsidR="00AB3E6A" w:rsidRPr="004878CA" w:rsidRDefault="00911F01" w:rsidP="00422A35">
            <w:pPr>
              <w:ind w:right="-11"/>
              <w:jc w:val="both"/>
              <w:rPr>
                <w:rFonts w:ascii="Garamond" w:eastAsia="MS Mincho" w:hAnsi="Garamond"/>
                <w:sz w:val="22"/>
                <w:szCs w:val="22"/>
                <w:lang w:eastAsia="en-US"/>
              </w:rPr>
            </w:pPr>
            <w:r w:rsidRPr="004878CA">
              <w:rPr>
                <w:rFonts w:ascii="Garamond" w:eastAsia="MS Mincho" w:hAnsi="Garamond"/>
                <w:sz w:val="22"/>
                <w:szCs w:val="22"/>
              </w:rPr>
              <w:t xml:space="preserve">Динамическая устойчивость энергоблоков, входящих в состав генерирующего объекта, должна обеспечиваться при нормативных возмущениях в соответствии с методическими указаниями по устойчивости энергосистем, утвержденными Минэнерго России </w:t>
            </w:r>
            <w:r w:rsidRPr="004878CA">
              <w:rPr>
                <w:rFonts w:ascii="Garamond" w:eastAsia="Calibri" w:hAnsi="Garamond"/>
                <w:sz w:val="22"/>
                <w:szCs w:val="22"/>
                <w:lang w:eastAsia="en-US"/>
              </w:rPr>
              <w:t xml:space="preserve">на дату, указанную в решении </w:t>
            </w:r>
            <w:r w:rsidRPr="004878CA">
              <w:rPr>
                <w:rFonts w:ascii="Garamond" w:eastAsia="MS Mincho" w:hAnsi="Garamond"/>
                <w:sz w:val="22"/>
                <w:szCs w:val="22"/>
              </w:rPr>
              <w:t>Минэнерго России</w:t>
            </w:r>
            <w:r w:rsidRPr="004878CA">
              <w:rPr>
                <w:rFonts w:ascii="Garamond" w:eastAsia="Calibri" w:hAnsi="Garamond"/>
                <w:sz w:val="22"/>
                <w:szCs w:val="22"/>
                <w:lang w:eastAsia="en-US"/>
              </w:rPr>
              <w:t xml:space="preserve"> о проведении КОМ НГО</w:t>
            </w:r>
            <w:r w:rsidRPr="004878CA">
              <w:rPr>
                <w:rFonts w:ascii="Garamond" w:eastAsia="MS Mincho" w:hAnsi="Garamond"/>
                <w:sz w:val="22"/>
                <w:szCs w:val="22"/>
              </w:rPr>
              <w:t> </w:t>
            </w:r>
          </w:p>
        </w:tc>
        <w:tc>
          <w:tcPr>
            <w:tcW w:w="2104" w:type="pct"/>
          </w:tcPr>
          <w:p w14:paraId="2D0B84A7" w14:textId="77777777" w:rsidR="00AB3E6A" w:rsidRPr="004878CA" w:rsidRDefault="00AB3E6A" w:rsidP="00422A35">
            <w:pPr>
              <w:jc w:val="both"/>
              <w:rPr>
                <w:rFonts w:ascii="Garamond" w:eastAsia="MS Mincho" w:hAnsi="Garamond"/>
                <w:sz w:val="22"/>
                <w:szCs w:val="22"/>
                <w:lang w:eastAsia="en-US"/>
              </w:rPr>
            </w:pPr>
            <w:r w:rsidRPr="004878CA">
              <w:rPr>
                <w:rFonts w:ascii="Garamond" w:eastAsia="MS Mincho" w:hAnsi="Garamond"/>
                <w:sz w:val="22"/>
                <w:szCs w:val="22"/>
                <w:lang w:eastAsia="en-US"/>
              </w:rPr>
              <w:t>Указывается «соответствует» / «не соответствует»</w:t>
            </w:r>
          </w:p>
        </w:tc>
        <w:tc>
          <w:tcPr>
            <w:tcW w:w="433" w:type="pct"/>
            <w:gridSpan w:val="2"/>
          </w:tcPr>
          <w:p w14:paraId="2DECD64F" w14:textId="77777777" w:rsidR="00AB3E6A" w:rsidRPr="004878CA" w:rsidRDefault="00AB3E6A" w:rsidP="00422A35">
            <w:pPr>
              <w:jc w:val="both"/>
              <w:rPr>
                <w:rFonts w:ascii="Garamond" w:eastAsia="MS Mincho" w:hAnsi="Garamond"/>
                <w:sz w:val="22"/>
                <w:szCs w:val="22"/>
                <w:lang w:eastAsia="en-US"/>
              </w:rPr>
            </w:pPr>
          </w:p>
        </w:tc>
        <w:tc>
          <w:tcPr>
            <w:tcW w:w="365" w:type="pct"/>
          </w:tcPr>
          <w:p w14:paraId="71E64DCB" w14:textId="77777777" w:rsidR="00AB3E6A" w:rsidRPr="004878CA" w:rsidRDefault="00AB3E6A" w:rsidP="00422A35">
            <w:pPr>
              <w:jc w:val="both"/>
              <w:rPr>
                <w:rFonts w:ascii="Garamond" w:eastAsia="MS Mincho" w:hAnsi="Garamond"/>
                <w:sz w:val="22"/>
                <w:szCs w:val="22"/>
                <w:lang w:eastAsia="en-US"/>
              </w:rPr>
            </w:pPr>
          </w:p>
        </w:tc>
      </w:tr>
      <w:tr w:rsidR="00AB3E6A" w:rsidRPr="004878CA" w14:paraId="47D84B29" w14:textId="77777777" w:rsidTr="00AD361C">
        <w:trPr>
          <w:trHeight w:val="291"/>
        </w:trPr>
        <w:tc>
          <w:tcPr>
            <w:tcW w:w="2098" w:type="pct"/>
            <w:gridSpan w:val="3"/>
          </w:tcPr>
          <w:p w14:paraId="22E3E3F7" w14:textId="77777777" w:rsidR="00AF1FA6" w:rsidRPr="004878CA" w:rsidRDefault="00AF1FA6" w:rsidP="00422A35">
            <w:pPr>
              <w:ind w:right="-11"/>
              <w:jc w:val="both"/>
              <w:rPr>
                <w:rFonts w:ascii="Garamond" w:eastAsia="Calibri" w:hAnsi="Garamond"/>
                <w:sz w:val="22"/>
                <w:szCs w:val="22"/>
                <w:lang w:eastAsia="en-US"/>
              </w:rPr>
            </w:pPr>
            <w:r w:rsidRPr="004878CA">
              <w:rPr>
                <w:rFonts w:ascii="Garamond" w:eastAsia="MS Mincho" w:hAnsi="Garamond"/>
                <w:sz w:val="22"/>
                <w:szCs w:val="22"/>
              </w:rPr>
              <w:t>Основное энергетическое оборудование (котел, паровая и (или) газовая турбина, газопоршневой двигатель, генератор), входящее в состав энергоблоков генерирующих объектов, подлежащих строительству по результатам КОМ НГО, не использовалось ранее для производства электроэнергии на других генерирующих объектах (не было демонтировано)</w:t>
            </w:r>
          </w:p>
        </w:tc>
        <w:tc>
          <w:tcPr>
            <w:tcW w:w="2109" w:type="pct"/>
            <w:gridSpan w:val="2"/>
          </w:tcPr>
          <w:p w14:paraId="1BAD3B8C" w14:textId="77777777" w:rsidR="00AF1FA6" w:rsidRPr="004878CA" w:rsidRDefault="00AF1FA6" w:rsidP="00422A35">
            <w:pPr>
              <w:jc w:val="both"/>
              <w:rPr>
                <w:rFonts w:ascii="Garamond" w:eastAsia="Calibri" w:hAnsi="Garamond"/>
                <w:sz w:val="22"/>
                <w:szCs w:val="22"/>
                <w:lang w:eastAsia="en-US"/>
              </w:rPr>
            </w:pPr>
            <w:r w:rsidRPr="004878CA">
              <w:rPr>
                <w:rFonts w:ascii="Garamond" w:eastAsia="MS Mincho" w:hAnsi="Garamond"/>
                <w:sz w:val="22"/>
                <w:szCs w:val="22"/>
                <w:lang w:eastAsia="en-US"/>
              </w:rPr>
              <w:t>Указывается «соответствует» / «не соответствует»</w:t>
            </w:r>
          </w:p>
        </w:tc>
        <w:tc>
          <w:tcPr>
            <w:tcW w:w="428" w:type="pct"/>
          </w:tcPr>
          <w:p w14:paraId="5FD238E8" w14:textId="77777777" w:rsidR="00AF1FA6" w:rsidRPr="004878CA" w:rsidRDefault="00AF1FA6" w:rsidP="00422A35">
            <w:pPr>
              <w:jc w:val="both"/>
              <w:rPr>
                <w:rFonts w:ascii="Garamond" w:eastAsia="MS Mincho" w:hAnsi="Garamond"/>
                <w:sz w:val="22"/>
                <w:szCs w:val="22"/>
                <w:lang w:eastAsia="en-US"/>
              </w:rPr>
            </w:pPr>
          </w:p>
        </w:tc>
        <w:tc>
          <w:tcPr>
            <w:tcW w:w="365" w:type="pct"/>
          </w:tcPr>
          <w:p w14:paraId="1EDE0E53" w14:textId="77777777" w:rsidR="00AF1FA6" w:rsidRPr="004878CA" w:rsidRDefault="00AF1FA6" w:rsidP="00422A35">
            <w:pPr>
              <w:jc w:val="both"/>
              <w:rPr>
                <w:rFonts w:ascii="Garamond" w:eastAsia="MS Mincho" w:hAnsi="Garamond"/>
                <w:sz w:val="22"/>
                <w:szCs w:val="22"/>
                <w:lang w:eastAsia="en-US"/>
              </w:rPr>
            </w:pPr>
          </w:p>
        </w:tc>
      </w:tr>
      <w:tr w:rsidR="00AB3E6A" w:rsidRPr="004878CA" w14:paraId="5B8A45A3" w14:textId="77777777" w:rsidTr="00AD361C">
        <w:trPr>
          <w:trHeight w:val="1073"/>
        </w:trPr>
        <w:tc>
          <w:tcPr>
            <w:tcW w:w="2098" w:type="pct"/>
            <w:gridSpan w:val="3"/>
          </w:tcPr>
          <w:p w14:paraId="4FC848E6" w14:textId="5C29A257" w:rsidR="00AF1FA6" w:rsidRPr="004878CA" w:rsidRDefault="00AF1FA6" w:rsidP="00422A35">
            <w:pPr>
              <w:ind w:right="-11"/>
              <w:jc w:val="both"/>
              <w:rPr>
                <w:rFonts w:ascii="Garamond" w:eastAsia="MS Mincho" w:hAnsi="Garamond"/>
                <w:sz w:val="22"/>
                <w:szCs w:val="22"/>
              </w:rPr>
            </w:pPr>
            <w:r w:rsidRPr="004878CA">
              <w:rPr>
                <w:rFonts w:ascii="Garamond" w:eastAsia="MS Mincho" w:hAnsi="Garamond"/>
                <w:sz w:val="22"/>
                <w:szCs w:val="22"/>
                <w:lang w:eastAsia="en-US"/>
              </w:rPr>
              <w:t>Основное энергетическое оборудование, а именно: котлоагрегат, паровая турбина, газовая турбина, установка генераторная с газотурбинным двигателем, генератор, входящее в состав подлежащих строительству энергоблоков, должно соответствовать критериям подтверждения производства промышленной продукции на территории Российской Федерации, установленным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r w:rsidR="0065431A">
              <w:rPr>
                <w:rFonts w:ascii="Garamond" w:eastAsia="MS Mincho" w:hAnsi="Garamond"/>
                <w:sz w:val="22"/>
                <w:szCs w:val="22"/>
                <w:lang w:eastAsia="en-US"/>
              </w:rPr>
              <w:t>,</w:t>
            </w:r>
            <w:r w:rsidRPr="004878CA">
              <w:rPr>
                <w:rFonts w:ascii="Garamond" w:eastAsia="Calibri" w:hAnsi="Garamond"/>
                <w:sz w:val="22"/>
                <w:szCs w:val="22"/>
                <w:lang w:eastAsia="en-US"/>
              </w:rPr>
              <w:t xml:space="preserve"> </w:t>
            </w:r>
            <w:r w:rsidRPr="004878CA">
              <w:rPr>
                <w:rFonts w:ascii="Garamond" w:eastAsia="MS Mincho" w:hAnsi="Garamond"/>
                <w:sz w:val="22"/>
                <w:szCs w:val="22"/>
                <w:lang w:eastAsia="en-US"/>
              </w:rPr>
              <w:t>на дату, указанную в решении Правительства Российской Федерации о проведении КОМ НГО</w:t>
            </w:r>
          </w:p>
        </w:tc>
        <w:tc>
          <w:tcPr>
            <w:tcW w:w="2109" w:type="pct"/>
            <w:gridSpan w:val="2"/>
          </w:tcPr>
          <w:p w14:paraId="51A173B3" w14:textId="213ABAB8" w:rsidR="00AF1FA6" w:rsidRPr="004878CA" w:rsidRDefault="00AF1FA6" w:rsidP="00422A35">
            <w:pPr>
              <w:jc w:val="both"/>
              <w:rPr>
                <w:rFonts w:ascii="Garamond" w:eastAsia="MS Mincho" w:hAnsi="Garamond"/>
                <w:sz w:val="22"/>
                <w:szCs w:val="22"/>
                <w:lang w:eastAsia="en-US"/>
              </w:rPr>
            </w:pPr>
            <w:r w:rsidRPr="004878CA">
              <w:rPr>
                <w:rFonts w:ascii="Garamond" w:eastAsia="MS Mincho" w:hAnsi="Garamond"/>
                <w:sz w:val="22"/>
                <w:szCs w:val="22"/>
                <w:lang w:eastAsia="en-US"/>
              </w:rPr>
              <w:t>Указывается «соответствует» / «не соответствует»</w:t>
            </w:r>
          </w:p>
        </w:tc>
        <w:tc>
          <w:tcPr>
            <w:tcW w:w="428" w:type="pct"/>
          </w:tcPr>
          <w:p w14:paraId="39E07331" w14:textId="6519D638" w:rsidR="00AF1FA6" w:rsidRPr="004878CA" w:rsidRDefault="00AF1FA6" w:rsidP="00422A35">
            <w:pPr>
              <w:jc w:val="both"/>
              <w:rPr>
                <w:rFonts w:ascii="Garamond" w:eastAsia="MS Mincho" w:hAnsi="Garamond"/>
                <w:sz w:val="22"/>
                <w:szCs w:val="22"/>
                <w:lang w:eastAsia="en-US"/>
              </w:rPr>
            </w:pPr>
          </w:p>
        </w:tc>
        <w:tc>
          <w:tcPr>
            <w:tcW w:w="365" w:type="pct"/>
          </w:tcPr>
          <w:p w14:paraId="72AFFE7B" w14:textId="2B3C1715" w:rsidR="00AF1FA6" w:rsidRPr="004878CA" w:rsidRDefault="00AF1FA6" w:rsidP="00422A35">
            <w:pPr>
              <w:jc w:val="both"/>
              <w:rPr>
                <w:rFonts w:ascii="Garamond" w:eastAsia="MS Mincho" w:hAnsi="Garamond"/>
                <w:sz w:val="22"/>
                <w:szCs w:val="22"/>
                <w:lang w:eastAsia="en-US"/>
              </w:rPr>
            </w:pPr>
          </w:p>
        </w:tc>
      </w:tr>
      <w:tr w:rsidR="00AB3E6A" w:rsidRPr="004878CA" w14:paraId="04E0DEF1" w14:textId="77777777" w:rsidTr="00AD361C">
        <w:trPr>
          <w:trHeight w:val="1073"/>
        </w:trPr>
        <w:tc>
          <w:tcPr>
            <w:tcW w:w="2098" w:type="pct"/>
            <w:gridSpan w:val="3"/>
          </w:tcPr>
          <w:p w14:paraId="1C601D1D" w14:textId="77777777" w:rsidR="00AF1FA6" w:rsidRPr="004878CA" w:rsidRDefault="00AF1FA6" w:rsidP="00422A35">
            <w:pPr>
              <w:ind w:right="-12"/>
              <w:jc w:val="both"/>
              <w:rPr>
                <w:rFonts w:ascii="Garamond" w:eastAsia="MS Mincho" w:hAnsi="Garamond"/>
                <w:sz w:val="22"/>
                <w:szCs w:val="22"/>
              </w:rPr>
            </w:pPr>
            <w:r w:rsidRPr="004878CA">
              <w:rPr>
                <w:rFonts w:ascii="Garamond" w:eastAsia="MS Mincho" w:hAnsi="Garamond"/>
                <w:sz w:val="22"/>
                <w:szCs w:val="22"/>
                <w:lang w:eastAsia="en-US"/>
              </w:rPr>
              <w:t>ЕГО входит в группу ЕГО, режим работы которых взаимосвязан</w:t>
            </w:r>
          </w:p>
        </w:tc>
        <w:tc>
          <w:tcPr>
            <w:tcW w:w="2109" w:type="pct"/>
            <w:gridSpan w:val="2"/>
          </w:tcPr>
          <w:p w14:paraId="2E49A69F"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 xml:space="preserve">Указывается «да» / «нет»; </w:t>
            </w:r>
          </w:p>
          <w:p w14:paraId="5A89E75E"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для ЕГО, входящих в группу ЕГО, режим которых взаимосвязан, перечисляются станционные номера ЕГО, входящих в такую группу</w:t>
            </w:r>
          </w:p>
        </w:tc>
        <w:tc>
          <w:tcPr>
            <w:tcW w:w="428" w:type="pct"/>
          </w:tcPr>
          <w:p w14:paraId="777DF788" w14:textId="77777777" w:rsidR="00AF1FA6" w:rsidRPr="004878CA" w:rsidRDefault="00AF1FA6" w:rsidP="00422A35">
            <w:pPr>
              <w:jc w:val="both"/>
              <w:rPr>
                <w:rFonts w:ascii="Garamond" w:eastAsia="MS Mincho" w:hAnsi="Garamond"/>
                <w:sz w:val="22"/>
                <w:szCs w:val="22"/>
                <w:lang w:eastAsia="en-US"/>
              </w:rPr>
            </w:pPr>
          </w:p>
        </w:tc>
        <w:tc>
          <w:tcPr>
            <w:tcW w:w="365" w:type="pct"/>
          </w:tcPr>
          <w:p w14:paraId="368E1C4F" w14:textId="77777777" w:rsidR="00AF1FA6" w:rsidRPr="004878CA" w:rsidRDefault="00AF1FA6" w:rsidP="00422A35">
            <w:pPr>
              <w:jc w:val="both"/>
              <w:rPr>
                <w:rFonts w:ascii="Garamond" w:eastAsia="MS Mincho" w:hAnsi="Garamond"/>
                <w:sz w:val="22"/>
                <w:szCs w:val="22"/>
                <w:lang w:eastAsia="en-US"/>
              </w:rPr>
            </w:pPr>
          </w:p>
        </w:tc>
      </w:tr>
      <w:tr w:rsidR="00AB3E6A" w:rsidRPr="004878CA" w14:paraId="0011D5C6" w14:textId="77777777" w:rsidTr="00AD361C">
        <w:trPr>
          <w:trHeight w:val="167"/>
        </w:trPr>
        <w:tc>
          <w:tcPr>
            <w:tcW w:w="2098" w:type="pct"/>
            <w:gridSpan w:val="3"/>
          </w:tcPr>
          <w:p w14:paraId="41D567AB" w14:textId="77777777" w:rsidR="00AF1FA6" w:rsidRPr="004878CA" w:rsidRDefault="00AF1FA6" w:rsidP="00422A35">
            <w:pPr>
              <w:ind w:right="-12"/>
              <w:jc w:val="both"/>
              <w:rPr>
                <w:rFonts w:ascii="Garamond" w:eastAsia="MS Mincho" w:hAnsi="Garamond"/>
                <w:sz w:val="22"/>
                <w:szCs w:val="22"/>
                <w:lang w:eastAsia="en-US"/>
              </w:rPr>
            </w:pPr>
            <w:r w:rsidRPr="004878CA">
              <w:rPr>
                <w:rFonts w:ascii="Garamond" w:eastAsia="MS Mincho" w:hAnsi="Garamond"/>
                <w:sz w:val="22"/>
                <w:szCs w:val="22"/>
                <w:lang w:eastAsia="en-US"/>
              </w:rPr>
              <w:t>Наличие поперечных связей по пару</w:t>
            </w:r>
          </w:p>
        </w:tc>
        <w:tc>
          <w:tcPr>
            <w:tcW w:w="2109" w:type="pct"/>
            <w:gridSpan w:val="2"/>
          </w:tcPr>
          <w:p w14:paraId="32F6D3BA" w14:textId="77777777" w:rsidR="00AF1FA6" w:rsidRPr="004878CA" w:rsidRDefault="00AF1FA6" w:rsidP="00422A35">
            <w:pPr>
              <w:suppressAutoHyphens/>
              <w:jc w:val="both"/>
              <w:rPr>
                <w:rFonts w:ascii="Garamond" w:eastAsia="MS Mincho" w:hAnsi="Garamond" w:cs="Arial"/>
                <w:sz w:val="22"/>
                <w:szCs w:val="22"/>
                <w:lang w:eastAsia="ar-SA"/>
              </w:rPr>
            </w:pPr>
            <w:r w:rsidRPr="004878CA">
              <w:rPr>
                <w:rFonts w:ascii="Garamond" w:eastAsia="MS Mincho" w:hAnsi="Garamond" w:cs="Arial"/>
                <w:sz w:val="22"/>
                <w:szCs w:val="22"/>
                <w:lang w:eastAsia="ar-SA"/>
              </w:rPr>
              <w:t>Указывается «да» / «нет</w:t>
            </w:r>
          </w:p>
        </w:tc>
        <w:tc>
          <w:tcPr>
            <w:tcW w:w="428" w:type="pct"/>
          </w:tcPr>
          <w:p w14:paraId="422560C9" w14:textId="77777777" w:rsidR="00AF1FA6" w:rsidRPr="004878CA" w:rsidRDefault="00AF1FA6" w:rsidP="00422A35">
            <w:pPr>
              <w:jc w:val="both"/>
              <w:rPr>
                <w:rFonts w:ascii="Garamond" w:eastAsia="MS Mincho" w:hAnsi="Garamond"/>
                <w:sz w:val="22"/>
                <w:szCs w:val="22"/>
                <w:lang w:eastAsia="en-US"/>
              </w:rPr>
            </w:pPr>
          </w:p>
        </w:tc>
        <w:tc>
          <w:tcPr>
            <w:tcW w:w="365" w:type="pct"/>
          </w:tcPr>
          <w:p w14:paraId="2EFECD2C" w14:textId="77777777" w:rsidR="00AF1FA6" w:rsidRPr="004878CA" w:rsidRDefault="00AF1FA6" w:rsidP="00422A35">
            <w:pPr>
              <w:jc w:val="both"/>
              <w:rPr>
                <w:rFonts w:ascii="Garamond" w:eastAsia="MS Mincho" w:hAnsi="Garamond"/>
                <w:sz w:val="22"/>
                <w:szCs w:val="22"/>
                <w:lang w:eastAsia="en-US"/>
              </w:rPr>
            </w:pPr>
          </w:p>
        </w:tc>
      </w:tr>
      <w:tr w:rsidR="00AB3E6A" w:rsidRPr="004878CA" w14:paraId="2BCEABBC" w14:textId="77777777" w:rsidTr="00AD361C">
        <w:trPr>
          <w:trHeight w:val="471"/>
        </w:trPr>
        <w:tc>
          <w:tcPr>
            <w:tcW w:w="2098" w:type="pct"/>
            <w:gridSpan w:val="3"/>
          </w:tcPr>
          <w:p w14:paraId="4742B6AA" w14:textId="77777777" w:rsidR="00AF1FA6" w:rsidRPr="004878CA" w:rsidRDefault="00AF1FA6" w:rsidP="00422A35">
            <w:pPr>
              <w:ind w:right="-12"/>
              <w:jc w:val="both"/>
              <w:rPr>
                <w:rFonts w:ascii="Garamond" w:eastAsia="MS Mincho" w:hAnsi="Garamond"/>
                <w:sz w:val="22"/>
                <w:szCs w:val="22"/>
              </w:rPr>
            </w:pPr>
            <w:r w:rsidRPr="004878CA">
              <w:rPr>
                <w:rFonts w:ascii="Garamond" w:eastAsia="MS Mincho" w:hAnsi="Garamond"/>
                <w:sz w:val="22"/>
                <w:szCs w:val="22"/>
                <w:lang w:eastAsia="en-US"/>
              </w:rPr>
              <w:t>Суммарная установленная мощность ЕГО, режим работы которых взаимосвязан, МВт</w:t>
            </w:r>
          </w:p>
        </w:tc>
        <w:tc>
          <w:tcPr>
            <w:tcW w:w="2109" w:type="pct"/>
            <w:gridSpan w:val="2"/>
          </w:tcPr>
          <w:p w14:paraId="65667844" w14:textId="77777777" w:rsidR="00AF1FA6" w:rsidRPr="004878CA" w:rsidRDefault="00AF1FA6" w:rsidP="00422A35">
            <w:pPr>
              <w:jc w:val="both"/>
              <w:rPr>
                <w:rFonts w:ascii="Garamond" w:eastAsia="MS Mincho" w:hAnsi="Garamond"/>
                <w:sz w:val="22"/>
                <w:szCs w:val="22"/>
                <w:lang w:eastAsia="en-US"/>
              </w:rPr>
            </w:pPr>
          </w:p>
        </w:tc>
        <w:tc>
          <w:tcPr>
            <w:tcW w:w="793" w:type="pct"/>
            <w:gridSpan w:val="2"/>
          </w:tcPr>
          <w:p w14:paraId="2720AE62" w14:textId="77777777" w:rsidR="00AF1FA6" w:rsidRPr="004878CA" w:rsidRDefault="00AF1FA6" w:rsidP="00422A35">
            <w:pPr>
              <w:jc w:val="both"/>
              <w:rPr>
                <w:rFonts w:ascii="Garamond" w:eastAsia="MS Mincho" w:hAnsi="Garamond"/>
                <w:sz w:val="22"/>
                <w:szCs w:val="22"/>
                <w:lang w:eastAsia="en-US"/>
              </w:rPr>
            </w:pPr>
          </w:p>
        </w:tc>
      </w:tr>
      <w:tr w:rsidR="00AB3E6A" w:rsidRPr="004878CA" w14:paraId="2F19703A" w14:textId="77777777" w:rsidTr="00AD361C">
        <w:trPr>
          <w:trHeight w:val="471"/>
        </w:trPr>
        <w:tc>
          <w:tcPr>
            <w:tcW w:w="2098" w:type="pct"/>
            <w:gridSpan w:val="3"/>
          </w:tcPr>
          <w:p w14:paraId="329F25BD" w14:textId="77777777" w:rsidR="00AF1FA6" w:rsidRPr="004878CA" w:rsidRDefault="00AF1FA6" w:rsidP="00422A35">
            <w:pPr>
              <w:ind w:right="-12"/>
              <w:jc w:val="both"/>
              <w:rPr>
                <w:rFonts w:ascii="Garamond" w:eastAsia="MS Mincho" w:hAnsi="Garamond"/>
                <w:sz w:val="22"/>
                <w:szCs w:val="22"/>
                <w:lang w:eastAsia="en-US"/>
              </w:rPr>
            </w:pPr>
            <w:r w:rsidRPr="004878CA">
              <w:rPr>
                <w:rFonts w:ascii="Garamond" w:eastAsia="MS Mincho" w:hAnsi="Garamond"/>
                <w:sz w:val="22"/>
                <w:szCs w:val="22"/>
                <w:lang w:eastAsia="en-US"/>
              </w:rPr>
              <w:t>Нижний предел регулировочного диапазона активной мощности ЕГО, режим работы которых взаимосвязан, % от установленной мощности</w:t>
            </w:r>
          </w:p>
        </w:tc>
        <w:tc>
          <w:tcPr>
            <w:tcW w:w="2109" w:type="pct"/>
            <w:gridSpan w:val="2"/>
          </w:tcPr>
          <w:p w14:paraId="1E77805B" w14:textId="77777777" w:rsidR="00AF1FA6" w:rsidRPr="004878CA" w:rsidRDefault="00AF1FA6" w:rsidP="00422A35">
            <w:pPr>
              <w:jc w:val="both"/>
              <w:rPr>
                <w:rFonts w:ascii="Garamond" w:eastAsia="MS Mincho" w:hAnsi="Garamond"/>
                <w:sz w:val="22"/>
                <w:szCs w:val="22"/>
                <w:lang w:eastAsia="en-US"/>
              </w:rPr>
            </w:pPr>
            <w:r w:rsidRPr="004878CA">
              <w:rPr>
                <w:rFonts w:ascii="Garamond" w:eastAsia="MS Mincho" w:hAnsi="Garamond"/>
                <w:sz w:val="22"/>
                <w:szCs w:val="22"/>
                <w:lang w:eastAsia="en-US"/>
              </w:rPr>
              <w:t>Указывается единое значение для группы ЕГО, режим работы которых взаимосвязан,</w:t>
            </w:r>
          </w:p>
          <w:p w14:paraId="6983DB7A" w14:textId="77777777" w:rsidR="00AF1FA6" w:rsidRPr="004878CA" w:rsidRDefault="00AF1FA6" w:rsidP="00422A35">
            <w:pPr>
              <w:jc w:val="both"/>
              <w:rPr>
                <w:rFonts w:ascii="Garamond" w:eastAsia="MS Mincho" w:hAnsi="Garamond"/>
                <w:sz w:val="22"/>
                <w:szCs w:val="22"/>
                <w:lang w:eastAsia="en-US"/>
              </w:rPr>
            </w:pPr>
            <w:r w:rsidRPr="004878CA">
              <w:rPr>
                <w:rFonts w:ascii="Garamond" w:eastAsia="MS Mincho" w:hAnsi="Garamond"/>
                <w:sz w:val="22"/>
                <w:szCs w:val="22"/>
                <w:lang w:eastAsia="en-US"/>
              </w:rPr>
              <w:t>в соответствии с примечанием 6</w:t>
            </w:r>
          </w:p>
        </w:tc>
        <w:tc>
          <w:tcPr>
            <w:tcW w:w="793" w:type="pct"/>
            <w:gridSpan w:val="2"/>
          </w:tcPr>
          <w:p w14:paraId="0287CEE9" w14:textId="77777777" w:rsidR="00AF1FA6" w:rsidRPr="004878CA" w:rsidRDefault="00AF1FA6" w:rsidP="00422A35">
            <w:pPr>
              <w:jc w:val="both"/>
              <w:rPr>
                <w:rFonts w:ascii="Garamond" w:eastAsia="MS Mincho" w:hAnsi="Garamond"/>
                <w:sz w:val="22"/>
                <w:szCs w:val="22"/>
                <w:lang w:eastAsia="en-US"/>
              </w:rPr>
            </w:pPr>
          </w:p>
        </w:tc>
      </w:tr>
      <w:tr w:rsidR="00AB3E6A" w:rsidRPr="004878CA" w14:paraId="32F9D254" w14:textId="77777777" w:rsidTr="00AD361C">
        <w:trPr>
          <w:trHeight w:val="471"/>
        </w:trPr>
        <w:tc>
          <w:tcPr>
            <w:tcW w:w="2098" w:type="pct"/>
            <w:gridSpan w:val="3"/>
          </w:tcPr>
          <w:p w14:paraId="7DF321A8" w14:textId="77777777" w:rsidR="00AF1FA6" w:rsidRPr="004878CA" w:rsidRDefault="00AF1FA6" w:rsidP="00422A35">
            <w:pPr>
              <w:ind w:right="-12"/>
              <w:jc w:val="both"/>
              <w:rPr>
                <w:rFonts w:ascii="Garamond" w:eastAsia="MS Mincho" w:hAnsi="Garamond"/>
                <w:sz w:val="22"/>
                <w:szCs w:val="22"/>
                <w:lang w:eastAsia="en-US"/>
              </w:rPr>
            </w:pPr>
            <w:r w:rsidRPr="004878CA">
              <w:rPr>
                <w:rFonts w:ascii="Garamond" w:eastAsia="MS Mincho" w:hAnsi="Garamond"/>
                <w:sz w:val="22"/>
                <w:szCs w:val="22"/>
                <w:lang w:eastAsia="en-US"/>
              </w:rPr>
              <w:t>Технический минимум ЕГО, режим работы которых взаимосвязан, % от установленной мощности</w:t>
            </w:r>
          </w:p>
        </w:tc>
        <w:tc>
          <w:tcPr>
            <w:tcW w:w="2109" w:type="pct"/>
            <w:gridSpan w:val="2"/>
          </w:tcPr>
          <w:p w14:paraId="735F30E6" w14:textId="77777777" w:rsidR="00AF1FA6" w:rsidRPr="004878CA" w:rsidRDefault="00AF1FA6" w:rsidP="00422A35">
            <w:pPr>
              <w:jc w:val="both"/>
              <w:rPr>
                <w:rFonts w:ascii="Garamond" w:eastAsia="MS Mincho" w:hAnsi="Garamond"/>
                <w:sz w:val="22"/>
                <w:szCs w:val="22"/>
                <w:lang w:eastAsia="en-US"/>
              </w:rPr>
            </w:pPr>
            <w:r w:rsidRPr="004878CA">
              <w:rPr>
                <w:rFonts w:ascii="Garamond" w:eastAsia="MS Mincho" w:hAnsi="Garamond"/>
                <w:sz w:val="22"/>
                <w:szCs w:val="22"/>
                <w:lang w:eastAsia="en-US"/>
              </w:rPr>
              <w:t>Указывается единое значение для группы ЕГО, режим работы которых взаимосвязан</w:t>
            </w:r>
          </w:p>
        </w:tc>
        <w:tc>
          <w:tcPr>
            <w:tcW w:w="793" w:type="pct"/>
            <w:gridSpan w:val="2"/>
          </w:tcPr>
          <w:p w14:paraId="25E3E5F6" w14:textId="77777777" w:rsidR="00AF1FA6" w:rsidRPr="004878CA" w:rsidRDefault="00AF1FA6" w:rsidP="00422A35">
            <w:pPr>
              <w:jc w:val="both"/>
              <w:rPr>
                <w:rFonts w:ascii="Garamond" w:eastAsia="MS Mincho" w:hAnsi="Garamond"/>
                <w:sz w:val="22"/>
                <w:szCs w:val="22"/>
                <w:lang w:eastAsia="en-US"/>
              </w:rPr>
            </w:pPr>
          </w:p>
        </w:tc>
      </w:tr>
      <w:tr w:rsidR="00AB3E6A" w:rsidRPr="004878CA" w14:paraId="54728D38" w14:textId="77777777" w:rsidTr="00AD361C">
        <w:trPr>
          <w:trHeight w:val="471"/>
        </w:trPr>
        <w:tc>
          <w:tcPr>
            <w:tcW w:w="2098" w:type="pct"/>
            <w:gridSpan w:val="3"/>
          </w:tcPr>
          <w:p w14:paraId="3506B0B1" w14:textId="77777777" w:rsidR="00AF1FA6" w:rsidRPr="004878CA" w:rsidRDefault="00AF1FA6" w:rsidP="00422A35">
            <w:pPr>
              <w:ind w:right="-12"/>
              <w:jc w:val="both"/>
              <w:rPr>
                <w:rFonts w:ascii="Garamond" w:eastAsia="MS Mincho" w:hAnsi="Garamond"/>
                <w:sz w:val="22"/>
                <w:szCs w:val="22"/>
                <w:lang w:eastAsia="en-US"/>
              </w:rPr>
            </w:pPr>
            <w:r w:rsidRPr="004878CA">
              <w:rPr>
                <w:rFonts w:ascii="Garamond" w:eastAsia="MS Mincho" w:hAnsi="Garamond"/>
                <w:sz w:val="22"/>
                <w:szCs w:val="22"/>
                <w:lang w:eastAsia="en-US"/>
              </w:rPr>
              <w:t>Средняя скорость изменения нагрузки в пределах всего регулировочного диапазона ЕГО, режим работы которых взаимосвязан, % от установленной мощности в минуту</w:t>
            </w:r>
          </w:p>
        </w:tc>
        <w:tc>
          <w:tcPr>
            <w:tcW w:w="2109" w:type="pct"/>
            <w:gridSpan w:val="2"/>
          </w:tcPr>
          <w:p w14:paraId="5CB53769" w14:textId="77777777" w:rsidR="00AF1FA6" w:rsidRPr="004878CA" w:rsidRDefault="00AF1FA6" w:rsidP="00422A35">
            <w:pPr>
              <w:jc w:val="both"/>
              <w:rPr>
                <w:rFonts w:ascii="Garamond" w:eastAsia="MS Mincho" w:hAnsi="Garamond"/>
                <w:sz w:val="22"/>
                <w:szCs w:val="22"/>
                <w:lang w:eastAsia="en-US"/>
              </w:rPr>
            </w:pPr>
            <w:r w:rsidRPr="004878CA">
              <w:rPr>
                <w:rFonts w:ascii="Garamond" w:eastAsia="MS Mincho" w:hAnsi="Garamond"/>
                <w:sz w:val="22"/>
                <w:szCs w:val="22"/>
                <w:lang w:eastAsia="en-US"/>
              </w:rPr>
              <w:t>Указывается единое значение для группы ЕГО, режим работы которых взаимосвязан</w:t>
            </w:r>
          </w:p>
        </w:tc>
        <w:tc>
          <w:tcPr>
            <w:tcW w:w="793" w:type="pct"/>
            <w:gridSpan w:val="2"/>
          </w:tcPr>
          <w:p w14:paraId="2F1BB16E" w14:textId="77777777" w:rsidR="00AF1FA6" w:rsidRPr="004878CA" w:rsidRDefault="00AF1FA6" w:rsidP="00422A35">
            <w:pPr>
              <w:jc w:val="both"/>
              <w:rPr>
                <w:rFonts w:ascii="Garamond" w:eastAsia="MS Mincho" w:hAnsi="Garamond"/>
                <w:sz w:val="22"/>
                <w:szCs w:val="22"/>
                <w:lang w:eastAsia="en-US"/>
              </w:rPr>
            </w:pPr>
          </w:p>
        </w:tc>
      </w:tr>
    </w:tbl>
    <w:p w14:paraId="49A08964" w14:textId="77777777" w:rsidR="00AF1FA6" w:rsidRPr="004878CA" w:rsidRDefault="00AF1FA6" w:rsidP="00422A35">
      <w:pPr>
        <w:spacing w:after="200" w:line="276" w:lineRule="auto"/>
        <w:ind w:right="6"/>
        <w:jc w:val="both"/>
        <w:rPr>
          <w:rFonts w:ascii="Garamond" w:eastAsia="Calibri" w:hAnsi="Garamond"/>
          <w:i/>
          <w:iCs/>
          <w:sz w:val="20"/>
          <w:szCs w:val="20"/>
          <w:lang w:eastAsia="en-US"/>
        </w:rPr>
      </w:pPr>
    </w:p>
    <w:p w14:paraId="2EC39852" w14:textId="77777777" w:rsidR="00AF1FA6" w:rsidRPr="004878CA" w:rsidRDefault="00AF1FA6" w:rsidP="00167323">
      <w:pPr>
        <w:spacing w:line="276" w:lineRule="auto"/>
        <w:ind w:right="6"/>
        <w:jc w:val="both"/>
        <w:rPr>
          <w:rFonts w:ascii="Garamond" w:eastAsia="Calibri" w:hAnsi="Garamond"/>
          <w:i/>
          <w:iCs/>
          <w:sz w:val="20"/>
          <w:szCs w:val="20"/>
          <w:lang w:eastAsia="en-US"/>
        </w:rPr>
      </w:pPr>
      <w:r w:rsidRPr="004878CA">
        <w:rPr>
          <w:rFonts w:ascii="Garamond" w:eastAsia="Calibri" w:hAnsi="Garamond"/>
          <w:i/>
          <w:iCs/>
          <w:sz w:val="20"/>
          <w:szCs w:val="20"/>
          <w:lang w:eastAsia="en-US"/>
        </w:rPr>
        <w:t xml:space="preserve">Примечания. </w:t>
      </w:r>
    </w:p>
    <w:p w14:paraId="20B75736" w14:textId="77777777" w:rsidR="00AF1FA6" w:rsidRPr="004878CA" w:rsidRDefault="00AF1FA6" w:rsidP="00167323">
      <w:pPr>
        <w:numPr>
          <w:ilvl w:val="0"/>
          <w:numId w:val="2"/>
        </w:numPr>
        <w:autoSpaceDE w:val="0"/>
        <w:autoSpaceDN w:val="0"/>
        <w:spacing w:line="276" w:lineRule="auto"/>
        <w:ind w:right="6"/>
        <w:jc w:val="both"/>
        <w:rPr>
          <w:rFonts w:ascii="Garamond" w:hAnsi="Garamond"/>
          <w:sz w:val="20"/>
          <w:szCs w:val="20"/>
        </w:rPr>
      </w:pPr>
      <w:r w:rsidRPr="004878CA">
        <w:rPr>
          <w:rFonts w:ascii="Garamond" w:hAnsi="Garamond"/>
          <w:sz w:val="20"/>
          <w:szCs w:val="20"/>
        </w:rPr>
        <w:t>Форма заполняется отдельно для каждой условной ГТПг, предложенной заявителем.</w:t>
      </w:r>
    </w:p>
    <w:p w14:paraId="349968CB" w14:textId="50D3B7EE" w:rsidR="00AF1FA6" w:rsidRPr="004878CA" w:rsidRDefault="00AF1FA6" w:rsidP="00167323">
      <w:pPr>
        <w:numPr>
          <w:ilvl w:val="0"/>
          <w:numId w:val="2"/>
        </w:numPr>
        <w:autoSpaceDE w:val="0"/>
        <w:autoSpaceDN w:val="0"/>
        <w:spacing w:line="276" w:lineRule="auto"/>
        <w:ind w:right="6"/>
        <w:jc w:val="both"/>
        <w:rPr>
          <w:rFonts w:ascii="Garamond" w:hAnsi="Garamond"/>
          <w:sz w:val="20"/>
          <w:szCs w:val="20"/>
        </w:rPr>
      </w:pPr>
      <w:r w:rsidRPr="004878CA">
        <w:rPr>
          <w:rFonts w:ascii="Garamond" w:hAnsi="Garamond"/>
          <w:sz w:val="20"/>
          <w:szCs w:val="20"/>
        </w:rPr>
        <w:t>В графе «Наименование ЕГО»</w:t>
      </w:r>
    </w:p>
    <w:p w14:paraId="7C55F3BB" w14:textId="77777777" w:rsidR="00AF1FA6" w:rsidRPr="004878CA" w:rsidRDefault="00AF1FA6" w:rsidP="00167323">
      <w:pPr>
        <w:spacing w:line="276" w:lineRule="auto"/>
        <w:ind w:left="851" w:hanging="425"/>
        <w:jc w:val="both"/>
        <w:rPr>
          <w:rFonts w:ascii="Garamond" w:eastAsia="Calibri" w:hAnsi="Garamond"/>
          <w:sz w:val="20"/>
          <w:szCs w:val="20"/>
          <w:lang w:eastAsia="en-US"/>
        </w:rPr>
      </w:pPr>
      <w:r w:rsidRPr="004878CA">
        <w:rPr>
          <w:rFonts w:ascii="Garamond" w:eastAsia="Calibri" w:hAnsi="Garamond"/>
          <w:sz w:val="20"/>
          <w:szCs w:val="20"/>
          <w:lang w:eastAsia="en-US"/>
        </w:rPr>
        <w:t>–</w:t>
      </w:r>
      <w:r w:rsidRPr="004878CA">
        <w:rPr>
          <w:rFonts w:ascii="Garamond" w:eastAsia="Calibri" w:hAnsi="Garamond"/>
          <w:sz w:val="20"/>
          <w:szCs w:val="20"/>
          <w:lang w:eastAsia="en-US"/>
        </w:rPr>
        <w:tab/>
        <w:t>для неблочного генерирующего оборудования в качестве наименования ЕГО указывается наименование турбоагрегата.</w:t>
      </w:r>
    </w:p>
    <w:p w14:paraId="087451C9" w14:textId="77777777" w:rsidR="00AF1FA6" w:rsidRPr="004878CA" w:rsidRDefault="00AF1FA6" w:rsidP="00167323">
      <w:pPr>
        <w:autoSpaceDE w:val="0"/>
        <w:autoSpaceDN w:val="0"/>
        <w:ind w:left="851"/>
        <w:jc w:val="both"/>
        <w:rPr>
          <w:rFonts w:ascii="Garamond" w:hAnsi="Garamond"/>
          <w:sz w:val="20"/>
          <w:szCs w:val="20"/>
        </w:rPr>
      </w:pPr>
      <w:r w:rsidRPr="004878CA">
        <w:rPr>
          <w:rFonts w:ascii="Garamond" w:hAnsi="Garamond"/>
          <w:sz w:val="20"/>
          <w:szCs w:val="20"/>
        </w:rPr>
        <w:t>Например: ТГ-1;</w:t>
      </w:r>
    </w:p>
    <w:p w14:paraId="71724171" w14:textId="77777777" w:rsidR="00AF1FA6" w:rsidRPr="004878CA" w:rsidRDefault="00AF1FA6" w:rsidP="00167323">
      <w:pPr>
        <w:spacing w:line="276" w:lineRule="auto"/>
        <w:ind w:left="851" w:hanging="425"/>
        <w:jc w:val="both"/>
        <w:rPr>
          <w:rFonts w:ascii="Garamond" w:eastAsia="Calibri" w:hAnsi="Garamond"/>
          <w:sz w:val="20"/>
          <w:szCs w:val="20"/>
          <w:lang w:eastAsia="en-US"/>
        </w:rPr>
      </w:pPr>
      <w:r w:rsidRPr="004878CA">
        <w:rPr>
          <w:rFonts w:ascii="Garamond" w:eastAsia="Calibri" w:hAnsi="Garamond"/>
          <w:sz w:val="20"/>
          <w:szCs w:val="20"/>
          <w:lang w:eastAsia="en-US"/>
        </w:rPr>
        <w:t>–</w:t>
      </w:r>
      <w:r w:rsidRPr="004878CA">
        <w:rPr>
          <w:rFonts w:ascii="Garamond" w:eastAsia="Calibri" w:hAnsi="Garamond"/>
          <w:sz w:val="20"/>
          <w:szCs w:val="20"/>
          <w:lang w:eastAsia="en-US"/>
        </w:rPr>
        <w:tab/>
        <w:t>для блочного генерирующего оборудования, входящего в состав энергоблока, который представлен одним турбоагрегатом (генератором), в качестве наименования ЕГО указывается наименование энергоблока.</w:t>
      </w:r>
    </w:p>
    <w:p w14:paraId="47457972" w14:textId="77777777" w:rsidR="00AF1FA6" w:rsidRPr="004878CA" w:rsidRDefault="00AF1FA6" w:rsidP="00167323">
      <w:pPr>
        <w:autoSpaceDE w:val="0"/>
        <w:autoSpaceDN w:val="0"/>
        <w:ind w:left="851"/>
        <w:jc w:val="both"/>
        <w:rPr>
          <w:rFonts w:ascii="Garamond" w:eastAsia="Calibri" w:hAnsi="Garamond"/>
          <w:sz w:val="20"/>
          <w:szCs w:val="20"/>
        </w:rPr>
      </w:pPr>
      <w:r w:rsidRPr="004878CA">
        <w:rPr>
          <w:rFonts w:ascii="Garamond" w:hAnsi="Garamond"/>
          <w:sz w:val="20"/>
          <w:szCs w:val="20"/>
        </w:rPr>
        <w:t>Например: Блок-1;</w:t>
      </w:r>
    </w:p>
    <w:p w14:paraId="4F50EBBF" w14:textId="77777777" w:rsidR="00AF1FA6" w:rsidRPr="004878CA" w:rsidRDefault="00AF1FA6" w:rsidP="00167323">
      <w:pPr>
        <w:spacing w:line="276" w:lineRule="auto"/>
        <w:ind w:left="851" w:hanging="425"/>
        <w:jc w:val="both"/>
        <w:rPr>
          <w:rFonts w:ascii="Garamond" w:eastAsia="Calibri" w:hAnsi="Garamond"/>
          <w:sz w:val="20"/>
          <w:szCs w:val="20"/>
          <w:lang w:eastAsia="en-US"/>
        </w:rPr>
      </w:pPr>
      <w:r w:rsidRPr="004878CA">
        <w:rPr>
          <w:rFonts w:ascii="Garamond" w:eastAsia="Calibri" w:hAnsi="Garamond"/>
          <w:sz w:val="20"/>
          <w:szCs w:val="20"/>
          <w:lang w:eastAsia="en-US"/>
        </w:rPr>
        <w:t>–</w:t>
      </w:r>
      <w:r w:rsidRPr="004878CA">
        <w:rPr>
          <w:rFonts w:ascii="Garamond" w:eastAsia="Calibri" w:hAnsi="Garamond"/>
          <w:sz w:val="20"/>
          <w:szCs w:val="20"/>
          <w:lang w:eastAsia="en-US"/>
        </w:rPr>
        <w:tab/>
        <w:t>для блочного генерирующего оборудования, входящего в состав энергоблока, который представлен двумя и более турбоагрегатами (генераторами), в качестве наименования ЕГО указывается составное наименование, формируемое в следующем порядке:</w:t>
      </w:r>
    </w:p>
    <w:p w14:paraId="6E70D65A" w14:textId="77777777" w:rsidR="00AF1FA6" w:rsidRPr="004878CA" w:rsidRDefault="00AF1FA6" w:rsidP="00167323">
      <w:pPr>
        <w:autoSpaceDE w:val="0"/>
        <w:autoSpaceDN w:val="0"/>
        <w:ind w:left="1276" w:hanging="425"/>
        <w:jc w:val="both"/>
        <w:rPr>
          <w:rFonts w:ascii="Garamond" w:eastAsia="Calibri" w:hAnsi="Garamond"/>
          <w:sz w:val="20"/>
          <w:szCs w:val="20"/>
        </w:rPr>
      </w:pPr>
      <w:r w:rsidRPr="004878CA">
        <w:rPr>
          <w:rFonts w:ascii="Garamond" w:hAnsi="Garamond"/>
          <w:sz w:val="20"/>
          <w:szCs w:val="20"/>
        </w:rPr>
        <w:t>–</w:t>
      </w:r>
      <w:r w:rsidRPr="004878CA">
        <w:rPr>
          <w:rFonts w:ascii="Garamond" w:hAnsi="Garamond"/>
          <w:sz w:val="20"/>
          <w:szCs w:val="20"/>
        </w:rPr>
        <w:tab/>
        <w:t>наименование энергоблока, в состав которого входят турбоагрегаты (генераторы);</w:t>
      </w:r>
    </w:p>
    <w:p w14:paraId="79DC1DF9" w14:textId="77777777" w:rsidR="00AF1FA6" w:rsidRPr="004878CA" w:rsidRDefault="00AF1FA6" w:rsidP="00167323">
      <w:pPr>
        <w:autoSpaceDE w:val="0"/>
        <w:autoSpaceDN w:val="0"/>
        <w:ind w:left="1276" w:hanging="425"/>
        <w:jc w:val="both"/>
        <w:rPr>
          <w:rFonts w:ascii="Garamond" w:hAnsi="Garamond"/>
          <w:sz w:val="20"/>
          <w:szCs w:val="20"/>
        </w:rPr>
      </w:pPr>
      <w:r w:rsidRPr="004878CA">
        <w:rPr>
          <w:rFonts w:ascii="Garamond" w:hAnsi="Garamond"/>
          <w:sz w:val="20"/>
          <w:szCs w:val="20"/>
        </w:rPr>
        <w:t>–</w:t>
      </w:r>
      <w:r w:rsidRPr="004878CA">
        <w:rPr>
          <w:rFonts w:ascii="Garamond" w:hAnsi="Garamond"/>
          <w:sz w:val="20"/>
          <w:szCs w:val="20"/>
        </w:rPr>
        <w:tab/>
        <w:t>наименование турбоагрегата (генератора), входящего в состав энергоблока.</w:t>
      </w:r>
    </w:p>
    <w:p w14:paraId="0C76CD3A" w14:textId="77777777" w:rsidR="00AF1FA6" w:rsidRPr="004878CA" w:rsidRDefault="00AF1FA6" w:rsidP="00167323">
      <w:pPr>
        <w:autoSpaceDE w:val="0"/>
        <w:autoSpaceDN w:val="0"/>
        <w:ind w:left="1276" w:hanging="425"/>
        <w:jc w:val="both"/>
        <w:rPr>
          <w:rFonts w:ascii="Garamond" w:hAnsi="Garamond"/>
          <w:sz w:val="20"/>
          <w:szCs w:val="20"/>
        </w:rPr>
      </w:pPr>
      <w:r w:rsidRPr="004878CA">
        <w:rPr>
          <w:rFonts w:ascii="Garamond" w:hAnsi="Garamond"/>
          <w:sz w:val="20"/>
          <w:szCs w:val="20"/>
        </w:rPr>
        <w:t>Например: Блок 1 ТГ-1.</w:t>
      </w:r>
    </w:p>
    <w:p w14:paraId="44ABCF9C" w14:textId="77777777" w:rsidR="00AF1FA6" w:rsidRPr="004878CA" w:rsidRDefault="00AF1FA6" w:rsidP="00167323">
      <w:pPr>
        <w:autoSpaceDE w:val="0"/>
        <w:autoSpaceDN w:val="0"/>
        <w:ind w:left="851"/>
        <w:jc w:val="both"/>
        <w:rPr>
          <w:rFonts w:ascii="Garamond" w:hAnsi="Garamond"/>
          <w:sz w:val="20"/>
          <w:szCs w:val="20"/>
        </w:rPr>
      </w:pPr>
      <w:r w:rsidRPr="004878CA">
        <w:rPr>
          <w:rFonts w:ascii="Garamond" w:hAnsi="Garamond"/>
          <w:sz w:val="20"/>
          <w:szCs w:val="20"/>
        </w:rPr>
        <w:t xml:space="preserve">Для парогазовой установки (ПГУ) в скобках дополнительно указывается тип турбины: ГТ – газовая турбина; ПТ – паровая турбина. </w:t>
      </w:r>
    </w:p>
    <w:p w14:paraId="0E486D97" w14:textId="77777777" w:rsidR="00AF1FA6" w:rsidRPr="004878CA" w:rsidRDefault="00AF1FA6" w:rsidP="00167323">
      <w:pPr>
        <w:autoSpaceDE w:val="0"/>
        <w:autoSpaceDN w:val="0"/>
        <w:ind w:left="851"/>
        <w:jc w:val="both"/>
        <w:rPr>
          <w:rFonts w:ascii="Garamond" w:hAnsi="Garamond"/>
          <w:sz w:val="20"/>
          <w:szCs w:val="20"/>
        </w:rPr>
      </w:pPr>
      <w:r w:rsidRPr="004878CA">
        <w:rPr>
          <w:rFonts w:ascii="Garamond" w:hAnsi="Garamond"/>
          <w:sz w:val="20"/>
          <w:szCs w:val="20"/>
        </w:rPr>
        <w:t>Например: ПГУ-1 Г-1 (ГТ); ПГУ-1 Г-2 (ПТ).</w:t>
      </w:r>
    </w:p>
    <w:p w14:paraId="0BA0EC23" w14:textId="77777777" w:rsidR="00AF1FA6" w:rsidRPr="004878CA" w:rsidRDefault="00AF1FA6" w:rsidP="00167323">
      <w:pPr>
        <w:numPr>
          <w:ilvl w:val="0"/>
          <w:numId w:val="2"/>
        </w:numPr>
        <w:autoSpaceDE w:val="0"/>
        <w:autoSpaceDN w:val="0"/>
        <w:spacing w:line="276" w:lineRule="auto"/>
        <w:ind w:right="6"/>
        <w:jc w:val="both"/>
        <w:rPr>
          <w:rFonts w:ascii="Garamond" w:hAnsi="Garamond"/>
          <w:sz w:val="20"/>
          <w:szCs w:val="20"/>
        </w:rPr>
      </w:pPr>
      <w:r w:rsidRPr="004878CA">
        <w:rPr>
          <w:rFonts w:ascii="Garamond" w:hAnsi="Garamond"/>
          <w:sz w:val="20"/>
          <w:szCs w:val="20"/>
        </w:rPr>
        <w:t>Параметры нижней границы регулировочного диапазона, технического минимума и средней скорости изменения нагрузки в пределах всего регулировочного диапазона не заполняются в отношении газовых турбин, в том числе входящих в состав ПГУ.</w:t>
      </w:r>
    </w:p>
    <w:p w14:paraId="378FA99F" w14:textId="77777777" w:rsidR="00AF1FA6" w:rsidRPr="004878CA" w:rsidRDefault="00AF1FA6" w:rsidP="00167323">
      <w:pPr>
        <w:numPr>
          <w:ilvl w:val="0"/>
          <w:numId w:val="2"/>
        </w:numPr>
        <w:autoSpaceDE w:val="0"/>
        <w:autoSpaceDN w:val="0"/>
        <w:spacing w:line="276" w:lineRule="auto"/>
        <w:ind w:right="6"/>
        <w:jc w:val="both"/>
        <w:rPr>
          <w:rFonts w:ascii="Garamond" w:hAnsi="Garamond"/>
          <w:sz w:val="20"/>
          <w:szCs w:val="20"/>
        </w:rPr>
      </w:pPr>
      <w:r w:rsidRPr="004878CA">
        <w:rPr>
          <w:rFonts w:ascii="Garamond" w:hAnsi="Garamond"/>
          <w:sz w:val="20"/>
          <w:szCs w:val="20"/>
        </w:rPr>
        <w:t>Параметр заполняется только для ПСУ, не входящих в состав ПГУ.</w:t>
      </w:r>
    </w:p>
    <w:p w14:paraId="1D6B075D" w14:textId="77777777" w:rsidR="00AF1FA6" w:rsidRPr="004878CA" w:rsidRDefault="00AF1FA6" w:rsidP="00167323">
      <w:pPr>
        <w:numPr>
          <w:ilvl w:val="0"/>
          <w:numId w:val="2"/>
        </w:numPr>
        <w:autoSpaceDE w:val="0"/>
        <w:autoSpaceDN w:val="0"/>
        <w:spacing w:line="276" w:lineRule="auto"/>
        <w:ind w:right="6"/>
        <w:jc w:val="both"/>
        <w:rPr>
          <w:rFonts w:ascii="Garamond" w:hAnsi="Garamond"/>
          <w:sz w:val="20"/>
          <w:szCs w:val="20"/>
        </w:rPr>
      </w:pPr>
      <w:r w:rsidRPr="004878CA">
        <w:rPr>
          <w:rFonts w:ascii="Garamond" w:hAnsi="Garamond"/>
          <w:sz w:val="20"/>
          <w:szCs w:val="20"/>
        </w:rPr>
        <w:t>Параметр заполняется только для ГТУ, в том числе входящих в состав ПГУ.</w:t>
      </w:r>
    </w:p>
    <w:p w14:paraId="2E064304" w14:textId="77777777" w:rsidR="00AF1FA6" w:rsidRPr="004878CA" w:rsidRDefault="00AF1FA6" w:rsidP="00167323">
      <w:pPr>
        <w:numPr>
          <w:ilvl w:val="0"/>
          <w:numId w:val="2"/>
        </w:numPr>
        <w:autoSpaceDE w:val="0"/>
        <w:autoSpaceDN w:val="0"/>
        <w:spacing w:line="276" w:lineRule="auto"/>
        <w:ind w:right="6"/>
        <w:jc w:val="both"/>
        <w:rPr>
          <w:rFonts w:ascii="Garamond" w:hAnsi="Garamond"/>
          <w:sz w:val="20"/>
          <w:szCs w:val="20"/>
        </w:rPr>
      </w:pPr>
      <w:r w:rsidRPr="004878CA">
        <w:rPr>
          <w:rFonts w:ascii="Garamond" w:hAnsi="Garamond"/>
          <w:sz w:val="20"/>
          <w:szCs w:val="20"/>
        </w:rPr>
        <w:t>В отношении ЕГО, режим работы которых взаимосвязан, входящих в состав ПГУ, указывается нижний предел регулировочного диапазона активной мощности ПГУ для нормальных условий при работе паросиловой установки в ее составе в конденсационном режиме.</w:t>
      </w:r>
    </w:p>
    <w:p w14:paraId="4145CE30" w14:textId="77777777" w:rsidR="00AF1FA6" w:rsidRPr="004878CA" w:rsidRDefault="00AF1FA6" w:rsidP="00422A35">
      <w:pPr>
        <w:jc w:val="both"/>
        <w:rPr>
          <w:rFonts w:ascii="Garamond" w:eastAsia="Calibri" w:hAnsi="Garamond"/>
          <w:b/>
          <w:sz w:val="22"/>
          <w:szCs w:val="22"/>
          <w:lang w:eastAsia="en-US"/>
        </w:rPr>
      </w:pPr>
      <w:r w:rsidRPr="004878CA">
        <w:rPr>
          <w:rFonts w:ascii="Garamond" w:eastAsia="Calibri" w:hAnsi="Garamond"/>
          <w:b/>
          <w:sz w:val="22"/>
          <w:szCs w:val="22"/>
          <w:lang w:eastAsia="en-US"/>
        </w:rPr>
        <w:br w:type="page"/>
      </w:r>
    </w:p>
    <w:p w14:paraId="26B83105" w14:textId="7D63266A" w:rsidR="00CF7ABF" w:rsidRPr="004878CA" w:rsidRDefault="00CF7ABF" w:rsidP="00167323">
      <w:pPr>
        <w:keepNext/>
        <w:keepLines/>
        <w:widowControl w:val="0"/>
        <w:numPr>
          <w:ilvl w:val="1"/>
          <w:numId w:val="0"/>
        </w:numPr>
        <w:outlineLvl w:val="1"/>
        <w:rPr>
          <w:rFonts w:ascii="Garamond" w:hAnsi="Garamond"/>
          <w:b/>
          <w:sz w:val="26"/>
          <w:szCs w:val="26"/>
        </w:rPr>
      </w:pPr>
      <w:bookmarkStart w:id="25" w:name="_Toc168600079"/>
      <w:bookmarkStart w:id="26" w:name="_Toc170323183"/>
      <w:bookmarkStart w:id="27" w:name="_Toc186068687"/>
      <w:r w:rsidRPr="004878CA">
        <w:rPr>
          <w:rFonts w:ascii="Garamond" w:eastAsia="Batang" w:hAnsi="Garamond"/>
          <w:b/>
          <w:bCs/>
          <w:sz w:val="26"/>
          <w:szCs w:val="26"/>
        </w:rPr>
        <w:t>Предложения по изменениям и дополнениям в</w:t>
      </w:r>
      <w:r w:rsidR="0010432F" w:rsidRPr="004878CA">
        <w:rPr>
          <w:rFonts w:ascii="Garamond" w:eastAsia="Batang" w:hAnsi="Garamond"/>
          <w:b/>
          <w:bCs/>
          <w:sz w:val="26"/>
          <w:szCs w:val="26"/>
        </w:rPr>
        <w:t xml:space="preserve"> </w:t>
      </w:r>
      <w:r w:rsidR="00167323" w:rsidRPr="004878CA">
        <w:rPr>
          <w:rFonts w:ascii="Garamond" w:eastAsia="Batang" w:hAnsi="Garamond"/>
          <w:b/>
          <w:bCs/>
          <w:sz w:val="26"/>
          <w:szCs w:val="26"/>
        </w:rPr>
        <w:t>п</w:t>
      </w:r>
      <w:r w:rsidR="0010432F" w:rsidRPr="004878CA">
        <w:rPr>
          <w:rFonts w:ascii="Garamond" w:eastAsia="Batang" w:hAnsi="Garamond"/>
          <w:b/>
          <w:bCs/>
          <w:sz w:val="26"/>
          <w:szCs w:val="26"/>
        </w:rPr>
        <w:t>риложение 1 к</w:t>
      </w:r>
      <w:r w:rsidRPr="004878CA">
        <w:rPr>
          <w:rFonts w:ascii="Garamond" w:eastAsia="Batang" w:hAnsi="Garamond"/>
          <w:b/>
          <w:bCs/>
          <w:sz w:val="26"/>
          <w:szCs w:val="26"/>
        </w:rPr>
        <w:t xml:space="preserve"> </w:t>
      </w:r>
      <w:r w:rsidR="0010432F" w:rsidRPr="004878CA">
        <w:rPr>
          <w:rFonts w:ascii="Garamond" w:hAnsi="Garamond"/>
          <w:b/>
          <w:sz w:val="26"/>
          <w:szCs w:val="26"/>
        </w:rPr>
        <w:t xml:space="preserve">ПОЛОЖЕНИЮ </w:t>
      </w:r>
      <w:r w:rsidR="00AF5F14">
        <w:rPr>
          <w:rFonts w:ascii="Garamond" w:hAnsi="Garamond"/>
          <w:b/>
          <w:sz w:val="26"/>
          <w:szCs w:val="26"/>
        </w:rPr>
        <w:t>О </w:t>
      </w:r>
      <w:r w:rsidRPr="004878CA">
        <w:rPr>
          <w:rFonts w:ascii="Garamond" w:hAnsi="Garamond"/>
          <w:b/>
          <w:sz w:val="26"/>
          <w:szCs w:val="26"/>
        </w:rPr>
        <w:t xml:space="preserve">ПОРЯДКЕ ПОЛУЧЕНИЯ СТАТУСА СУБЪЕКТА ОПТОВОГО РЫНКА И ВЕДЕНИЯ РЕЕСТРА СУБЪЕКТОВ ОПТОВОГО РЫНКА (Приложение № 1.1 к </w:t>
      </w:r>
      <w:r w:rsidRPr="004878CA">
        <w:rPr>
          <w:rFonts w:ascii="Garamond" w:hAnsi="Garamond"/>
          <w:b/>
          <w:bCs/>
          <w:sz w:val="26"/>
          <w:szCs w:val="26"/>
        </w:rPr>
        <w:t>Договору о присоединении к торговой системе оптового рынка</w:t>
      </w:r>
      <w:r w:rsidRPr="004878CA">
        <w:rPr>
          <w:rFonts w:ascii="Garamond" w:hAnsi="Garamond"/>
          <w:b/>
          <w:sz w:val="26"/>
          <w:szCs w:val="26"/>
        </w:rPr>
        <w:t>)</w:t>
      </w:r>
    </w:p>
    <w:p w14:paraId="046DE946" w14:textId="77777777" w:rsidR="00CF7ABF" w:rsidRPr="004878CA" w:rsidRDefault="00CF7ABF" w:rsidP="00422A35">
      <w:pPr>
        <w:keepNext/>
        <w:ind w:left="851" w:hanging="709"/>
        <w:jc w:val="center"/>
        <w:outlineLvl w:val="0"/>
        <w:rPr>
          <w:rFonts w:ascii="Garamond" w:hAnsi="Garamond" w:cs="Arial"/>
          <w:b/>
          <w:bCs/>
          <w:sz w:val="22"/>
          <w:szCs w:val="22"/>
        </w:rPr>
      </w:pPr>
    </w:p>
    <w:p w14:paraId="13366DAF" w14:textId="77777777" w:rsidR="0010432F" w:rsidRPr="004878CA" w:rsidRDefault="0010432F" w:rsidP="00422A35">
      <w:pPr>
        <w:keepNext/>
        <w:ind w:left="851" w:hanging="709"/>
        <w:jc w:val="center"/>
        <w:outlineLvl w:val="0"/>
        <w:rPr>
          <w:rFonts w:ascii="Garamond" w:hAnsi="Garamond" w:cs="Arial"/>
          <w:b/>
          <w:bCs/>
          <w:sz w:val="22"/>
          <w:szCs w:val="22"/>
        </w:rPr>
      </w:pPr>
    </w:p>
    <w:p w14:paraId="572FF7EE" w14:textId="62B50184" w:rsidR="00CF7ABF" w:rsidRPr="004878CA" w:rsidRDefault="00CF7ABF" w:rsidP="00422A35">
      <w:pPr>
        <w:keepNext/>
        <w:ind w:left="851" w:hanging="709"/>
        <w:outlineLvl w:val="0"/>
        <w:rPr>
          <w:rFonts w:ascii="Garamond" w:hAnsi="Garamond" w:cs="Arial"/>
          <w:b/>
          <w:bCs/>
          <w:sz w:val="22"/>
          <w:szCs w:val="22"/>
        </w:rPr>
      </w:pPr>
      <w:r w:rsidRPr="004878CA">
        <w:rPr>
          <w:rFonts w:ascii="Garamond" w:hAnsi="Garamond" w:cs="Arial"/>
          <w:b/>
          <w:bCs/>
          <w:sz w:val="22"/>
          <w:szCs w:val="22"/>
        </w:rPr>
        <w:t>Действующая редакция</w:t>
      </w:r>
    </w:p>
    <w:p w14:paraId="73FFB90C" w14:textId="079AC2CD" w:rsidR="00CF7ABF" w:rsidRPr="004878CA" w:rsidRDefault="00CF7ABF" w:rsidP="00422A35">
      <w:pPr>
        <w:keepNext/>
        <w:ind w:left="851" w:hanging="709"/>
        <w:jc w:val="center"/>
        <w:outlineLvl w:val="0"/>
        <w:rPr>
          <w:rFonts w:ascii="Garamond" w:hAnsi="Garamond"/>
          <w:b/>
          <w:sz w:val="22"/>
        </w:rPr>
      </w:pPr>
      <w:r w:rsidRPr="004878CA">
        <w:rPr>
          <w:rFonts w:ascii="Garamond" w:hAnsi="Garamond" w:cs="Arial"/>
          <w:b/>
          <w:bCs/>
          <w:sz w:val="22"/>
          <w:szCs w:val="22"/>
        </w:rPr>
        <w:t>Форма 13Е</w:t>
      </w:r>
      <w:bookmarkEnd w:id="25"/>
      <w:bookmarkEnd w:id="26"/>
      <w:bookmarkEnd w:id="27"/>
    </w:p>
    <w:p w14:paraId="5409CB26" w14:textId="77777777" w:rsidR="00C70253" w:rsidRPr="004878CA" w:rsidRDefault="00C70253" w:rsidP="00422A35">
      <w:pPr>
        <w:jc w:val="center"/>
        <w:rPr>
          <w:rFonts w:ascii="Garamond" w:hAnsi="Garamond"/>
          <w:b/>
          <w:sz w:val="22"/>
        </w:rPr>
      </w:pPr>
      <w:bookmarkStart w:id="28" w:name="_Hlk190791550"/>
    </w:p>
    <w:p w14:paraId="16C34D0B" w14:textId="77777777" w:rsidR="00C70253" w:rsidRPr="004878CA" w:rsidRDefault="00C70253" w:rsidP="00422A35">
      <w:pPr>
        <w:jc w:val="center"/>
        <w:rPr>
          <w:rFonts w:ascii="Garamond" w:hAnsi="Garamond"/>
          <w:b/>
          <w:sz w:val="22"/>
        </w:rPr>
      </w:pPr>
      <w:r w:rsidRPr="004878CA">
        <w:rPr>
          <w:rFonts w:ascii="Garamond" w:hAnsi="Garamond"/>
          <w:b/>
          <w:sz w:val="22"/>
        </w:rPr>
        <w:t>Перечень паспортных технологических характеристик генерирующего оборудования и генерирующего объекта, строительство которых предполагается по итогам конкурентного отбора мощности новых генерирующих объектов для обеспечения возможности вывода генерирующего объекта из эксплуатации</w:t>
      </w:r>
    </w:p>
    <w:bookmarkEnd w:id="28"/>
    <w:p w14:paraId="411E3655" w14:textId="77777777" w:rsidR="00CF7ABF" w:rsidRPr="004878CA" w:rsidRDefault="00CF7ABF" w:rsidP="00422A35">
      <w:pPr>
        <w:jc w:val="center"/>
        <w:rPr>
          <w:rFonts w:ascii="Garamond" w:hAnsi="Garamond"/>
          <w:b/>
          <w:sz w:val="22"/>
        </w:rPr>
      </w:pPr>
    </w:p>
    <w:tbl>
      <w:tblPr>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5600"/>
      </w:tblGrid>
      <w:tr w:rsidR="00CF7ABF" w:rsidRPr="004878CA" w14:paraId="0831813F" w14:textId="77777777" w:rsidTr="004D57B2">
        <w:trPr>
          <w:trHeight w:val="619"/>
        </w:trPr>
        <w:tc>
          <w:tcPr>
            <w:tcW w:w="4357" w:type="dxa"/>
            <w:shd w:val="clear" w:color="auto" w:fill="D9D9D9"/>
            <w:vAlign w:val="center"/>
          </w:tcPr>
          <w:p w14:paraId="3F172715" w14:textId="77777777" w:rsidR="00CF7ABF" w:rsidRPr="004878CA" w:rsidRDefault="00CF7ABF" w:rsidP="00422A35">
            <w:pPr>
              <w:jc w:val="both"/>
              <w:rPr>
                <w:rFonts w:ascii="Garamond" w:hAnsi="Garamond"/>
                <w:b/>
                <w:sz w:val="22"/>
                <w:highlight w:val="yellow"/>
              </w:rPr>
            </w:pPr>
            <w:r w:rsidRPr="004878CA">
              <w:rPr>
                <w:rFonts w:ascii="Garamond" w:hAnsi="Garamond"/>
                <w:b/>
                <w:sz w:val="22"/>
                <w:highlight w:val="yellow"/>
              </w:rPr>
              <w:t>Наименование ГТП генерации (ГТПг)</w:t>
            </w:r>
          </w:p>
        </w:tc>
        <w:tc>
          <w:tcPr>
            <w:tcW w:w="5600" w:type="dxa"/>
            <w:vAlign w:val="center"/>
          </w:tcPr>
          <w:p w14:paraId="7643200D" w14:textId="77777777" w:rsidR="00CF7ABF" w:rsidRPr="004878CA" w:rsidRDefault="00CF7ABF" w:rsidP="00422A35">
            <w:pPr>
              <w:jc w:val="both"/>
              <w:rPr>
                <w:rFonts w:ascii="Garamond" w:hAnsi="Garamond"/>
                <w:sz w:val="22"/>
                <w:highlight w:val="yellow"/>
              </w:rPr>
            </w:pPr>
            <w:r w:rsidRPr="004878CA">
              <w:rPr>
                <w:rFonts w:ascii="Garamond" w:hAnsi="Garamond"/>
                <w:sz w:val="22"/>
                <w:highlight w:val="yellow"/>
              </w:rPr>
              <w:t>Указывается наименование ГТПг в соответствии с наименованием, указанным в заявлении, форме 5</w:t>
            </w:r>
          </w:p>
        </w:tc>
      </w:tr>
      <w:tr w:rsidR="00CF7ABF" w:rsidRPr="004878CA" w14:paraId="5331BC6A" w14:textId="77777777" w:rsidTr="004D57B2">
        <w:trPr>
          <w:trHeight w:val="547"/>
        </w:trPr>
        <w:tc>
          <w:tcPr>
            <w:tcW w:w="4357" w:type="dxa"/>
            <w:shd w:val="clear" w:color="auto" w:fill="D9D9D9"/>
            <w:vAlign w:val="center"/>
          </w:tcPr>
          <w:p w14:paraId="6E37FE5D" w14:textId="77777777" w:rsidR="00CF7ABF" w:rsidRPr="004878CA" w:rsidRDefault="00CF7ABF" w:rsidP="00422A35">
            <w:pPr>
              <w:jc w:val="both"/>
              <w:rPr>
                <w:rFonts w:ascii="Garamond" w:hAnsi="Garamond"/>
                <w:b/>
                <w:sz w:val="22"/>
                <w:highlight w:val="yellow"/>
              </w:rPr>
            </w:pPr>
            <w:r w:rsidRPr="004878CA">
              <w:rPr>
                <w:rFonts w:ascii="Garamond" w:hAnsi="Garamond"/>
                <w:b/>
                <w:sz w:val="22"/>
                <w:highlight w:val="yellow"/>
              </w:rPr>
              <w:t>Наименование электростанции</w:t>
            </w:r>
          </w:p>
        </w:tc>
        <w:tc>
          <w:tcPr>
            <w:tcW w:w="5600" w:type="dxa"/>
            <w:vAlign w:val="center"/>
          </w:tcPr>
          <w:p w14:paraId="752623A1" w14:textId="77777777" w:rsidR="00CF7ABF" w:rsidRPr="004878CA" w:rsidRDefault="00CF7ABF" w:rsidP="00422A35">
            <w:pPr>
              <w:jc w:val="both"/>
              <w:rPr>
                <w:rFonts w:ascii="Garamond" w:hAnsi="Garamond"/>
                <w:sz w:val="22"/>
                <w:highlight w:val="yellow"/>
              </w:rPr>
            </w:pPr>
            <w:r w:rsidRPr="004878CA">
              <w:rPr>
                <w:rFonts w:ascii="Garamond" w:hAnsi="Garamond"/>
                <w:sz w:val="22"/>
                <w:highlight w:val="yellow"/>
              </w:rPr>
              <w:t>Указывается наименование электростанции в соответствии с наименованием, указанным в заявлении, форме 5</w:t>
            </w:r>
          </w:p>
        </w:tc>
      </w:tr>
      <w:tr w:rsidR="00CF7ABF" w:rsidRPr="004878CA" w14:paraId="1707B318" w14:textId="77777777" w:rsidTr="004D57B2">
        <w:trPr>
          <w:trHeight w:val="395"/>
        </w:trPr>
        <w:tc>
          <w:tcPr>
            <w:tcW w:w="4357" w:type="dxa"/>
            <w:shd w:val="clear" w:color="auto" w:fill="D9D9D9"/>
            <w:vAlign w:val="center"/>
          </w:tcPr>
          <w:p w14:paraId="36162220" w14:textId="77777777" w:rsidR="00CF7ABF" w:rsidRPr="004878CA" w:rsidRDefault="00CF7ABF" w:rsidP="00422A35">
            <w:pPr>
              <w:jc w:val="both"/>
              <w:rPr>
                <w:rFonts w:ascii="Garamond" w:hAnsi="Garamond"/>
                <w:b/>
                <w:sz w:val="22"/>
                <w:highlight w:val="yellow"/>
              </w:rPr>
            </w:pPr>
            <w:r w:rsidRPr="004878CA">
              <w:rPr>
                <w:rFonts w:ascii="Garamond" w:hAnsi="Garamond"/>
                <w:b/>
                <w:sz w:val="22"/>
                <w:highlight w:val="yellow"/>
              </w:rPr>
              <w:t>Тип электростанции</w:t>
            </w:r>
          </w:p>
        </w:tc>
        <w:tc>
          <w:tcPr>
            <w:tcW w:w="5600" w:type="dxa"/>
            <w:vAlign w:val="center"/>
          </w:tcPr>
          <w:p w14:paraId="0A27E385" w14:textId="77777777" w:rsidR="00CF7ABF" w:rsidRPr="004878CA" w:rsidRDefault="00CF7ABF" w:rsidP="00422A35">
            <w:pPr>
              <w:tabs>
                <w:tab w:val="left" w:pos="0"/>
              </w:tabs>
              <w:jc w:val="both"/>
              <w:rPr>
                <w:rFonts w:ascii="Garamond" w:hAnsi="Garamond"/>
                <w:sz w:val="22"/>
                <w:highlight w:val="yellow"/>
              </w:rPr>
            </w:pPr>
            <w:r w:rsidRPr="004878CA">
              <w:rPr>
                <w:rFonts w:ascii="Garamond" w:hAnsi="Garamond"/>
                <w:sz w:val="22"/>
                <w:highlight w:val="yellow"/>
              </w:rPr>
              <w:t>Указывается тип электростанции:</w:t>
            </w:r>
          </w:p>
          <w:p w14:paraId="37501A24" w14:textId="77777777" w:rsidR="00CF7ABF" w:rsidRPr="004878CA" w:rsidRDefault="00CF7ABF" w:rsidP="00422A35">
            <w:pPr>
              <w:tabs>
                <w:tab w:val="left" w:pos="0"/>
              </w:tabs>
              <w:jc w:val="both"/>
              <w:rPr>
                <w:rFonts w:ascii="Garamond" w:hAnsi="Garamond"/>
                <w:sz w:val="22"/>
                <w:highlight w:val="yellow"/>
              </w:rPr>
            </w:pPr>
            <w:r w:rsidRPr="004878CA">
              <w:rPr>
                <w:rFonts w:ascii="Garamond" w:hAnsi="Garamond"/>
                <w:sz w:val="22"/>
                <w:highlight w:val="yellow"/>
              </w:rPr>
              <w:t>ТЭС, ГЭС, АЭС</w:t>
            </w:r>
          </w:p>
        </w:tc>
      </w:tr>
    </w:tbl>
    <w:p w14:paraId="1D6E554B" w14:textId="77777777" w:rsidR="00CF7ABF" w:rsidRPr="004878CA" w:rsidRDefault="00CF7ABF" w:rsidP="00422A35">
      <w:pPr>
        <w:jc w:val="both"/>
        <w:rPr>
          <w:rFonts w:ascii="Garamond" w:hAnsi="Garamond"/>
          <w:bCs/>
          <w:sz w:val="22"/>
          <w:highlight w:val="yello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2199"/>
        <w:gridCol w:w="4241"/>
        <w:gridCol w:w="850"/>
        <w:gridCol w:w="721"/>
      </w:tblGrid>
      <w:tr w:rsidR="00CF7ABF" w:rsidRPr="004878CA" w14:paraId="00E15E13" w14:textId="77777777" w:rsidTr="004D57B2">
        <w:trPr>
          <w:cantSplit/>
        </w:trPr>
        <w:tc>
          <w:tcPr>
            <w:tcW w:w="9918" w:type="dxa"/>
            <w:gridSpan w:val="5"/>
          </w:tcPr>
          <w:p w14:paraId="2CCAF337" w14:textId="77777777" w:rsidR="00CF7ABF" w:rsidRPr="004878CA" w:rsidRDefault="00CF7ABF" w:rsidP="00422A35">
            <w:pPr>
              <w:jc w:val="both"/>
              <w:rPr>
                <w:rFonts w:ascii="Garamond" w:hAnsi="Garamond"/>
                <w:b/>
                <w:sz w:val="22"/>
                <w:szCs w:val="22"/>
                <w:highlight w:val="yellow"/>
              </w:rPr>
            </w:pPr>
            <w:r w:rsidRPr="004878CA">
              <w:rPr>
                <w:rFonts w:ascii="Garamond" w:hAnsi="Garamond"/>
                <w:spacing w:val="-5"/>
                <w:sz w:val="20"/>
                <w:szCs w:val="20"/>
                <w:highlight w:val="yellow"/>
              </w:rPr>
              <w:t xml:space="preserve"> </w:t>
            </w:r>
            <w:r w:rsidRPr="004878CA">
              <w:rPr>
                <w:rFonts w:ascii="Garamond" w:hAnsi="Garamond"/>
                <w:b/>
                <w:sz w:val="22"/>
                <w:szCs w:val="22"/>
                <w:highlight w:val="yellow"/>
              </w:rPr>
              <w:t>Общие характеристики условной ГТПг</w:t>
            </w:r>
          </w:p>
        </w:tc>
      </w:tr>
      <w:tr w:rsidR="00CF7ABF" w:rsidRPr="004878CA" w14:paraId="4AC30F23" w14:textId="77777777" w:rsidTr="004D57B2">
        <w:tc>
          <w:tcPr>
            <w:tcW w:w="4106" w:type="dxa"/>
            <w:gridSpan w:val="2"/>
          </w:tcPr>
          <w:p w14:paraId="60E2B141"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Состав условной ГТПг</w:t>
            </w:r>
          </w:p>
        </w:tc>
        <w:tc>
          <w:tcPr>
            <w:tcW w:w="5812" w:type="dxa"/>
            <w:gridSpan w:val="3"/>
          </w:tcPr>
          <w:p w14:paraId="73B6E6D9" w14:textId="77777777" w:rsidR="00CF7ABF" w:rsidRPr="004878CA" w:rsidRDefault="00CF7ABF" w:rsidP="00422A35">
            <w:pPr>
              <w:jc w:val="both"/>
              <w:rPr>
                <w:rFonts w:ascii="Garamond" w:eastAsia="MS Mincho" w:hAnsi="Garamond"/>
                <w:sz w:val="22"/>
                <w:szCs w:val="22"/>
                <w:highlight w:val="yellow"/>
              </w:rPr>
            </w:pPr>
            <w:r w:rsidRPr="004878CA">
              <w:rPr>
                <w:rFonts w:ascii="Garamond" w:eastAsia="MS Mincho" w:hAnsi="Garamond"/>
                <w:sz w:val="22"/>
                <w:szCs w:val="22"/>
                <w:highlight w:val="yellow"/>
              </w:rPr>
              <w:t>Наименование нового генерирующего объекта</w:t>
            </w:r>
          </w:p>
        </w:tc>
      </w:tr>
      <w:tr w:rsidR="00CF7ABF" w:rsidRPr="004878CA" w14:paraId="120CC220" w14:textId="77777777" w:rsidTr="004D57B2">
        <w:tc>
          <w:tcPr>
            <w:tcW w:w="4106" w:type="dxa"/>
            <w:gridSpan w:val="2"/>
          </w:tcPr>
          <w:p w14:paraId="382898BE"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hAnsi="Garamond"/>
                <w:sz w:val="22"/>
                <w:szCs w:val="22"/>
                <w:highlight w:val="yellow"/>
              </w:rPr>
              <w:t xml:space="preserve">Местоположение </w:t>
            </w:r>
            <w:r w:rsidRPr="004878CA">
              <w:rPr>
                <w:rFonts w:ascii="Garamond" w:eastAsia="MS Mincho" w:hAnsi="Garamond"/>
                <w:sz w:val="22"/>
                <w:szCs w:val="22"/>
                <w:highlight w:val="yellow"/>
              </w:rPr>
              <w:t>генерирующего оборудования</w:t>
            </w:r>
          </w:p>
        </w:tc>
        <w:tc>
          <w:tcPr>
            <w:tcW w:w="5812" w:type="dxa"/>
            <w:gridSpan w:val="3"/>
          </w:tcPr>
          <w:p w14:paraId="08788180" w14:textId="77777777" w:rsidR="00CF7ABF" w:rsidRPr="004878CA" w:rsidRDefault="00CF7ABF" w:rsidP="00422A35">
            <w:pPr>
              <w:jc w:val="both"/>
              <w:rPr>
                <w:rFonts w:ascii="Garamond" w:eastAsia="MS Mincho" w:hAnsi="Garamond"/>
                <w:sz w:val="22"/>
                <w:szCs w:val="22"/>
                <w:highlight w:val="yellow"/>
              </w:rPr>
            </w:pPr>
            <w:r w:rsidRPr="004878CA">
              <w:rPr>
                <w:rFonts w:ascii="Garamond" w:eastAsia="MS Mincho" w:hAnsi="Garamond"/>
                <w:sz w:val="22"/>
                <w:szCs w:val="22"/>
                <w:highlight w:val="yellow"/>
              </w:rPr>
              <w:t>Описание территорий, на которых подлежит строительству новый генерирующий объект, с указанием схемы выдачи мощности генерирующего объекта (наименования заходов на распределительное устройство электростанции одной или нескольких высоковольтных линий электропередачи, подстанции (подстанций), к которой (-ым) планируется технологическое присоединение) в соответствии с решением Минэнерго России о проведении КОМ НГО</w:t>
            </w:r>
          </w:p>
        </w:tc>
      </w:tr>
      <w:tr w:rsidR="00CF7ABF" w:rsidRPr="004878CA" w14:paraId="50336F00" w14:textId="77777777" w:rsidTr="004D57B2">
        <w:trPr>
          <w:trHeight w:val="282"/>
        </w:trPr>
        <w:tc>
          <w:tcPr>
            <w:tcW w:w="4106" w:type="dxa"/>
            <w:gridSpan w:val="2"/>
          </w:tcPr>
          <w:p w14:paraId="0E800910"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Тип генерирующего объекта</w:t>
            </w:r>
          </w:p>
        </w:tc>
        <w:tc>
          <w:tcPr>
            <w:tcW w:w="5812" w:type="dxa"/>
            <w:gridSpan w:val="3"/>
          </w:tcPr>
          <w:p w14:paraId="60E87092" w14:textId="77777777" w:rsidR="00CF7ABF" w:rsidRPr="004878CA" w:rsidRDefault="00CF7ABF" w:rsidP="00422A35">
            <w:pPr>
              <w:jc w:val="both"/>
              <w:rPr>
                <w:rFonts w:ascii="Garamond" w:eastAsia="MS Mincho" w:hAnsi="Garamond"/>
                <w:sz w:val="22"/>
                <w:szCs w:val="22"/>
                <w:highlight w:val="yellow"/>
              </w:rPr>
            </w:pPr>
          </w:p>
        </w:tc>
      </w:tr>
      <w:tr w:rsidR="00CF7ABF" w:rsidRPr="004878CA" w14:paraId="6B865525" w14:textId="77777777" w:rsidTr="004D57B2">
        <w:tc>
          <w:tcPr>
            <w:tcW w:w="4106" w:type="dxa"/>
            <w:gridSpan w:val="2"/>
          </w:tcPr>
          <w:p w14:paraId="6036244C"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Суммарная установленная мощность условной ГТПг, МВт</w:t>
            </w:r>
          </w:p>
        </w:tc>
        <w:tc>
          <w:tcPr>
            <w:tcW w:w="5812" w:type="dxa"/>
            <w:gridSpan w:val="3"/>
          </w:tcPr>
          <w:p w14:paraId="181B5486" w14:textId="77777777" w:rsidR="00CF7ABF" w:rsidRPr="004878CA" w:rsidRDefault="00CF7ABF" w:rsidP="00422A35">
            <w:pPr>
              <w:jc w:val="both"/>
              <w:rPr>
                <w:rFonts w:ascii="Garamond" w:eastAsia="MS Mincho" w:hAnsi="Garamond"/>
                <w:sz w:val="22"/>
                <w:szCs w:val="22"/>
                <w:highlight w:val="yellow"/>
              </w:rPr>
            </w:pPr>
            <w:r w:rsidRPr="004878CA">
              <w:rPr>
                <w:rFonts w:ascii="Garamond" w:eastAsia="MS Mincho" w:hAnsi="Garamond"/>
                <w:sz w:val="22"/>
                <w:szCs w:val="22"/>
                <w:highlight w:val="yellow"/>
              </w:rPr>
              <w:t>Суммарная величина установленной мощности всего генерирующего оборудования, включенного в условную ГТПг (должна быть равна сумме установленных мощностей нижеуказанных единиц генерирующего оборудования, включенных в данную условную ГТПг)</w:t>
            </w:r>
          </w:p>
        </w:tc>
      </w:tr>
      <w:tr w:rsidR="00CF7ABF" w:rsidRPr="004878CA" w14:paraId="0C0F5075" w14:textId="77777777" w:rsidTr="004D57B2">
        <w:tc>
          <w:tcPr>
            <w:tcW w:w="4106" w:type="dxa"/>
            <w:gridSpan w:val="2"/>
          </w:tcPr>
          <w:p w14:paraId="1B7D5CB0"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Располагаемая мощность с учетом максимального ограничения установленной мощности, связанного со снижением напора ниже расчетного в периоды сработки водохранилища, МВт</w:t>
            </w:r>
          </w:p>
        </w:tc>
        <w:tc>
          <w:tcPr>
            <w:tcW w:w="5812" w:type="dxa"/>
            <w:gridSpan w:val="3"/>
          </w:tcPr>
          <w:p w14:paraId="33598350" w14:textId="77777777" w:rsidR="00CF7ABF" w:rsidRPr="004878CA" w:rsidRDefault="00CF7ABF" w:rsidP="00422A35">
            <w:pPr>
              <w:jc w:val="both"/>
              <w:rPr>
                <w:rFonts w:ascii="Garamond" w:eastAsia="MS Mincho" w:hAnsi="Garamond"/>
                <w:sz w:val="22"/>
                <w:szCs w:val="22"/>
                <w:highlight w:val="yellow"/>
              </w:rPr>
            </w:pPr>
            <w:r w:rsidRPr="004878CA">
              <w:rPr>
                <w:rFonts w:ascii="Garamond" w:eastAsia="MS Mincho" w:hAnsi="Garamond"/>
                <w:sz w:val="22"/>
                <w:szCs w:val="22"/>
                <w:highlight w:val="yellow"/>
              </w:rPr>
              <w:t>Указывается только в отношении гидроэлектростанций</w:t>
            </w:r>
          </w:p>
        </w:tc>
      </w:tr>
      <w:tr w:rsidR="00CF7ABF" w:rsidRPr="004878CA" w14:paraId="599A5945" w14:textId="77777777" w:rsidTr="004D57B2">
        <w:trPr>
          <w:trHeight w:val="489"/>
        </w:trPr>
        <w:tc>
          <w:tcPr>
            <w:tcW w:w="4106" w:type="dxa"/>
            <w:gridSpan w:val="2"/>
          </w:tcPr>
          <w:p w14:paraId="428E5B6A" w14:textId="77777777" w:rsidR="00CF7ABF" w:rsidRPr="004878CA" w:rsidRDefault="00CF7ABF" w:rsidP="00422A35">
            <w:pPr>
              <w:ind w:right="-12"/>
              <w:jc w:val="both"/>
              <w:rPr>
                <w:rFonts w:ascii="Garamond" w:hAnsi="Garamond"/>
                <w:sz w:val="22"/>
                <w:szCs w:val="22"/>
                <w:highlight w:val="yellow"/>
              </w:rPr>
            </w:pPr>
            <w:r w:rsidRPr="004878CA">
              <w:rPr>
                <w:rFonts w:ascii="Garamond" w:hAnsi="Garamond"/>
                <w:sz w:val="22"/>
                <w:szCs w:val="22"/>
                <w:highlight w:val="yellow"/>
              </w:rPr>
              <w:t>Основной вид топлива</w:t>
            </w:r>
          </w:p>
        </w:tc>
        <w:tc>
          <w:tcPr>
            <w:tcW w:w="5812" w:type="dxa"/>
            <w:gridSpan w:val="3"/>
          </w:tcPr>
          <w:p w14:paraId="6A55D336" w14:textId="77777777" w:rsidR="00CF7ABF" w:rsidRPr="004878CA" w:rsidRDefault="00CF7ABF" w:rsidP="00422A35">
            <w:pPr>
              <w:tabs>
                <w:tab w:val="num" w:pos="567"/>
              </w:tabs>
              <w:jc w:val="both"/>
              <w:rPr>
                <w:rFonts w:ascii="Garamond" w:hAnsi="Garamond"/>
                <w:sz w:val="22"/>
                <w:highlight w:val="yellow"/>
              </w:rPr>
            </w:pPr>
            <w:r w:rsidRPr="004878CA">
              <w:rPr>
                <w:rFonts w:ascii="Garamond" w:eastAsia="MS Mincho" w:hAnsi="Garamond"/>
                <w:sz w:val="22"/>
                <w:highlight w:val="yellow"/>
              </w:rPr>
              <w:t>Указывается только в отношении тепловых электростанций</w:t>
            </w:r>
          </w:p>
          <w:p w14:paraId="7994B96C" w14:textId="77777777" w:rsidR="00CF7ABF" w:rsidRPr="004878CA" w:rsidRDefault="00CF7ABF" w:rsidP="00422A35">
            <w:pPr>
              <w:tabs>
                <w:tab w:val="num" w:pos="567"/>
              </w:tabs>
              <w:jc w:val="both"/>
              <w:rPr>
                <w:rFonts w:ascii="Garamond" w:hAnsi="Garamond"/>
                <w:sz w:val="22"/>
                <w:highlight w:val="yellow"/>
              </w:rPr>
            </w:pPr>
          </w:p>
        </w:tc>
      </w:tr>
      <w:tr w:rsidR="00CF7ABF" w:rsidRPr="004878CA" w14:paraId="56C4A48F" w14:textId="77777777" w:rsidTr="004D57B2">
        <w:trPr>
          <w:trHeight w:val="645"/>
        </w:trPr>
        <w:tc>
          <w:tcPr>
            <w:tcW w:w="4106" w:type="dxa"/>
            <w:gridSpan w:val="2"/>
          </w:tcPr>
          <w:p w14:paraId="115FA1C8" w14:textId="77777777" w:rsidR="00CF7ABF" w:rsidRPr="004878CA" w:rsidRDefault="00CF7ABF" w:rsidP="00422A35">
            <w:pPr>
              <w:ind w:right="-12"/>
              <w:jc w:val="both"/>
              <w:rPr>
                <w:rFonts w:ascii="Garamond" w:hAnsi="Garamond"/>
                <w:sz w:val="22"/>
                <w:szCs w:val="22"/>
                <w:highlight w:val="yellow"/>
              </w:rPr>
            </w:pPr>
            <w:r w:rsidRPr="004878CA">
              <w:rPr>
                <w:rFonts w:ascii="Garamond" w:hAnsi="Garamond"/>
                <w:sz w:val="22"/>
                <w:szCs w:val="22"/>
                <w:highlight w:val="yellow"/>
              </w:rPr>
              <w:t xml:space="preserve">Резервный вид топлива </w:t>
            </w:r>
          </w:p>
        </w:tc>
        <w:tc>
          <w:tcPr>
            <w:tcW w:w="5812" w:type="dxa"/>
            <w:gridSpan w:val="3"/>
          </w:tcPr>
          <w:p w14:paraId="1CCE36D9" w14:textId="77777777" w:rsidR="00CF7ABF" w:rsidRPr="004878CA" w:rsidRDefault="00CF7ABF" w:rsidP="00422A35">
            <w:pPr>
              <w:tabs>
                <w:tab w:val="num" w:pos="567"/>
              </w:tabs>
              <w:jc w:val="both"/>
              <w:rPr>
                <w:rFonts w:ascii="Garamond" w:hAnsi="Garamond"/>
                <w:sz w:val="22"/>
                <w:highlight w:val="yellow"/>
              </w:rPr>
            </w:pPr>
            <w:r w:rsidRPr="004878CA">
              <w:rPr>
                <w:rFonts w:ascii="Garamond" w:eastAsia="MS Mincho" w:hAnsi="Garamond"/>
                <w:sz w:val="22"/>
                <w:highlight w:val="yellow"/>
              </w:rPr>
              <w:t>Указывается только в отношении тепловых электростанций</w:t>
            </w:r>
          </w:p>
          <w:p w14:paraId="2E1AD75C" w14:textId="77777777" w:rsidR="00CF7ABF" w:rsidRPr="004878CA" w:rsidRDefault="00CF7ABF" w:rsidP="00422A35">
            <w:pPr>
              <w:tabs>
                <w:tab w:val="num" w:pos="567"/>
              </w:tabs>
              <w:jc w:val="both"/>
              <w:rPr>
                <w:rFonts w:ascii="Garamond" w:hAnsi="Garamond"/>
                <w:sz w:val="22"/>
                <w:highlight w:val="yellow"/>
              </w:rPr>
            </w:pPr>
          </w:p>
        </w:tc>
      </w:tr>
      <w:tr w:rsidR="00CF7ABF" w:rsidRPr="004878CA" w14:paraId="46A2D55C" w14:textId="77777777" w:rsidTr="004D57B2">
        <w:tc>
          <w:tcPr>
            <w:tcW w:w="4106" w:type="dxa"/>
            <w:gridSpan w:val="2"/>
          </w:tcPr>
          <w:p w14:paraId="50E9EE5F"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Иные технические требования к генерирующим объектам и параметры выработки электрической энергии, установленные решением Минэнерго России о проведении КОМ НГО, а также требования Правил ТФЭС, действующие на дату публикации СО информации о проведении КОМ НГО</w:t>
            </w:r>
          </w:p>
        </w:tc>
        <w:tc>
          <w:tcPr>
            <w:tcW w:w="5812" w:type="dxa"/>
            <w:gridSpan w:val="3"/>
          </w:tcPr>
          <w:p w14:paraId="396A85FC" w14:textId="77777777" w:rsidR="00CF7ABF" w:rsidRPr="004878CA" w:rsidRDefault="00CF7ABF" w:rsidP="00422A35">
            <w:pPr>
              <w:tabs>
                <w:tab w:val="num" w:pos="567"/>
              </w:tabs>
              <w:jc w:val="both"/>
              <w:rPr>
                <w:rFonts w:ascii="Garamond" w:eastAsia="MS Mincho" w:hAnsi="Garamond" w:cs="Arial"/>
                <w:sz w:val="22"/>
                <w:highlight w:val="yellow"/>
                <w:lang w:eastAsia="ar-SA"/>
              </w:rPr>
            </w:pPr>
            <w:r w:rsidRPr="004878CA">
              <w:rPr>
                <w:rFonts w:ascii="Garamond" w:eastAsia="MS Mincho" w:hAnsi="Garamond" w:cs="Arial"/>
                <w:sz w:val="22"/>
                <w:highlight w:val="yellow"/>
                <w:lang w:eastAsia="ar-SA"/>
              </w:rPr>
              <w:t>Указывается «соответствует» / «не соответствует»</w:t>
            </w:r>
          </w:p>
        </w:tc>
      </w:tr>
      <w:tr w:rsidR="00CF7ABF" w:rsidRPr="004878CA" w14:paraId="00BFA821" w14:textId="77777777" w:rsidTr="004D57B2">
        <w:trPr>
          <w:cantSplit/>
        </w:trPr>
        <w:tc>
          <w:tcPr>
            <w:tcW w:w="9918" w:type="dxa"/>
            <w:gridSpan w:val="5"/>
          </w:tcPr>
          <w:p w14:paraId="6FE008D4" w14:textId="77777777" w:rsidR="00CF7ABF" w:rsidRPr="004878CA" w:rsidRDefault="00CF7ABF" w:rsidP="00422A35">
            <w:pPr>
              <w:ind w:right="-12"/>
              <w:jc w:val="both"/>
              <w:rPr>
                <w:rFonts w:ascii="Garamond" w:eastAsia="MS Mincho" w:hAnsi="Garamond"/>
                <w:b/>
                <w:sz w:val="22"/>
                <w:szCs w:val="22"/>
                <w:highlight w:val="yellow"/>
              </w:rPr>
            </w:pPr>
            <w:r w:rsidRPr="004878CA">
              <w:rPr>
                <w:rFonts w:ascii="Garamond" w:eastAsia="MS Mincho" w:hAnsi="Garamond"/>
                <w:b/>
                <w:sz w:val="22"/>
                <w:szCs w:val="22"/>
                <w:highlight w:val="yellow"/>
              </w:rPr>
              <w:t>Характеристики генерирующего оборудования, включенного в условную ГТПг</w:t>
            </w:r>
          </w:p>
        </w:tc>
      </w:tr>
      <w:tr w:rsidR="00CF7ABF" w:rsidRPr="004878CA" w14:paraId="79A68C97" w14:textId="77777777" w:rsidTr="004D57B2">
        <w:tc>
          <w:tcPr>
            <w:tcW w:w="4106" w:type="dxa"/>
            <w:gridSpan w:val="2"/>
          </w:tcPr>
          <w:p w14:paraId="53A197E2"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w:t>
            </w:r>
          </w:p>
        </w:tc>
        <w:tc>
          <w:tcPr>
            <w:tcW w:w="4241" w:type="dxa"/>
          </w:tcPr>
          <w:p w14:paraId="794CA525" w14:textId="77777777" w:rsidR="00CF7ABF" w:rsidRPr="004878CA" w:rsidRDefault="00CF7ABF" w:rsidP="00422A35">
            <w:pPr>
              <w:jc w:val="both"/>
              <w:rPr>
                <w:rFonts w:ascii="Garamond" w:eastAsia="MS Mincho" w:hAnsi="Garamond"/>
                <w:sz w:val="22"/>
                <w:szCs w:val="22"/>
                <w:highlight w:val="yellow"/>
              </w:rPr>
            </w:pPr>
            <w:r w:rsidRPr="004878CA">
              <w:rPr>
                <w:rFonts w:ascii="Garamond" w:eastAsia="MS Mincho" w:hAnsi="Garamond"/>
                <w:sz w:val="22"/>
                <w:szCs w:val="22"/>
                <w:highlight w:val="yellow"/>
              </w:rPr>
              <w:t>1</w:t>
            </w:r>
          </w:p>
        </w:tc>
        <w:tc>
          <w:tcPr>
            <w:tcW w:w="850" w:type="dxa"/>
          </w:tcPr>
          <w:p w14:paraId="0C688544" w14:textId="77777777" w:rsidR="00CF7ABF" w:rsidRPr="004878CA" w:rsidRDefault="00CF7ABF" w:rsidP="00422A35">
            <w:pPr>
              <w:jc w:val="both"/>
              <w:rPr>
                <w:rFonts w:ascii="Garamond" w:eastAsia="MS Mincho" w:hAnsi="Garamond"/>
                <w:sz w:val="22"/>
                <w:szCs w:val="22"/>
                <w:highlight w:val="yellow"/>
              </w:rPr>
            </w:pPr>
            <w:r w:rsidRPr="004878CA">
              <w:rPr>
                <w:rFonts w:ascii="Garamond" w:eastAsia="MS Mincho" w:hAnsi="Garamond"/>
                <w:sz w:val="22"/>
                <w:szCs w:val="22"/>
                <w:highlight w:val="yellow"/>
              </w:rPr>
              <w:t>2</w:t>
            </w:r>
          </w:p>
        </w:tc>
        <w:tc>
          <w:tcPr>
            <w:tcW w:w="721" w:type="dxa"/>
          </w:tcPr>
          <w:p w14:paraId="20CD28E5" w14:textId="77777777" w:rsidR="00CF7ABF" w:rsidRPr="004878CA" w:rsidRDefault="00CF7ABF" w:rsidP="00422A35">
            <w:pPr>
              <w:jc w:val="both"/>
              <w:rPr>
                <w:rFonts w:ascii="Garamond" w:eastAsia="MS Mincho" w:hAnsi="Garamond"/>
                <w:spacing w:val="-5"/>
                <w:sz w:val="22"/>
                <w:szCs w:val="22"/>
                <w:highlight w:val="yellow"/>
              </w:rPr>
            </w:pPr>
            <w:r w:rsidRPr="004878CA">
              <w:rPr>
                <w:rFonts w:ascii="Garamond" w:eastAsia="MS Mincho" w:hAnsi="Garamond"/>
                <w:sz w:val="22"/>
                <w:szCs w:val="22"/>
                <w:highlight w:val="yellow"/>
              </w:rPr>
              <w:t>3</w:t>
            </w:r>
          </w:p>
        </w:tc>
      </w:tr>
      <w:tr w:rsidR="00CF7ABF" w:rsidRPr="004878CA" w14:paraId="0DF9D09D" w14:textId="77777777" w:rsidTr="004D57B2">
        <w:tc>
          <w:tcPr>
            <w:tcW w:w="4106" w:type="dxa"/>
            <w:gridSpan w:val="2"/>
          </w:tcPr>
          <w:p w14:paraId="056C6DED"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Единица генерирующего оборудования (ЕГО)</w:t>
            </w:r>
          </w:p>
        </w:tc>
        <w:tc>
          <w:tcPr>
            <w:tcW w:w="4241" w:type="dxa"/>
          </w:tcPr>
          <w:p w14:paraId="2BC1D452" w14:textId="77777777" w:rsidR="00CF7ABF" w:rsidRPr="004878CA" w:rsidRDefault="00CF7ABF" w:rsidP="00422A35">
            <w:pPr>
              <w:jc w:val="both"/>
              <w:rPr>
                <w:rFonts w:ascii="Garamond" w:eastAsia="MS Mincho" w:hAnsi="Garamond"/>
                <w:sz w:val="22"/>
                <w:szCs w:val="22"/>
                <w:highlight w:val="yellow"/>
              </w:rPr>
            </w:pPr>
            <w:r w:rsidRPr="004878CA">
              <w:rPr>
                <w:rFonts w:ascii="Garamond" w:eastAsia="MS Mincho" w:hAnsi="Garamond"/>
                <w:sz w:val="22"/>
                <w:szCs w:val="22"/>
                <w:highlight w:val="yellow"/>
              </w:rPr>
              <w:t>Указывается наименование ЕГО в соответствии с примечанием 4</w:t>
            </w:r>
          </w:p>
        </w:tc>
        <w:tc>
          <w:tcPr>
            <w:tcW w:w="850" w:type="dxa"/>
          </w:tcPr>
          <w:p w14:paraId="45FB229C" w14:textId="77777777" w:rsidR="00CF7ABF" w:rsidRPr="004878CA" w:rsidRDefault="00CF7ABF" w:rsidP="00422A35">
            <w:pPr>
              <w:jc w:val="both"/>
              <w:rPr>
                <w:rFonts w:ascii="Garamond" w:eastAsia="MS Mincho" w:hAnsi="Garamond"/>
                <w:sz w:val="22"/>
                <w:szCs w:val="22"/>
                <w:highlight w:val="yellow"/>
              </w:rPr>
            </w:pPr>
          </w:p>
        </w:tc>
        <w:tc>
          <w:tcPr>
            <w:tcW w:w="721" w:type="dxa"/>
          </w:tcPr>
          <w:p w14:paraId="4E6B85D3" w14:textId="77777777" w:rsidR="00CF7ABF" w:rsidRPr="004878CA" w:rsidRDefault="00CF7ABF" w:rsidP="00422A35">
            <w:pPr>
              <w:jc w:val="both"/>
              <w:rPr>
                <w:rFonts w:ascii="Garamond" w:eastAsia="MS Mincho" w:hAnsi="Garamond"/>
                <w:sz w:val="22"/>
                <w:highlight w:val="yellow"/>
              </w:rPr>
            </w:pPr>
          </w:p>
        </w:tc>
      </w:tr>
      <w:tr w:rsidR="00CF7ABF" w:rsidRPr="004878CA" w14:paraId="0D2DBAB7" w14:textId="77777777" w:rsidTr="004D57B2">
        <w:tc>
          <w:tcPr>
            <w:tcW w:w="4106" w:type="dxa"/>
            <w:gridSpan w:val="2"/>
          </w:tcPr>
          <w:p w14:paraId="43C4CC29"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Тип турбины, входящей в состав единицы генерирующего оборудования</w:t>
            </w:r>
          </w:p>
        </w:tc>
        <w:tc>
          <w:tcPr>
            <w:tcW w:w="4241" w:type="dxa"/>
          </w:tcPr>
          <w:p w14:paraId="6FD9126A" w14:textId="77777777" w:rsidR="00CF7ABF" w:rsidRPr="004878CA" w:rsidRDefault="00CF7ABF" w:rsidP="00422A35">
            <w:pPr>
              <w:jc w:val="both"/>
              <w:rPr>
                <w:rFonts w:ascii="Garamond" w:hAnsi="Garamond"/>
                <w:sz w:val="22"/>
                <w:highlight w:val="yellow"/>
              </w:rPr>
            </w:pPr>
            <w:r w:rsidRPr="004878CA">
              <w:rPr>
                <w:rFonts w:ascii="Garamond" w:eastAsia="MS Mincho" w:hAnsi="Garamond"/>
                <w:sz w:val="22"/>
                <w:highlight w:val="yellow"/>
              </w:rPr>
              <w:t>Указывается значение для каждой ЕГО</w:t>
            </w:r>
          </w:p>
        </w:tc>
        <w:tc>
          <w:tcPr>
            <w:tcW w:w="850" w:type="dxa"/>
          </w:tcPr>
          <w:p w14:paraId="75A45E52" w14:textId="77777777" w:rsidR="00CF7ABF" w:rsidRPr="004878CA" w:rsidRDefault="00CF7ABF" w:rsidP="00422A35">
            <w:pPr>
              <w:jc w:val="both"/>
              <w:rPr>
                <w:rFonts w:ascii="Garamond" w:eastAsia="MS Mincho" w:hAnsi="Garamond"/>
                <w:sz w:val="22"/>
                <w:szCs w:val="22"/>
                <w:highlight w:val="yellow"/>
              </w:rPr>
            </w:pPr>
          </w:p>
        </w:tc>
        <w:tc>
          <w:tcPr>
            <w:tcW w:w="721" w:type="dxa"/>
          </w:tcPr>
          <w:p w14:paraId="3DC36CB2" w14:textId="77777777" w:rsidR="00CF7ABF" w:rsidRPr="004878CA" w:rsidRDefault="00CF7ABF" w:rsidP="00422A35">
            <w:pPr>
              <w:jc w:val="both"/>
              <w:rPr>
                <w:rFonts w:ascii="Garamond" w:eastAsia="MS Mincho" w:hAnsi="Garamond"/>
                <w:sz w:val="22"/>
                <w:highlight w:val="yellow"/>
              </w:rPr>
            </w:pPr>
          </w:p>
        </w:tc>
      </w:tr>
      <w:tr w:rsidR="00CF7ABF" w:rsidRPr="004878CA" w14:paraId="36B29429" w14:textId="77777777" w:rsidTr="004D57B2">
        <w:tc>
          <w:tcPr>
            <w:tcW w:w="4106" w:type="dxa"/>
            <w:gridSpan w:val="2"/>
          </w:tcPr>
          <w:p w14:paraId="2E60ADFD"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Установленная мощность единицы генерирующего оборудования, МВт</w:t>
            </w:r>
          </w:p>
        </w:tc>
        <w:tc>
          <w:tcPr>
            <w:tcW w:w="4241" w:type="dxa"/>
          </w:tcPr>
          <w:p w14:paraId="4DFF7C88" w14:textId="77777777" w:rsidR="00CF7ABF" w:rsidRPr="004878CA" w:rsidRDefault="00CF7ABF" w:rsidP="00422A35">
            <w:pPr>
              <w:jc w:val="both"/>
              <w:rPr>
                <w:rFonts w:ascii="Garamond" w:hAnsi="Garamond"/>
                <w:sz w:val="22"/>
                <w:highlight w:val="yellow"/>
              </w:rPr>
            </w:pPr>
            <w:r w:rsidRPr="004878CA">
              <w:rPr>
                <w:rFonts w:ascii="Garamond" w:eastAsia="MS Mincho" w:hAnsi="Garamond"/>
                <w:sz w:val="22"/>
                <w:highlight w:val="yellow"/>
              </w:rPr>
              <w:t>Указывается значение для каждой ЕГО</w:t>
            </w:r>
          </w:p>
        </w:tc>
        <w:tc>
          <w:tcPr>
            <w:tcW w:w="850" w:type="dxa"/>
          </w:tcPr>
          <w:p w14:paraId="5D593B08" w14:textId="77777777" w:rsidR="00CF7ABF" w:rsidRPr="004878CA" w:rsidRDefault="00CF7ABF" w:rsidP="00422A35">
            <w:pPr>
              <w:jc w:val="both"/>
              <w:rPr>
                <w:rFonts w:ascii="Garamond" w:eastAsia="MS Mincho" w:hAnsi="Garamond"/>
                <w:sz w:val="22"/>
                <w:szCs w:val="22"/>
                <w:highlight w:val="yellow"/>
              </w:rPr>
            </w:pPr>
          </w:p>
        </w:tc>
        <w:tc>
          <w:tcPr>
            <w:tcW w:w="721" w:type="dxa"/>
          </w:tcPr>
          <w:p w14:paraId="433A82A4" w14:textId="77777777" w:rsidR="00CF7ABF" w:rsidRPr="004878CA" w:rsidRDefault="00CF7ABF" w:rsidP="00422A35">
            <w:pPr>
              <w:jc w:val="both"/>
              <w:rPr>
                <w:rFonts w:ascii="Garamond" w:eastAsia="MS Mincho" w:hAnsi="Garamond"/>
                <w:sz w:val="22"/>
                <w:highlight w:val="yellow"/>
              </w:rPr>
            </w:pPr>
          </w:p>
        </w:tc>
      </w:tr>
      <w:tr w:rsidR="00CF7ABF" w:rsidRPr="004878CA" w14:paraId="4854D3E4" w14:textId="77777777" w:rsidTr="004D57B2">
        <w:trPr>
          <w:trHeight w:val="718"/>
        </w:trPr>
        <w:tc>
          <w:tcPr>
            <w:tcW w:w="1907" w:type="dxa"/>
            <w:vMerge w:val="restart"/>
          </w:tcPr>
          <w:p w14:paraId="7BEAC6C7"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Диапазон регулирования единицы генерирующего оборудования, % от установленной мощности</w:t>
            </w:r>
          </w:p>
        </w:tc>
        <w:tc>
          <w:tcPr>
            <w:tcW w:w="2199" w:type="dxa"/>
          </w:tcPr>
          <w:p w14:paraId="78D8B0FB"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нижняя граница</w:t>
            </w:r>
          </w:p>
        </w:tc>
        <w:tc>
          <w:tcPr>
            <w:tcW w:w="4241" w:type="dxa"/>
          </w:tcPr>
          <w:p w14:paraId="2C0A9495" w14:textId="77777777" w:rsidR="00CF7ABF" w:rsidRPr="004878CA" w:rsidRDefault="00CF7ABF" w:rsidP="00422A35">
            <w:pPr>
              <w:jc w:val="both"/>
              <w:rPr>
                <w:rFonts w:ascii="Garamond" w:eastAsia="MS Mincho" w:hAnsi="Garamond"/>
                <w:sz w:val="22"/>
                <w:szCs w:val="22"/>
                <w:highlight w:val="yellow"/>
              </w:rPr>
            </w:pPr>
            <w:r w:rsidRPr="004878CA">
              <w:rPr>
                <w:rFonts w:ascii="Garamond" w:eastAsia="MS Mincho" w:hAnsi="Garamond"/>
                <w:sz w:val="22"/>
                <w:szCs w:val="22"/>
                <w:highlight w:val="yellow"/>
              </w:rPr>
              <w:t xml:space="preserve">Указывается значение для каждой ЕГО в соответствии с примечанием </w:t>
            </w:r>
            <w:r w:rsidRPr="004878CA">
              <w:rPr>
                <w:rFonts w:ascii="Garamond" w:eastAsia="MS Mincho" w:hAnsi="Garamond"/>
                <w:spacing w:val="-5"/>
                <w:sz w:val="22"/>
                <w:szCs w:val="22"/>
                <w:highlight w:val="yellow"/>
              </w:rPr>
              <w:t>5</w:t>
            </w:r>
          </w:p>
        </w:tc>
        <w:tc>
          <w:tcPr>
            <w:tcW w:w="850" w:type="dxa"/>
          </w:tcPr>
          <w:p w14:paraId="2CF2D44C" w14:textId="77777777" w:rsidR="00CF7ABF" w:rsidRPr="004878CA" w:rsidRDefault="00CF7ABF" w:rsidP="00422A35">
            <w:pPr>
              <w:jc w:val="both"/>
              <w:rPr>
                <w:rFonts w:ascii="Garamond" w:eastAsia="MS Mincho" w:hAnsi="Garamond"/>
                <w:sz w:val="22"/>
                <w:szCs w:val="22"/>
                <w:highlight w:val="yellow"/>
              </w:rPr>
            </w:pPr>
          </w:p>
        </w:tc>
        <w:tc>
          <w:tcPr>
            <w:tcW w:w="721" w:type="dxa"/>
          </w:tcPr>
          <w:p w14:paraId="7AC73BFA" w14:textId="77777777" w:rsidR="00CF7ABF" w:rsidRPr="004878CA" w:rsidRDefault="00CF7ABF" w:rsidP="00422A35">
            <w:pPr>
              <w:jc w:val="both"/>
              <w:rPr>
                <w:rFonts w:ascii="Garamond" w:eastAsia="MS Mincho" w:hAnsi="Garamond"/>
                <w:sz w:val="22"/>
                <w:highlight w:val="yellow"/>
              </w:rPr>
            </w:pPr>
          </w:p>
        </w:tc>
      </w:tr>
      <w:tr w:rsidR="00CF7ABF" w:rsidRPr="004878CA" w14:paraId="6EE8FC5B" w14:textId="77777777" w:rsidTr="004D57B2">
        <w:tc>
          <w:tcPr>
            <w:tcW w:w="1907" w:type="dxa"/>
            <w:vMerge/>
          </w:tcPr>
          <w:p w14:paraId="7951A538" w14:textId="77777777" w:rsidR="00CF7ABF" w:rsidRPr="004878CA" w:rsidRDefault="00CF7ABF" w:rsidP="00422A35">
            <w:pPr>
              <w:ind w:right="-12"/>
              <w:jc w:val="both"/>
              <w:rPr>
                <w:rFonts w:ascii="Garamond" w:eastAsia="MS Mincho" w:hAnsi="Garamond"/>
                <w:sz w:val="22"/>
                <w:szCs w:val="22"/>
                <w:highlight w:val="yellow"/>
              </w:rPr>
            </w:pPr>
          </w:p>
        </w:tc>
        <w:tc>
          <w:tcPr>
            <w:tcW w:w="2199" w:type="dxa"/>
          </w:tcPr>
          <w:p w14:paraId="4C3C5BEA"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верхняя граница</w:t>
            </w:r>
          </w:p>
        </w:tc>
        <w:tc>
          <w:tcPr>
            <w:tcW w:w="4241" w:type="dxa"/>
          </w:tcPr>
          <w:p w14:paraId="429F028A" w14:textId="77777777" w:rsidR="00CF7ABF" w:rsidRPr="004878CA" w:rsidRDefault="00CF7ABF" w:rsidP="00422A35">
            <w:pPr>
              <w:jc w:val="both"/>
              <w:rPr>
                <w:rFonts w:ascii="Garamond" w:eastAsia="MS Mincho" w:hAnsi="Garamond"/>
                <w:sz w:val="22"/>
                <w:szCs w:val="22"/>
                <w:highlight w:val="yellow"/>
              </w:rPr>
            </w:pPr>
            <w:r w:rsidRPr="004878CA">
              <w:rPr>
                <w:rFonts w:ascii="Garamond" w:eastAsia="MS Mincho" w:hAnsi="Garamond"/>
                <w:spacing w:val="-5"/>
                <w:sz w:val="22"/>
                <w:szCs w:val="22"/>
                <w:highlight w:val="yellow"/>
              </w:rPr>
              <w:t>Указывается значение для каждой ЕГО</w:t>
            </w:r>
          </w:p>
        </w:tc>
        <w:tc>
          <w:tcPr>
            <w:tcW w:w="850" w:type="dxa"/>
          </w:tcPr>
          <w:p w14:paraId="69313C80" w14:textId="77777777" w:rsidR="00CF7ABF" w:rsidRPr="004878CA" w:rsidRDefault="00CF7ABF" w:rsidP="00422A35">
            <w:pPr>
              <w:jc w:val="both"/>
              <w:rPr>
                <w:rFonts w:ascii="Garamond" w:eastAsia="MS Mincho" w:hAnsi="Garamond"/>
                <w:sz w:val="22"/>
                <w:szCs w:val="22"/>
                <w:highlight w:val="yellow"/>
              </w:rPr>
            </w:pPr>
          </w:p>
        </w:tc>
        <w:tc>
          <w:tcPr>
            <w:tcW w:w="721" w:type="dxa"/>
          </w:tcPr>
          <w:p w14:paraId="20EAE892" w14:textId="77777777" w:rsidR="00CF7ABF" w:rsidRPr="004878CA" w:rsidRDefault="00CF7ABF" w:rsidP="00422A35">
            <w:pPr>
              <w:jc w:val="both"/>
              <w:rPr>
                <w:rFonts w:ascii="Garamond" w:eastAsia="MS Mincho" w:hAnsi="Garamond"/>
                <w:sz w:val="22"/>
                <w:highlight w:val="yellow"/>
              </w:rPr>
            </w:pPr>
          </w:p>
        </w:tc>
      </w:tr>
      <w:tr w:rsidR="00CF7ABF" w:rsidRPr="004878CA" w14:paraId="572272A6" w14:textId="77777777" w:rsidTr="004D57B2">
        <w:tc>
          <w:tcPr>
            <w:tcW w:w="4106" w:type="dxa"/>
            <w:gridSpan w:val="2"/>
          </w:tcPr>
          <w:p w14:paraId="7B262EA8"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Технический минимум, % от установленной мощности</w:t>
            </w:r>
          </w:p>
        </w:tc>
        <w:tc>
          <w:tcPr>
            <w:tcW w:w="4241" w:type="dxa"/>
          </w:tcPr>
          <w:p w14:paraId="02D8F020" w14:textId="77777777" w:rsidR="00CF7ABF" w:rsidRPr="004878CA" w:rsidRDefault="00CF7ABF" w:rsidP="00422A35">
            <w:pPr>
              <w:jc w:val="both"/>
              <w:rPr>
                <w:rFonts w:ascii="Garamond" w:eastAsia="MS Mincho" w:hAnsi="Garamond"/>
                <w:sz w:val="22"/>
                <w:szCs w:val="22"/>
                <w:highlight w:val="yellow"/>
              </w:rPr>
            </w:pPr>
            <w:r w:rsidRPr="004878CA">
              <w:rPr>
                <w:rFonts w:ascii="Garamond" w:eastAsia="MS Mincho" w:hAnsi="Garamond"/>
                <w:sz w:val="22"/>
                <w:szCs w:val="22"/>
                <w:highlight w:val="yellow"/>
              </w:rPr>
              <w:t>Указывается значение для каждой ЕГО</w:t>
            </w:r>
          </w:p>
          <w:p w14:paraId="5780B04C" w14:textId="77777777" w:rsidR="00CF7ABF" w:rsidRPr="004878CA" w:rsidRDefault="00CF7ABF" w:rsidP="00422A35">
            <w:pPr>
              <w:jc w:val="both"/>
              <w:rPr>
                <w:rFonts w:ascii="Garamond" w:eastAsia="MS Mincho" w:hAnsi="Garamond"/>
                <w:spacing w:val="-5"/>
                <w:sz w:val="22"/>
                <w:szCs w:val="22"/>
                <w:highlight w:val="yellow"/>
              </w:rPr>
            </w:pPr>
            <w:r w:rsidRPr="004878CA">
              <w:rPr>
                <w:rFonts w:ascii="Garamond" w:eastAsia="MS Mincho" w:hAnsi="Garamond"/>
                <w:sz w:val="22"/>
                <w:szCs w:val="22"/>
                <w:highlight w:val="yellow"/>
              </w:rPr>
              <w:t xml:space="preserve">в соответствии с примечанием </w:t>
            </w:r>
            <w:r w:rsidRPr="004878CA">
              <w:rPr>
                <w:rFonts w:ascii="Garamond" w:eastAsia="MS Mincho" w:hAnsi="Garamond"/>
                <w:spacing w:val="-5"/>
                <w:sz w:val="22"/>
                <w:szCs w:val="22"/>
                <w:highlight w:val="yellow"/>
              </w:rPr>
              <w:t>5</w:t>
            </w:r>
          </w:p>
        </w:tc>
        <w:tc>
          <w:tcPr>
            <w:tcW w:w="850" w:type="dxa"/>
          </w:tcPr>
          <w:p w14:paraId="7EF8480C" w14:textId="77777777" w:rsidR="00CF7ABF" w:rsidRPr="004878CA" w:rsidRDefault="00CF7ABF" w:rsidP="00422A35">
            <w:pPr>
              <w:jc w:val="both"/>
              <w:rPr>
                <w:rFonts w:ascii="Garamond" w:eastAsia="MS Mincho" w:hAnsi="Garamond"/>
                <w:sz w:val="22"/>
                <w:szCs w:val="22"/>
                <w:highlight w:val="yellow"/>
              </w:rPr>
            </w:pPr>
          </w:p>
        </w:tc>
        <w:tc>
          <w:tcPr>
            <w:tcW w:w="721" w:type="dxa"/>
          </w:tcPr>
          <w:p w14:paraId="15F0EF8B" w14:textId="77777777" w:rsidR="00CF7ABF" w:rsidRPr="004878CA" w:rsidRDefault="00CF7ABF" w:rsidP="00422A35">
            <w:pPr>
              <w:jc w:val="both"/>
              <w:rPr>
                <w:rFonts w:ascii="Garamond" w:eastAsia="MS Mincho" w:hAnsi="Garamond"/>
                <w:sz w:val="22"/>
                <w:highlight w:val="yellow"/>
              </w:rPr>
            </w:pPr>
          </w:p>
        </w:tc>
      </w:tr>
      <w:tr w:rsidR="00CF7ABF" w:rsidRPr="004878CA" w14:paraId="35126B85" w14:textId="77777777" w:rsidTr="004D57B2">
        <w:trPr>
          <w:trHeight w:val="1268"/>
        </w:trPr>
        <w:tc>
          <w:tcPr>
            <w:tcW w:w="4106" w:type="dxa"/>
            <w:gridSpan w:val="2"/>
            <w:shd w:val="clear" w:color="auto" w:fill="auto"/>
          </w:tcPr>
          <w:p w14:paraId="5F952B43" w14:textId="77777777" w:rsidR="00CF7ABF" w:rsidRPr="004878CA" w:rsidRDefault="00CF7ABF" w:rsidP="00422A35">
            <w:pPr>
              <w:ind w:right="-12"/>
              <w:jc w:val="both"/>
              <w:rPr>
                <w:rFonts w:ascii="Garamond" w:eastAsia="MS Mincho" w:hAnsi="Garamond"/>
                <w:sz w:val="22"/>
                <w:szCs w:val="22"/>
                <w:highlight w:val="yellow"/>
              </w:rPr>
            </w:pPr>
            <w:r w:rsidRPr="004878CA">
              <w:rPr>
                <w:rFonts w:ascii="Garamond" w:eastAsia="MS Mincho" w:hAnsi="Garamond"/>
                <w:sz w:val="22"/>
                <w:szCs w:val="22"/>
                <w:highlight w:val="yellow"/>
              </w:rPr>
              <w:t>Средняя скорость изменения нагрузки в пределах всего регулировочного диапазона в условиях нормального режима, % от установленной мощности в минуту</w:t>
            </w:r>
          </w:p>
        </w:tc>
        <w:tc>
          <w:tcPr>
            <w:tcW w:w="4241" w:type="dxa"/>
            <w:shd w:val="clear" w:color="auto" w:fill="auto"/>
          </w:tcPr>
          <w:p w14:paraId="78A984D3" w14:textId="77777777" w:rsidR="00CF7ABF" w:rsidRPr="004878CA" w:rsidRDefault="00CF7ABF" w:rsidP="00422A35">
            <w:pPr>
              <w:jc w:val="both"/>
              <w:rPr>
                <w:rFonts w:ascii="Garamond" w:eastAsia="MS Mincho" w:hAnsi="Garamond"/>
                <w:sz w:val="22"/>
                <w:szCs w:val="22"/>
                <w:highlight w:val="yellow"/>
              </w:rPr>
            </w:pPr>
            <w:r w:rsidRPr="004878CA">
              <w:rPr>
                <w:rFonts w:ascii="Garamond" w:eastAsia="MS Mincho" w:hAnsi="Garamond"/>
                <w:sz w:val="22"/>
                <w:szCs w:val="22"/>
                <w:highlight w:val="yellow"/>
              </w:rPr>
              <w:t xml:space="preserve">Указывается значение для каждой ЕГО в соответствии с примечанием </w:t>
            </w:r>
            <w:r w:rsidRPr="004878CA">
              <w:rPr>
                <w:rFonts w:ascii="Garamond" w:eastAsia="MS Mincho" w:hAnsi="Garamond"/>
                <w:spacing w:val="-5"/>
                <w:sz w:val="22"/>
                <w:szCs w:val="22"/>
                <w:highlight w:val="yellow"/>
              </w:rPr>
              <w:t>5</w:t>
            </w:r>
          </w:p>
          <w:p w14:paraId="1A598A8A" w14:textId="77777777" w:rsidR="00CF7ABF" w:rsidRPr="004878CA" w:rsidRDefault="00CF7ABF" w:rsidP="00422A35">
            <w:pPr>
              <w:jc w:val="both"/>
              <w:rPr>
                <w:rFonts w:ascii="Garamond" w:eastAsia="MS Mincho" w:hAnsi="Garamond"/>
                <w:sz w:val="22"/>
                <w:szCs w:val="22"/>
                <w:highlight w:val="yellow"/>
              </w:rPr>
            </w:pPr>
          </w:p>
        </w:tc>
        <w:tc>
          <w:tcPr>
            <w:tcW w:w="850" w:type="dxa"/>
            <w:shd w:val="clear" w:color="auto" w:fill="auto"/>
          </w:tcPr>
          <w:p w14:paraId="78249B95" w14:textId="77777777" w:rsidR="00CF7ABF" w:rsidRPr="004878CA" w:rsidRDefault="00CF7ABF" w:rsidP="00422A35">
            <w:pPr>
              <w:jc w:val="both"/>
              <w:rPr>
                <w:rFonts w:ascii="Garamond" w:eastAsia="MS Mincho" w:hAnsi="Garamond"/>
                <w:sz w:val="22"/>
                <w:szCs w:val="22"/>
                <w:highlight w:val="yellow"/>
              </w:rPr>
            </w:pPr>
          </w:p>
        </w:tc>
        <w:tc>
          <w:tcPr>
            <w:tcW w:w="721" w:type="dxa"/>
            <w:shd w:val="clear" w:color="auto" w:fill="auto"/>
          </w:tcPr>
          <w:p w14:paraId="2F719FF6" w14:textId="77777777" w:rsidR="00CF7ABF" w:rsidRPr="004878CA" w:rsidRDefault="00CF7ABF" w:rsidP="00422A35">
            <w:pPr>
              <w:jc w:val="both"/>
              <w:rPr>
                <w:rFonts w:ascii="Garamond" w:eastAsia="MS Mincho" w:hAnsi="Garamond"/>
                <w:sz w:val="22"/>
                <w:highlight w:val="yellow"/>
              </w:rPr>
            </w:pPr>
          </w:p>
        </w:tc>
      </w:tr>
      <w:tr w:rsidR="00CF7ABF" w:rsidRPr="004878CA" w14:paraId="27F0CA7C" w14:textId="77777777" w:rsidTr="004D57B2">
        <w:trPr>
          <w:trHeight w:val="704"/>
        </w:trPr>
        <w:tc>
          <w:tcPr>
            <w:tcW w:w="4106" w:type="dxa"/>
            <w:gridSpan w:val="2"/>
            <w:shd w:val="clear" w:color="auto" w:fill="auto"/>
          </w:tcPr>
          <w:p w14:paraId="1EB3AE47" w14:textId="77777777" w:rsidR="00CF7ABF" w:rsidRPr="004878CA" w:rsidRDefault="00CF7ABF" w:rsidP="00422A35">
            <w:pPr>
              <w:ind w:right="-12"/>
              <w:jc w:val="both"/>
              <w:rPr>
                <w:rFonts w:ascii="Garamond" w:eastAsia="MS Mincho" w:hAnsi="Garamond"/>
                <w:sz w:val="22"/>
                <w:highlight w:val="yellow"/>
              </w:rPr>
            </w:pPr>
            <w:r w:rsidRPr="004878CA">
              <w:rPr>
                <w:rFonts w:ascii="Garamond" w:eastAsia="MS Mincho" w:hAnsi="Garamond"/>
                <w:sz w:val="22"/>
                <w:highlight w:val="yellow"/>
              </w:rPr>
              <w:t>Отнесение к группе ЕГО, режим работы которых взаимосвязан</w:t>
            </w:r>
          </w:p>
        </w:tc>
        <w:tc>
          <w:tcPr>
            <w:tcW w:w="4241" w:type="dxa"/>
            <w:shd w:val="clear" w:color="auto" w:fill="auto"/>
          </w:tcPr>
          <w:p w14:paraId="6E318EEA" w14:textId="77777777" w:rsidR="00CF7ABF" w:rsidRPr="004878CA" w:rsidRDefault="00CF7ABF" w:rsidP="00422A35">
            <w:pPr>
              <w:ind w:right="-12"/>
              <w:jc w:val="both"/>
              <w:rPr>
                <w:rFonts w:ascii="Garamond" w:eastAsia="MS Mincho" w:hAnsi="Garamond"/>
                <w:sz w:val="22"/>
                <w:highlight w:val="yellow"/>
              </w:rPr>
            </w:pPr>
            <w:r w:rsidRPr="004878CA">
              <w:rPr>
                <w:rFonts w:ascii="Garamond" w:eastAsia="MS Mincho" w:hAnsi="Garamond"/>
                <w:sz w:val="22"/>
                <w:highlight w:val="yellow"/>
              </w:rPr>
              <w:t>Перечисляются станционные номера ЕГО, входящих в такую группу ЕГО, режим работы которых взаимосвязан</w:t>
            </w:r>
          </w:p>
        </w:tc>
        <w:tc>
          <w:tcPr>
            <w:tcW w:w="850" w:type="dxa"/>
            <w:shd w:val="clear" w:color="auto" w:fill="auto"/>
          </w:tcPr>
          <w:p w14:paraId="7E449EE4" w14:textId="77777777" w:rsidR="00CF7ABF" w:rsidRPr="004878CA" w:rsidRDefault="00CF7ABF" w:rsidP="00422A35">
            <w:pPr>
              <w:jc w:val="both"/>
              <w:rPr>
                <w:rFonts w:ascii="Garamond" w:eastAsia="MS Mincho" w:hAnsi="Garamond"/>
                <w:sz w:val="22"/>
                <w:highlight w:val="yellow"/>
              </w:rPr>
            </w:pPr>
          </w:p>
        </w:tc>
        <w:tc>
          <w:tcPr>
            <w:tcW w:w="721" w:type="dxa"/>
            <w:shd w:val="clear" w:color="auto" w:fill="auto"/>
          </w:tcPr>
          <w:p w14:paraId="299082A5" w14:textId="77777777" w:rsidR="00CF7ABF" w:rsidRPr="004878CA" w:rsidRDefault="00CF7ABF" w:rsidP="00422A35">
            <w:pPr>
              <w:jc w:val="both"/>
              <w:rPr>
                <w:rFonts w:ascii="Garamond" w:eastAsia="MS Mincho" w:hAnsi="Garamond"/>
                <w:sz w:val="22"/>
                <w:highlight w:val="yellow"/>
              </w:rPr>
            </w:pPr>
          </w:p>
        </w:tc>
      </w:tr>
      <w:tr w:rsidR="00CF7ABF" w:rsidRPr="004878CA" w14:paraId="62C5D747" w14:textId="77777777" w:rsidTr="004D57B2">
        <w:trPr>
          <w:trHeight w:val="413"/>
        </w:trPr>
        <w:tc>
          <w:tcPr>
            <w:tcW w:w="4106" w:type="dxa"/>
            <w:gridSpan w:val="2"/>
            <w:shd w:val="clear" w:color="auto" w:fill="auto"/>
          </w:tcPr>
          <w:p w14:paraId="5B94C904" w14:textId="77777777" w:rsidR="00CF7ABF" w:rsidRPr="004878CA" w:rsidRDefault="00CF7ABF" w:rsidP="00422A35">
            <w:pPr>
              <w:ind w:right="-12"/>
              <w:jc w:val="both"/>
              <w:rPr>
                <w:rFonts w:ascii="Garamond" w:eastAsia="MS Mincho" w:hAnsi="Garamond"/>
                <w:sz w:val="22"/>
                <w:highlight w:val="yellow"/>
              </w:rPr>
            </w:pPr>
            <w:r w:rsidRPr="004878CA">
              <w:rPr>
                <w:rFonts w:ascii="Garamond" w:eastAsia="MS Mincho" w:hAnsi="Garamond"/>
                <w:sz w:val="22"/>
                <w:highlight w:val="yellow"/>
              </w:rPr>
              <w:t>Суммарная установленная мощность ЕГО, режим работы которых взаимосвязан</w:t>
            </w:r>
          </w:p>
        </w:tc>
        <w:tc>
          <w:tcPr>
            <w:tcW w:w="4241" w:type="dxa"/>
            <w:shd w:val="clear" w:color="auto" w:fill="auto"/>
          </w:tcPr>
          <w:p w14:paraId="75F093B7" w14:textId="77777777" w:rsidR="00CF7ABF" w:rsidRPr="004878CA" w:rsidRDefault="00CF7ABF" w:rsidP="00422A35">
            <w:pPr>
              <w:jc w:val="both"/>
              <w:rPr>
                <w:rFonts w:ascii="Garamond" w:eastAsia="MS Mincho" w:hAnsi="Garamond"/>
                <w:sz w:val="22"/>
                <w:highlight w:val="yellow"/>
              </w:rPr>
            </w:pPr>
          </w:p>
        </w:tc>
        <w:tc>
          <w:tcPr>
            <w:tcW w:w="850" w:type="dxa"/>
            <w:shd w:val="clear" w:color="auto" w:fill="auto"/>
          </w:tcPr>
          <w:p w14:paraId="295FB796" w14:textId="77777777" w:rsidR="00CF7ABF" w:rsidRPr="004878CA" w:rsidRDefault="00CF7ABF" w:rsidP="00422A35">
            <w:pPr>
              <w:jc w:val="both"/>
              <w:rPr>
                <w:rFonts w:ascii="Garamond" w:eastAsia="MS Mincho" w:hAnsi="Garamond"/>
                <w:sz w:val="22"/>
                <w:highlight w:val="yellow"/>
              </w:rPr>
            </w:pPr>
          </w:p>
        </w:tc>
        <w:tc>
          <w:tcPr>
            <w:tcW w:w="721" w:type="dxa"/>
            <w:shd w:val="clear" w:color="auto" w:fill="auto"/>
          </w:tcPr>
          <w:p w14:paraId="5812C2BE" w14:textId="77777777" w:rsidR="00CF7ABF" w:rsidRPr="004878CA" w:rsidRDefault="00CF7ABF" w:rsidP="00422A35">
            <w:pPr>
              <w:jc w:val="both"/>
              <w:rPr>
                <w:rFonts w:ascii="Garamond" w:eastAsia="MS Mincho" w:hAnsi="Garamond"/>
                <w:sz w:val="22"/>
                <w:highlight w:val="yellow"/>
              </w:rPr>
            </w:pPr>
          </w:p>
        </w:tc>
      </w:tr>
      <w:tr w:rsidR="00CF7ABF" w:rsidRPr="004878CA" w14:paraId="3BAC1D78" w14:textId="77777777" w:rsidTr="004D57B2">
        <w:trPr>
          <w:trHeight w:val="413"/>
        </w:trPr>
        <w:tc>
          <w:tcPr>
            <w:tcW w:w="4106" w:type="dxa"/>
            <w:gridSpan w:val="2"/>
            <w:shd w:val="clear" w:color="auto" w:fill="auto"/>
          </w:tcPr>
          <w:p w14:paraId="5AE099FB" w14:textId="77777777" w:rsidR="00CF7ABF" w:rsidRPr="004878CA" w:rsidRDefault="00CF7ABF" w:rsidP="00422A35">
            <w:pPr>
              <w:ind w:right="-12"/>
              <w:jc w:val="both"/>
              <w:rPr>
                <w:rFonts w:ascii="Garamond" w:eastAsia="MS Mincho" w:hAnsi="Garamond"/>
                <w:sz w:val="22"/>
                <w:highlight w:val="yellow"/>
              </w:rPr>
            </w:pPr>
            <w:r w:rsidRPr="004878CA">
              <w:rPr>
                <w:rFonts w:ascii="Garamond" w:eastAsia="MS Mincho" w:hAnsi="Garamond"/>
                <w:sz w:val="22"/>
                <w:highlight w:val="yellow"/>
              </w:rPr>
              <w:t>Нижний предел регулировочного диапазона активной мощности ЕГО, режим работы которых взаимосвязан, % от установленной мощности</w:t>
            </w:r>
          </w:p>
        </w:tc>
        <w:tc>
          <w:tcPr>
            <w:tcW w:w="4241" w:type="dxa"/>
            <w:shd w:val="clear" w:color="auto" w:fill="auto"/>
          </w:tcPr>
          <w:p w14:paraId="75800E31" w14:textId="77777777" w:rsidR="00CF7ABF" w:rsidRPr="004878CA" w:rsidRDefault="00CF7ABF" w:rsidP="00422A35">
            <w:pPr>
              <w:jc w:val="both"/>
              <w:rPr>
                <w:rFonts w:ascii="Garamond" w:eastAsia="MS Mincho" w:hAnsi="Garamond"/>
                <w:sz w:val="22"/>
                <w:highlight w:val="yellow"/>
              </w:rPr>
            </w:pPr>
            <w:r w:rsidRPr="004878CA">
              <w:rPr>
                <w:rFonts w:ascii="Garamond" w:eastAsia="MS Mincho" w:hAnsi="Garamond"/>
                <w:sz w:val="22"/>
                <w:highlight w:val="yellow"/>
              </w:rPr>
              <w:t>Указывается единое значение для группы ЕГО, режим работы которых взаимосвязан, в соответствии с примечанием 6</w:t>
            </w:r>
          </w:p>
        </w:tc>
        <w:tc>
          <w:tcPr>
            <w:tcW w:w="850" w:type="dxa"/>
            <w:shd w:val="clear" w:color="auto" w:fill="auto"/>
          </w:tcPr>
          <w:p w14:paraId="4CAD701A" w14:textId="77777777" w:rsidR="00CF7ABF" w:rsidRPr="004878CA" w:rsidRDefault="00CF7ABF" w:rsidP="00422A35">
            <w:pPr>
              <w:jc w:val="both"/>
              <w:rPr>
                <w:rFonts w:ascii="Garamond" w:eastAsia="MS Mincho" w:hAnsi="Garamond"/>
                <w:sz w:val="22"/>
                <w:highlight w:val="yellow"/>
              </w:rPr>
            </w:pPr>
          </w:p>
        </w:tc>
        <w:tc>
          <w:tcPr>
            <w:tcW w:w="721" w:type="dxa"/>
            <w:shd w:val="clear" w:color="auto" w:fill="auto"/>
          </w:tcPr>
          <w:p w14:paraId="34B26A7D" w14:textId="77777777" w:rsidR="00CF7ABF" w:rsidRPr="004878CA" w:rsidRDefault="00CF7ABF" w:rsidP="00422A35">
            <w:pPr>
              <w:jc w:val="both"/>
              <w:rPr>
                <w:rFonts w:ascii="Garamond" w:eastAsia="MS Mincho" w:hAnsi="Garamond"/>
                <w:sz w:val="22"/>
                <w:highlight w:val="yellow"/>
              </w:rPr>
            </w:pPr>
          </w:p>
        </w:tc>
      </w:tr>
      <w:tr w:rsidR="00CF7ABF" w:rsidRPr="004878CA" w14:paraId="03682C7E" w14:textId="77777777" w:rsidTr="004D57B2">
        <w:trPr>
          <w:trHeight w:val="413"/>
        </w:trPr>
        <w:tc>
          <w:tcPr>
            <w:tcW w:w="4106" w:type="dxa"/>
            <w:gridSpan w:val="2"/>
            <w:shd w:val="clear" w:color="auto" w:fill="auto"/>
          </w:tcPr>
          <w:p w14:paraId="54F35930" w14:textId="77777777" w:rsidR="00CF7ABF" w:rsidRPr="004878CA" w:rsidRDefault="00CF7ABF" w:rsidP="00422A35">
            <w:pPr>
              <w:ind w:right="-12"/>
              <w:jc w:val="both"/>
              <w:rPr>
                <w:rFonts w:ascii="Garamond" w:eastAsia="MS Mincho" w:hAnsi="Garamond"/>
                <w:sz w:val="22"/>
                <w:highlight w:val="yellow"/>
              </w:rPr>
            </w:pPr>
            <w:r w:rsidRPr="004878CA">
              <w:rPr>
                <w:rFonts w:ascii="Garamond" w:eastAsia="MS Mincho" w:hAnsi="Garamond"/>
                <w:sz w:val="22"/>
                <w:highlight w:val="yellow"/>
              </w:rPr>
              <w:t>Технический минимум ЕГО, режим работы которых взаимосвязан, % от установленной мощности</w:t>
            </w:r>
          </w:p>
        </w:tc>
        <w:tc>
          <w:tcPr>
            <w:tcW w:w="4241" w:type="dxa"/>
            <w:shd w:val="clear" w:color="auto" w:fill="auto"/>
          </w:tcPr>
          <w:p w14:paraId="16B1630D" w14:textId="77777777" w:rsidR="00CF7ABF" w:rsidRPr="004878CA" w:rsidRDefault="00CF7ABF" w:rsidP="00422A35">
            <w:pPr>
              <w:jc w:val="both"/>
              <w:rPr>
                <w:rFonts w:ascii="Garamond" w:eastAsia="MS Mincho" w:hAnsi="Garamond"/>
                <w:sz w:val="22"/>
                <w:highlight w:val="yellow"/>
              </w:rPr>
            </w:pPr>
            <w:r w:rsidRPr="004878CA">
              <w:rPr>
                <w:rFonts w:ascii="Garamond" w:eastAsia="MS Mincho" w:hAnsi="Garamond"/>
                <w:sz w:val="22"/>
                <w:highlight w:val="yellow"/>
              </w:rPr>
              <w:t>Указывается единое значение для группы ЕГО, режим работы которых взаимосвязан</w:t>
            </w:r>
          </w:p>
        </w:tc>
        <w:tc>
          <w:tcPr>
            <w:tcW w:w="850" w:type="dxa"/>
            <w:shd w:val="clear" w:color="auto" w:fill="auto"/>
          </w:tcPr>
          <w:p w14:paraId="2E31B0AE" w14:textId="77777777" w:rsidR="00CF7ABF" w:rsidRPr="004878CA" w:rsidRDefault="00CF7ABF" w:rsidP="00422A35">
            <w:pPr>
              <w:jc w:val="both"/>
              <w:rPr>
                <w:rFonts w:ascii="Garamond" w:eastAsia="MS Mincho" w:hAnsi="Garamond"/>
                <w:sz w:val="22"/>
                <w:highlight w:val="yellow"/>
              </w:rPr>
            </w:pPr>
          </w:p>
        </w:tc>
        <w:tc>
          <w:tcPr>
            <w:tcW w:w="721" w:type="dxa"/>
            <w:shd w:val="clear" w:color="auto" w:fill="auto"/>
          </w:tcPr>
          <w:p w14:paraId="4353DD93" w14:textId="77777777" w:rsidR="00CF7ABF" w:rsidRPr="004878CA" w:rsidRDefault="00CF7ABF" w:rsidP="00422A35">
            <w:pPr>
              <w:jc w:val="both"/>
              <w:rPr>
                <w:rFonts w:ascii="Garamond" w:eastAsia="MS Mincho" w:hAnsi="Garamond"/>
                <w:sz w:val="22"/>
                <w:highlight w:val="yellow"/>
              </w:rPr>
            </w:pPr>
          </w:p>
        </w:tc>
      </w:tr>
      <w:tr w:rsidR="00CF7ABF" w:rsidRPr="004878CA" w14:paraId="73F06F98" w14:textId="77777777" w:rsidTr="004D57B2">
        <w:trPr>
          <w:trHeight w:val="413"/>
        </w:trPr>
        <w:tc>
          <w:tcPr>
            <w:tcW w:w="4106" w:type="dxa"/>
            <w:gridSpan w:val="2"/>
            <w:shd w:val="clear" w:color="auto" w:fill="auto"/>
          </w:tcPr>
          <w:p w14:paraId="4E7F9A51" w14:textId="77777777" w:rsidR="00CF7ABF" w:rsidRPr="004878CA" w:rsidRDefault="00CF7ABF" w:rsidP="00422A35">
            <w:pPr>
              <w:ind w:right="-12"/>
              <w:jc w:val="both"/>
              <w:rPr>
                <w:rFonts w:ascii="Garamond" w:eastAsia="MS Mincho" w:hAnsi="Garamond"/>
                <w:sz w:val="22"/>
                <w:highlight w:val="yellow"/>
              </w:rPr>
            </w:pPr>
            <w:r w:rsidRPr="004878CA">
              <w:rPr>
                <w:rFonts w:ascii="Garamond" w:eastAsia="MS Mincho" w:hAnsi="Garamond"/>
                <w:sz w:val="22"/>
                <w:highlight w:val="yellow"/>
              </w:rPr>
              <w:t>Средняя скорость изменения нагрузки в пределах всего регулировочного диапазона ЕГО в условиях нормального режима, режим работы которых взаимосвязан, % от установленной мощности в минуту</w:t>
            </w:r>
          </w:p>
        </w:tc>
        <w:tc>
          <w:tcPr>
            <w:tcW w:w="4241" w:type="dxa"/>
            <w:shd w:val="clear" w:color="auto" w:fill="auto"/>
          </w:tcPr>
          <w:p w14:paraId="104FE647" w14:textId="77777777" w:rsidR="00CF7ABF" w:rsidRPr="004878CA" w:rsidRDefault="00CF7ABF" w:rsidP="00422A35">
            <w:pPr>
              <w:jc w:val="both"/>
              <w:rPr>
                <w:rFonts w:ascii="Garamond" w:eastAsia="MS Mincho" w:hAnsi="Garamond"/>
                <w:sz w:val="22"/>
                <w:highlight w:val="yellow"/>
              </w:rPr>
            </w:pPr>
            <w:r w:rsidRPr="004878CA">
              <w:rPr>
                <w:rFonts w:ascii="Garamond" w:eastAsia="MS Mincho" w:hAnsi="Garamond"/>
                <w:sz w:val="22"/>
                <w:highlight w:val="yellow"/>
              </w:rPr>
              <w:t>Указывается единое значение для группы ЕГО, режим работы которых взаимосвязан</w:t>
            </w:r>
          </w:p>
        </w:tc>
        <w:tc>
          <w:tcPr>
            <w:tcW w:w="850" w:type="dxa"/>
            <w:shd w:val="clear" w:color="auto" w:fill="auto"/>
          </w:tcPr>
          <w:p w14:paraId="6441E4E4" w14:textId="77777777" w:rsidR="00CF7ABF" w:rsidRPr="004878CA" w:rsidRDefault="00CF7ABF" w:rsidP="00422A35">
            <w:pPr>
              <w:jc w:val="both"/>
              <w:rPr>
                <w:rFonts w:ascii="Garamond" w:eastAsia="MS Mincho" w:hAnsi="Garamond"/>
                <w:sz w:val="22"/>
                <w:highlight w:val="yellow"/>
              </w:rPr>
            </w:pPr>
          </w:p>
        </w:tc>
        <w:tc>
          <w:tcPr>
            <w:tcW w:w="721" w:type="dxa"/>
            <w:shd w:val="clear" w:color="auto" w:fill="auto"/>
          </w:tcPr>
          <w:p w14:paraId="4EF6FA62" w14:textId="77777777" w:rsidR="00CF7ABF" w:rsidRPr="004878CA" w:rsidRDefault="00CF7ABF" w:rsidP="00422A35">
            <w:pPr>
              <w:jc w:val="both"/>
              <w:rPr>
                <w:rFonts w:ascii="Garamond" w:eastAsia="MS Mincho" w:hAnsi="Garamond"/>
                <w:sz w:val="22"/>
                <w:highlight w:val="yellow"/>
              </w:rPr>
            </w:pPr>
          </w:p>
        </w:tc>
      </w:tr>
    </w:tbl>
    <w:p w14:paraId="69F60CEF" w14:textId="77777777" w:rsidR="00CF7ABF" w:rsidRPr="004878CA" w:rsidRDefault="00CF7ABF" w:rsidP="00422A35">
      <w:pPr>
        <w:ind w:right="-2"/>
        <w:jc w:val="both"/>
        <w:rPr>
          <w:rFonts w:ascii="Garamond" w:hAnsi="Garamond"/>
          <w:sz w:val="20"/>
          <w:szCs w:val="20"/>
          <w:highlight w:val="yellow"/>
        </w:rPr>
      </w:pPr>
    </w:p>
    <w:p w14:paraId="1F5B0A43" w14:textId="77777777" w:rsidR="00CF7ABF" w:rsidRPr="004878CA" w:rsidRDefault="00CF7ABF" w:rsidP="00422A35">
      <w:pPr>
        <w:ind w:right="-2"/>
        <w:jc w:val="both"/>
        <w:rPr>
          <w:rFonts w:ascii="Garamond" w:hAnsi="Garamond"/>
          <w:sz w:val="20"/>
          <w:szCs w:val="20"/>
          <w:highlight w:val="yellow"/>
        </w:rPr>
      </w:pPr>
      <w:r w:rsidRPr="004878CA">
        <w:rPr>
          <w:rFonts w:ascii="Garamond" w:hAnsi="Garamond"/>
          <w:sz w:val="20"/>
          <w:szCs w:val="20"/>
          <w:highlight w:val="yellow"/>
        </w:rPr>
        <w:t>* Параметры заполняются для ЕГО ТЭС.</w:t>
      </w:r>
    </w:p>
    <w:p w14:paraId="02A5733A" w14:textId="77777777" w:rsidR="00CF7ABF" w:rsidRPr="004878CA" w:rsidRDefault="00CF7ABF" w:rsidP="00422A35">
      <w:pPr>
        <w:ind w:right="6"/>
        <w:jc w:val="both"/>
        <w:rPr>
          <w:rFonts w:ascii="Garamond" w:hAnsi="Garamond"/>
          <w:i/>
          <w:iCs/>
          <w:sz w:val="20"/>
          <w:szCs w:val="20"/>
          <w:highlight w:val="yellow"/>
        </w:rPr>
      </w:pPr>
    </w:p>
    <w:p w14:paraId="2042251B" w14:textId="77777777" w:rsidR="00CF7ABF" w:rsidRPr="004878CA" w:rsidRDefault="00CF7ABF" w:rsidP="00422A35">
      <w:pPr>
        <w:ind w:right="6"/>
        <w:jc w:val="both"/>
        <w:rPr>
          <w:rFonts w:ascii="Garamond" w:hAnsi="Garamond"/>
          <w:i/>
          <w:iCs/>
          <w:sz w:val="20"/>
          <w:szCs w:val="20"/>
          <w:highlight w:val="yellow"/>
        </w:rPr>
      </w:pPr>
      <w:r w:rsidRPr="004878CA">
        <w:rPr>
          <w:rFonts w:ascii="Garamond" w:hAnsi="Garamond"/>
          <w:i/>
          <w:iCs/>
          <w:sz w:val="20"/>
          <w:szCs w:val="20"/>
          <w:highlight w:val="yellow"/>
        </w:rPr>
        <w:t xml:space="preserve">Примечания. </w:t>
      </w:r>
    </w:p>
    <w:p w14:paraId="249636A8" w14:textId="77777777" w:rsidR="00CF7ABF" w:rsidRPr="004878CA" w:rsidRDefault="00CF7ABF" w:rsidP="00422A35">
      <w:pPr>
        <w:ind w:left="181" w:right="6"/>
        <w:jc w:val="both"/>
        <w:rPr>
          <w:rFonts w:ascii="Garamond" w:hAnsi="Garamond"/>
          <w:sz w:val="20"/>
          <w:szCs w:val="20"/>
          <w:highlight w:val="yellow"/>
        </w:rPr>
      </w:pPr>
      <w:r w:rsidRPr="004878CA">
        <w:rPr>
          <w:rFonts w:ascii="Garamond" w:hAnsi="Garamond"/>
          <w:sz w:val="20"/>
          <w:szCs w:val="20"/>
          <w:highlight w:val="yellow"/>
        </w:rPr>
        <w:t>1. Условная ГТПг включает в себя генерирующее оборудование организации, планируемое к вводу в эксплуатацию, в отношении которого на оптовом рынке на момент подачи заявления не зарегистрирована группа точек поставки генерации.</w:t>
      </w:r>
    </w:p>
    <w:p w14:paraId="31BB9E34" w14:textId="77777777" w:rsidR="00CF7ABF" w:rsidRPr="004878CA" w:rsidRDefault="00CF7ABF" w:rsidP="00422A35">
      <w:pPr>
        <w:ind w:left="181" w:right="6"/>
        <w:jc w:val="both"/>
        <w:rPr>
          <w:rFonts w:ascii="Garamond" w:hAnsi="Garamond"/>
          <w:sz w:val="20"/>
          <w:szCs w:val="20"/>
          <w:highlight w:val="yellow"/>
        </w:rPr>
      </w:pPr>
      <w:r w:rsidRPr="004878CA">
        <w:rPr>
          <w:rFonts w:ascii="Garamond" w:hAnsi="Garamond"/>
          <w:sz w:val="20"/>
          <w:szCs w:val="20"/>
          <w:highlight w:val="yellow"/>
        </w:rPr>
        <w:t>2.</w:t>
      </w:r>
      <w:r w:rsidRPr="004878CA">
        <w:rPr>
          <w:rFonts w:ascii="Garamond" w:hAnsi="Garamond"/>
          <w:b/>
          <w:bCs/>
          <w:sz w:val="20"/>
          <w:szCs w:val="20"/>
          <w:highlight w:val="yellow"/>
        </w:rPr>
        <w:t xml:space="preserve"> </w:t>
      </w:r>
      <w:r w:rsidRPr="004878CA">
        <w:rPr>
          <w:rFonts w:ascii="Garamond" w:hAnsi="Garamond"/>
          <w:sz w:val="20"/>
          <w:szCs w:val="20"/>
          <w:highlight w:val="yellow"/>
        </w:rPr>
        <w:t>Данная форма заполняется для каждой условной группы точек поставки генерации, предложенной заявителем.</w:t>
      </w:r>
    </w:p>
    <w:p w14:paraId="05B0FC33" w14:textId="77777777" w:rsidR="00CF7ABF" w:rsidRPr="004878CA" w:rsidRDefault="00CF7ABF" w:rsidP="00422A35">
      <w:pPr>
        <w:ind w:left="181" w:right="6"/>
        <w:jc w:val="both"/>
        <w:rPr>
          <w:rFonts w:ascii="Garamond" w:hAnsi="Garamond"/>
          <w:sz w:val="20"/>
          <w:szCs w:val="20"/>
          <w:highlight w:val="yellow"/>
        </w:rPr>
      </w:pPr>
      <w:r w:rsidRPr="004878CA">
        <w:rPr>
          <w:rFonts w:ascii="Garamond" w:hAnsi="Garamond"/>
          <w:sz w:val="20"/>
          <w:szCs w:val="20"/>
          <w:highlight w:val="yellow"/>
        </w:rPr>
        <w:t xml:space="preserve">3. Размерность и состав технических параметров генерирующего оборудования указывается в соответствии с решением Минэнерго России о проведении КОМ НГО, а также с </w:t>
      </w:r>
      <w:r w:rsidRPr="004878CA">
        <w:rPr>
          <w:rFonts w:ascii="Garamond" w:hAnsi="Garamond"/>
          <w:i/>
          <w:sz w:val="20"/>
          <w:szCs w:val="20"/>
          <w:highlight w:val="yellow"/>
        </w:rPr>
        <w:t xml:space="preserve">Регламентом проведения конкурентных отборов мощности новых генерирующих объектов для обеспечения возможности вывода генерирующего объекта из эксплуатации </w:t>
      </w:r>
      <w:r w:rsidRPr="004878CA">
        <w:rPr>
          <w:rFonts w:ascii="Garamond" w:hAnsi="Garamond"/>
          <w:sz w:val="20"/>
          <w:szCs w:val="20"/>
          <w:highlight w:val="yellow"/>
        </w:rPr>
        <w:t xml:space="preserve">(Приложение № 19.8.2 к </w:t>
      </w:r>
      <w:r w:rsidRPr="004878CA">
        <w:rPr>
          <w:rFonts w:ascii="Garamond" w:hAnsi="Garamond"/>
          <w:i/>
          <w:sz w:val="20"/>
          <w:szCs w:val="20"/>
          <w:highlight w:val="yellow"/>
        </w:rPr>
        <w:t>Договору о присоединении к торговой системе оптового рынка</w:t>
      </w:r>
      <w:r w:rsidRPr="004878CA">
        <w:rPr>
          <w:rFonts w:ascii="Garamond" w:hAnsi="Garamond"/>
          <w:sz w:val="20"/>
          <w:szCs w:val="20"/>
          <w:highlight w:val="yellow"/>
        </w:rPr>
        <w:t>).</w:t>
      </w:r>
    </w:p>
    <w:p w14:paraId="71C7D2B1" w14:textId="77777777" w:rsidR="00CF7ABF" w:rsidRPr="004878CA" w:rsidRDefault="00CF7ABF" w:rsidP="00422A35">
      <w:pPr>
        <w:ind w:left="142" w:right="6"/>
        <w:jc w:val="both"/>
        <w:rPr>
          <w:rFonts w:ascii="Garamond" w:hAnsi="Garamond"/>
          <w:sz w:val="20"/>
          <w:szCs w:val="20"/>
          <w:highlight w:val="yellow"/>
        </w:rPr>
      </w:pPr>
      <w:r w:rsidRPr="004878CA">
        <w:rPr>
          <w:rFonts w:ascii="Garamond" w:hAnsi="Garamond"/>
          <w:sz w:val="20"/>
          <w:szCs w:val="20"/>
          <w:highlight w:val="yellow"/>
        </w:rPr>
        <w:t xml:space="preserve"> 4. В графе «Единица генерирующего оборудования (ЕГО)»:</w:t>
      </w:r>
    </w:p>
    <w:p w14:paraId="19EAC9E9" w14:textId="77777777" w:rsidR="00CF7ABF" w:rsidRPr="004878CA" w:rsidRDefault="00CF7ABF" w:rsidP="00422A35">
      <w:pPr>
        <w:ind w:left="851" w:hanging="425"/>
        <w:jc w:val="both"/>
        <w:rPr>
          <w:rFonts w:ascii="Garamond" w:hAnsi="Garamond"/>
          <w:sz w:val="20"/>
          <w:szCs w:val="20"/>
          <w:highlight w:val="yellow"/>
        </w:rPr>
      </w:pPr>
      <w:r w:rsidRPr="004878CA">
        <w:rPr>
          <w:rFonts w:ascii="Garamond" w:hAnsi="Garamond"/>
          <w:sz w:val="20"/>
          <w:szCs w:val="20"/>
          <w:highlight w:val="yellow"/>
        </w:rPr>
        <w:t>–</w:t>
      </w:r>
      <w:r w:rsidRPr="004878CA">
        <w:rPr>
          <w:rFonts w:ascii="Garamond" w:hAnsi="Garamond"/>
          <w:sz w:val="20"/>
          <w:szCs w:val="20"/>
          <w:highlight w:val="yellow"/>
        </w:rPr>
        <w:tab/>
        <w:t>для неблочного генерирующего оборудования в качестве наименования ЕГО указывается наименование турбоагрегата.</w:t>
      </w:r>
    </w:p>
    <w:p w14:paraId="5F50C1FD" w14:textId="77777777" w:rsidR="00CF7ABF" w:rsidRPr="004878CA" w:rsidRDefault="00CF7ABF" w:rsidP="00422A35">
      <w:pPr>
        <w:ind w:left="851"/>
        <w:jc w:val="both"/>
        <w:rPr>
          <w:rFonts w:ascii="Garamond" w:hAnsi="Garamond"/>
          <w:sz w:val="20"/>
          <w:szCs w:val="20"/>
          <w:highlight w:val="yellow"/>
        </w:rPr>
      </w:pPr>
      <w:r w:rsidRPr="004878CA">
        <w:rPr>
          <w:rFonts w:ascii="Garamond" w:hAnsi="Garamond"/>
          <w:sz w:val="20"/>
          <w:szCs w:val="20"/>
          <w:highlight w:val="yellow"/>
        </w:rPr>
        <w:t>Например: ТГ-1;</w:t>
      </w:r>
    </w:p>
    <w:p w14:paraId="382EF8A7" w14:textId="77777777" w:rsidR="00CF7ABF" w:rsidRPr="004878CA" w:rsidRDefault="00CF7ABF" w:rsidP="00422A35">
      <w:pPr>
        <w:ind w:left="851" w:hanging="425"/>
        <w:jc w:val="both"/>
        <w:rPr>
          <w:rFonts w:ascii="Garamond" w:hAnsi="Garamond"/>
          <w:sz w:val="20"/>
          <w:szCs w:val="20"/>
          <w:highlight w:val="yellow"/>
        </w:rPr>
      </w:pPr>
      <w:r w:rsidRPr="004878CA">
        <w:rPr>
          <w:rFonts w:ascii="Garamond" w:hAnsi="Garamond"/>
          <w:sz w:val="20"/>
          <w:szCs w:val="20"/>
          <w:highlight w:val="yellow"/>
        </w:rPr>
        <w:t>–</w:t>
      </w:r>
      <w:r w:rsidRPr="004878CA">
        <w:rPr>
          <w:rFonts w:ascii="Garamond" w:hAnsi="Garamond"/>
          <w:sz w:val="20"/>
          <w:szCs w:val="20"/>
          <w:highlight w:val="yellow"/>
        </w:rPr>
        <w:tab/>
        <w:t>для блочного генерирующего оборудования, входящего в состав энергоблока, который представлен одним турбоагрегатом (генератором), в качестве наименования ЕГО указывается наименование энергоблока.</w:t>
      </w:r>
    </w:p>
    <w:p w14:paraId="7D05EE2A" w14:textId="77777777" w:rsidR="00CF7ABF" w:rsidRPr="004878CA" w:rsidRDefault="00CF7ABF" w:rsidP="00422A35">
      <w:pPr>
        <w:ind w:left="851"/>
        <w:jc w:val="both"/>
        <w:rPr>
          <w:rFonts w:ascii="Garamond" w:eastAsia="Calibri" w:hAnsi="Garamond"/>
          <w:sz w:val="20"/>
          <w:szCs w:val="20"/>
          <w:highlight w:val="yellow"/>
        </w:rPr>
      </w:pPr>
      <w:r w:rsidRPr="004878CA">
        <w:rPr>
          <w:rFonts w:ascii="Garamond" w:hAnsi="Garamond"/>
          <w:sz w:val="20"/>
          <w:szCs w:val="20"/>
          <w:highlight w:val="yellow"/>
        </w:rPr>
        <w:t>Например: Блок-1;</w:t>
      </w:r>
    </w:p>
    <w:p w14:paraId="678EB6BE" w14:textId="77777777" w:rsidR="00CF7ABF" w:rsidRPr="004878CA" w:rsidRDefault="00CF7ABF" w:rsidP="00422A35">
      <w:pPr>
        <w:ind w:left="851" w:hanging="425"/>
        <w:jc w:val="both"/>
        <w:rPr>
          <w:rFonts w:ascii="Garamond" w:hAnsi="Garamond"/>
          <w:sz w:val="20"/>
          <w:szCs w:val="20"/>
          <w:highlight w:val="yellow"/>
        </w:rPr>
      </w:pPr>
      <w:r w:rsidRPr="004878CA">
        <w:rPr>
          <w:rFonts w:ascii="Garamond" w:hAnsi="Garamond"/>
          <w:sz w:val="20"/>
          <w:szCs w:val="20"/>
          <w:highlight w:val="yellow"/>
        </w:rPr>
        <w:t>–</w:t>
      </w:r>
      <w:r w:rsidRPr="004878CA">
        <w:rPr>
          <w:rFonts w:ascii="Garamond" w:hAnsi="Garamond"/>
          <w:sz w:val="20"/>
          <w:szCs w:val="20"/>
          <w:highlight w:val="yellow"/>
        </w:rPr>
        <w:tab/>
        <w:t>для блочного генерирующего оборудования, входящего в состав энергоблока, который представлен двумя и более турбоагрегатами (генераторами), в качестве наименования ЕГО указывается составное наименование, формируемое в следующем порядке:</w:t>
      </w:r>
    </w:p>
    <w:p w14:paraId="69059008" w14:textId="77777777" w:rsidR="00CF7ABF" w:rsidRPr="004878CA" w:rsidRDefault="00CF7ABF" w:rsidP="00422A35">
      <w:pPr>
        <w:ind w:left="1276" w:hanging="425"/>
        <w:jc w:val="both"/>
        <w:rPr>
          <w:rFonts w:ascii="Garamond" w:eastAsia="Calibri" w:hAnsi="Garamond"/>
          <w:sz w:val="20"/>
          <w:szCs w:val="20"/>
          <w:highlight w:val="yellow"/>
        </w:rPr>
      </w:pPr>
      <w:r w:rsidRPr="004878CA">
        <w:rPr>
          <w:rFonts w:ascii="Garamond" w:hAnsi="Garamond"/>
          <w:sz w:val="20"/>
          <w:szCs w:val="20"/>
          <w:highlight w:val="yellow"/>
        </w:rPr>
        <w:t>–</w:t>
      </w:r>
      <w:r w:rsidRPr="004878CA">
        <w:rPr>
          <w:rFonts w:ascii="Garamond" w:hAnsi="Garamond"/>
          <w:sz w:val="20"/>
          <w:szCs w:val="20"/>
          <w:highlight w:val="yellow"/>
        </w:rPr>
        <w:tab/>
        <w:t>наименование энергоблока, в состав которого входят турбоагрегаты (генераторы);</w:t>
      </w:r>
    </w:p>
    <w:p w14:paraId="15736A29" w14:textId="77777777" w:rsidR="00CF7ABF" w:rsidRPr="004878CA" w:rsidRDefault="00CF7ABF" w:rsidP="00422A35">
      <w:pPr>
        <w:ind w:left="1276" w:hanging="425"/>
        <w:jc w:val="both"/>
        <w:rPr>
          <w:rFonts w:ascii="Garamond" w:hAnsi="Garamond"/>
          <w:sz w:val="20"/>
          <w:szCs w:val="20"/>
          <w:highlight w:val="yellow"/>
        </w:rPr>
      </w:pPr>
      <w:r w:rsidRPr="004878CA">
        <w:rPr>
          <w:rFonts w:ascii="Garamond" w:hAnsi="Garamond"/>
          <w:sz w:val="20"/>
          <w:szCs w:val="20"/>
          <w:highlight w:val="yellow"/>
        </w:rPr>
        <w:t>–</w:t>
      </w:r>
      <w:r w:rsidRPr="004878CA">
        <w:rPr>
          <w:rFonts w:ascii="Garamond" w:hAnsi="Garamond"/>
          <w:sz w:val="20"/>
          <w:szCs w:val="20"/>
          <w:highlight w:val="yellow"/>
        </w:rPr>
        <w:tab/>
        <w:t>наименование турбоагрегата (генератора), входящего в состав энергоблока.</w:t>
      </w:r>
    </w:p>
    <w:p w14:paraId="07BC65EA" w14:textId="77777777" w:rsidR="00CF7ABF" w:rsidRPr="004878CA" w:rsidRDefault="00CF7ABF" w:rsidP="00422A35">
      <w:pPr>
        <w:ind w:left="1276" w:hanging="425"/>
        <w:jc w:val="both"/>
        <w:rPr>
          <w:rFonts w:ascii="Garamond" w:hAnsi="Garamond"/>
          <w:sz w:val="20"/>
          <w:szCs w:val="20"/>
          <w:highlight w:val="yellow"/>
        </w:rPr>
      </w:pPr>
      <w:r w:rsidRPr="004878CA">
        <w:rPr>
          <w:rFonts w:ascii="Garamond" w:hAnsi="Garamond"/>
          <w:sz w:val="20"/>
          <w:szCs w:val="20"/>
          <w:highlight w:val="yellow"/>
        </w:rPr>
        <w:t>Например: Блок 1 ТГ-1.</w:t>
      </w:r>
    </w:p>
    <w:p w14:paraId="619E6C44" w14:textId="77777777" w:rsidR="00CF7ABF" w:rsidRPr="004878CA" w:rsidRDefault="00CF7ABF" w:rsidP="00422A35">
      <w:pPr>
        <w:ind w:left="851"/>
        <w:jc w:val="both"/>
        <w:rPr>
          <w:rFonts w:ascii="Garamond" w:hAnsi="Garamond"/>
          <w:sz w:val="20"/>
          <w:szCs w:val="20"/>
          <w:highlight w:val="yellow"/>
        </w:rPr>
      </w:pPr>
      <w:r w:rsidRPr="004878CA">
        <w:rPr>
          <w:rFonts w:ascii="Garamond" w:hAnsi="Garamond"/>
          <w:sz w:val="20"/>
          <w:szCs w:val="20"/>
          <w:highlight w:val="yellow"/>
        </w:rPr>
        <w:t xml:space="preserve">Для парогазовой установки (ПГУ) в скобках дополнительно указывается тип турбины: ГТ – газовая турбина; ПТ – паровая турбина. </w:t>
      </w:r>
    </w:p>
    <w:p w14:paraId="15AC57A1" w14:textId="77777777" w:rsidR="00CF7ABF" w:rsidRPr="004878CA" w:rsidRDefault="00CF7ABF" w:rsidP="00422A35">
      <w:pPr>
        <w:ind w:left="851"/>
        <w:jc w:val="both"/>
        <w:rPr>
          <w:rFonts w:ascii="Garamond" w:hAnsi="Garamond"/>
          <w:sz w:val="20"/>
          <w:szCs w:val="20"/>
          <w:highlight w:val="yellow"/>
        </w:rPr>
      </w:pPr>
      <w:r w:rsidRPr="004878CA">
        <w:rPr>
          <w:rFonts w:ascii="Garamond" w:hAnsi="Garamond"/>
          <w:sz w:val="20"/>
          <w:szCs w:val="20"/>
          <w:highlight w:val="yellow"/>
        </w:rPr>
        <w:t>Например: ПГУ-1 Г-1 (ГТ); ПГУ-1 Г-2 (ПТ).</w:t>
      </w:r>
    </w:p>
    <w:p w14:paraId="0FAA76AF" w14:textId="77777777" w:rsidR="00CF7ABF" w:rsidRPr="004878CA" w:rsidRDefault="00CF7ABF" w:rsidP="00422A35">
      <w:pPr>
        <w:ind w:left="181" w:right="6"/>
        <w:jc w:val="both"/>
        <w:rPr>
          <w:rFonts w:ascii="Garamond" w:hAnsi="Garamond"/>
          <w:sz w:val="20"/>
          <w:szCs w:val="20"/>
          <w:highlight w:val="yellow"/>
        </w:rPr>
      </w:pPr>
      <w:r w:rsidRPr="004878CA">
        <w:rPr>
          <w:rFonts w:ascii="Garamond" w:hAnsi="Garamond"/>
          <w:sz w:val="20"/>
          <w:szCs w:val="20"/>
          <w:highlight w:val="yellow"/>
        </w:rPr>
        <w:t>5. Параметры нижней границы регулировочного диапазона, технического минимума и средней скорости изменения нагрузки в пределах всего регулировочного диапазона не заполняются в отношении газовых турбин, в том числе входящих в состав ПГУ.</w:t>
      </w:r>
    </w:p>
    <w:p w14:paraId="44437C9D" w14:textId="77777777" w:rsidR="00CF7ABF" w:rsidRPr="004878CA" w:rsidRDefault="00CF7ABF" w:rsidP="00422A35">
      <w:pPr>
        <w:ind w:left="181" w:right="6"/>
        <w:jc w:val="both"/>
        <w:rPr>
          <w:rFonts w:ascii="Garamond" w:hAnsi="Garamond"/>
          <w:sz w:val="20"/>
          <w:szCs w:val="20"/>
          <w:highlight w:val="yellow"/>
        </w:rPr>
        <w:sectPr w:rsidR="00CF7ABF" w:rsidRPr="004878CA" w:rsidSect="00A41B78">
          <w:pgSz w:w="11906" w:h="16838"/>
          <w:pgMar w:top="1134" w:right="851" w:bottom="1134" w:left="1134" w:header="709" w:footer="709" w:gutter="0"/>
          <w:cols w:space="708"/>
          <w:docGrid w:linePitch="360"/>
        </w:sectPr>
      </w:pPr>
      <w:r w:rsidRPr="004878CA">
        <w:rPr>
          <w:rFonts w:ascii="Garamond" w:hAnsi="Garamond"/>
          <w:sz w:val="20"/>
          <w:szCs w:val="20"/>
          <w:highlight w:val="yellow"/>
        </w:rPr>
        <w:t>6. В отношении ЕГО, режим работы которых взаимосвязан, входящих в состав ПГУ, указывается нижний предел регулировочного диапазона активной мощности ПГУ для нормальных условий при работе паросиловой установки в ее составе в конденсационном режиме.</w:t>
      </w:r>
    </w:p>
    <w:p w14:paraId="6C1077D0" w14:textId="4952B8F8" w:rsidR="00CF7ABF" w:rsidRPr="004878CA" w:rsidRDefault="0037708A" w:rsidP="00422A35">
      <w:pPr>
        <w:keepNext/>
        <w:ind w:left="851" w:hanging="709"/>
        <w:outlineLvl w:val="0"/>
        <w:rPr>
          <w:rFonts w:ascii="Garamond" w:hAnsi="Garamond"/>
          <w:b/>
          <w:bCs/>
          <w:iCs/>
        </w:rPr>
      </w:pPr>
      <w:r w:rsidRPr="004878CA">
        <w:rPr>
          <w:rFonts w:ascii="Garamond" w:hAnsi="Garamond"/>
          <w:b/>
          <w:bCs/>
          <w:iCs/>
        </w:rPr>
        <w:t xml:space="preserve">Предлагаемая редакция – утвердить форму </w:t>
      </w:r>
      <w:r w:rsidR="00C70253" w:rsidRPr="004878CA">
        <w:rPr>
          <w:rFonts w:ascii="Garamond" w:hAnsi="Garamond"/>
          <w:b/>
          <w:bCs/>
          <w:iCs/>
        </w:rPr>
        <w:t>13Е</w:t>
      </w:r>
      <w:r w:rsidRPr="004878CA">
        <w:rPr>
          <w:rFonts w:ascii="Garamond" w:hAnsi="Garamond"/>
          <w:b/>
          <w:bCs/>
          <w:iCs/>
        </w:rPr>
        <w:t xml:space="preserve"> в новой редакции</w:t>
      </w:r>
    </w:p>
    <w:p w14:paraId="2833DB2D" w14:textId="77777777" w:rsidR="0037708A" w:rsidRPr="004878CA" w:rsidRDefault="0037708A" w:rsidP="00422A35">
      <w:pPr>
        <w:keepNext/>
        <w:ind w:left="851" w:hanging="709"/>
        <w:outlineLvl w:val="0"/>
        <w:rPr>
          <w:rFonts w:ascii="Garamond" w:hAnsi="Garamond" w:cs="Arial"/>
          <w:b/>
          <w:bCs/>
          <w:sz w:val="22"/>
          <w:szCs w:val="22"/>
        </w:rPr>
      </w:pPr>
    </w:p>
    <w:p w14:paraId="4ED14C2A" w14:textId="77777777" w:rsidR="00CF7ABF" w:rsidRPr="004878CA" w:rsidRDefault="00CF7ABF" w:rsidP="00422A35">
      <w:pPr>
        <w:keepNext/>
        <w:ind w:left="851" w:hanging="709"/>
        <w:jc w:val="center"/>
        <w:outlineLvl w:val="0"/>
        <w:rPr>
          <w:rFonts w:ascii="Garamond" w:hAnsi="Garamond" w:cs="Arial"/>
          <w:b/>
          <w:bCs/>
          <w:sz w:val="22"/>
          <w:szCs w:val="22"/>
        </w:rPr>
      </w:pPr>
      <w:bookmarkStart w:id="29" w:name="_Hlk190791532"/>
      <w:r w:rsidRPr="004878CA">
        <w:rPr>
          <w:rFonts w:ascii="Garamond" w:hAnsi="Garamond" w:cs="Arial"/>
          <w:b/>
          <w:bCs/>
          <w:sz w:val="22"/>
          <w:szCs w:val="22"/>
        </w:rPr>
        <w:t>Форма 13Е</w:t>
      </w:r>
    </w:p>
    <w:p w14:paraId="44112391" w14:textId="77777777" w:rsidR="00C70253" w:rsidRPr="004878CA" w:rsidRDefault="00C70253" w:rsidP="00422A35">
      <w:pPr>
        <w:jc w:val="center"/>
        <w:rPr>
          <w:rFonts w:ascii="Garamond" w:hAnsi="Garamond"/>
          <w:b/>
          <w:sz w:val="22"/>
        </w:rPr>
      </w:pPr>
    </w:p>
    <w:p w14:paraId="608E47EB" w14:textId="77777777" w:rsidR="00C70253" w:rsidRPr="004878CA" w:rsidRDefault="00C70253" w:rsidP="00422A35">
      <w:pPr>
        <w:jc w:val="center"/>
        <w:rPr>
          <w:rFonts w:ascii="Garamond" w:hAnsi="Garamond"/>
          <w:b/>
          <w:sz w:val="22"/>
        </w:rPr>
      </w:pPr>
      <w:r w:rsidRPr="004878CA">
        <w:rPr>
          <w:rFonts w:ascii="Garamond" w:hAnsi="Garamond"/>
          <w:b/>
          <w:sz w:val="22"/>
        </w:rPr>
        <w:t>Перечень паспортных технологических характеристик генерирующего оборудования и генерирующего объекта, строительство которых предполагается по итогам конкурентного отбора мощности новых генерирующих объектов для обеспечения возможности вывода генерирующего объекта из эксплуатации</w:t>
      </w:r>
    </w:p>
    <w:bookmarkEnd w:id="29"/>
    <w:p w14:paraId="7CC8712F" w14:textId="77777777" w:rsidR="00A41B78" w:rsidRPr="004878CA" w:rsidRDefault="00A41B78" w:rsidP="00422A35">
      <w:pPr>
        <w:jc w:val="center"/>
        <w:rPr>
          <w:rFonts w:ascii="Garamond" w:hAnsi="Garamond"/>
          <w:b/>
          <w:sz w:val="22"/>
          <w:szCs w:val="22"/>
        </w:rPr>
      </w:pPr>
    </w:p>
    <w:tbl>
      <w:tblPr>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9"/>
        <w:gridCol w:w="5782"/>
      </w:tblGrid>
      <w:tr w:rsidR="00A41B78" w:rsidRPr="004878CA" w14:paraId="6ADF985D" w14:textId="77777777" w:rsidTr="004D57B2">
        <w:trPr>
          <w:trHeight w:val="867"/>
        </w:trPr>
        <w:tc>
          <w:tcPr>
            <w:tcW w:w="37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AB17AE" w14:textId="77777777" w:rsidR="00A41B78" w:rsidRPr="004878CA" w:rsidRDefault="00A41B78" w:rsidP="00422A35">
            <w:pPr>
              <w:jc w:val="both"/>
              <w:rPr>
                <w:rFonts w:ascii="Garamond" w:hAnsi="Garamond"/>
                <w:b/>
                <w:sz w:val="22"/>
                <w:szCs w:val="22"/>
              </w:rPr>
            </w:pPr>
            <w:r w:rsidRPr="004878CA">
              <w:rPr>
                <w:rFonts w:ascii="Garamond" w:hAnsi="Garamond"/>
                <w:b/>
                <w:sz w:val="22"/>
                <w:szCs w:val="22"/>
              </w:rPr>
              <w:t>Наименование условной ГТП генерации (условная ГТПг)</w:t>
            </w:r>
          </w:p>
        </w:tc>
        <w:tc>
          <w:tcPr>
            <w:tcW w:w="5782" w:type="dxa"/>
            <w:tcBorders>
              <w:top w:val="single" w:sz="4" w:space="0" w:color="000000"/>
              <w:left w:val="single" w:sz="4" w:space="0" w:color="000000"/>
              <w:bottom w:val="single" w:sz="4" w:space="0" w:color="000000"/>
              <w:right w:val="single" w:sz="4" w:space="0" w:color="000000"/>
            </w:tcBorders>
            <w:vAlign w:val="center"/>
            <w:hideMark/>
          </w:tcPr>
          <w:p w14:paraId="2EB82E93" w14:textId="77777777" w:rsidR="00A41B78" w:rsidRPr="004878CA" w:rsidRDefault="00A41B78" w:rsidP="00422A35">
            <w:pPr>
              <w:jc w:val="both"/>
              <w:rPr>
                <w:rFonts w:ascii="Garamond" w:hAnsi="Garamond"/>
                <w:sz w:val="22"/>
                <w:szCs w:val="22"/>
              </w:rPr>
            </w:pPr>
            <w:r w:rsidRPr="004878CA">
              <w:rPr>
                <w:rFonts w:ascii="Garamond" w:hAnsi="Garamond"/>
                <w:sz w:val="22"/>
                <w:szCs w:val="22"/>
              </w:rPr>
              <w:t>Указывается наименование условной ГТПг в соответствии с наименованием, указанным в заявлении и форме 5</w:t>
            </w:r>
          </w:p>
        </w:tc>
      </w:tr>
      <w:tr w:rsidR="00A41B78" w:rsidRPr="004878CA" w14:paraId="5C4932B9" w14:textId="77777777" w:rsidTr="004D57B2">
        <w:trPr>
          <w:trHeight w:val="964"/>
        </w:trPr>
        <w:tc>
          <w:tcPr>
            <w:tcW w:w="37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E51542" w14:textId="77777777" w:rsidR="00A41B78" w:rsidRPr="004878CA" w:rsidRDefault="00A41B78" w:rsidP="00422A35">
            <w:pPr>
              <w:jc w:val="both"/>
              <w:rPr>
                <w:rFonts w:ascii="Garamond" w:hAnsi="Garamond"/>
                <w:b/>
                <w:sz w:val="22"/>
                <w:szCs w:val="22"/>
              </w:rPr>
            </w:pPr>
            <w:r w:rsidRPr="004878CA">
              <w:rPr>
                <w:rFonts w:ascii="Garamond" w:hAnsi="Garamond"/>
                <w:b/>
                <w:sz w:val="22"/>
                <w:szCs w:val="22"/>
              </w:rPr>
              <w:t>Наименование электростанции</w:t>
            </w:r>
          </w:p>
        </w:tc>
        <w:tc>
          <w:tcPr>
            <w:tcW w:w="5782" w:type="dxa"/>
            <w:tcBorders>
              <w:top w:val="single" w:sz="4" w:space="0" w:color="000000"/>
              <w:left w:val="single" w:sz="4" w:space="0" w:color="000000"/>
              <w:bottom w:val="single" w:sz="4" w:space="0" w:color="000000"/>
              <w:right w:val="single" w:sz="4" w:space="0" w:color="000000"/>
            </w:tcBorders>
            <w:vAlign w:val="center"/>
            <w:hideMark/>
          </w:tcPr>
          <w:p w14:paraId="556D46FD" w14:textId="77777777" w:rsidR="00A41B78" w:rsidRPr="004878CA" w:rsidRDefault="00A41B78" w:rsidP="00422A35">
            <w:pPr>
              <w:jc w:val="both"/>
              <w:rPr>
                <w:rFonts w:ascii="Garamond" w:hAnsi="Garamond"/>
                <w:sz w:val="22"/>
                <w:szCs w:val="22"/>
              </w:rPr>
            </w:pPr>
            <w:r w:rsidRPr="004878CA">
              <w:rPr>
                <w:rFonts w:ascii="Garamond" w:hAnsi="Garamond"/>
                <w:sz w:val="22"/>
                <w:szCs w:val="22"/>
              </w:rPr>
              <w:t>Указывается наименование электростанции в соответствии с наименованием, указанным в заявлении и форме 5</w:t>
            </w:r>
          </w:p>
        </w:tc>
      </w:tr>
      <w:tr w:rsidR="00A41B78" w:rsidRPr="004878CA" w14:paraId="594ADBFC" w14:textId="77777777" w:rsidTr="004D57B2">
        <w:trPr>
          <w:trHeight w:val="737"/>
        </w:trPr>
        <w:tc>
          <w:tcPr>
            <w:tcW w:w="37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2BC2BD" w14:textId="77777777" w:rsidR="00A41B78" w:rsidRPr="004878CA" w:rsidRDefault="00A41B78" w:rsidP="00422A35">
            <w:pPr>
              <w:jc w:val="both"/>
              <w:rPr>
                <w:rFonts w:ascii="Garamond" w:hAnsi="Garamond"/>
                <w:b/>
                <w:sz w:val="22"/>
                <w:szCs w:val="22"/>
              </w:rPr>
            </w:pPr>
            <w:r w:rsidRPr="004878CA">
              <w:rPr>
                <w:rFonts w:ascii="Garamond" w:hAnsi="Garamond"/>
                <w:b/>
                <w:sz w:val="22"/>
                <w:szCs w:val="22"/>
              </w:rPr>
              <w:t>Тип электростанции</w:t>
            </w:r>
          </w:p>
        </w:tc>
        <w:tc>
          <w:tcPr>
            <w:tcW w:w="5782" w:type="dxa"/>
            <w:tcBorders>
              <w:top w:val="single" w:sz="4" w:space="0" w:color="000000"/>
              <w:left w:val="single" w:sz="4" w:space="0" w:color="000000"/>
              <w:bottom w:val="single" w:sz="4" w:space="0" w:color="000000"/>
              <w:right w:val="single" w:sz="4" w:space="0" w:color="000000"/>
            </w:tcBorders>
            <w:vAlign w:val="center"/>
            <w:hideMark/>
          </w:tcPr>
          <w:p w14:paraId="4CDABD34" w14:textId="77777777" w:rsidR="00A41B78" w:rsidRPr="004878CA" w:rsidRDefault="00A41B78" w:rsidP="00422A35">
            <w:pPr>
              <w:tabs>
                <w:tab w:val="left" w:pos="0"/>
              </w:tabs>
              <w:jc w:val="both"/>
              <w:rPr>
                <w:rFonts w:ascii="Garamond" w:hAnsi="Garamond"/>
                <w:sz w:val="22"/>
                <w:szCs w:val="22"/>
              </w:rPr>
            </w:pPr>
            <w:r w:rsidRPr="004878CA">
              <w:rPr>
                <w:rFonts w:ascii="Garamond" w:hAnsi="Garamond"/>
                <w:sz w:val="22"/>
                <w:szCs w:val="22"/>
              </w:rPr>
              <w:t>Указывается тип электростанции:</w:t>
            </w:r>
          </w:p>
          <w:p w14:paraId="7E994722" w14:textId="77777777" w:rsidR="00A41B78" w:rsidRPr="004878CA" w:rsidRDefault="00A41B78" w:rsidP="00422A35">
            <w:pPr>
              <w:tabs>
                <w:tab w:val="left" w:pos="0"/>
              </w:tabs>
              <w:jc w:val="both"/>
              <w:rPr>
                <w:rFonts w:ascii="Garamond" w:hAnsi="Garamond"/>
                <w:sz w:val="22"/>
                <w:szCs w:val="22"/>
              </w:rPr>
            </w:pPr>
            <w:r w:rsidRPr="004878CA">
              <w:rPr>
                <w:rFonts w:ascii="Garamond" w:hAnsi="Garamond"/>
                <w:sz w:val="22"/>
                <w:szCs w:val="22"/>
              </w:rPr>
              <w:t>ТЭС, ГЭС, АЭС или иной тип электростанции</w:t>
            </w:r>
          </w:p>
        </w:tc>
      </w:tr>
      <w:tr w:rsidR="00A41B78" w:rsidRPr="004878CA" w14:paraId="5BE5CCAD" w14:textId="77777777" w:rsidTr="004D57B2">
        <w:trPr>
          <w:trHeight w:val="737"/>
        </w:trPr>
        <w:tc>
          <w:tcPr>
            <w:tcW w:w="37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E63D79" w14:textId="77777777" w:rsidR="00A41B78" w:rsidRPr="004878CA" w:rsidRDefault="00A41B78" w:rsidP="00422A35">
            <w:pPr>
              <w:jc w:val="both"/>
              <w:rPr>
                <w:rFonts w:ascii="Garamond" w:hAnsi="Garamond"/>
                <w:b/>
                <w:sz w:val="22"/>
                <w:szCs w:val="22"/>
              </w:rPr>
            </w:pPr>
            <w:r w:rsidRPr="004878CA">
              <w:rPr>
                <w:rFonts w:ascii="Garamond" w:hAnsi="Garamond"/>
                <w:b/>
                <w:sz w:val="22"/>
                <w:szCs w:val="22"/>
              </w:rPr>
              <w:t>Признак объекта</w:t>
            </w:r>
          </w:p>
        </w:tc>
        <w:tc>
          <w:tcPr>
            <w:tcW w:w="5782" w:type="dxa"/>
            <w:tcBorders>
              <w:top w:val="single" w:sz="4" w:space="0" w:color="000000"/>
              <w:left w:val="single" w:sz="4" w:space="0" w:color="000000"/>
              <w:bottom w:val="single" w:sz="4" w:space="0" w:color="000000"/>
              <w:right w:val="single" w:sz="4" w:space="0" w:color="000000"/>
            </w:tcBorders>
            <w:vAlign w:val="center"/>
            <w:hideMark/>
          </w:tcPr>
          <w:p w14:paraId="46D10626" w14:textId="3877967E" w:rsidR="00A41B78" w:rsidRPr="004878CA" w:rsidRDefault="00A41B78" w:rsidP="00422A35">
            <w:pPr>
              <w:tabs>
                <w:tab w:val="left" w:pos="0"/>
              </w:tabs>
              <w:jc w:val="both"/>
              <w:rPr>
                <w:rFonts w:ascii="Garamond" w:eastAsia="MS Mincho" w:hAnsi="Garamond"/>
                <w:sz w:val="22"/>
                <w:szCs w:val="22"/>
              </w:rPr>
            </w:pPr>
            <w:r w:rsidRPr="004878CA">
              <w:rPr>
                <w:rFonts w:ascii="Garamond" w:hAnsi="Garamond"/>
                <w:sz w:val="22"/>
                <w:szCs w:val="22"/>
              </w:rPr>
              <w:t>Указывается «</w:t>
            </w:r>
            <w:r w:rsidRPr="004878CA">
              <w:rPr>
                <w:rFonts w:ascii="Garamond" w:eastAsia="MS Mincho" w:hAnsi="Garamond"/>
                <w:sz w:val="22"/>
                <w:szCs w:val="22"/>
              </w:rPr>
              <w:t>генерирующий объект, подлежащий строительству по результатам КОМ НГО</w:t>
            </w:r>
            <w:r w:rsidR="00312B0F" w:rsidRPr="004878CA">
              <w:rPr>
                <w:rFonts w:ascii="Garamond" w:eastAsia="MS Mincho" w:hAnsi="Garamond"/>
                <w:sz w:val="22"/>
                <w:szCs w:val="22"/>
              </w:rPr>
              <w:t>,</w:t>
            </w:r>
            <w:r w:rsidR="007E2648" w:rsidRPr="004878CA">
              <w:rPr>
                <w:rFonts w:ascii="Garamond" w:eastAsia="MS Mincho" w:hAnsi="Garamond"/>
                <w:sz w:val="22"/>
                <w:szCs w:val="22"/>
              </w:rPr>
              <w:t xml:space="preserve"> для обеспечения возможности вывода генерирующего объекта из эксплуатации</w:t>
            </w:r>
            <w:r w:rsidRPr="004878CA">
              <w:rPr>
                <w:rFonts w:ascii="Garamond" w:hAnsi="Garamond"/>
                <w:sz w:val="22"/>
                <w:szCs w:val="22"/>
              </w:rPr>
              <w:t xml:space="preserve">» </w:t>
            </w:r>
          </w:p>
        </w:tc>
      </w:tr>
      <w:tr w:rsidR="00A41B78" w:rsidRPr="004878CA" w14:paraId="011FE56A" w14:textId="77777777" w:rsidTr="004D57B2">
        <w:tc>
          <w:tcPr>
            <w:tcW w:w="3799" w:type="dxa"/>
            <w:tcBorders>
              <w:top w:val="single" w:sz="4" w:space="0" w:color="auto"/>
              <w:left w:val="single" w:sz="4" w:space="0" w:color="auto"/>
              <w:bottom w:val="single" w:sz="4" w:space="0" w:color="auto"/>
              <w:right w:val="single" w:sz="4" w:space="0" w:color="auto"/>
            </w:tcBorders>
            <w:hideMark/>
          </w:tcPr>
          <w:p w14:paraId="0DFA60FF" w14:textId="77777777" w:rsidR="00A41B78" w:rsidRPr="004878CA" w:rsidRDefault="00A41B78" w:rsidP="00422A35">
            <w:pPr>
              <w:ind w:right="-12"/>
              <w:jc w:val="both"/>
              <w:rPr>
                <w:rFonts w:ascii="Garamond" w:eastAsia="MS Mincho" w:hAnsi="Garamond"/>
                <w:b/>
                <w:bCs/>
                <w:sz w:val="22"/>
                <w:szCs w:val="22"/>
              </w:rPr>
            </w:pPr>
            <w:r w:rsidRPr="004878CA">
              <w:rPr>
                <w:rFonts w:ascii="Garamond" w:hAnsi="Garamond"/>
                <w:b/>
                <w:bCs/>
                <w:sz w:val="22"/>
                <w:szCs w:val="22"/>
              </w:rPr>
              <w:t xml:space="preserve">Местоположение </w:t>
            </w:r>
            <w:r w:rsidRPr="004878CA">
              <w:rPr>
                <w:rFonts w:ascii="Garamond" w:eastAsia="MS Mincho" w:hAnsi="Garamond"/>
                <w:b/>
                <w:bCs/>
                <w:sz w:val="22"/>
                <w:szCs w:val="22"/>
              </w:rPr>
              <w:t>генерирующего оборудования</w:t>
            </w:r>
          </w:p>
        </w:tc>
        <w:tc>
          <w:tcPr>
            <w:tcW w:w="5782" w:type="dxa"/>
            <w:tcBorders>
              <w:top w:val="single" w:sz="4" w:space="0" w:color="auto"/>
              <w:left w:val="single" w:sz="4" w:space="0" w:color="auto"/>
              <w:bottom w:val="single" w:sz="4" w:space="0" w:color="auto"/>
              <w:right w:val="single" w:sz="4" w:space="0" w:color="auto"/>
            </w:tcBorders>
            <w:hideMark/>
          </w:tcPr>
          <w:p w14:paraId="5967E097" w14:textId="10D72C62" w:rsidR="00A41B78" w:rsidRPr="004878CA" w:rsidRDefault="00A41B78" w:rsidP="003A4145">
            <w:pPr>
              <w:jc w:val="both"/>
              <w:rPr>
                <w:rFonts w:ascii="Garamond" w:eastAsia="MS Mincho" w:hAnsi="Garamond"/>
                <w:sz w:val="22"/>
                <w:szCs w:val="22"/>
              </w:rPr>
            </w:pPr>
            <w:r w:rsidRPr="004878CA">
              <w:rPr>
                <w:rFonts w:ascii="Garamond" w:eastAsia="MS Mincho" w:hAnsi="Garamond"/>
                <w:sz w:val="22"/>
                <w:szCs w:val="22"/>
              </w:rPr>
              <w:t xml:space="preserve">Описание территорий, на которых подлежит строительству генерирующий объект в соответствии с решением </w:t>
            </w:r>
            <w:r w:rsidR="00AF51ED" w:rsidRPr="004878CA">
              <w:rPr>
                <w:rFonts w:ascii="Garamond" w:eastAsia="MS Mincho" w:hAnsi="Garamond"/>
                <w:sz w:val="22"/>
                <w:szCs w:val="22"/>
              </w:rPr>
              <w:t xml:space="preserve">Минэнерго России </w:t>
            </w:r>
            <w:r w:rsidRPr="004878CA">
              <w:rPr>
                <w:rFonts w:ascii="Garamond" w:eastAsia="MS Mincho" w:hAnsi="Garamond"/>
                <w:sz w:val="22"/>
                <w:szCs w:val="22"/>
              </w:rPr>
              <w:t>о проведении КОМ НГО,</w:t>
            </w:r>
            <w:r w:rsidRPr="004878CA">
              <w:rPr>
                <w:rFonts w:ascii="Garamond" w:hAnsi="Garamond"/>
                <w:sz w:val="22"/>
                <w:szCs w:val="22"/>
              </w:rPr>
              <w:t xml:space="preserve"> с указанием схемы выдачи мощности генерирующего объекта (наименование энергорайона и (или) части энергосистемы, наименовани</w:t>
            </w:r>
            <w:r w:rsidR="003A4145">
              <w:rPr>
                <w:rFonts w:ascii="Garamond" w:hAnsi="Garamond"/>
                <w:sz w:val="22"/>
                <w:szCs w:val="22"/>
              </w:rPr>
              <w:t>е</w:t>
            </w:r>
            <w:r w:rsidRPr="004878CA">
              <w:rPr>
                <w:rFonts w:ascii="Garamond" w:hAnsi="Garamond"/>
                <w:sz w:val="22"/>
                <w:szCs w:val="22"/>
              </w:rPr>
              <w:t xml:space="preserve"> заходов на распределительное устройство электростанции одной или нескольких высоковольтных линий электропередачи, подстанции (подстанций), к которой (которым) планируется технологическое присоединение). Если в качестве нового генерирующего объекта предполагается строительство отдельного энергоблока на действующей электростанции, также должны быть указаны код и название действующей электростанции.</w:t>
            </w:r>
          </w:p>
        </w:tc>
      </w:tr>
    </w:tbl>
    <w:p w14:paraId="3FB0BDD8" w14:textId="77777777" w:rsidR="00A41B78" w:rsidRPr="004878CA" w:rsidRDefault="00A41B78" w:rsidP="00422A35">
      <w:pPr>
        <w:jc w:val="both"/>
        <w:rPr>
          <w:rFonts w:ascii="Garamond" w:hAnsi="Garamond"/>
          <w:bCs/>
          <w:sz w:val="22"/>
          <w:szCs w:val="22"/>
        </w:rPr>
      </w:pPr>
    </w:p>
    <w:tbl>
      <w:tblPr>
        <w:tblW w:w="9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146"/>
        <w:gridCol w:w="2229"/>
        <w:gridCol w:w="3911"/>
        <w:gridCol w:w="709"/>
        <w:gridCol w:w="709"/>
        <w:gridCol w:w="7"/>
      </w:tblGrid>
      <w:tr w:rsidR="00A41B78" w:rsidRPr="004878CA" w14:paraId="2EFE698A" w14:textId="77777777" w:rsidTr="004D57B2">
        <w:trPr>
          <w:cantSplit/>
          <w:trHeight w:val="454"/>
        </w:trPr>
        <w:tc>
          <w:tcPr>
            <w:tcW w:w="9618"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7A6FD2FF" w14:textId="77777777" w:rsidR="00A41B78" w:rsidRPr="004878CA" w:rsidRDefault="00A41B78" w:rsidP="00422A35">
            <w:pPr>
              <w:jc w:val="both"/>
              <w:rPr>
                <w:rFonts w:ascii="Garamond" w:hAnsi="Garamond"/>
                <w:b/>
                <w:sz w:val="22"/>
                <w:szCs w:val="22"/>
              </w:rPr>
            </w:pPr>
            <w:r w:rsidRPr="004878CA">
              <w:rPr>
                <w:rFonts w:ascii="Garamond" w:hAnsi="Garamond"/>
                <w:b/>
                <w:sz w:val="22"/>
                <w:szCs w:val="22"/>
              </w:rPr>
              <w:t>Общие характеристики условной ГТПг</w:t>
            </w:r>
          </w:p>
        </w:tc>
      </w:tr>
      <w:tr w:rsidR="00A41B78" w:rsidRPr="004878CA" w14:paraId="59D010FB" w14:textId="77777777" w:rsidTr="004D57B2">
        <w:trPr>
          <w:trHeight w:val="282"/>
        </w:trPr>
        <w:tc>
          <w:tcPr>
            <w:tcW w:w="4282" w:type="dxa"/>
            <w:gridSpan w:val="3"/>
            <w:tcBorders>
              <w:top w:val="single" w:sz="4" w:space="0" w:color="auto"/>
              <w:left w:val="single" w:sz="4" w:space="0" w:color="auto"/>
              <w:bottom w:val="single" w:sz="4" w:space="0" w:color="auto"/>
              <w:right w:val="single" w:sz="4" w:space="0" w:color="auto"/>
            </w:tcBorders>
            <w:hideMark/>
          </w:tcPr>
          <w:p w14:paraId="712391FF"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Тип генерирующего объекта</w:t>
            </w:r>
          </w:p>
        </w:tc>
        <w:tc>
          <w:tcPr>
            <w:tcW w:w="5336" w:type="dxa"/>
            <w:gridSpan w:val="4"/>
            <w:tcBorders>
              <w:top w:val="single" w:sz="4" w:space="0" w:color="auto"/>
              <w:left w:val="single" w:sz="4" w:space="0" w:color="auto"/>
              <w:bottom w:val="single" w:sz="4" w:space="0" w:color="auto"/>
              <w:right w:val="single" w:sz="4" w:space="0" w:color="auto"/>
            </w:tcBorders>
          </w:tcPr>
          <w:p w14:paraId="7CA4CCAF" w14:textId="77777777" w:rsidR="00A41B78" w:rsidRPr="004878CA" w:rsidRDefault="00A41B78" w:rsidP="00422A35">
            <w:pPr>
              <w:tabs>
                <w:tab w:val="left" w:pos="1026"/>
              </w:tabs>
              <w:spacing w:before="120" w:after="120"/>
              <w:ind w:firstLine="1"/>
              <w:jc w:val="both"/>
              <w:rPr>
                <w:rFonts w:ascii="Garamond" w:hAnsi="Garamond"/>
                <w:sz w:val="22"/>
                <w:szCs w:val="22"/>
              </w:rPr>
            </w:pPr>
            <w:r w:rsidRPr="004878CA">
              <w:rPr>
                <w:rFonts w:ascii="Garamond" w:hAnsi="Garamond"/>
                <w:sz w:val="22"/>
                <w:szCs w:val="22"/>
              </w:rPr>
              <w:t>«1» – генерирующие объекты на базе газотурбинных установок, работающих по открытому циклу, проектом строительства которых не предусмотрена работа в составе парогазовых установок;</w:t>
            </w:r>
          </w:p>
          <w:p w14:paraId="594D48E3" w14:textId="77777777" w:rsidR="00A41B78" w:rsidRPr="004878CA" w:rsidRDefault="00A41B78" w:rsidP="00422A35">
            <w:pPr>
              <w:tabs>
                <w:tab w:val="left" w:pos="1026"/>
              </w:tabs>
              <w:spacing w:before="120" w:after="120"/>
              <w:ind w:firstLine="1"/>
              <w:jc w:val="both"/>
              <w:rPr>
                <w:rFonts w:ascii="Garamond" w:hAnsi="Garamond"/>
                <w:sz w:val="22"/>
                <w:szCs w:val="22"/>
              </w:rPr>
            </w:pPr>
            <w:r w:rsidRPr="004878CA">
              <w:rPr>
                <w:rFonts w:ascii="Garamond" w:hAnsi="Garamond"/>
                <w:sz w:val="22"/>
                <w:szCs w:val="22"/>
              </w:rPr>
              <w:t>«2» – генерирующие объекты на базе парогазовых установок;</w:t>
            </w:r>
          </w:p>
          <w:p w14:paraId="04F21B4A" w14:textId="77777777" w:rsidR="00A41B78" w:rsidRPr="004878CA" w:rsidRDefault="00A41B78" w:rsidP="00422A35">
            <w:pPr>
              <w:tabs>
                <w:tab w:val="left" w:pos="1026"/>
              </w:tabs>
              <w:spacing w:before="120" w:after="120"/>
              <w:ind w:firstLine="1"/>
              <w:jc w:val="both"/>
              <w:rPr>
                <w:rFonts w:ascii="Garamond" w:hAnsi="Garamond"/>
                <w:sz w:val="22"/>
                <w:szCs w:val="22"/>
              </w:rPr>
            </w:pPr>
            <w:r w:rsidRPr="004878CA">
              <w:rPr>
                <w:rFonts w:ascii="Garamond" w:hAnsi="Garamond"/>
                <w:sz w:val="22"/>
                <w:szCs w:val="22"/>
              </w:rPr>
              <w:t>«3» – генерирующие объекты на базе паросиловых установок, использующих в качестве основного топлива природный газ;</w:t>
            </w:r>
          </w:p>
          <w:p w14:paraId="570D8BCC" w14:textId="77777777" w:rsidR="00A41B78" w:rsidRPr="004878CA" w:rsidRDefault="00A41B78" w:rsidP="00422A35">
            <w:pPr>
              <w:tabs>
                <w:tab w:val="left" w:pos="1026"/>
              </w:tabs>
              <w:spacing w:before="120" w:after="120"/>
              <w:ind w:firstLine="1"/>
              <w:jc w:val="both"/>
              <w:rPr>
                <w:rFonts w:ascii="Garamond" w:hAnsi="Garamond"/>
                <w:sz w:val="22"/>
                <w:szCs w:val="22"/>
              </w:rPr>
            </w:pPr>
            <w:r w:rsidRPr="004878CA">
              <w:rPr>
                <w:rFonts w:ascii="Garamond" w:hAnsi="Garamond"/>
                <w:sz w:val="22"/>
                <w:szCs w:val="22"/>
              </w:rPr>
              <w:t>«4» – генерирующие объекты на базе газопоршневых агрегатов;</w:t>
            </w:r>
          </w:p>
          <w:p w14:paraId="3DB8E781" w14:textId="77777777" w:rsidR="00A41B78" w:rsidRPr="004878CA" w:rsidRDefault="00A41B78" w:rsidP="00422A35">
            <w:pPr>
              <w:tabs>
                <w:tab w:val="left" w:pos="1026"/>
              </w:tabs>
              <w:spacing w:before="120" w:after="120"/>
              <w:ind w:firstLine="1"/>
              <w:jc w:val="both"/>
              <w:rPr>
                <w:rFonts w:ascii="Garamond" w:hAnsi="Garamond"/>
                <w:sz w:val="22"/>
                <w:szCs w:val="22"/>
              </w:rPr>
            </w:pPr>
            <w:r w:rsidRPr="004878CA">
              <w:rPr>
                <w:rFonts w:ascii="Garamond" w:hAnsi="Garamond"/>
                <w:sz w:val="22"/>
                <w:szCs w:val="22"/>
              </w:rPr>
              <w:t>«5» – генерирующие объекты на базе паросиловых установок, использующих в качестве основного топлива уголь;</w:t>
            </w:r>
          </w:p>
          <w:p w14:paraId="799603E5" w14:textId="77777777" w:rsidR="00A41B78" w:rsidRPr="004878CA" w:rsidRDefault="00A41B78" w:rsidP="00422A35">
            <w:pPr>
              <w:tabs>
                <w:tab w:val="left" w:pos="1026"/>
              </w:tabs>
              <w:spacing w:before="120" w:after="120"/>
              <w:ind w:firstLine="1"/>
              <w:jc w:val="both"/>
              <w:rPr>
                <w:rFonts w:ascii="Garamond" w:hAnsi="Garamond"/>
                <w:sz w:val="22"/>
                <w:szCs w:val="22"/>
              </w:rPr>
            </w:pPr>
            <w:r w:rsidRPr="004878CA">
              <w:rPr>
                <w:rFonts w:ascii="Garamond" w:hAnsi="Garamond"/>
                <w:sz w:val="22"/>
                <w:szCs w:val="22"/>
              </w:rPr>
              <w:t>«6» – генерирующие объекты ГЭС;</w:t>
            </w:r>
          </w:p>
          <w:p w14:paraId="0B2065B3" w14:textId="77777777" w:rsidR="00A41B78" w:rsidRPr="004878CA" w:rsidRDefault="00A41B78" w:rsidP="00422A35">
            <w:pPr>
              <w:tabs>
                <w:tab w:val="left" w:pos="1026"/>
              </w:tabs>
              <w:spacing w:before="120" w:after="120"/>
              <w:ind w:firstLine="1"/>
              <w:jc w:val="both"/>
              <w:rPr>
                <w:rFonts w:ascii="Garamond" w:hAnsi="Garamond"/>
                <w:sz w:val="22"/>
                <w:szCs w:val="22"/>
              </w:rPr>
            </w:pPr>
            <w:r w:rsidRPr="004878CA">
              <w:rPr>
                <w:rFonts w:ascii="Garamond" w:hAnsi="Garamond"/>
                <w:sz w:val="22"/>
                <w:szCs w:val="22"/>
              </w:rPr>
              <w:t>«7» – генерирующие объекты АЭС.</w:t>
            </w:r>
          </w:p>
          <w:p w14:paraId="74EA4117" w14:textId="77777777" w:rsidR="00A41B78" w:rsidRPr="004878CA" w:rsidRDefault="00A41B78" w:rsidP="00422A35">
            <w:pPr>
              <w:ind w:firstLine="1"/>
              <w:jc w:val="both"/>
              <w:rPr>
                <w:rFonts w:ascii="Garamond" w:eastAsia="MS Mincho" w:hAnsi="Garamond"/>
                <w:sz w:val="22"/>
                <w:szCs w:val="22"/>
              </w:rPr>
            </w:pPr>
            <w:r w:rsidRPr="004878CA">
              <w:rPr>
                <w:rFonts w:ascii="Garamond" w:hAnsi="Garamond"/>
                <w:sz w:val="22"/>
                <w:szCs w:val="22"/>
              </w:rPr>
              <w:t>Если в состав генерирующего объекта (условной ГТП) входит генерирующее оборудование, соответствующее двум и более типам, данные типы указываются через запятую</w:t>
            </w:r>
          </w:p>
        </w:tc>
      </w:tr>
      <w:tr w:rsidR="00A41B78" w:rsidRPr="004878CA" w14:paraId="45790907" w14:textId="77777777" w:rsidTr="004D57B2">
        <w:tc>
          <w:tcPr>
            <w:tcW w:w="4282" w:type="dxa"/>
            <w:gridSpan w:val="3"/>
            <w:tcBorders>
              <w:top w:val="single" w:sz="4" w:space="0" w:color="auto"/>
              <w:left w:val="single" w:sz="4" w:space="0" w:color="auto"/>
              <w:bottom w:val="single" w:sz="4" w:space="0" w:color="auto"/>
              <w:right w:val="single" w:sz="4" w:space="0" w:color="auto"/>
            </w:tcBorders>
            <w:hideMark/>
          </w:tcPr>
          <w:p w14:paraId="1E285051"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Суммарная установленная мощность единиц генерирующего оборудования (ЕГО) в условной ГТПг, МВт</w:t>
            </w:r>
          </w:p>
        </w:tc>
        <w:tc>
          <w:tcPr>
            <w:tcW w:w="5336" w:type="dxa"/>
            <w:gridSpan w:val="4"/>
            <w:tcBorders>
              <w:top w:val="single" w:sz="4" w:space="0" w:color="auto"/>
              <w:left w:val="single" w:sz="4" w:space="0" w:color="auto"/>
              <w:bottom w:val="single" w:sz="4" w:space="0" w:color="auto"/>
              <w:right w:val="single" w:sz="4" w:space="0" w:color="auto"/>
            </w:tcBorders>
            <w:hideMark/>
          </w:tcPr>
          <w:p w14:paraId="0B9DF2D2"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Суммарная величина установленной мощности всего генерирующего оборудования, включенного в условную ГТПг (должна быть равна сумме установленных мощностей нижеуказанных единиц генерирующего оборудования, включенных в данную условную ГТПг)</w:t>
            </w:r>
          </w:p>
        </w:tc>
      </w:tr>
      <w:tr w:rsidR="00A41B78" w:rsidRPr="004878CA" w14:paraId="23A1EAFC" w14:textId="77777777" w:rsidTr="004D57B2">
        <w:tc>
          <w:tcPr>
            <w:tcW w:w="4282" w:type="dxa"/>
            <w:gridSpan w:val="3"/>
            <w:tcBorders>
              <w:top w:val="single" w:sz="4" w:space="0" w:color="auto"/>
              <w:left w:val="single" w:sz="4" w:space="0" w:color="auto"/>
              <w:bottom w:val="single" w:sz="4" w:space="0" w:color="auto"/>
              <w:right w:val="single" w:sz="4" w:space="0" w:color="auto"/>
            </w:tcBorders>
            <w:hideMark/>
          </w:tcPr>
          <w:p w14:paraId="4F5C27DC"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Располагаемая мощность, МВт</w:t>
            </w:r>
          </w:p>
        </w:tc>
        <w:tc>
          <w:tcPr>
            <w:tcW w:w="5336" w:type="dxa"/>
            <w:gridSpan w:val="4"/>
            <w:tcBorders>
              <w:top w:val="single" w:sz="4" w:space="0" w:color="auto"/>
              <w:left w:val="single" w:sz="4" w:space="0" w:color="auto"/>
              <w:bottom w:val="single" w:sz="4" w:space="0" w:color="auto"/>
              <w:right w:val="single" w:sz="4" w:space="0" w:color="auto"/>
            </w:tcBorders>
            <w:hideMark/>
          </w:tcPr>
          <w:p w14:paraId="1D72065B"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В отношении ГЭС указывается с учетом максимального ограничения установленной мощности, связанного со снижением напора ниже расчетного в периоды сработки водохранилища;</w:t>
            </w:r>
          </w:p>
          <w:p w14:paraId="3A6A85F5" w14:textId="77777777" w:rsidR="00A41B78" w:rsidRPr="004878CA" w:rsidRDefault="00A41B78" w:rsidP="00422A35">
            <w:pPr>
              <w:jc w:val="both"/>
              <w:rPr>
                <w:rFonts w:ascii="Garamond" w:hAnsi="Garamond"/>
                <w:sz w:val="22"/>
                <w:szCs w:val="22"/>
              </w:rPr>
            </w:pPr>
            <w:r w:rsidRPr="004878CA">
              <w:rPr>
                <w:rFonts w:ascii="Garamond" w:eastAsia="MS Mincho" w:hAnsi="Garamond"/>
                <w:sz w:val="22"/>
                <w:szCs w:val="22"/>
              </w:rPr>
              <w:t>в отношении ТЭС указывается с учетом технологических ограничений установленной мощности (должна быть равна сумме располагаемых мощностей нижеуказанных единиц генерирующего оборудования, включенных в данную условную ГТПг)</w:t>
            </w:r>
          </w:p>
        </w:tc>
      </w:tr>
      <w:tr w:rsidR="00A41B78" w:rsidRPr="004878CA" w14:paraId="582D9D8E" w14:textId="77777777" w:rsidTr="004D57B2">
        <w:tc>
          <w:tcPr>
            <w:tcW w:w="4282" w:type="dxa"/>
            <w:gridSpan w:val="3"/>
            <w:tcBorders>
              <w:top w:val="single" w:sz="4" w:space="0" w:color="auto"/>
              <w:left w:val="single" w:sz="4" w:space="0" w:color="auto"/>
              <w:bottom w:val="single" w:sz="4" w:space="0" w:color="auto"/>
              <w:right w:val="single" w:sz="4" w:space="0" w:color="auto"/>
            </w:tcBorders>
            <w:hideMark/>
          </w:tcPr>
          <w:p w14:paraId="15C09D5E"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Проектная гарантированная выработка электрической энергии, определяемая в соответствии с годовым объемом притока воды в створе ГЭС обеспеченностью 95 %, млрд кВт·ч</w:t>
            </w:r>
          </w:p>
        </w:tc>
        <w:tc>
          <w:tcPr>
            <w:tcW w:w="5336" w:type="dxa"/>
            <w:gridSpan w:val="4"/>
            <w:tcBorders>
              <w:top w:val="single" w:sz="4" w:space="0" w:color="auto"/>
              <w:left w:val="single" w:sz="4" w:space="0" w:color="auto"/>
              <w:bottom w:val="single" w:sz="4" w:space="0" w:color="auto"/>
              <w:right w:val="single" w:sz="4" w:space="0" w:color="auto"/>
            </w:tcBorders>
            <w:hideMark/>
          </w:tcPr>
          <w:p w14:paraId="1961CE22"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только в отношении ГЭС</w:t>
            </w:r>
          </w:p>
        </w:tc>
      </w:tr>
      <w:tr w:rsidR="00A41B78" w:rsidRPr="004878CA" w14:paraId="4B3D292F" w14:textId="77777777" w:rsidTr="004D57B2">
        <w:tc>
          <w:tcPr>
            <w:tcW w:w="4282" w:type="dxa"/>
            <w:gridSpan w:val="3"/>
            <w:tcBorders>
              <w:top w:val="single" w:sz="4" w:space="0" w:color="auto"/>
              <w:left w:val="single" w:sz="4" w:space="0" w:color="auto"/>
              <w:bottom w:val="single" w:sz="4" w:space="0" w:color="auto"/>
              <w:right w:val="single" w:sz="4" w:space="0" w:color="auto"/>
            </w:tcBorders>
            <w:hideMark/>
          </w:tcPr>
          <w:p w14:paraId="69023B0F"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Проектная среднемноголетняя выработка электрической энергии, млрд кВт·ч</w:t>
            </w:r>
          </w:p>
        </w:tc>
        <w:tc>
          <w:tcPr>
            <w:tcW w:w="5336" w:type="dxa"/>
            <w:gridSpan w:val="4"/>
            <w:tcBorders>
              <w:top w:val="single" w:sz="4" w:space="0" w:color="auto"/>
              <w:left w:val="single" w:sz="4" w:space="0" w:color="auto"/>
              <w:bottom w:val="single" w:sz="4" w:space="0" w:color="auto"/>
              <w:right w:val="single" w:sz="4" w:space="0" w:color="auto"/>
            </w:tcBorders>
            <w:hideMark/>
          </w:tcPr>
          <w:p w14:paraId="15A08C90"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только в отношении ГЭС</w:t>
            </w:r>
          </w:p>
        </w:tc>
      </w:tr>
      <w:tr w:rsidR="00A41B78" w:rsidRPr="004878CA" w14:paraId="1A57A81D" w14:textId="77777777" w:rsidTr="004D57B2">
        <w:trPr>
          <w:trHeight w:val="1073"/>
        </w:trPr>
        <w:tc>
          <w:tcPr>
            <w:tcW w:w="4282" w:type="dxa"/>
            <w:gridSpan w:val="3"/>
            <w:tcBorders>
              <w:top w:val="single" w:sz="4" w:space="0" w:color="auto"/>
              <w:left w:val="single" w:sz="4" w:space="0" w:color="auto"/>
              <w:bottom w:val="single" w:sz="4" w:space="0" w:color="auto"/>
              <w:right w:val="single" w:sz="4" w:space="0" w:color="auto"/>
            </w:tcBorders>
            <w:hideMark/>
          </w:tcPr>
          <w:p w14:paraId="654D4059" w14:textId="77777777" w:rsidR="00A41B78" w:rsidRPr="004878CA" w:rsidRDefault="00A41B78" w:rsidP="00422A35">
            <w:pPr>
              <w:ind w:right="-12"/>
              <w:jc w:val="both"/>
              <w:rPr>
                <w:rFonts w:ascii="Garamond" w:hAnsi="Garamond"/>
                <w:sz w:val="22"/>
                <w:szCs w:val="22"/>
              </w:rPr>
            </w:pPr>
            <w:r w:rsidRPr="004878CA">
              <w:rPr>
                <w:rFonts w:ascii="Garamond" w:hAnsi="Garamond"/>
                <w:sz w:val="22"/>
                <w:szCs w:val="22"/>
              </w:rPr>
              <w:t>Основной вид топлива</w:t>
            </w:r>
          </w:p>
        </w:tc>
        <w:tc>
          <w:tcPr>
            <w:tcW w:w="5336" w:type="dxa"/>
            <w:gridSpan w:val="4"/>
            <w:tcBorders>
              <w:top w:val="single" w:sz="4" w:space="0" w:color="auto"/>
              <w:left w:val="single" w:sz="4" w:space="0" w:color="auto"/>
              <w:bottom w:val="single" w:sz="4" w:space="0" w:color="auto"/>
              <w:right w:val="single" w:sz="4" w:space="0" w:color="auto"/>
            </w:tcBorders>
            <w:hideMark/>
          </w:tcPr>
          <w:p w14:paraId="5FAA91F6" w14:textId="77777777" w:rsidR="00A41B78" w:rsidRPr="004878CA" w:rsidRDefault="00A41B78" w:rsidP="00422A35">
            <w:pPr>
              <w:tabs>
                <w:tab w:val="num" w:pos="567"/>
              </w:tabs>
              <w:jc w:val="both"/>
              <w:rPr>
                <w:rFonts w:ascii="Garamond" w:eastAsia="MS Mincho" w:hAnsi="Garamond"/>
                <w:sz w:val="22"/>
                <w:szCs w:val="22"/>
              </w:rPr>
            </w:pPr>
            <w:r w:rsidRPr="004878CA">
              <w:rPr>
                <w:rFonts w:ascii="Garamond" w:eastAsia="MS Mincho" w:hAnsi="Garamond"/>
                <w:sz w:val="22"/>
                <w:szCs w:val="22"/>
              </w:rPr>
              <w:t>Указывается только в отношении ТЭС или АЭС.</w:t>
            </w:r>
          </w:p>
          <w:p w14:paraId="2DAE7F55" w14:textId="77777777" w:rsidR="00A41B78" w:rsidRPr="004878CA" w:rsidRDefault="00A41B78" w:rsidP="00422A35">
            <w:pPr>
              <w:tabs>
                <w:tab w:val="num" w:pos="567"/>
              </w:tabs>
              <w:jc w:val="both"/>
              <w:rPr>
                <w:rFonts w:ascii="Garamond" w:hAnsi="Garamond"/>
                <w:sz w:val="22"/>
                <w:szCs w:val="22"/>
              </w:rPr>
            </w:pPr>
            <w:r w:rsidRPr="004878CA">
              <w:rPr>
                <w:rFonts w:ascii="Garamond" w:eastAsia="MS Mincho" w:hAnsi="Garamond"/>
                <w:sz w:val="22"/>
                <w:szCs w:val="22"/>
              </w:rPr>
              <w:t>Указывается один или несколько основных видов топлива: газ, уголь, мазут, ядерное, торф, дизельное, керосин или иное (с указанием наименования иного вида топлива)</w:t>
            </w:r>
          </w:p>
        </w:tc>
      </w:tr>
      <w:tr w:rsidR="00A41B78" w:rsidRPr="004878CA" w14:paraId="2B064234" w14:textId="77777777" w:rsidTr="004D57B2">
        <w:trPr>
          <w:trHeight w:val="645"/>
        </w:trPr>
        <w:tc>
          <w:tcPr>
            <w:tcW w:w="4282" w:type="dxa"/>
            <w:gridSpan w:val="3"/>
            <w:tcBorders>
              <w:top w:val="single" w:sz="4" w:space="0" w:color="auto"/>
              <w:left w:val="single" w:sz="4" w:space="0" w:color="auto"/>
              <w:bottom w:val="single" w:sz="4" w:space="0" w:color="auto"/>
              <w:right w:val="single" w:sz="4" w:space="0" w:color="auto"/>
            </w:tcBorders>
            <w:hideMark/>
          </w:tcPr>
          <w:p w14:paraId="2FD917E9" w14:textId="77777777" w:rsidR="00A41B78" w:rsidRPr="004878CA" w:rsidRDefault="00A41B78" w:rsidP="00422A35">
            <w:pPr>
              <w:ind w:right="-12"/>
              <w:jc w:val="both"/>
              <w:rPr>
                <w:rFonts w:ascii="Garamond" w:hAnsi="Garamond"/>
                <w:sz w:val="22"/>
                <w:szCs w:val="22"/>
              </w:rPr>
            </w:pPr>
            <w:r w:rsidRPr="004878CA">
              <w:rPr>
                <w:rFonts w:ascii="Garamond" w:hAnsi="Garamond"/>
                <w:sz w:val="22"/>
                <w:szCs w:val="22"/>
              </w:rPr>
              <w:t xml:space="preserve">Резервный вид топлива </w:t>
            </w:r>
          </w:p>
        </w:tc>
        <w:tc>
          <w:tcPr>
            <w:tcW w:w="5336" w:type="dxa"/>
            <w:gridSpan w:val="4"/>
            <w:tcBorders>
              <w:top w:val="single" w:sz="4" w:space="0" w:color="auto"/>
              <w:left w:val="single" w:sz="4" w:space="0" w:color="auto"/>
              <w:bottom w:val="single" w:sz="4" w:space="0" w:color="auto"/>
              <w:right w:val="single" w:sz="4" w:space="0" w:color="auto"/>
            </w:tcBorders>
            <w:hideMark/>
          </w:tcPr>
          <w:p w14:paraId="3677020A" w14:textId="77777777" w:rsidR="00A41B78" w:rsidRPr="004878CA" w:rsidRDefault="00A41B78" w:rsidP="00422A35">
            <w:pPr>
              <w:tabs>
                <w:tab w:val="num" w:pos="567"/>
              </w:tabs>
              <w:jc w:val="both"/>
              <w:rPr>
                <w:rFonts w:ascii="Garamond" w:eastAsia="MS Mincho" w:hAnsi="Garamond"/>
                <w:sz w:val="22"/>
                <w:szCs w:val="22"/>
              </w:rPr>
            </w:pPr>
            <w:r w:rsidRPr="004878CA">
              <w:rPr>
                <w:rFonts w:ascii="Garamond" w:eastAsia="MS Mincho" w:hAnsi="Garamond"/>
                <w:sz w:val="22"/>
                <w:szCs w:val="22"/>
              </w:rPr>
              <w:t>Указывается только в отношении ТЭС, работающих на газе.</w:t>
            </w:r>
          </w:p>
          <w:p w14:paraId="0E95FC8C" w14:textId="77777777" w:rsidR="00A41B78" w:rsidRPr="004878CA" w:rsidRDefault="00A41B78" w:rsidP="00422A35">
            <w:pPr>
              <w:tabs>
                <w:tab w:val="num" w:pos="567"/>
              </w:tabs>
              <w:jc w:val="both"/>
              <w:rPr>
                <w:rFonts w:ascii="Garamond" w:hAnsi="Garamond"/>
                <w:sz w:val="22"/>
                <w:szCs w:val="22"/>
              </w:rPr>
            </w:pPr>
            <w:r w:rsidRPr="004878CA">
              <w:rPr>
                <w:rFonts w:ascii="Garamond" w:eastAsia="MS Mincho" w:hAnsi="Garamond"/>
                <w:sz w:val="22"/>
                <w:szCs w:val="22"/>
              </w:rPr>
              <w:t>Указывается один или несколько основных видов топлива: газ, уголь, мазут, торф, дизельное, керосин или иное (с указанием наименования иного вида топлива)</w:t>
            </w:r>
          </w:p>
        </w:tc>
      </w:tr>
      <w:tr w:rsidR="00A41B78" w:rsidRPr="004878CA" w14:paraId="020E7493" w14:textId="77777777" w:rsidTr="004D57B2">
        <w:trPr>
          <w:trHeight w:val="645"/>
        </w:trPr>
        <w:tc>
          <w:tcPr>
            <w:tcW w:w="4282" w:type="dxa"/>
            <w:gridSpan w:val="3"/>
            <w:tcBorders>
              <w:top w:val="single" w:sz="4" w:space="0" w:color="auto"/>
              <w:left w:val="single" w:sz="4" w:space="0" w:color="auto"/>
              <w:bottom w:val="single" w:sz="4" w:space="0" w:color="auto"/>
              <w:right w:val="single" w:sz="4" w:space="0" w:color="auto"/>
            </w:tcBorders>
            <w:hideMark/>
          </w:tcPr>
          <w:p w14:paraId="2A269956" w14:textId="3D49A6BC" w:rsidR="00A41B78" w:rsidRPr="004878CA" w:rsidRDefault="00A41B78" w:rsidP="00422A35">
            <w:pPr>
              <w:ind w:right="-12"/>
              <w:jc w:val="both"/>
              <w:rPr>
                <w:rFonts w:ascii="Garamond" w:hAnsi="Garamond"/>
                <w:sz w:val="22"/>
                <w:szCs w:val="22"/>
              </w:rPr>
            </w:pPr>
            <w:r w:rsidRPr="004878CA">
              <w:rPr>
                <w:rFonts w:ascii="Garamond" w:hAnsi="Garamond"/>
                <w:sz w:val="22"/>
                <w:szCs w:val="22"/>
              </w:rPr>
              <w:t>В соответствии с проектной документацией обеспечивается объем годовой выработки электрической энергии нового генерирующего объекта с числом часов использования его установленной мощности не менее 6500 часов в год без наличия сезонных ограничений на включение энергоблока (-ов) в сеть</w:t>
            </w:r>
          </w:p>
        </w:tc>
        <w:tc>
          <w:tcPr>
            <w:tcW w:w="5336" w:type="dxa"/>
            <w:gridSpan w:val="4"/>
            <w:tcBorders>
              <w:top w:val="single" w:sz="4" w:space="0" w:color="auto"/>
              <w:left w:val="single" w:sz="4" w:space="0" w:color="auto"/>
              <w:bottom w:val="single" w:sz="4" w:space="0" w:color="auto"/>
              <w:right w:val="single" w:sz="4" w:space="0" w:color="auto"/>
            </w:tcBorders>
            <w:hideMark/>
          </w:tcPr>
          <w:p w14:paraId="25D546EB" w14:textId="77777777" w:rsidR="00A41B78" w:rsidRPr="004878CA" w:rsidRDefault="00A41B78" w:rsidP="00422A35">
            <w:pPr>
              <w:tabs>
                <w:tab w:val="num" w:pos="567"/>
              </w:tabs>
              <w:jc w:val="both"/>
              <w:rPr>
                <w:rFonts w:ascii="Garamond" w:eastAsia="MS Mincho" w:hAnsi="Garamond"/>
                <w:sz w:val="22"/>
                <w:szCs w:val="22"/>
              </w:rPr>
            </w:pPr>
            <w:r w:rsidRPr="004878CA">
              <w:rPr>
                <w:rFonts w:ascii="Garamond" w:hAnsi="Garamond" w:cs="Arial"/>
                <w:bCs/>
                <w:sz w:val="22"/>
                <w:szCs w:val="22"/>
              </w:rPr>
              <w:t>Указывается «соответствует» / «не соответствует»</w:t>
            </w:r>
          </w:p>
        </w:tc>
      </w:tr>
      <w:tr w:rsidR="00A41B78" w:rsidRPr="004878CA" w14:paraId="0B53E5C3" w14:textId="77777777" w:rsidTr="004D57B2">
        <w:trPr>
          <w:trHeight w:val="645"/>
        </w:trPr>
        <w:tc>
          <w:tcPr>
            <w:tcW w:w="4282" w:type="dxa"/>
            <w:gridSpan w:val="3"/>
            <w:tcBorders>
              <w:top w:val="single" w:sz="4" w:space="0" w:color="auto"/>
              <w:left w:val="single" w:sz="4" w:space="0" w:color="auto"/>
              <w:bottom w:val="single" w:sz="4" w:space="0" w:color="auto"/>
              <w:right w:val="single" w:sz="4" w:space="0" w:color="auto"/>
            </w:tcBorders>
            <w:hideMark/>
          </w:tcPr>
          <w:p w14:paraId="7F9ADEA6" w14:textId="77777777" w:rsidR="00A41B78" w:rsidRPr="004878CA" w:rsidRDefault="00A41B78" w:rsidP="00422A35">
            <w:pPr>
              <w:ind w:right="-12"/>
              <w:jc w:val="both"/>
              <w:rPr>
                <w:rFonts w:ascii="Garamond" w:hAnsi="Garamond"/>
                <w:sz w:val="22"/>
                <w:szCs w:val="22"/>
              </w:rPr>
            </w:pPr>
            <w:r w:rsidRPr="004878CA">
              <w:rPr>
                <w:rFonts w:ascii="Garamond" w:hAnsi="Garamond"/>
                <w:sz w:val="22"/>
                <w:szCs w:val="22"/>
              </w:rPr>
              <w:t xml:space="preserve">Состав и параметры основного и вспомогательного энергетического оборудования, сооружений, систем подготовки и подачи топлива, включая систему технического водоснабжения и дымо- и золоудаления, обеспечивают работу нового энергоблока (-ов) с установленной мощностью и одновременно отсутствие обусловленного вводом нового (-ых) энергоблока (-ов) снижения располагаемой мощности существующих энергоблоков электростанции в течение всего календарного года </w:t>
            </w:r>
          </w:p>
        </w:tc>
        <w:tc>
          <w:tcPr>
            <w:tcW w:w="5336" w:type="dxa"/>
            <w:gridSpan w:val="4"/>
            <w:tcBorders>
              <w:top w:val="single" w:sz="4" w:space="0" w:color="auto"/>
              <w:left w:val="single" w:sz="4" w:space="0" w:color="auto"/>
              <w:bottom w:val="single" w:sz="4" w:space="0" w:color="auto"/>
              <w:right w:val="single" w:sz="4" w:space="0" w:color="auto"/>
            </w:tcBorders>
            <w:hideMark/>
          </w:tcPr>
          <w:p w14:paraId="735C8FCC" w14:textId="77777777" w:rsidR="00A41B78" w:rsidRPr="004878CA" w:rsidRDefault="00A41B78" w:rsidP="00422A35">
            <w:pPr>
              <w:tabs>
                <w:tab w:val="num" w:pos="567"/>
              </w:tabs>
              <w:jc w:val="both"/>
              <w:rPr>
                <w:rFonts w:ascii="Garamond" w:hAnsi="Garamond" w:cs="Arial"/>
                <w:bCs/>
                <w:sz w:val="22"/>
                <w:szCs w:val="22"/>
              </w:rPr>
            </w:pPr>
            <w:r w:rsidRPr="004878CA">
              <w:rPr>
                <w:rFonts w:ascii="Garamond" w:hAnsi="Garamond" w:cs="Arial"/>
                <w:bCs/>
                <w:sz w:val="22"/>
                <w:szCs w:val="22"/>
              </w:rPr>
              <w:t>Указывается «соответствует» / «не соответствует».</w:t>
            </w:r>
          </w:p>
          <w:p w14:paraId="410581DE" w14:textId="77777777" w:rsidR="00A41B78" w:rsidRPr="004878CA" w:rsidRDefault="00A41B78" w:rsidP="00422A35">
            <w:pPr>
              <w:tabs>
                <w:tab w:val="num" w:pos="567"/>
              </w:tabs>
              <w:jc w:val="both"/>
              <w:rPr>
                <w:rFonts w:ascii="Garamond" w:hAnsi="Garamond" w:cs="Arial"/>
                <w:bCs/>
                <w:sz w:val="22"/>
                <w:szCs w:val="22"/>
              </w:rPr>
            </w:pPr>
            <w:r w:rsidRPr="004878CA">
              <w:rPr>
                <w:rFonts w:ascii="Garamond" w:hAnsi="Garamond" w:cs="Arial"/>
                <w:bCs/>
                <w:sz w:val="22"/>
                <w:szCs w:val="22"/>
              </w:rPr>
              <w:t>Заполняется в случае строительства нового энергоблока на существующей тепловой электростанции</w:t>
            </w:r>
          </w:p>
        </w:tc>
      </w:tr>
      <w:tr w:rsidR="00A41B78" w:rsidRPr="004878CA" w14:paraId="0DFFF1BE" w14:textId="77777777" w:rsidTr="004D57B2">
        <w:trPr>
          <w:trHeight w:val="645"/>
        </w:trPr>
        <w:tc>
          <w:tcPr>
            <w:tcW w:w="4282" w:type="dxa"/>
            <w:gridSpan w:val="3"/>
            <w:tcBorders>
              <w:top w:val="single" w:sz="4" w:space="0" w:color="auto"/>
              <w:left w:val="single" w:sz="4" w:space="0" w:color="auto"/>
              <w:bottom w:val="single" w:sz="4" w:space="0" w:color="auto"/>
              <w:right w:val="single" w:sz="4" w:space="0" w:color="auto"/>
            </w:tcBorders>
            <w:hideMark/>
          </w:tcPr>
          <w:p w14:paraId="2CA22197" w14:textId="77777777" w:rsidR="00A41B78" w:rsidRPr="004878CA" w:rsidRDefault="00A41B78" w:rsidP="00422A35">
            <w:pPr>
              <w:ind w:right="-12"/>
              <w:jc w:val="both"/>
              <w:rPr>
                <w:rFonts w:ascii="Garamond" w:hAnsi="Garamond"/>
                <w:sz w:val="22"/>
                <w:szCs w:val="22"/>
              </w:rPr>
            </w:pPr>
            <w:r w:rsidRPr="004878CA">
              <w:rPr>
                <w:rFonts w:ascii="Garamond" w:hAnsi="Garamond"/>
                <w:sz w:val="22"/>
                <w:szCs w:val="22"/>
              </w:rPr>
              <w:t>Вновь устанавливаемое основное и вспомогательное энергетическое оборудование энергоблока (-ов), а также тепловая схема электростанции обеспечивают независимую работу сооружаемого (-ых) энергоблока (-ов) без ограничений по продолжительности работы в таком режиме</w:t>
            </w:r>
          </w:p>
        </w:tc>
        <w:tc>
          <w:tcPr>
            <w:tcW w:w="5336" w:type="dxa"/>
            <w:gridSpan w:val="4"/>
            <w:tcBorders>
              <w:top w:val="single" w:sz="4" w:space="0" w:color="auto"/>
              <w:left w:val="single" w:sz="4" w:space="0" w:color="auto"/>
              <w:bottom w:val="single" w:sz="4" w:space="0" w:color="auto"/>
              <w:right w:val="single" w:sz="4" w:space="0" w:color="auto"/>
            </w:tcBorders>
            <w:hideMark/>
          </w:tcPr>
          <w:p w14:paraId="62EF56B9" w14:textId="77777777" w:rsidR="00A41B78" w:rsidRPr="004878CA" w:rsidRDefault="00A41B78" w:rsidP="00422A35">
            <w:pPr>
              <w:tabs>
                <w:tab w:val="num" w:pos="567"/>
              </w:tabs>
              <w:jc w:val="both"/>
              <w:rPr>
                <w:rFonts w:ascii="Garamond" w:hAnsi="Garamond" w:cs="Arial"/>
                <w:bCs/>
                <w:sz w:val="22"/>
                <w:szCs w:val="22"/>
              </w:rPr>
            </w:pPr>
            <w:r w:rsidRPr="004878CA">
              <w:rPr>
                <w:rFonts w:ascii="Garamond" w:hAnsi="Garamond" w:cs="Arial"/>
                <w:bCs/>
                <w:sz w:val="22"/>
                <w:szCs w:val="22"/>
              </w:rPr>
              <w:t>Указывается «соответствует» / «не соответствует».</w:t>
            </w:r>
          </w:p>
          <w:p w14:paraId="12DEF23E" w14:textId="77777777" w:rsidR="00A41B78" w:rsidRPr="004878CA" w:rsidRDefault="00A41B78" w:rsidP="00422A35">
            <w:pPr>
              <w:tabs>
                <w:tab w:val="num" w:pos="567"/>
              </w:tabs>
              <w:jc w:val="both"/>
              <w:rPr>
                <w:rFonts w:ascii="Garamond" w:hAnsi="Garamond" w:cs="Arial"/>
                <w:bCs/>
                <w:sz w:val="22"/>
                <w:szCs w:val="22"/>
              </w:rPr>
            </w:pPr>
            <w:r w:rsidRPr="004878CA">
              <w:rPr>
                <w:rFonts w:ascii="Garamond" w:hAnsi="Garamond" w:cs="Arial"/>
                <w:bCs/>
                <w:sz w:val="22"/>
                <w:szCs w:val="22"/>
              </w:rPr>
              <w:t>Заполняется в случае строительства нового энергоблока на существующей тепловой электростанции</w:t>
            </w:r>
            <w:r w:rsidRPr="004878CA">
              <w:rPr>
                <w:rFonts w:ascii="Garamond" w:hAnsi="Garamond"/>
                <w:sz w:val="22"/>
                <w:szCs w:val="22"/>
                <w:lang w:eastAsia="ar-SA"/>
              </w:rPr>
              <w:t xml:space="preserve"> в случае создания поперечных связей по пару</w:t>
            </w:r>
          </w:p>
        </w:tc>
      </w:tr>
      <w:tr w:rsidR="00A41B78" w:rsidRPr="004878CA" w14:paraId="624614AA" w14:textId="77777777" w:rsidTr="004D57B2">
        <w:trPr>
          <w:trHeight w:val="645"/>
        </w:trPr>
        <w:tc>
          <w:tcPr>
            <w:tcW w:w="4282" w:type="dxa"/>
            <w:gridSpan w:val="3"/>
            <w:tcBorders>
              <w:top w:val="single" w:sz="4" w:space="0" w:color="auto"/>
              <w:left w:val="single" w:sz="4" w:space="0" w:color="auto"/>
              <w:bottom w:val="single" w:sz="4" w:space="0" w:color="auto"/>
              <w:right w:val="single" w:sz="4" w:space="0" w:color="auto"/>
            </w:tcBorders>
            <w:hideMark/>
          </w:tcPr>
          <w:p w14:paraId="2EE9C8DC" w14:textId="77777777" w:rsidR="00A41B78" w:rsidRPr="004878CA" w:rsidRDefault="00A41B78" w:rsidP="00422A35">
            <w:pPr>
              <w:ind w:right="-12"/>
              <w:jc w:val="both"/>
              <w:rPr>
                <w:rFonts w:ascii="Garamond" w:hAnsi="Garamond"/>
                <w:sz w:val="22"/>
                <w:szCs w:val="22"/>
              </w:rPr>
            </w:pPr>
            <w:r w:rsidRPr="004878CA">
              <w:rPr>
                <w:rFonts w:ascii="Garamond" w:hAnsi="Garamond"/>
                <w:sz w:val="22"/>
                <w:szCs w:val="22"/>
                <w:lang w:eastAsia="ar-SA"/>
              </w:rPr>
              <w:t xml:space="preserve">Отсутствуют условия, при которых вывод из работы одной единицы </w:t>
            </w:r>
            <w:r w:rsidRPr="004878CA">
              <w:rPr>
                <w:rFonts w:ascii="Garamond" w:hAnsi="Garamond"/>
                <w:sz w:val="22"/>
                <w:szCs w:val="22"/>
              </w:rPr>
              <w:t>основного и вспомогательного энергетического оборудования, сооружений, систем подготовки и подачи топлива, включая систему технического водоснабжения и дымо- и золоудаления, приводит к полному останову электростанции, включая вновь сооружаемый энергоблок (энергоблоки)</w:t>
            </w:r>
          </w:p>
        </w:tc>
        <w:tc>
          <w:tcPr>
            <w:tcW w:w="5336" w:type="dxa"/>
            <w:gridSpan w:val="4"/>
            <w:tcBorders>
              <w:top w:val="single" w:sz="4" w:space="0" w:color="auto"/>
              <w:left w:val="single" w:sz="4" w:space="0" w:color="auto"/>
              <w:bottom w:val="single" w:sz="4" w:space="0" w:color="auto"/>
              <w:right w:val="single" w:sz="4" w:space="0" w:color="auto"/>
            </w:tcBorders>
            <w:hideMark/>
          </w:tcPr>
          <w:p w14:paraId="59CB7AA9" w14:textId="77777777" w:rsidR="00A41B78" w:rsidRPr="004878CA" w:rsidRDefault="00A41B78" w:rsidP="00422A35">
            <w:pPr>
              <w:tabs>
                <w:tab w:val="num" w:pos="567"/>
              </w:tabs>
              <w:jc w:val="both"/>
              <w:rPr>
                <w:rFonts w:ascii="Garamond" w:hAnsi="Garamond" w:cs="Arial"/>
                <w:bCs/>
                <w:sz w:val="22"/>
                <w:szCs w:val="22"/>
              </w:rPr>
            </w:pPr>
            <w:r w:rsidRPr="004878CA">
              <w:rPr>
                <w:rFonts w:ascii="Garamond" w:hAnsi="Garamond" w:cs="Arial"/>
                <w:bCs/>
                <w:sz w:val="22"/>
                <w:szCs w:val="22"/>
              </w:rPr>
              <w:t>Указывается «соответствует» / «не соответствует».</w:t>
            </w:r>
          </w:p>
          <w:p w14:paraId="6E2D7DF5" w14:textId="77777777" w:rsidR="00A41B78" w:rsidRPr="004878CA" w:rsidRDefault="00A41B78" w:rsidP="00422A35">
            <w:pPr>
              <w:tabs>
                <w:tab w:val="num" w:pos="567"/>
              </w:tabs>
              <w:jc w:val="both"/>
              <w:rPr>
                <w:rFonts w:ascii="Garamond" w:hAnsi="Garamond" w:cs="Arial"/>
                <w:bCs/>
                <w:sz w:val="22"/>
                <w:szCs w:val="22"/>
              </w:rPr>
            </w:pPr>
            <w:r w:rsidRPr="004878CA">
              <w:rPr>
                <w:rFonts w:ascii="Garamond" w:hAnsi="Garamond" w:cs="Arial"/>
                <w:bCs/>
                <w:sz w:val="22"/>
                <w:szCs w:val="22"/>
              </w:rPr>
              <w:t>Заполняется в случае строительства нового энергоблока на существующей тепловой электростанции</w:t>
            </w:r>
          </w:p>
        </w:tc>
      </w:tr>
      <w:tr w:rsidR="00A41B78" w:rsidRPr="004878CA" w14:paraId="3234AE6C" w14:textId="77777777" w:rsidTr="004D57B2">
        <w:trPr>
          <w:trHeight w:val="645"/>
        </w:trPr>
        <w:tc>
          <w:tcPr>
            <w:tcW w:w="4282" w:type="dxa"/>
            <w:gridSpan w:val="3"/>
            <w:tcBorders>
              <w:top w:val="single" w:sz="4" w:space="0" w:color="auto"/>
              <w:left w:val="single" w:sz="4" w:space="0" w:color="auto"/>
              <w:bottom w:val="single" w:sz="4" w:space="0" w:color="auto"/>
              <w:right w:val="single" w:sz="4" w:space="0" w:color="auto"/>
            </w:tcBorders>
            <w:hideMark/>
          </w:tcPr>
          <w:p w14:paraId="3593B6EB" w14:textId="77777777" w:rsidR="00A41B78" w:rsidRPr="004878CA" w:rsidRDefault="00A41B78" w:rsidP="00422A35">
            <w:pPr>
              <w:ind w:right="-12"/>
              <w:jc w:val="both"/>
              <w:rPr>
                <w:rFonts w:ascii="Garamond" w:hAnsi="Garamond"/>
                <w:sz w:val="22"/>
                <w:szCs w:val="22"/>
              </w:rPr>
            </w:pPr>
            <w:r w:rsidRPr="004878CA">
              <w:rPr>
                <w:rFonts w:ascii="Garamond" w:hAnsi="Garamond"/>
                <w:sz w:val="22"/>
                <w:szCs w:val="22"/>
              </w:rPr>
              <w:t>Состав и параметры основного и вспомогательного энергетического оборудования, сооружений, включая систему технического водоснабжения, обеспечивают</w:t>
            </w:r>
            <w:r w:rsidRPr="004878CA">
              <w:rPr>
                <w:rFonts w:ascii="Garamond" w:hAnsi="Garamond"/>
                <w:sz w:val="22"/>
                <w:szCs w:val="22"/>
                <w:lang w:eastAsia="ar-SA"/>
              </w:rPr>
              <w:t xml:space="preserve"> работу нового энергоблока с установленной мощностью в течение всего календарного года (</w:t>
            </w:r>
            <w:r w:rsidRPr="004878CA">
              <w:rPr>
                <w:rFonts w:ascii="Garamond" w:hAnsi="Garamond"/>
                <w:sz w:val="22"/>
                <w:szCs w:val="22"/>
              </w:rPr>
              <w:t>за исключением газотурбинных и парогазовых установок, для которых указанное требование применяется при температурах наружного воздуха 15 °С и ниже)</w:t>
            </w:r>
          </w:p>
        </w:tc>
        <w:tc>
          <w:tcPr>
            <w:tcW w:w="5336" w:type="dxa"/>
            <w:gridSpan w:val="4"/>
            <w:tcBorders>
              <w:top w:val="single" w:sz="4" w:space="0" w:color="auto"/>
              <w:left w:val="single" w:sz="4" w:space="0" w:color="auto"/>
              <w:bottom w:val="single" w:sz="4" w:space="0" w:color="auto"/>
              <w:right w:val="single" w:sz="4" w:space="0" w:color="auto"/>
            </w:tcBorders>
            <w:hideMark/>
          </w:tcPr>
          <w:p w14:paraId="7EDD2431" w14:textId="77777777" w:rsidR="00A41B78" w:rsidRPr="004878CA" w:rsidRDefault="00A41B78" w:rsidP="00422A35">
            <w:pPr>
              <w:tabs>
                <w:tab w:val="num" w:pos="567"/>
              </w:tabs>
              <w:jc w:val="both"/>
              <w:rPr>
                <w:rFonts w:ascii="Garamond" w:hAnsi="Garamond" w:cs="Arial"/>
                <w:bCs/>
                <w:sz w:val="22"/>
                <w:szCs w:val="22"/>
              </w:rPr>
            </w:pPr>
            <w:r w:rsidRPr="004878CA">
              <w:rPr>
                <w:rFonts w:ascii="Garamond" w:hAnsi="Garamond" w:cs="Arial"/>
                <w:bCs/>
                <w:sz w:val="22"/>
                <w:szCs w:val="22"/>
              </w:rPr>
              <w:t>Указывается «соответствует» / «не соответствует».</w:t>
            </w:r>
          </w:p>
          <w:p w14:paraId="04C26F4E" w14:textId="77777777" w:rsidR="00A41B78" w:rsidRPr="004878CA" w:rsidRDefault="00A41B78" w:rsidP="00422A35">
            <w:pPr>
              <w:tabs>
                <w:tab w:val="num" w:pos="567"/>
              </w:tabs>
              <w:jc w:val="both"/>
              <w:rPr>
                <w:rFonts w:ascii="Garamond" w:hAnsi="Garamond" w:cs="Arial"/>
                <w:bCs/>
                <w:sz w:val="22"/>
                <w:szCs w:val="22"/>
              </w:rPr>
            </w:pPr>
            <w:r w:rsidRPr="004878CA">
              <w:rPr>
                <w:rFonts w:ascii="Garamond" w:hAnsi="Garamond" w:cs="Arial"/>
                <w:bCs/>
                <w:sz w:val="22"/>
                <w:szCs w:val="22"/>
              </w:rPr>
              <w:t xml:space="preserve">Заполняется в случае строительства </w:t>
            </w:r>
            <w:r w:rsidRPr="004878CA">
              <w:rPr>
                <w:rFonts w:ascii="Garamond" w:hAnsi="Garamond"/>
                <w:sz w:val="22"/>
                <w:szCs w:val="22"/>
                <w:lang w:eastAsia="ar-SA"/>
              </w:rPr>
              <w:t xml:space="preserve">теплофикационного энергоблока </w:t>
            </w:r>
          </w:p>
        </w:tc>
      </w:tr>
      <w:tr w:rsidR="00A41B78" w:rsidRPr="004878CA" w14:paraId="2E8D052F" w14:textId="77777777" w:rsidTr="004D57B2">
        <w:tc>
          <w:tcPr>
            <w:tcW w:w="4282" w:type="dxa"/>
            <w:gridSpan w:val="3"/>
            <w:tcBorders>
              <w:top w:val="single" w:sz="4" w:space="0" w:color="auto"/>
              <w:left w:val="single" w:sz="4" w:space="0" w:color="auto"/>
              <w:bottom w:val="single" w:sz="4" w:space="0" w:color="auto"/>
              <w:right w:val="single" w:sz="4" w:space="0" w:color="auto"/>
            </w:tcBorders>
            <w:hideMark/>
          </w:tcPr>
          <w:p w14:paraId="2A1429B8" w14:textId="77777777" w:rsidR="00A41B78" w:rsidRPr="004878CA" w:rsidRDefault="00A41B78" w:rsidP="00422A35">
            <w:pPr>
              <w:ind w:right="-12"/>
              <w:jc w:val="both"/>
              <w:rPr>
                <w:rFonts w:ascii="Garamond" w:hAnsi="Garamond"/>
                <w:bCs/>
                <w:sz w:val="22"/>
                <w:szCs w:val="22"/>
              </w:rPr>
            </w:pPr>
            <w:r w:rsidRPr="004878CA">
              <w:rPr>
                <w:rFonts w:ascii="Garamond" w:hAnsi="Garamond"/>
                <w:bCs/>
                <w:sz w:val="22"/>
                <w:szCs w:val="22"/>
              </w:rPr>
              <w:t xml:space="preserve">Наличие 2 независимых газопроводов </w:t>
            </w:r>
            <w:r w:rsidRPr="004878CA">
              <w:rPr>
                <w:rFonts w:ascii="Garamond" w:hAnsi="Garamond"/>
                <w:sz w:val="22"/>
                <w:szCs w:val="22"/>
                <w:lang w:eastAsia="ar-SA"/>
              </w:rPr>
              <w:t>(если предусматривается газоснабжение новой тепловой электростанции</w:t>
            </w:r>
            <w:r w:rsidRPr="004878CA">
              <w:rPr>
                <w:rFonts w:ascii="Garamond" w:hAnsi="Garamond"/>
                <w:sz w:val="22"/>
                <w:szCs w:val="22"/>
              </w:rPr>
              <w:t>)</w:t>
            </w:r>
            <w:r w:rsidRPr="004878CA">
              <w:rPr>
                <w:rFonts w:ascii="Garamond" w:hAnsi="Garamond"/>
                <w:bCs/>
                <w:sz w:val="22"/>
                <w:szCs w:val="22"/>
              </w:rPr>
              <w:t xml:space="preserve"> или наличие резервного топливного хозяйства с созданием запасов топлива </w:t>
            </w:r>
            <w:r w:rsidRPr="004878CA">
              <w:rPr>
                <w:rFonts w:ascii="Garamond" w:hAnsi="Garamond"/>
                <w:sz w:val="22"/>
                <w:szCs w:val="22"/>
                <w:lang w:eastAsia="ar-SA"/>
              </w:rPr>
              <w:t>(если предусматривается наличие резервного топливного хозяйства на существующей или новой тепловой электростанции)</w:t>
            </w:r>
          </w:p>
        </w:tc>
        <w:tc>
          <w:tcPr>
            <w:tcW w:w="5336" w:type="dxa"/>
            <w:gridSpan w:val="4"/>
            <w:tcBorders>
              <w:top w:val="single" w:sz="4" w:space="0" w:color="auto"/>
              <w:left w:val="single" w:sz="4" w:space="0" w:color="auto"/>
              <w:bottom w:val="single" w:sz="4" w:space="0" w:color="auto"/>
              <w:right w:val="single" w:sz="4" w:space="0" w:color="auto"/>
            </w:tcBorders>
            <w:hideMark/>
          </w:tcPr>
          <w:p w14:paraId="6291526E" w14:textId="77777777" w:rsidR="00A41B78" w:rsidRPr="004878CA" w:rsidRDefault="00A41B78" w:rsidP="00422A35">
            <w:pPr>
              <w:tabs>
                <w:tab w:val="num" w:pos="567"/>
              </w:tabs>
              <w:jc w:val="both"/>
              <w:rPr>
                <w:rFonts w:ascii="Garamond" w:hAnsi="Garamond" w:cs="Arial"/>
                <w:bCs/>
                <w:sz w:val="22"/>
                <w:szCs w:val="22"/>
              </w:rPr>
            </w:pPr>
            <w:r w:rsidRPr="004878CA">
              <w:rPr>
                <w:rFonts w:ascii="Garamond" w:hAnsi="Garamond" w:cs="Arial"/>
                <w:bCs/>
                <w:sz w:val="22"/>
                <w:szCs w:val="22"/>
              </w:rPr>
              <w:t>Заполняется в случае использования природного газа в качестве основного и резервного топлива.</w:t>
            </w:r>
          </w:p>
          <w:p w14:paraId="7C1436F3" w14:textId="77777777" w:rsidR="00A41B78" w:rsidRPr="004878CA" w:rsidRDefault="00A41B78" w:rsidP="00422A35">
            <w:pPr>
              <w:tabs>
                <w:tab w:val="num" w:pos="567"/>
              </w:tabs>
              <w:jc w:val="both"/>
              <w:rPr>
                <w:rFonts w:ascii="Garamond" w:hAnsi="Garamond" w:cs="Arial"/>
                <w:bCs/>
                <w:sz w:val="22"/>
                <w:szCs w:val="22"/>
              </w:rPr>
            </w:pPr>
            <w:r w:rsidRPr="004878CA">
              <w:rPr>
                <w:rFonts w:ascii="Garamond" w:hAnsi="Garamond" w:cs="Arial"/>
                <w:bCs/>
                <w:sz w:val="22"/>
                <w:szCs w:val="22"/>
              </w:rPr>
              <w:t>Указывается «соответствует» / «не соответствует»</w:t>
            </w:r>
          </w:p>
        </w:tc>
      </w:tr>
      <w:tr w:rsidR="00B42164" w:rsidRPr="004878CA" w14:paraId="330627C5" w14:textId="77777777" w:rsidTr="00B8542F">
        <w:tc>
          <w:tcPr>
            <w:tcW w:w="4282" w:type="dxa"/>
            <w:gridSpan w:val="3"/>
            <w:tcBorders>
              <w:top w:val="single" w:sz="4" w:space="0" w:color="auto"/>
              <w:left w:val="single" w:sz="4" w:space="0" w:color="auto"/>
              <w:bottom w:val="single" w:sz="4" w:space="0" w:color="auto"/>
              <w:right w:val="single" w:sz="4" w:space="0" w:color="auto"/>
            </w:tcBorders>
            <w:hideMark/>
          </w:tcPr>
          <w:p w14:paraId="6CBFD4D7" w14:textId="77777777" w:rsidR="00B42164" w:rsidRPr="004878CA" w:rsidRDefault="00B42164" w:rsidP="00422A35">
            <w:pPr>
              <w:ind w:right="-12"/>
              <w:jc w:val="both"/>
              <w:rPr>
                <w:rFonts w:ascii="Garamond" w:hAnsi="Garamond"/>
                <w:sz w:val="22"/>
                <w:szCs w:val="22"/>
              </w:rPr>
            </w:pPr>
            <w:r w:rsidRPr="004878CA">
              <w:rPr>
                <w:rFonts w:ascii="Garamond" w:hAnsi="Garamond"/>
                <w:sz w:val="22"/>
                <w:szCs w:val="22"/>
              </w:rPr>
              <w:t>Схема выдачи мощности подлежащего строительству генерирующего объекта</w:t>
            </w:r>
            <w:r w:rsidRPr="004878CA">
              <w:rPr>
                <w:rFonts w:ascii="Garamond" w:hAnsi="Garamond"/>
                <w:color w:val="000000"/>
                <w:sz w:val="22"/>
                <w:szCs w:val="22"/>
                <w:lang w:bidi="ru-RU"/>
              </w:rPr>
              <w:t xml:space="preserve"> </w:t>
            </w:r>
            <w:r w:rsidRPr="004878CA">
              <w:rPr>
                <w:rFonts w:ascii="Garamond" w:hAnsi="Garamond"/>
                <w:sz w:val="22"/>
                <w:szCs w:val="22"/>
              </w:rPr>
              <w:t>должна обеспечивать выдачу всей установленной мощности</w:t>
            </w:r>
            <w:r w:rsidRPr="004878CA">
              <w:rPr>
                <w:rFonts w:ascii="Garamond" w:hAnsi="Garamond"/>
                <w:color w:val="000000"/>
                <w:sz w:val="22"/>
                <w:szCs w:val="22"/>
                <w:lang w:bidi="ru-RU"/>
              </w:rPr>
              <w:t xml:space="preserve"> </w:t>
            </w:r>
            <w:r w:rsidRPr="004878CA">
              <w:rPr>
                <w:rFonts w:ascii="Garamond" w:hAnsi="Garamond"/>
                <w:sz w:val="22"/>
                <w:szCs w:val="22"/>
              </w:rPr>
              <w:t>электростанции с учетом отбора нагрузки на собственные нужды и соответствовать требованиям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утвержденных Минэнерго России.</w:t>
            </w:r>
          </w:p>
          <w:p w14:paraId="165532B8" w14:textId="77777777" w:rsidR="00B42164" w:rsidRPr="004878CA" w:rsidRDefault="00B42164" w:rsidP="00422A35">
            <w:pPr>
              <w:ind w:right="-12"/>
              <w:jc w:val="both"/>
              <w:rPr>
                <w:rFonts w:ascii="Garamond" w:hAnsi="Garamond"/>
                <w:sz w:val="22"/>
                <w:szCs w:val="22"/>
              </w:rPr>
            </w:pPr>
            <w:r w:rsidRPr="004878CA">
              <w:rPr>
                <w:rFonts w:ascii="Garamond" w:hAnsi="Garamond"/>
                <w:sz w:val="22"/>
                <w:szCs w:val="22"/>
              </w:rPr>
              <w:t>Проект схемы выдачи мощности</w:t>
            </w:r>
            <w:r w:rsidRPr="004878CA">
              <w:rPr>
                <w:rFonts w:ascii="Garamond" w:hAnsi="Garamond"/>
                <w:color w:val="000000"/>
                <w:sz w:val="22"/>
                <w:szCs w:val="22"/>
                <w:lang w:bidi="ru-RU"/>
              </w:rPr>
              <w:t xml:space="preserve">, </w:t>
            </w:r>
            <w:r w:rsidRPr="004878CA">
              <w:rPr>
                <w:rFonts w:ascii="Garamond" w:hAnsi="Garamond"/>
                <w:sz w:val="22"/>
                <w:szCs w:val="22"/>
              </w:rPr>
              <w:t xml:space="preserve">разрабатываемый собственником подлежащего строительству генерирующего объекта, в том числе техническое задание, подлежит разработке и согласованию в соответствии с требованиями Правил разработки и согласования схем выдачи мощности объектов </w:t>
            </w:r>
            <w:r w:rsidRPr="004878CA">
              <w:rPr>
                <w:rFonts w:ascii="Garamond" w:hAnsi="Garamond"/>
                <w:sz w:val="22"/>
                <w:szCs w:val="22"/>
              </w:rPr>
              <w:br/>
              <w:t>по производству электрической энергии и схем внешнего электроснабжения энергопринимающих устройств потребителей электрической энергии, утвержденных Минэнерго России</w:t>
            </w:r>
          </w:p>
        </w:tc>
        <w:tc>
          <w:tcPr>
            <w:tcW w:w="5336" w:type="dxa"/>
            <w:gridSpan w:val="4"/>
            <w:tcBorders>
              <w:top w:val="single" w:sz="4" w:space="0" w:color="auto"/>
              <w:left w:val="single" w:sz="4" w:space="0" w:color="auto"/>
              <w:bottom w:val="single" w:sz="4" w:space="0" w:color="auto"/>
              <w:right w:val="single" w:sz="4" w:space="0" w:color="auto"/>
            </w:tcBorders>
            <w:hideMark/>
          </w:tcPr>
          <w:p w14:paraId="5D878500" w14:textId="77777777" w:rsidR="00B42164" w:rsidRPr="004878CA" w:rsidRDefault="00B42164" w:rsidP="00422A35">
            <w:pPr>
              <w:tabs>
                <w:tab w:val="num" w:pos="567"/>
              </w:tabs>
              <w:jc w:val="both"/>
              <w:rPr>
                <w:rFonts w:ascii="Garamond" w:hAnsi="Garamond"/>
                <w:sz w:val="22"/>
                <w:szCs w:val="22"/>
              </w:rPr>
            </w:pPr>
            <w:r w:rsidRPr="004878CA">
              <w:rPr>
                <w:rFonts w:ascii="Garamond" w:eastAsia="MS Mincho" w:hAnsi="Garamond"/>
                <w:sz w:val="22"/>
                <w:szCs w:val="22"/>
              </w:rPr>
              <w:t>Указывается «соответствует» / «не соответствует»</w:t>
            </w:r>
          </w:p>
        </w:tc>
      </w:tr>
      <w:tr w:rsidR="00A41B78" w:rsidRPr="004878CA" w14:paraId="0C181F20" w14:textId="77777777" w:rsidTr="004D57B2">
        <w:tc>
          <w:tcPr>
            <w:tcW w:w="4282" w:type="dxa"/>
            <w:gridSpan w:val="3"/>
            <w:tcBorders>
              <w:top w:val="single" w:sz="4" w:space="0" w:color="auto"/>
              <w:left w:val="single" w:sz="4" w:space="0" w:color="auto"/>
              <w:bottom w:val="single" w:sz="4" w:space="0" w:color="auto"/>
              <w:right w:val="single" w:sz="4" w:space="0" w:color="auto"/>
            </w:tcBorders>
            <w:hideMark/>
          </w:tcPr>
          <w:p w14:paraId="730CAE1E" w14:textId="0B5CE87C" w:rsidR="00A41B78" w:rsidRPr="004878CA" w:rsidRDefault="00A41B78" w:rsidP="00422A35">
            <w:pPr>
              <w:ind w:right="-12"/>
              <w:jc w:val="both"/>
              <w:rPr>
                <w:rFonts w:ascii="Garamond" w:hAnsi="Garamond"/>
                <w:bCs/>
                <w:sz w:val="22"/>
                <w:szCs w:val="22"/>
              </w:rPr>
            </w:pPr>
            <w:r w:rsidRPr="004878CA">
              <w:rPr>
                <w:rFonts w:ascii="Garamond" w:hAnsi="Garamond"/>
                <w:bCs/>
                <w:sz w:val="22"/>
                <w:szCs w:val="22"/>
              </w:rPr>
              <w:t xml:space="preserve">Иные технические требования к генерирующим объектам и параметры выработки электрической энергии, установленные решением </w:t>
            </w:r>
            <w:r w:rsidR="0051046B" w:rsidRPr="004878CA">
              <w:rPr>
                <w:rFonts w:ascii="Garamond" w:hAnsi="Garamond"/>
                <w:bCs/>
                <w:sz w:val="22"/>
                <w:szCs w:val="22"/>
              </w:rPr>
              <w:t>Минэнерго России</w:t>
            </w:r>
          </w:p>
        </w:tc>
        <w:tc>
          <w:tcPr>
            <w:tcW w:w="5336" w:type="dxa"/>
            <w:gridSpan w:val="4"/>
            <w:tcBorders>
              <w:top w:val="single" w:sz="4" w:space="0" w:color="auto"/>
              <w:left w:val="single" w:sz="4" w:space="0" w:color="auto"/>
              <w:bottom w:val="single" w:sz="4" w:space="0" w:color="auto"/>
              <w:right w:val="single" w:sz="4" w:space="0" w:color="auto"/>
            </w:tcBorders>
            <w:hideMark/>
          </w:tcPr>
          <w:p w14:paraId="4880B121" w14:textId="77777777" w:rsidR="00A41B78" w:rsidRPr="004878CA" w:rsidRDefault="00A41B78" w:rsidP="00422A35">
            <w:pPr>
              <w:tabs>
                <w:tab w:val="num" w:pos="567"/>
              </w:tabs>
              <w:jc w:val="both"/>
              <w:rPr>
                <w:rFonts w:ascii="Garamond" w:hAnsi="Garamond" w:cs="Arial"/>
                <w:bCs/>
                <w:sz w:val="22"/>
                <w:szCs w:val="22"/>
              </w:rPr>
            </w:pPr>
            <w:r w:rsidRPr="004878CA">
              <w:rPr>
                <w:rFonts w:ascii="Garamond" w:hAnsi="Garamond" w:cs="Arial"/>
                <w:bCs/>
                <w:sz w:val="22"/>
                <w:szCs w:val="22"/>
              </w:rPr>
              <w:t>Указывается «соответствует» / «не соответствует»</w:t>
            </w:r>
          </w:p>
        </w:tc>
      </w:tr>
      <w:tr w:rsidR="00A41B78" w:rsidRPr="004878CA" w14:paraId="785B4E24" w14:textId="77777777" w:rsidTr="004D57B2">
        <w:trPr>
          <w:cantSplit/>
          <w:trHeight w:val="454"/>
        </w:trPr>
        <w:tc>
          <w:tcPr>
            <w:tcW w:w="9618"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146EC3D4" w14:textId="77777777" w:rsidR="00A41B78" w:rsidRPr="004878CA" w:rsidRDefault="00A41B78" w:rsidP="00422A35">
            <w:pPr>
              <w:ind w:right="-12"/>
              <w:jc w:val="both"/>
              <w:rPr>
                <w:rFonts w:ascii="Garamond" w:eastAsia="MS Mincho" w:hAnsi="Garamond"/>
                <w:b/>
                <w:sz w:val="22"/>
                <w:szCs w:val="22"/>
              </w:rPr>
            </w:pPr>
            <w:r w:rsidRPr="004878CA">
              <w:rPr>
                <w:rFonts w:ascii="Garamond" w:eastAsia="MS Mincho" w:hAnsi="Garamond"/>
                <w:b/>
                <w:sz w:val="22"/>
                <w:szCs w:val="22"/>
              </w:rPr>
              <w:t>Характеристики единиц генерирующего оборудования (ЕГО), включенных в условную ГТПг</w:t>
            </w:r>
          </w:p>
        </w:tc>
      </w:tr>
      <w:tr w:rsidR="00A41B78" w:rsidRPr="004878CA" w14:paraId="46B86056" w14:textId="77777777" w:rsidTr="004D57B2">
        <w:trPr>
          <w:gridAfter w:val="1"/>
          <w:wAfter w:w="7" w:type="dxa"/>
        </w:trPr>
        <w:tc>
          <w:tcPr>
            <w:tcW w:w="4282" w:type="dxa"/>
            <w:gridSpan w:val="3"/>
            <w:tcBorders>
              <w:top w:val="single" w:sz="4" w:space="0" w:color="auto"/>
              <w:left w:val="single" w:sz="4" w:space="0" w:color="auto"/>
              <w:bottom w:val="single" w:sz="4" w:space="0" w:color="auto"/>
              <w:right w:val="single" w:sz="4" w:space="0" w:color="auto"/>
            </w:tcBorders>
            <w:hideMark/>
          </w:tcPr>
          <w:p w14:paraId="61D1A8C5"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w:t>
            </w:r>
          </w:p>
        </w:tc>
        <w:tc>
          <w:tcPr>
            <w:tcW w:w="3911" w:type="dxa"/>
            <w:tcBorders>
              <w:top w:val="single" w:sz="4" w:space="0" w:color="auto"/>
              <w:left w:val="single" w:sz="4" w:space="0" w:color="auto"/>
              <w:bottom w:val="single" w:sz="4" w:space="0" w:color="auto"/>
              <w:right w:val="single" w:sz="4" w:space="0" w:color="auto"/>
            </w:tcBorders>
            <w:hideMark/>
          </w:tcPr>
          <w:p w14:paraId="43448AC6"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14:paraId="378C956A"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14:paraId="274CC1ED"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3</w:t>
            </w:r>
          </w:p>
        </w:tc>
      </w:tr>
      <w:tr w:rsidR="00A41B78" w:rsidRPr="004878CA" w14:paraId="69BF3D67" w14:textId="77777777" w:rsidTr="004D57B2">
        <w:trPr>
          <w:gridAfter w:val="1"/>
          <w:wAfter w:w="7" w:type="dxa"/>
        </w:trPr>
        <w:tc>
          <w:tcPr>
            <w:tcW w:w="4282" w:type="dxa"/>
            <w:gridSpan w:val="3"/>
            <w:tcBorders>
              <w:top w:val="single" w:sz="4" w:space="0" w:color="auto"/>
              <w:left w:val="single" w:sz="4" w:space="0" w:color="auto"/>
              <w:bottom w:val="single" w:sz="4" w:space="0" w:color="auto"/>
              <w:right w:val="single" w:sz="4" w:space="0" w:color="auto"/>
            </w:tcBorders>
            <w:hideMark/>
          </w:tcPr>
          <w:p w14:paraId="2A54A8C6"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Наименование ЕГО</w:t>
            </w:r>
          </w:p>
        </w:tc>
        <w:tc>
          <w:tcPr>
            <w:tcW w:w="3911" w:type="dxa"/>
            <w:tcBorders>
              <w:top w:val="single" w:sz="4" w:space="0" w:color="auto"/>
              <w:left w:val="single" w:sz="4" w:space="0" w:color="auto"/>
              <w:bottom w:val="single" w:sz="4" w:space="0" w:color="auto"/>
              <w:right w:val="single" w:sz="4" w:space="0" w:color="auto"/>
            </w:tcBorders>
            <w:hideMark/>
          </w:tcPr>
          <w:p w14:paraId="0CDB6C21"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наименование ЕГО в соответствии с примечанием 4</w:t>
            </w:r>
          </w:p>
        </w:tc>
        <w:tc>
          <w:tcPr>
            <w:tcW w:w="709" w:type="dxa"/>
            <w:tcBorders>
              <w:top w:val="single" w:sz="4" w:space="0" w:color="auto"/>
              <w:left w:val="single" w:sz="4" w:space="0" w:color="auto"/>
              <w:bottom w:val="single" w:sz="4" w:space="0" w:color="auto"/>
              <w:right w:val="single" w:sz="4" w:space="0" w:color="auto"/>
            </w:tcBorders>
          </w:tcPr>
          <w:p w14:paraId="58CFEA4E"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3B5C94A4" w14:textId="77777777" w:rsidR="00A41B78" w:rsidRPr="004878CA" w:rsidRDefault="00A41B78" w:rsidP="00422A35">
            <w:pPr>
              <w:jc w:val="both"/>
              <w:rPr>
                <w:rFonts w:ascii="Garamond" w:eastAsia="MS Mincho" w:hAnsi="Garamond"/>
                <w:sz w:val="22"/>
                <w:szCs w:val="22"/>
              </w:rPr>
            </w:pPr>
          </w:p>
        </w:tc>
      </w:tr>
      <w:tr w:rsidR="00A41B78" w:rsidRPr="004878CA" w14:paraId="19D87072" w14:textId="77777777" w:rsidTr="004D57B2">
        <w:trPr>
          <w:gridAfter w:val="1"/>
          <w:wAfter w:w="7" w:type="dxa"/>
        </w:trPr>
        <w:tc>
          <w:tcPr>
            <w:tcW w:w="4282" w:type="dxa"/>
            <w:gridSpan w:val="3"/>
            <w:tcBorders>
              <w:top w:val="single" w:sz="4" w:space="0" w:color="auto"/>
              <w:left w:val="single" w:sz="4" w:space="0" w:color="auto"/>
              <w:bottom w:val="single" w:sz="4" w:space="0" w:color="auto"/>
              <w:right w:val="single" w:sz="4" w:space="0" w:color="auto"/>
            </w:tcBorders>
            <w:hideMark/>
          </w:tcPr>
          <w:p w14:paraId="68A392D9"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Тип турбины, входящей в состав ЕГО</w:t>
            </w:r>
          </w:p>
        </w:tc>
        <w:tc>
          <w:tcPr>
            <w:tcW w:w="3911" w:type="dxa"/>
            <w:tcBorders>
              <w:top w:val="single" w:sz="4" w:space="0" w:color="auto"/>
              <w:left w:val="single" w:sz="4" w:space="0" w:color="auto"/>
              <w:bottom w:val="single" w:sz="4" w:space="0" w:color="auto"/>
              <w:right w:val="single" w:sz="4" w:space="0" w:color="auto"/>
            </w:tcBorders>
            <w:hideMark/>
          </w:tcPr>
          <w:p w14:paraId="66458764"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значение для каждой ЕГО:</w:t>
            </w:r>
          </w:p>
          <w:p w14:paraId="1467EB23" w14:textId="77777777" w:rsidR="00A41B78" w:rsidRPr="004878CA" w:rsidRDefault="00A41B78" w:rsidP="00422A35">
            <w:pPr>
              <w:jc w:val="both"/>
              <w:rPr>
                <w:rFonts w:ascii="Garamond" w:hAnsi="Garamond"/>
                <w:sz w:val="22"/>
                <w:szCs w:val="22"/>
              </w:rPr>
            </w:pPr>
            <w:r w:rsidRPr="004878CA">
              <w:rPr>
                <w:rFonts w:ascii="Garamond" w:hAnsi="Garamond"/>
                <w:sz w:val="22"/>
                <w:szCs w:val="22"/>
              </w:rPr>
              <w:t>– паровая конденсационная турбина</w:t>
            </w:r>
          </w:p>
          <w:p w14:paraId="71B44F17" w14:textId="77777777" w:rsidR="00A41B78" w:rsidRPr="004878CA" w:rsidRDefault="00A41B78" w:rsidP="00422A35">
            <w:pPr>
              <w:jc w:val="both"/>
              <w:rPr>
                <w:rFonts w:ascii="Garamond" w:hAnsi="Garamond"/>
                <w:sz w:val="22"/>
                <w:szCs w:val="22"/>
              </w:rPr>
            </w:pPr>
            <w:r w:rsidRPr="004878CA">
              <w:rPr>
                <w:rFonts w:ascii="Garamond" w:hAnsi="Garamond"/>
                <w:sz w:val="22"/>
                <w:szCs w:val="22"/>
              </w:rPr>
              <w:t>– паровая теплофикационная турбина</w:t>
            </w:r>
          </w:p>
          <w:p w14:paraId="2D4B1A18" w14:textId="77777777" w:rsidR="00A41B78" w:rsidRPr="004878CA" w:rsidRDefault="00A41B78" w:rsidP="00422A35">
            <w:pPr>
              <w:jc w:val="both"/>
              <w:rPr>
                <w:rFonts w:ascii="Garamond" w:hAnsi="Garamond"/>
                <w:sz w:val="22"/>
                <w:szCs w:val="22"/>
              </w:rPr>
            </w:pPr>
            <w:r w:rsidRPr="004878CA">
              <w:rPr>
                <w:rFonts w:ascii="Garamond" w:hAnsi="Garamond"/>
                <w:sz w:val="22"/>
                <w:szCs w:val="22"/>
              </w:rPr>
              <w:t>– газовая турбина</w:t>
            </w:r>
          </w:p>
          <w:p w14:paraId="3534E48F" w14:textId="77777777" w:rsidR="00A41B78" w:rsidRPr="004878CA" w:rsidRDefault="00A41B78" w:rsidP="00422A35">
            <w:pPr>
              <w:jc w:val="both"/>
              <w:rPr>
                <w:rFonts w:ascii="Garamond" w:hAnsi="Garamond"/>
                <w:sz w:val="22"/>
                <w:szCs w:val="22"/>
              </w:rPr>
            </w:pPr>
            <w:r w:rsidRPr="004878CA">
              <w:rPr>
                <w:rFonts w:ascii="Garamond" w:hAnsi="Garamond"/>
                <w:sz w:val="22"/>
                <w:szCs w:val="22"/>
              </w:rPr>
              <w:t>– гидротурбина</w:t>
            </w:r>
          </w:p>
          <w:p w14:paraId="4931139F" w14:textId="77777777" w:rsidR="00A41B78" w:rsidRPr="004878CA" w:rsidRDefault="00A41B78" w:rsidP="00422A35">
            <w:pPr>
              <w:jc w:val="both"/>
              <w:rPr>
                <w:rFonts w:ascii="Garamond" w:hAnsi="Garamond"/>
                <w:sz w:val="22"/>
                <w:szCs w:val="22"/>
              </w:rPr>
            </w:pPr>
            <w:r w:rsidRPr="004878CA">
              <w:rPr>
                <w:rFonts w:ascii="Garamond" w:hAnsi="Garamond"/>
                <w:sz w:val="22"/>
                <w:szCs w:val="22"/>
              </w:rPr>
              <w:t>– газопоршневой двигатель</w:t>
            </w:r>
          </w:p>
        </w:tc>
        <w:tc>
          <w:tcPr>
            <w:tcW w:w="709" w:type="dxa"/>
            <w:tcBorders>
              <w:top w:val="single" w:sz="4" w:space="0" w:color="auto"/>
              <w:left w:val="single" w:sz="4" w:space="0" w:color="auto"/>
              <w:bottom w:val="single" w:sz="4" w:space="0" w:color="auto"/>
              <w:right w:val="single" w:sz="4" w:space="0" w:color="auto"/>
            </w:tcBorders>
          </w:tcPr>
          <w:p w14:paraId="7ACA9426"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48A26A65" w14:textId="77777777" w:rsidR="00A41B78" w:rsidRPr="004878CA" w:rsidRDefault="00A41B78" w:rsidP="00422A35">
            <w:pPr>
              <w:jc w:val="both"/>
              <w:rPr>
                <w:rFonts w:ascii="Garamond" w:eastAsia="MS Mincho" w:hAnsi="Garamond"/>
                <w:sz w:val="22"/>
                <w:szCs w:val="22"/>
              </w:rPr>
            </w:pPr>
          </w:p>
        </w:tc>
      </w:tr>
      <w:tr w:rsidR="00A41B78" w:rsidRPr="004878CA" w14:paraId="250BD681" w14:textId="77777777" w:rsidTr="004D57B2">
        <w:trPr>
          <w:gridAfter w:val="1"/>
          <w:wAfter w:w="7" w:type="dxa"/>
        </w:trPr>
        <w:tc>
          <w:tcPr>
            <w:tcW w:w="4282" w:type="dxa"/>
            <w:gridSpan w:val="3"/>
            <w:tcBorders>
              <w:top w:val="single" w:sz="4" w:space="0" w:color="auto"/>
              <w:left w:val="single" w:sz="4" w:space="0" w:color="auto"/>
              <w:bottom w:val="single" w:sz="4" w:space="0" w:color="auto"/>
              <w:right w:val="single" w:sz="4" w:space="0" w:color="auto"/>
            </w:tcBorders>
            <w:hideMark/>
          </w:tcPr>
          <w:p w14:paraId="1F5E9165"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Установленная мощность ЕГО, МВт</w:t>
            </w:r>
          </w:p>
        </w:tc>
        <w:tc>
          <w:tcPr>
            <w:tcW w:w="3911" w:type="dxa"/>
            <w:tcBorders>
              <w:top w:val="single" w:sz="4" w:space="0" w:color="auto"/>
              <w:left w:val="single" w:sz="4" w:space="0" w:color="auto"/>
              <w:bottom w:val="single" w:sz="4" w:space="0" w:color="auto"/>
              <w:right w:val="single" w:sz="4" w:space="0" w:color="auto"/>
            </w:tcBorders>
            <w:hideMark/>
          </w:tcPr>
          <w:p w14:paraId="09FC8A37" w14:textId="77777777" w:rsidR="00A41B78" w:rsidRPr="004878CA" w:rsidRDefault="00A41B78" w:rsidP="00422A35">
            <w:pPr>
              <w:jc w:val="both"/>
              <w:rPr>
                <w:rFonts w:ascii="Garamond" w:hAnsi="Garamond"/>
                <w:sz w:val="22"/>
                <w:szCs w:val="22"/>
              </w:rPr>
            </w:pPr>
            <w:r w:rsidRPr="004878CA">
              <w:rPr>
                <w:rFonts w:ascii="Garamond" w:eastAsia="MS Mincho" w:hAnsi="Garamond"/>
                <w:sz w:val="22"/>
                <w:szCs w:val="22"/>
              </w:rPr>
              <w:t>Указывается установленная мощность каждой ЕГО в МВт</w:t>
            </w:r>
          </w:p>
        </w:tc>
        <w:tc>
          <w:tcPr>
            <w:tcW w:w="709" w:type="dxa"/>
            <w:tcBorders>
              <w:top w:val="single" w:sz="4" w:space="0" w:color="auto"/>
              <w:left w:val="single" w:sz="4" w:space="0" w:color="auto"/>
              <w:bottom w:val="single" w:sz="4" w:space="0" w:color="auto"/>
              <w:right w:val="single" w:sz="4" w:space="0" w:color="auto"/>
            </w:tcBorders>
          </w:tcPr>
          <w:p w14:paraId="384F0E23"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4BDE2A5C" w14:textId="77777777" w:rsidR="00A41B78" w:rsidRPr="004878CA" w:rsidRDefault="00A41B78" w:rsidP="00422A35">
            <w:pPr>
              <w:jc w:val="both"/>
              <w:rPr>
                <w:rFonts w:ascii="Garamond" w:eastAsia="MS Mincho" w:hAnsi="Garamond"/>
                <w:sz w:val="22"/>
                <w:szCs w:val="22"/>
              </w:rPr>
            </w:pPr>
          </w:p>
        </w:tc>
      </w:tr>
      <w:tr w:rsidR="00A41B78" w:rsidRPr="004878CA" w14:paraId="0594EB9E" w14:textId="77777777" w:rsidTr="004D57B2">
        <w:trPr>
          <w:gridAfter w:val="1"/>
          <w:wAfter w:w="7" w:type="dxa"/>
        </w:trPr>
        <w:tc>
          <w:tcPr>
            <w:tcW w:w="4282" w:type="dxa"/>
            <w:gridSpan w:val="3"/>
            <w:tcBorders>
              <w:top w:val="single" w:sz="4" w:space="0" w:color="auto"/>
              <w:left w:val="single" w:sz="4" w:space="0" w:color="auto"/>
              <w:bottom w:val="single" w:sz="4" w:space="0" w:color="auto"/>
              <w:right w:val="single" w:sz="4" w:space="0" w:color="auto"/>
            </w:tcBorders>
          </w:tcPr>
          <w:p w14:paraId="5230C67D"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Располагаемая мощность ЕГО, МВт</w:t>
            </w:r>
          </w:p>
        </w:tc>
        <w:tc>
          <w:tcPr>
            <w:tcW w:w="3911" w:type="dxa"/>
            <w:tcBorders>
              <w:top w:val="single" w:sz="4" w:space="0" w:color="auto"/>
              <w:left w:val="single" w:sz="4" w:space="0" w:color="auto"/>
              <w:bottom w:val="single" w:sz="4" w:space="0" w:color="auto"/>
              <w:right w:val="single" w:sz="4" w:space="0" w:color="auto"/>
            </w:tcBorders>
          </w:tcPr>
          <w:p w14:paraId="343B8905"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располагаемая мощность каждой ЕГО в МВт</w:t>
            </w:r>
          </w:p>
        </w:tc>
        <w:tc>
          <w:tcPr>
            <w:tcW w:w="709" w:type="dxa"/>
            <w:tcBorders>
              <w:top w:val="single" w:sz="4" w:space="0" w:color="auto"/>
              <w:left w:val="single" w:sz="4" w:space="0" w:color="auto"/>
              <w:bottom w:val="single" w:sz="4" w:space="0" w:color="auto"/>
              <w:right w:val="single" w:sz="4" w:space="0" w:color="auto"/>
            </w:tcBorders>
          </w:tcPr>
          <w:p w14:paraId="6B0455F6"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2062B3B5" w14:textId="77777777" w:rsidR="00A41B78" w:rsidRPr="004878CA" w:rsidRDefault="00A41B78" w:rsidP="00422A35">
            <w:pPr>
              <w:jc w:val="both"/>
              <w:rPr>
                <w:rFonts w:ascii="Garamond" w:eastAsia="MS Mincho" w:hAnsi="Garamond"/>
                <w:sz w:val="22"/>
                <w:szCs w:val="22"/>
              </w:rPr>
            </w:pPr>
          </w:p>
        </w:tc>
      </w:tr>
      <w:tr w:rsidR="00A41B78" w:rsidRPr="004878CA" w14:paraId="18216BD8" w14:textId="77777777" w:rsidTr="004D57B2">
        <w:trPr>
          <w:gridAfter w:val="1"/>
          <w:wAfter w:w="7" w:type="dxa"/>
          <w:trHeight w:val="718"/>
        </w:trPr>
        <w:tc>
          <w:tcPr>
            <w:tcW w:w="1907" w:type="dxa"/>
            <w:vMerge w:val="restart"/>
            <w:tcBorders>
              <w:top w:val="single" w:sz="4" w:space="0" w:color="auto"/>
              <w:left w:val="single" w:sz="4" w:space="0" w:color="auto"/>
              <w:bottom w:val="single" w:sz="4" w:space="0" w:color="auto"/>
              <w:right w:val="single" w:sz="4" w:space="0" w:color="auto"/>
            </w:tcBorders>
            <w:hideMark/>
          </w:tcPr>
          <w:p w14:paraId="3D1FBD1A"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Диапазон регулирования единицы генерирующего оборудования, % от установленной мощности</w:t>
            </w:r>
          </w:p>
        </w:tc>
        <w:tc>
          <w:tcPr>
            <w:tcW w:w="2375" w:type="dxa"/>
            <w:gridSpan w:val="2"/>
            <w:tcBorders>
              <w:top w:val="single" w:sz="4" w:space="0" w:color="auto"/>
              <w:left w:val="single" w:sz="4" w:space="0" w:color="auto"/>
              <w:bottom w:val="single" w:sz="4" w:space="0" w:color="auto"/>
              <w:right w:val="single" w:sz="4" w:space="0" w:color="auto"/>
            </w:tcBorders>
            <w:hideMark/>
          </w:tcPr>
          <w:p w14:paraId="05A66AD6"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нижняя граница</w:t>
            </w:r>
          </w:p>
        </w:tc>
        <w:tc>
          <w:tcPr>
            <w:tcW w:w="3911" w:type="dxa"/>
            <w:tcBorders>
              <w:top w:val="single" w:sz="4" w:space="0" w:color="auto"/>
              <w:left w:val="single" w:sz="4" w:space="0" w:color="auto"/>
              <w:bottom w:val="single" w:sz="4" w:space="0" w:color="auto"/>
              <w:right w:val="single" w:sz="4" w:space="0" w:color="auto"/>
            </w:tcBorders>
            <w:hideMark/>
          </w:tcPr>
          <w:p w14:paraId="5C5D45CB"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значение для каждой ЕГО в соответствии с примечанием 5</w:t>
            </w:r>
          </w:p>
        </w:tc>
        <w:tc>
          <w:tcPr>
            <w:tcW w:w="709" w:type="dxa"/>
            <w:tcBorders>
              <w:top w:val="single" w:sz="4" w:space="0" w:color="auto"/>
              <w:left w:val="single" w:sz="4" w:space="0" w:color="auto"/>
              <w:bottom w:val="single" w:sz="4" w:space="0" w:color="auto"/>
              <w:right w:val="single" w:sz="4" w:space="0" w:color="auto"/>
            </w:tcBorders>
          </w:tcPr>
          <w:p w14:paraId="014B637A"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4433F3EC" w14:textId="77777777" w:rsidR="00A41B78" w:rsidRPr="004878CA" w:rsidRDefault="00A41B78" w:rsidP="00422A35">
            <w:pPr>
              <w:jc w:val="both"/>
              <w:rPr>
                <w:rFonts w:ascii="Garamond" w:eastAsia="MS Mincho" w:hAnsi="Garamond"/>
                <w:sz w:val="22"/>
                <w:szCs w:val="22"/>
              </w:rPr>
            </w:pPr>
          </w:p>
        </w:tc>
      </w:tr>
      <w:tr w:rsidR="00A41B78" w:rsidRPr="004878CA" w14:paraId="37292AAC" w14:textId="77777777" w:rsidTr="004D57B2">
        <w:trPr>
          <w:gridAfter w:val="1"/>
          <w:wAfter w:w="7" w:type="dxa"/>
        </w:trPr>
        <w:tc>
          <w:tcPr>
            <w:tcW w:w="1907" w:type="dxa"/>
            <w:vMerge/>
            <w:tcBorders>
              <w:top w:val="single" w:sz="4" w:space="0" w:color="auto"/>
              <w:left w:val="single" w:sz="4" w:space="0" w:color="auto"/>
              <w:bottom w:val="single" w:sz="4" w:space="0" w:color="auto"/>
              <w:right w:val="single" w:sz="4" w:space="0" w:color="auto"/>
            </w:tcBorders>
            <w:vAlign w:val="center"/>
            <w:hideMark/>
          </w:tcPr>
          <w:p w14:paraId="55330ADE" w14:textId="77777777" w:rsidR="00A41B78" w:rsidRPr="004878CA" w:rsidRDefault="00A41B78" w:rsidP="00422A35">
            <w:pPr>
              <w:spacing w:line="256" w:lineRule="auto"/>
              <w:jc w:val="both"/>
              <w:rPr>
                <w:rFonts w:ascii="Garamond" w:eastAsia="MS Mincho" w:hAnsi="Garamond"/>
                <w:sz w:val="22"/>
                <w:szCs w:val="22"/>
              </w:rPr>
            </w:pPr>
          </w:p>
        </w:tc>
        <w:tc>
          <w:tcPr>
            <w:tcW w:w="2375" w:type="dxa"/>
            <w:gridSpan w:val="2"/>
            <w:tcBorders>
              <w:top w:val="single" w:sz="4" w:space="0" w:color="auto"/>
              <w:left w:val="single" w:sz="4" w:space="0" w:color="auto"/>
              <w:bottom w:val="single" w:sz="4" w:space="0" w:color="auto"/>
              <w:right w:val="single" w:sz="4" w:space="0" w:color="auto"/>
            </w:tcBorders>
            <w:hideMark/>
          </w:tcPr>
          <w:p w14:paraId="2234D8D7"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верхняя граница</w:t>
            </w:r>
          </w:p>
        </w:tc>
        <w:tc>
          <w:tcPr>
            <w:tcW w:w="3911" w:type="dxa"/>
            <w:tcBorders>
              <w:top w:val="single" w:sz="4" w:space="0" w:color="auto"/>
              <w:left w:val="single" w:sz="4" w:space="0" w:color="auto"/>
              <w:bottom w:val="single" w:sz="4" w:space="0" w:color="auto"/>
              <w:right w:val="single" w:sz="4" w:space="0" w:color="auto"/>
            </w:tcBorders>
            <w:hideMark/>
          </w:tcPr>
          <w:p w14:paraId="606F830D"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значение для каждой ЕГО</w:t>
            </w:r>
          </w:p>
        </w:tc>
        <w:tc>
          <w:tcPr>
            <w:tcW w:w="709" w:type="dxa"/>
            <w:tcBorders>
              <w:top w:val="single" w:sz="4" w:space="0" w:color="auto"/>
              <w:left w:val="single" w:sz="4" w:space="0" w:color="auto"/>
              <w:bottom w:val="single" w:sz="4" w:space="0" w:color="auto"/>
              <w:right w:val="single" w:sz="4" w:space="0" w:color="auto"/>
            </w:tcBorders>
          </w:tcPr>
          <w:p w14:paraId="3103667C"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6A7F77F0" w14:textId="77777777" w:rsidR="00A41B78" w:rsidRPr="004878CA" w:rsidRDefault="00A41B78" w:rsidP="00422A35">
            <w:pPr>
              <w:jc w:val="both"/>
              <w:rPr>
                <w:rFonts w:ascii="Garamond" w:eastAsia="MS Mincho" w:hAnsi="Garamond"/>
                <w:sz w:val="22"/>
                <w:szCs w:val="22"/>
              </w:rPr>
            </w:pPr>
          </w:p>
        </w:tc>
      </w:tr>
      <w:tr w:rsidR="00A41B78" w:rsidRPr="004878CA" w14:paraId="6064E42D" w14:textId="77777777" w:rsidTr="004D57B2">
        <w:trPr>
          <w:gridAfter w:val="1"/>
          <w:wAfter w:w="7" w:type="dxa"/>
        </w:trPr>
        <w:tc>
          <w:tcPr>
            <w:tcW w:w="4282" w:type="dxa"/>
            <w:gridSpan w:val="3"/>
            <w:tcBorders>
              <w:top w:val="single" w:sz="4" w:space="0" w:color="auto"/>
              <w:left w:val="single" w:sz="4" w:space="0" w:color="auto"/>
              <w:bottom w:val="single" w:sz="4" w:space="0" w:color="auto"/>
              <w:right w:val="single" w:sz="4" w:space="0" w:color="auto"/>
            </w:tcBorders>
            <w:hideMark/>
          </w:tcPr>
          <w:p w14:paraId="4156E552"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Технический минимум, % от установленной мощности</w:t>
            </w:r>
          </w:p>
        </w:tc>
        <w:tc>
          <w:tcPr>
            <w:tcW w:w="3911" w:type="dxa"/>
            <w:tcBorders>
              <w:top w:val="single" w:sz="4" w:space="0" w:color="auto"/>
              <w:left w:val="single" w:sz="4" w:space="0" w:color="auto"/>
              <w:bottom w:val="single" w:sz="4" w:space="0" w:color="auto"/>
              <w:right w:val="single" w:sz="4" w:space="0" w:color="auto"/>
            </w:tcBorders>
            <w:hideMark/>
          </w:tcPr>
          <w:p w14:paraId="3DA856A7"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значение для каждой ЕГО</w:t>
            </w:r>
          </w:p>
          <w:p w14:paraId="7E1112AA"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в соответствии с примечанием 5</w:t>
            </w:r>
          </w:p>
        </w:tc>
        <w:tc>
          <w:tcPr>
            <w:tcW w:w="709" w:type="dxa"/>
            <w:tcBorders>
              <w:top w:val="single" w:sz="4" w:space="0" w:color="auto"/>
              <w:left w:val="single" w:sz="4" w:space="0" w:color="auto"/>
              <w:bottom w:val="single" w:sz="4" w:space="0" w:color="auto"/>
              <w:right w:val="single" w:sz="4" w:space="0" w:color="auto"/>
            </w:tcBorders>
          </w:tcPr>
          <w:p w14:paraId="70060754"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32542038" w14:textId="77777777" w:rsidR="00A41B78" w:rsidRPr="004878CA" w:rsidRDefault="00A41B78" w:rsidP="00422A35">
            <w:pPr>
              <w:jc w:val="both"/>
              <w:rPr>
                <w:rFonts w:ascii="Garamond" w:eastAsia="MS Mincho" w:hAnsi="Garamond"/>
                <w:sz w:val="22"/>
                <w:szCs w:val="22"/>
              </w:rPr>
            </w:pPr>
          </w:p>
        </w:tc>
      </w:tr>
      <w:tr w:rsidR="00A41B78" w:rsidRPr="004878CA" w14:paraId="6319F731" w14:textId="77777777" w:rsidTr="004D57B2">
        <w:trPr>
          <w:gridAfter w:val="1"/>
          <w:wAfter w:w="7" w:type="dxa"/>
          <w:trHeight w:val="788"/>
        </w:trPr>
        <w:tc>
          <w:tcPr>
            <w:tcW w:w="2053" w:type="dxa"/>
            <w:gridSpan w:val="2"/>
            <w:vMerge w:val="restart"/>
            <w:tcBorders>
              <w:top w:val="single" w:sz="4" w:space="0" w:color="auto"/>
              <w:left w:val="single" w:sz="4" w:space="0" w:color="auto"/>
              <w:bottom w:val="single" w:sz="4" w:space="0" w:color="auto"/>
              <w:right w:val="single" w:sz="4" w:space="0" w:color="auto"/>
            </w:tcBorders>
            <w:hideMark/>
          </w:tcPr>
          <w:p w14:paraId="19927867"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Средняя скорость изменения нагрузки в пределах всего регулировочного диапазона, % от установленной мощности в минуту</w:t>
            </w:r>
          </w:p>
        </w:tc>
        <w:tc>
          <w:tcPr>
            <w:tcW w:w="2229" w:type="dxa"/>
            <w:tcBorders>
              <w:top w:val="single" w:sz="4" w:space="0" w:color="auto"/>
              <w:left w:val="single" w:sz="4" w:space="0" w:color="auto"/>
              <w:bottom w:val="single" w:sz="4" w:space="0" w:color="auto"/>
              <w:right w:val="single" w:sz="4" w:space="0" w:color="auto"/>
            </w:tcBorders>
            <w:hideMark/>
          </w:tcPr>
          <w:p w14:paraId="2321CA08"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в условиях нормального режима</w:t>
            </w:r>
          </w:p>
        </w:tc>
        <w:tc>
          <w:tcPr>
            <w:tcW w:w="3911" w:type="dxa"/>
            <w:tcBorders>
              <w:top w:val="single" w:sz="4" w:space="0" w:color="auto"/>
              <w:left w:val="single" w:sz="4" w:space="0" w:color="auto"/>
              <w:bottom w:val="single" w:sz="4" w:space="0" w:color="auto"/>
              <w:right w:val="single" w:sz="4" w:space="0" w:color="auto"/>
            </w:tcBorders>
            <w:hideMark/>
          </w:tcPr>
          <w:p w14:paraId="62505ABD"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значение для каждой ЕГО в соответствии с примечанием 5</w:t>
            </w:r>
          </w:p>
        </w:tc>
        <w:tc>
          <w:tcPr>
            <w:tcW w:w="709" w:type="dxa"/>
            <w:vMerge w:val="restart"/>
            <w:tcBorders>
              <w:top w:val="single" w:sz="4" w:space="0" w:color="auto"/>
              <w:left w:val="single" w:sz="4" w:space="0" w:color="auto"/>
              <w:bottom w:val="single" w:sz="4" w:space="0" w:color="auto"/>
              <w:right w:val="single" w:sz="4" w:space="0" w:color="auto"/>
            </w:tcBorders>
          </w:tcPr>
          <w:p w14:paraId="3FB5E997" w14:textId="77777777" w:rsidR="00A41B78" w:rsidRPr="004878CA" w:rsidRDefault="00A41B78" w:rsidP="00422A35">
            <w:pPr>
              <w:jc w:val="both"/>
              <w:rPr>
                <w:rFonts w:ascii="Garamond" w:eastAsia="MS Mincho" w:hAnsi="Garamond"/>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cPr>
          <w:p w14:paraId="40CF1308" w14:textId="77777777" w:rsidR="00A41B78" w:rsidRPr="004878CA" w:rsidRDefault="00A41B78" w:rsidP="00422A35">
            <w:pPr>
              <w:jc w:val="both"/>
              <w:rPr>
                <w:rFonts w:ascii="Garamond" w:eastAsia="MS Mincho" w:hAnsi="Garamond"/>
                <w:sz w:val="22"/>
                <w:szCs w:val="22"/>
              </w:rPr>
            </w:pPr>
          </w:p>
        </w:tc>
      </w:tr>
      <w:tr w:rsidR="00A41B78" w:rsidRPr="004878CA" w14:paraId="53C7DAB0" w14:textId="77777777" w:rsidTr="004D57B2">
        <w:trPr>
          <w:gridAfter w:val="1"/>
          <w:wAfter w:w="7" w:type="dxa"/>
          <w:trHeight w:val="788"/>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14:paraId="762CF21B" w14:textId="77777777" w:rsidR="00A41B78" w:rsidRPr="004878CA" w:rsidRDefault="00A41B78" w:rsidP="00422A35">
            <w:pPr>
              <w:spacing w:line="256" w:lineRule="auto"/>
              <w:jc w:val="both"/>
              <w:rPr>
                <w:rFonts w:ascii="Garamond" w:eastAsia="MS Mincho" w:hAnsi="Garamond"/>
                <w:sz w:val="22"/>
                <w:szCs w:val="22"/>
              </w:rPr>
            </w:pPr>
          </w:p>
        </w:tc>
        <w:tc>
          <w:tcPr>
            <w:tcW w:w="2229" w:type="dxa"/>
            <w:tcBorders>
              <w:top w:val="single" w:sz="4" w:space="0" w:color="auto"/>
              <w:left w:val="single" w:sz="4" w:space="0" w:color="auto"/>
              <w:bottom w:val="single" w:sz="4" w:space="0" w:color="auto"/>
              <w:right w:val="single" w:sz="4" w:space="0" w:color="auto"/>
            </w:tcBorders>
            <w:hideMark/>
          </w:tcPr>
          <w:p w14:paraId="3550F7CF"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в условиях предотвращения развития и ликвидации нарушения нормального режима</w:t>
            </w:r>
          </w:p>
        </w:tc>
        <w:tc>
          <w:tcPr>
            <w:tcW w:w="3911" w:type="dxa"/>
            <w:tcBorders>
              <w:top w:val="single" w:sz="4" w:space="0" w:color="auto"/>
              <w:left w:val="single" w:sz="4" w:space="0" w:color="auto"/>
              <w:bottom w:val="single" w:sz="4" w:space="0" w:color="auto"/>
              <w:right w:val="single" w:sz="4" w:space="0" w:color="auto"/>
            </w:tcBorders>
            <w:hideMark/>
          </w:tcPr>
          <w:p w14:paraId="7E3F9FBB"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значение для каждой ЕГО</w:t>
            </w:r>
          </w:p>
          <w:p w14:paraId="69DFB979"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в соответствии с примечанием 6</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DB5091" w14:textId="77777777" w:rsidR="00A41B78" w:rsidRPr="004878CA" w:rsidRDefault="00A41B78" w:rsidP="00422A35">
            <w:pPr>
              <w:spacing w:line="256" w:lineRule="auto"/>
              <w:jc w:val="both"/>
              <w:rPr>
                <w:rFonts w:ascii="Garamond" w:eastAsia="MS Mincho" w:hAnsi="Garamond"/>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6AE9CF2" w14:textId="77777777" w:rsidR="00A41B78" w:rsidRPr="004878CA" w:rsidRDefault="00A41B78" w:rsidP="00422A35">
            <w:pPr>
              <w:spacing w:line="256" w:lineRule="auto"/>
              <w:jc w:val="both"/>
              <w:rPr>
                <w:rFonts w:ascii="Garamond" w:eastAsia="MS Mincho" w:hAnsi="Garamond"/>
                <w:sz w:val="22"/>
                <w:szCs w:val="22"/>
              </w:rPr>
            </w:pPr>
          </w:p>
        </w:tc>
      </w:tr>
      <w:tr w:rsidR="00A41B78" w:rsidRPr="004878CA" w14:paraId="31F0898A" w14:textId="77777777" w:rsidTr="004D57B2">
        <w:trPr>
          <w:gridAfter w:val="1"/>
          <w:wAfter w:w="7" w:type="dxa"/>
          <w:trHeight w:val="416"/>
        </w:trPr>
        <w:tc>
          <w:tcPr>
            <w:tcW w:w="4282" w:type="dxa"/>
            <w:gridSpan w:val="3"/>
            <w:tcBorders>
              <w:top w:val="single" w:sz="4" w:space="0" w:color="auto"/>
              <w:left w:val="single" w:sz="4" w:space="0" w:color="auto"/>
              <w:bottom w:val="single" w:sz="4" w:space="0" w:color="auto"/>
              <w:right w:val="single" w:sz="4" w:space="0" w:color="auto"/>
            </w:tcBorders>
            <w:hideMark/>
          </w:tcPr>
          <w:p w14:paraId="351D658F"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 xml:space="preserve">Общее время нормального пуска, в том числе повторного, соответствует решению Правительства Российской Федерации </w:t>
            </w:r>
          </w:p>
        </w:tc>
        <w:tc>
          <w:tcPr>
            <w:tcW w:w="3911" w:type="dxa"/>
            <w:tcBorders>
              <w:top w:val="single" w:sz="4" w:space="0" w:color="auto"/>
              <w:left w:val="single" w:sz="4" w:space="0" w:color="auto"/>
              <w:bottom w:val="single" w:sz="4" w:space="0" w:color="auto"/>
              <w:right w:val="single" w:sz="4" w:space="0" w:color="auto"/>
            </w:tcBorders>
            <w:hideMark/>
          </w:tcPr>
          <w:p w14:paraId="43CDEDB3"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«соответствует» / «не соответствует» согласно примечанию 7</w:t>
            </w:r>
          </w:p>
        </w:tc>
        <w:tc>
          <w:tcPr>
            <w:tcW w:w="709" w:type="dxa"/>
            <w:tcBorders>
              <w:top w:val="single" w:sz="4" w:space="0" w:color="auto"/>
              <w:left w:val="single" w:sz="4" w:space="0" w:color="auto"/>
              <w:bottom w:val="single" w:sz="4" w:space="0" w:color="auto"/>
              <w:right w:val="single" w:sz="4" w:space="0" w:color="auto"/>
            </w:tcBorders>
          </w:tcPr>
          <w:p w14:paraId="4E24C232"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733ACDA8" w14:textId="77777777" w:rsidR="00A41B78" w:rsidRPr="004878CA" w:rsidRDefault="00A41B78" w:rsidP="00422A35">
            <w:pPr>
              <w:jc w:val="both"/>
              <w:rPr>
                <w:rFonts w:ascii="Garamond" w:eastAsia="MS Mincho" w:hAnsi="Garamond"/>
                <w:sz w:val="22"/>
                <w:szCs w:val="22"/>
              </w:rPr>
            </w:pPr>
          </w:p>
        </w:tc>
      </w:tr>
      <w:tr w:rsidR="00A41B78" w:rsidRPr="004878CA" w14:paraId="1793850A" w14:textId="77777777" w:rsidTr="004D57B2">
        <w:trPr>
          <w:gridAfter w:val="1"/>
          <w:wAfter w:w="7" w:type="dxa"/>
        </w:trPr>
        <w:tc>
          <w:tcPr>
            <w:tcW w:w="4282" w:type="dxa"/>
            <w:gridSpan w:val="3"/>
            <w:tcBorders>
              <w:top w:val="single" w:sz="4" w:space="0" w:color="auto"/>
              <w:left w:val="single" w:sz="4" w:space="0" w:color="auto"/>
              <w:bottom w:val="single" w:sz="4" w:space="0" w:color="auto"/>
              <w:right w:val="single" w:sz="4" w:space="0" w:color="auto"/>
            </w:tcBorders>
            <w:hideMark/>
          </w:tcPr>
          <w:p w14:paraId="73D92EFF" w14:textId="77E60C3D"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Проектной документацией не предусмотрено ограничение продолжительности работы энергоблоков во всем диапазоне регулирования активной мощности, включая номинальный режим, обусловленное выбранной технологией производства электрической энергии и (или) режимом топливообеспечения </w:t>
            </w:r>
          </w:p>
        </w:tc>
        <w:tc>
          <w:tcPr>
            <w:tcW w:w="3911" w:type="dxa"/>
            <w:tcBorders>
              <w:top w:val="single" w:sz="4" w:space="0" w:color="auto"/>
              <w:left w:val="single" w:sz="4" w:space="0" w:color="auto"/>
              <w:bottom w:val="single" w:sz="4" w:space="0" w:color="auto"/>
              <w:right w:val="single" w:sz="4" w:space="0" w:color="auto"/>
            </w:tcBorders>
            <w:hideMark/>
          </w:tcPr>
          <w:p w14:paraId="6DECF1DB"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только для ТЭС: «соответствует» / «не соответствует»</w:t>
            </w:r>
          </w:p>
        </w:tc>
        <w:tc>
          <w:tcPr>
            <w:tcW w:w="709" w:type="dxa"/>
            <w:tcBorders>
              <w:top w:val="single" w:sz="4" w:space="0" w:color="auto"/>
              <w:left w:val="single" w:sz="4" w:space="0" w:color="auto"/>
              <w:bottom w:val="single" w:sz="4" w:space="0" w:color="auto"/>
              <w:right w:val="single" w:sz="4" w:space="0" w:color="auto"/>
            </w:tcBorders>
          </w:tcPr>
          <w:p w14:paraId="36075D43"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91B32C" w14:textId="77777777" w:rsidR="00A41B78" w:rsidRPr="004878CA" w:rsidRDefault="00A41B78" w:rsidP="00422A35">
            <w:pPr>
              <w:jc w:val="both"/>
              <w:rPr>
                <w:rFonts w:ascii="Garamond" w:eastAsia="MS Mincho" w:hAnsi="Garamond"/>
                <w:sz w:val="22"/>
                <w:szCs w:val="22"/>
              </w:rPr>
            </w:pPr>
          </w:p>
        </w:tc>
      </w:tr>
      <w:tr w:rsidR="00A41B78" w:rsidRPr="004878CA" w14:paraId="49245E18" w14:textId="77777777" w:rsidTr="004D57B2">
        <w:trPr>
          <w:gridAfter w:val="1"/>
          <w:wAfter w:w="7" w:type="dxa"/>
        </w:trPr>
        <w:tc>
          <w:tcPr>
            <w:tcW w:w="4282" w:type="dxa"/>
            <w:gridSpan w:val="3"/>
            <w:tcBorders>
              <w:top w:val="single" w:sz="4" w:space="0" w:color="auto"/>
              <w:left w:val="single" w:sz="4" w:space="0" w:color="auto"/>
              <w:bottom w:val="single" w:sz="4" w:space="0" w:color="auto"/>
              <w:right w:val="single" w:sz="4" w:space="0" w:color="auto"/>
            </w:tcBorders>
            <w:hideMark/>
          </w:tcPr>
          <w:p w14:paraId="1163933F" w14:textId="77777777" w:rsidR="00A41B78" w:rsidRPr="004878CA" w:rsidRDefault="00A41B78" w:rsidP="00422A35">
            <w:pPr>
              <w:ind w:right="-12"/>
              <w:jc w:val="both"/>
              <w:rPr>
                <w:rFonts w:ascii="Garamond" w:hAnsi="Garamond"/>
                <w:bCs/>
                <w:sz w:val="22"/>
                <w:szCs w:val="22"/>
              </w:rPr>
            </w:pPr>
            <w:r w:rsidRPr="004878CA">
              <w:rPr>
                <w:rFonts w:ascii="Garamond" w:hAnsi="Garamond"/>
                <w:bCs/>
                <w:sz w:val="22"/>
                <w:szCs w:val="22"/>
              </w:rPr>
              <w:t>Перевод энергоблоков с основного на резервное (аварийное) топливо и обратно должен осуществляться без их останова </w:t>
            </w:r>
          </w:p>
        </w:tc>
        <w:tc>
          <w:tcPr>
            <w:tcW w:w="3911" w:type="dxa"/>
            <w:tcBorders>
              <w:top w:val="single" w:sz="4" w:space="0" w:color="auto"/>
              <w:left w:val="single" w:sz="4" w:space="0" w:color="auto"/>
              <w:bottom w:val="single" w:sz="4" w:space="0" w:color="auto"/>
              <w:right w:val="single" w:sz="4" w:space="0" w:color="auto"/>
            </w:tcBorders>
            <w:hideMark/>
          </w:tcPr>
          <w:p w14:paraId="34149DB9"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только для ТЭС: «соответствует» / «не соответствует»</w:t>
            </w:r>
          </w:p>
        </w:tc>
        <w:tc>
          <w:tcPr>
            <w:tcW w:w="709" w:type="dxa"/>
            <w:tcBorders>
              <w:top w:val="single" w:sz="4" w:space="0" w:color="auto"/>
              <w:left w:val="single" w:sz="4" w:space="0" w:color="auto"/>
              <w:bottom w:val="single" w:sz="4" w:space="0" w:color="auto"/>
              <w:right w:val="single" w:sz="4" w:space="0" w:color="auto"/>
            </w:tcBorders>
          </w:tcPr>
          <w:p w14:paraId="15F380C6"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399FF91B" w14:textId="77777777" w:rsidR="00A41B78" w:rsidRPr="004878CA" w:rsidRDefault="00A41B78" w:rsidP="00422A35">
            <w:pPr>
              <w:jc w:val="both"/>
              <w:rPr>
                <w:rFonts w:ascii="Garamond" w:eastAsia="MS Mincho" w:hAnsi="Garamond"/>
                <w:sz w:val="22"/>
                <w:szCs w:val="22"/>
              </w:rPr>
            </w:pPr>
          </w:p>
        </w:tc>
      </w:tr>
      <w:tr w:rsidR="00A41B78" w:rsidRPr="004878CA" w14:paraId="0BC9CE62" w14:textId="77777777" w:rsidTr="004D57B2">
        <w:trPr>
          <w:gridAfter w:val="1"/>
          <w:wAfter w:w="7" w:type="dxa"/>
        </w:trPr>
        <w:tc>
          <w:tcPr>
            <w:tcW w:w="4282" w:type="dxa"/>
            <w:gridSpan w:val="3"/>
            <w:tcBorders>
              <w:top w:val="single" w:sz="4" w:space="0" w:color="auto"/>
              <w:left w:val="single" w:sz="4" w:space="0" w:color="auto"/>
              <w:bottom w:val="single" w:sz="4" w:space="0" w:color="auto"/>
              <w:right w:val="single" w:sz="4" w:space="0" w:color="auto"/>
            </w:tcBorders>
            <w:hideMark/>
          </w:tcPr>
          <w:p w14:paraId="133A9E08" w14:textId="09092CC0" w:rsidR="00A41B78" w:rsidRPr="004878CA" w:rsidRDefault="00A41B78" w:rsidP="00422A35">
            <w:pPr>
              <w:ind w:right="-12"/>
              <w:jc w:val="both"/>
              <w:rPr>
                <w:rFonts w:ascii="Garamond" w:hAnsi="Garamond"/>
                <w:bCs/>
                <w:sz w:val="22"/>
                <w:szCs w:val="22"/>
              </w:rPr>
            </w:pPr>
            <w:r w:rsidRPr="004878CA">
              <w:rPr>
                <w:rFonts w:ascii="Garamond" w:eastAsia="MS Mincho" w:hAnsi="Garamond"/>
                <w:sz w:val="22"/>
                <w:szCs w:val="22"/>
              </w:rPr>
              <w:t xml:space="preserve">Обеспечивается возможность участия генерирующего оборудования в составе энергоблока в общем первичном регулировании частоты с характеристиками и настройками, установленными для общего первичного регулирования частоты в соответствии с требованиями, утвержденными Минэнерго России </w:t>
            </w:r>
            <w:r w:rsidRPr="004878CA">
              <w:rPr>
                <w:rFonts w:ascii="Garamond" w:hAnsi="Garamond"/>
                <w:sz w:val="22"/>
                <w:szCs w:val="22"/>
              </w:rPr>
              <w:t xml:space="preserve">на дату, указанную в решении </w:t>
            </w:r>
            <w:r w:rsidR="00C51A41" w:rsidRPr="004878CA">
              <w:rPr>
                <w:rFonts w:ascii="Garamond" w:hAnsi="Garamond"/>
                <w:sz w:val="22"/>
                <w:szCs w:val="22"/>
              </w:rPr>
              <w:t>Минэнерго России</w:t>
            </w:r>
            <w:r w:rsidRPr="004878CA">
              <w:rPr>
                <w:rFonts w:ascii="Garamond" w:hAnsi="Garamond"/>
                <w:sz w:val="22"/>
                <w:szCs w:val="22"/>
              </w:rPr>
              <w:t xml:space="preserve"> о проведении КОМ НГО</w:t>
            </w:r>
          </w:p>
        </w:tc>
        <w:tc>
          <w:tcPr>
            <w:tcW w:w="3911" w:type="dxa"/>
            <w:tcBorders>
              <w:top w:val="single" w:sz="4" w:space="0" w:color="auto"/>
              <w:left w:val="single" w:sz="4" w:space="0" w:color="auto"/>
              <w:bottom w:val="single" w:sz="4" w:space="0" w:color="auto"/>
              <w:right w:val="single" w:sz="4" w:space="0" w:color="auto"/>
            </w:tcBorders>
            <w:hideMark/>
          </w:tcPr>
          <w:p w14:paraId="4ACD4E2E"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«соответствует» / «не соответствует»</w:t>
            </w:r>
          </w:p>
        </w:tc>
        <w:tc>
          <w:tcPr>
            <w:tcW w:w="709" w:type="dxa"/>
            <w:tcBorders>
              <w:top w:val="single" w:sz="4" w:space="0" w:color="auto"/>
              <w:left w:val="single" w:sz="4" w:space="0" w:color="auto"/>
              <w:bottom w:val="single" w:sz="4" w:space="0" w:color="auto"/>
              <w:right w:val="single" w:sz="4" w:space="0" w:color="auto"/>
            </w:tcBorders>
          </w:tcPr>
          <w:p w14:paraId="413D1A2B"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6021CD32" w14:textId="77777777" w:rsidR="00A41B78" w:rsidRPr="004878CA" w:rsidRDefault="00A41B78" w:rsidP="00422A35">
            <w:pPr>
              <w:jc w:val="both"/>
              <w:rPr>
                <w:rFonts w:ascii="Garamond" w:eastAsia="MS Mincho" w:hAnsi="Garamond"/>
                <w:sz w:val="22"/>
                <w:szCs w:val="22"/>
              </w:rPr>
            </w:pPr>
          </w:p>
        </w:tc>
      </w:tr>
      <w:tr w:rsidR="00A41B78" w:rsidRPr="004878CA" w14:paraId="6664E913" w14:textId="77777777" w:rsidTr="004D57B2">
        <w:trPr>
          <w:gridAfter w:val="1"/>
          <w:wAfter w:w="7" w:type="dxa"/>
          <w:trHeight w:val="1073"/>
        </w:trPr>
        <w:tc>
          <w:tcPr>
            <w:tcW w:w="4282" w:type="dxa"/>
            <w:gridSpan w:val="3"/>
            <w:tcBorders>
              <w:top w:val="single" w:sz="4" w:space="0" w:color="auto"/>
              <w:left w:val="single" w:sz="4" w:space="0" w:color="auto"/>
              <w:bottom w:val="single" w:sz="4" w:space="0" w:color="auto"/>
              <w:right w:val="single" w:sz="4" w:space="0" w:color="auto"/>
            </w:tcBorders>
            <w:hideMark/>
          </w:tcPr>
          <w:p w14:paraId="57FF498F" w14:textId="2A2AAB95"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 xml:space="preserve">Система возбуждения синхронного генератора соответствует требованиям к системам возбуждения и автоматическим регуляторам возбуждения сильного действия синхронных генераторов, утвержденным приказом Минэнерго России </w:t>
            </w:r>
            <w:r w:rsidRPr="004878CA">
              <w:rPr>
                <w:rFonts w:ascii="Garamond" w:hAnsi="Garamond"/>
                <w:sz w:val="22"/>
                <w:szCs w:val="22"/>
              </w:rPr>
              <w:t xml:space="preserve">на дату, указанную в решении </w:t>
            </w:r>
            <w:r w:rsidR="00C51A41" w:rsidRPr="004878CA">
              <w:rPr>
                <w:rFonts w:ascii="Garamond" w:hAnsi="Garamond"/>
                <w:sz w:val="22"/>
                <w:szCs w:val="22"/>
              </w:rPr>
              <w:t>Минэнерго России</w:t>
            </w:r>
            <w:r w:rsidRPr="004878CA">
              <w:rPr>
                <w:rFonts w:ascii="Garamond" w:hAnsi="Garamond"/>
                <w:sz w:val="22"/>
                <w:szCs w:val="22"/>
              </w:rPr>
              <w:t xml:space="preserve"> о проведении КОМ НГО</w:t>
            </w:r>
          </w:p>
        </w:tc>
        <w:tc>
          <w:tcPr>
            <w:tcW w:w="3911" w:type="dxa"/>
            <w:tcBorders>
              <w:top w:val="single" w:sz="4" w:space="0" w:color="auto"/>
              <w:left w:val="single" w:sz="4" w:space="0" w:color="auto"/>
              <w:bottom w:val="single" w:sz="4" w:space="0" w:color="auto"/>
              <w:right w:val="single" w:sz="4" w:space="0" w:color="auto"/>
            </w:tcBorders>
            <w:hideMark/>
          </w:tcPr>
          <w:p w14:paraId="77B5E97C"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«соответствует» / «не соответствует»</w:t>
            </w:r>
          </w:p>
        </w:tc>
        <w:tc>
          <w:tcPr>
            <w:tcW w:w="709" w:type="dxa"/>
            <w:tcBorders>
              <w:top w:val="single" w:sz="4" w:space="0" w:color="auto"/>
              <w:left w:val="single" w:sz="4" w:space="0" w:color="auto"/>
              <w:bottom w:val="single" w:sz="4" w:space="0" w:color="auto"/>
              <w:right w:val="single" w:sz="4" w:space="0" w:color="auto"/>
            </w:tcBorders>
          </w:tcPr>
          <w:p w14:paraId="18CB2187"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43D1E5AD" w14:textId="77777777" w:rsidR="00A41B78" w:rsidRPr="004878CA" w:rsidRDefault="00A41B78" w:rsidP="00422A35">
            <w:pPr>
              <w:jc w:val="both"/>
              <w:rPr>
                <w:rFonts w:ascii="Garamond" w:eastAsia="MS Mincho" w:hAnsi="Garamond"/>
                <w:sz w:val="22"/>
                <w:szCs w:val="22"/>
              </w:rPr>
            </w:pPr>
          </w:p>
        </w:tc>
      </w:tr>
      <w:tr w:rsidR="00A41B78" w:rsidRPr="004878CA" w14:paraId="3275A331" w14:textId="77777777" w:rsidTr="004D57B2">
        <w:trPr>
          <w:gridAfter w:val="1"/>
          <w:wAfter w:w="7" w:type="dxa"/>
          <w:trHeight w:val="1073"/>
        </w:trPr>
        <w:tc>
          <w:tcPr>
            <w:tcW w:w="4282" w:type="dxa"/>
            <w:gridSpan w:val="3"/>
            <w:tcBorders>
              <w:top w:val="single" w:sz="4" w:space="0" w:color="auto"/>
              <w:left w:val="single" w:sz="4" w:space="0" w:color="auto"/>
              <w:bottom w:val="single" w:sz="4" w:space="0" w:color="auto"/>
              <w:right w:val="single" w:sz="4" w:space="0" w:color="auto"/>
            </w:tcBorders>
            <w:hideMark/>
          </w:tcPr>
          <w:p w14:paraId="484E65D4" w14:textId="2C656462"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 xml:space="preserve">Динамическая устойчивость энергоблоков, входящих в состав генерирующего объекта, должна обеспечиваться при нормативных возмущениях в соответствии с методическими указаниями по устойчивости энергосистем, утвержденными Минэнерго России </w:t>
            </w:r>
            <w:r w:rsidRPr="004878CA">
              <w:rPr>
                <w:rFonts w:ascii="Garamond" w:hAnsi="Garamond"/>
                <w:sz w:val="22"/>
                <w:szCs w:val="22"/>
              </w:rPr>
              <w:t xml:space="preserve">на дату, указанную в решении </w:t>
            </w:r>
            <w:r w:rsidR="00C51A41" w:rsidRPr="004878CA">
              <w:rPr>
                <w:rFonts w:ascii="Garamond" w:eastAsia="MS Mincho" w:hAnsi="Garamond"/>
                <w:sz w:val="22"/>
                <w:szCs w:val="22"/>
              </w:rPr>
              <w:t>Минэнерго России</w:t>
            </w:r>
            <w:r w:rsidRPr="004878CA">
              <w:rPr>
                <w:rFonts w:ascii="Garamond" w:hAnsi="Garamond"/>
                <w:sz w:val="22"/>
                <w:szCs w:val="22"/>
              </w:rPr>
              <w:t xml:space="preserve"> о проведении КОМ НГО</w:t>
            </w:r>
          </w:p>
        </w:tc>
        <w:tc>
          <w:tcPr>
            <w:tcW w:w="3911" w:type="dxa"/>
            <w:tcBorders>
              <w:top w:val="single" w:sz="4" w:space="0" w:color="auto"/>
              <w:left w:val="single" w:sz="4" w:space="0" w:color="auto"/>
              <w:bottom w:val="single" w:sz="4" w:space="0" w:color="auto"/>
              <w:right w:val="single" w:sz="4" w:space="0" w:color="auto"/>
            </w:tcBorders>
            <w:hideMark/>
          </w:tcPr>
          <w:p w14:paraId="02A54D63"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«соответствует» / «не соответствует»</w:t>
            </w:r>
          </w:p>
        </w:tc>
        <w:tc>
          <w:tcPr>
            <w:tcW w:w="709" w:type="dxa"/>
            <w:tcBorders>
              <w:top w:val="single" w:sz="4" w:space="0" w:color="auto"/>
              <w:left w:val="single" w:sz="4" w:space="0" w:color="auto"/>
              <w:bottom w:val="single" w:sz="4" w:space="0" w:color="auto"/>
              <w:right w:val="single" w:sz="4" w:space="0" w:color="auto"/>
            </w:tcBorders>
          </w:tcPr>
          <w:p w14:paraId="1A967A80"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19E64870" w14:textId="77777777" w:rsidR="00A41B78" w:rsidRPr="004878CA" w:rsidRDefault="00A41B78" w:rsidP="00422A35">
            <w:pPr>
              <w:jc w:val="both"/>
              <w:rPr>
                <w:rFonts w:ascii="Garamond" w:eastAsia="MS Mincho" w:hAnsi="Garamond"/>
                <w:sz w:val="22"/>
                <w:szCs w:val="22"/>
              </w:rPr>
            </w:pPr>
          </w:p>
        </w:tc>
      </w:tr>
      <w:tr w:rsidR="00A41B78" w:rsidRPr="004878CA" w14:paraId="0A2E791C" w14:textId="77777777" w:rsidTr="004D57B2">
        <w:trPr>
          <w:gridAfter w:val="1"/>
          <w:wAfter w:w="7" w:type="dxa"/>
          <w:trHeight w:val="1073"/>
        </w:trPr>
        <w:tc>
          <w:tcPr>
            <w:tcW w:w="4282" w:type="dxa"/>
            <w:gridSpan w:val="3"/>
            <w:tcBorders>
              <w:top w:val="single" w:sz="4" w:space="0" w:color="auto"/>
              <w:left w:val="single" w:sz="4" w:space="0" w:color="auto"/>
              <w:bottom w:val="single" w:sz="4" w:space="0" w:color="auto"/>
              <w:right w:val="single" w:sz="4" w:space="0" w:color="auto"/>
            </w:tcBorders>
            <w:hideMark/>
          </w:tcPr>
          <w:p w14:paraId="6602529C" w14:textId="77777777" w:rsidR="00A41B78" w:rsidRPr="004878CA" w:rsidRDefault="00A41B78" w:rsidP="00422A35">
            <w:pPr>
              <w:ind w:right="-12"/>
              <w:jc w:val="both"/>
              <w:rPr>
                <w:rFonts w:ascii="Garamond" w:hAnsi="Garamond"/>
                <w:sz w:val="22"/>
                <w:szCs w:val="22"/>
              </w:rPr>
            </w:pPr>
            <w:r w:rsidRPr="004878CA">
              <w:rPr>
                <w:rFonts w:ascii="Garamond" w:eastAsia="MS Mincho" w:hAnsi="Garamond"/>
                <w:sz w:val="22"/>
                <w:szCs w:val="22"/>
              </w:rPr>
              <w:t>Основное энергетическое оборудование (котел, паровая и (или) газовая турбина, газопоршневой двигатель, генератор), входящее в состав энергоблоков генерирующих объектов, подлежащих строительству по результатам КОМ НГО, не использовалось ранее для производства электроэнергии на других генерирующих объектах (не было демонтировано)</w:t>
            </w:r>
          </w:p>
        </w:tc>
        <w:tc>
          <w:tcPr>
            <w:tcW w:w="3911" w:type="dxa"/>
            <w:tcBorders>
              <w:top w:val="single" w:sz="4" w:space="0" w:color="auto"/>
              <w:left w:val="single" w:sz="4" w:space="0" w:color="auto"/>
              <w:bottom w:val="single" w:sz="4" w:space="0" w:color="auto"/>
              <w:right w:val="single" w:sz="4" w:space="0" w:color="auto"/>
            </w:tcBorders>
            <w:hideMark/>
          </w:tcPr>
          <w:p w14:paraId="02281347" w14:textId="77777777" w:rsidR="00A41B78" w:rsidRPr="004878CA" w:rsidRDefault="00A41B78" w:rsidP="00422A35">
            <w:pPr>
              <w:jc w:val="both"/>
              <w:rPr>
                <w:rFonts w:ascii="Garamond" w:hAnsi="Garamond"/>
                <w:sz w:val="22"/>
                <w:szCs w:val="22"/>
              </w:rPr>
            </w:pPr>
            <w:r w:rsidRPr="004878CA">
              <w:rPr>
                <w:rFonts w:ascii="Garamond" w:eastAsia="MS Mincho" w:hAnsi="Garamond"/>
                <w:sz w:val="22"/>
                <w:szCs w:val="22"/>
              </w:rPr>
              <w:t>Указывается «соответствует» / «не соответствует»</w:t>
            </w:r>
          </w:p>
        </w:tc>
        <w:tc>
          <w:tcPr>
            <w:tcW w:w="709" w:type="dxa"/>
            <w:tcBorders>
              <w:top w:val="single" w:sz="4" w:space="0" w:color="auto"/>
              <w:left w:val="single" w:sz="4" w:space="0" w:color="auto"/>
              <w:bottom w:val="single" w:sz="4" w:space="0" w:color="auto"/>
              <w:right w:val="single" w:sz="4" w:space="0" w:color="auto"/>
            </w:tcBorders>
          </w:tcPr>
          <w:p w14:paraId="56782DC9"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5B814B31" w14:textId="77777777" w:rsidR="00A41B78" w:rsidRPr="004878CA" w:rsidRDefault="00A41B78" w:rsidP="00422A35">
            <w:pPr>
              <w:jc w:val="both"/>
              <w:rPr>
                <w:rFonts w:ascii="Garamond" w:eastAsia="MS Mincho" w:hAnsi="Garamond"/>
                <w:sz w:val="22"/>
                <w:szCs w:val="22"/>
              </w:rPr>
            </w:pPr>
          </w:p>
        </w:tc>
      </w:tr>
      <w:tr w:rsidR="008B02BC" w:rsidRPr="004878CA" w14:paraId="0DAE3544" w14:textId="06EBCAEA" w:rsidTr="00AD361C">
        <w:trPr>
          <w:trHeight w:val="1073"/>
        </w:trPr>
        <w:tc>
          <w:tcPr>
            <w:tcW w:w="4282" w:type="dxa"/>
            <w:gridSpan w:val="3"/>
            <w:tcBorders>
              <w:top w:val="single" w:sz="4" w:space="0" w:color="auto"/>
              <w:left w:val="single" w:sz="4" w:space="0" w:color="auto"/>
              <w:bottom w:val="single" w:sz="4" w:space="0" w:color="auto"/>
              <w:right w:val="single" w:sz="4" w:space="0" w:color="auto"/>
            </w:tcBorders>
          </w:tcPr>
          <w:p w14:paraId="33E8E6A3" w14:textId="7B2B73F3"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Основное энергетическое оборудование, а именно: котлоагрегат, паровая турбина, газовая турбина, установка генераторная с газотурбинным двигателем, генератор, входящее в состав подлежащих строительству энергоблоков, должно соответствовать критериям подтверждения производства промышленной продукции на территории Российской Федерации, установленным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r w:rsidR="0065431A">
              <w:rPr>
                <w:rFonts w:ascii="Garamond" w:eastAsia="MS Mincho" w:hAnsi="Garamond"/>
                <w:sz w:val="22"/>
                <w:szCs w:val="22"/>
              </w:rPr>
              <w:t>,</w:t>
            </w:r>
            <w:r w:rsidRPr="004878CA">
              <w:rPr>
                <w:rFonts w:ascii="Garamond" w:hAnsi="Garamond"/>
                <w:sz w:val="22"/>
                <w:szCs w:val="22"/>
              </w:rPr>
              <w:t xml:space="preserve"> </w:t>
            </w:r>
            <w:r w:rsidRPr="004878CA">
              <w:rPr>
                <w:rFonts w:ascii="Garamond" w:eastAsia="MS Mincho" w:hAnsi="Garamond"/>
                <w:sz w:val="22"/>
                <w:szCs w:val="22"/>
              </w:rPr>
              <w:t xml:space="preserve">на дату, указанную в решении </w:t>
            </w:r>
            <w:r w:rsidR="00394461" w:rsidRPr="004878CA">
              <w:rPr>
                <w:rFonts w:ascii="Garamond" w:eastAsia="MS Mincho" w:hAnsi="Garamond"/>
                <w:sz w:val="22"/>
                <w:szCs w:val="22"/>
              </w:rPr>
              <w:t>Минэнерго России</w:t>
            </w:r>
            <w:r w:rsidRPr="004878CA">
              <w:rPr>
                <w:rFonts w:ascii="Garamond" w:eastAsia="MS Mincho" w:hAnsi="Garamond"/>
                <w:sz w:val="22"/>
                <w:szCs w:val="22"/>
              </w:rPr>
              <w:t xml:space="preserve"> о проведении КОМ НГО</w:t>
            </w:r>
          </w:p>
        </w:tc>
        <w:tc>
          <w:tcPr>
            <w:tcW w:w="3911" w:type="dxa"/>
            <w:tcBorders>
              <w:top w:val="single" w:sz="4" w:space="0" w:color="auto"/>
              <w:left w:val="single" w:sz="4" w:space="0" w:color="auto"/>
              <w:bottom w:val="single" w:sz="4" w:space="0" w:color="auto"/>
              <w:right w:val="single" w:sz="4" w:space="0" w:color="auto"/>
            </w:tcBorders>
          </w:tcPr>
          <w:p w14:paraId="08E4CF4A" w14:textId="39F1ADC4"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«соответствует» / «не соответствует»</w:t>
            </w:r>
          </w:p>
        </w:tc>
        <w:tc>
          <w:tcPr>
            <w:tcW w:w="709" w:type="dxa"/>
            <w:tcBorders>
              <w:top w:val="single" w:sz="4" w:space="0" w:color="auto"/>
              <w:left w:val="single" w:sz="4" w:space="0" w:color="auto"/>
              <w:bottom w:val="single" w:sz="4" w:space="0" w:color="auto"/>
              <w:right w:val="single" w:sz="4" w:space="0" w:color="auto"/>
            </w:tcBorders>
          </w:tcPr>
          <w:p w14:paraId="4CF0F5B7" w14:textId="07A406CF" w:rsidR="00A41B78" w:rsidRPr="004878CA" w:rsidRDefault="00A41B78" w:rsidP="00422A35">
            <w:pPr>
              <w:jc w:val="both"/>
              <w:rPr>
                <w:rFonts w:ascii="Garamond" w:eastAsia="MS Mincho" w:hAnsi="Garamond"/>
                <w:sz w:val="22"/>
                <w:szCs w:val="22"/>
              </w:rPr>
            </w:pPr>
          </w:p>
        </w:tc>
        <w:tc>
          <w:tcPr>
            <w:tcW w:w="716" w:type="dxa"/>
            <w:gridSpan w:val="2"/>
            <w:tcBorders>
              <w:top w:val="single" w:sz="4" w:space="0" w:color="auto"/>
              <w:left w:val="single" w:sz="4" w:space="0" w:color="auto"/>
              <w:bottom w:val="single" w:sz="4" w:space="0" w:color="auto"/>
              <w:right w:val="single" w:sz="4" w:space="0" w:color="auto"/>
            </w:tcBorders>
          </w:tcPr>
          <w:p w14:paraId="530F5149" w14:textId="3AA5D511" w:rsidR="00A41B78" w:rsidRPr="004878CA" w:rsidRDefault="00A41B78" w:rsidP="00422A35">
            <w:pPr>
              <w:jc w:val="both"/>
              <w:rPr>
                <w:rFonts w:ascii="Garamond" w:eastAsia="MS Mincho" w:hAnsi="Garamond"/>
                <w:sz w:val="22"/>
                <w:szCs w:val="22"/>
              </w:rPr>
            </w:pPr>
          </w:p>
        </w:tc>
      </w:tr>
      <w:tr w:rsidR="00A41B78" w:rsidRPr="004878CA" w14:paraId="2EA47C1C" w14:textId="77777777" w:rsidTr="004D57B2">
        <w:trPr>
          <w:gridAfter w:val="1"/>
          <w:wAfter w:w="7" w:type="dxa"/>
          <w:trHeight w:val="1073"/>
        </w:trPr>
        <w:tc>
          <w:tcPr>
            <w:tcW w:w="4282" w:type="dxa"/>
            <w:gridSpan w:val="3"/>
            <w:tcBorders>
              <w:top w:val="single" w:sz="4" w:space="0" w:color="auto"/>
              <w:left w:val="single" w:sz="4" w:space="0" w:color="auto"/>
              <w:bottom w:val="single" w:sz="4" w:space="0" w:color="auto"/>
              <w:right w:val="single" w:sz="4" w:space="0" w:color="auto"/>
            </w:tcBorders>
            <w:hideMark/>
          </w:tcPr>
          <w:p w14:paraId="6F3E19B6"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ЕГО входит в группу ЕГО, режим работы которых взаимосвязан</w:t>
            </w:r>
          </w:p>
        </w:tc>
        <w:tc>
          <w:tcPr>
            <w:tcW w:w="3911" w:type="dxa"/>
            <w:tcBorders>
              <w:top w:val="single" w:sz="4" w:space="0" w:color="auto"/>
              <w:left w:val="single" w:sz="4" w:space="0" w:color="auto"/>
              <w:bottom w:val="single" w:sz="4" w:space="0" w:color="auto"/>
              <w:right w:val="single" w:sz="4" w:space="0" w:color="auto"/>
            </w:tcBorders>
            <w:hideMark/>
          </w:tcPr>
          <w:p w14:paraId="3C6D5B2C"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 xml:space="preserve">Указывается «да» / «нет»; </w:t>
            </w:r>
          </w:p>
          <w:p w14:paraId="4A4F6ACB"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для ЕГО, входящих в группу ЕГО, режим которых взаимосвязан, перечисляются станционные номера ЕГО, входящих в такую группу</w:t>
            </w:r>
          </w:p>
        </w:tc>
        <w:tc>
          <w:tcPr>
            <w:tcW w:w="709" w:type="dxa"/>
            <w:tcBorders>
              <w:top w:val="single" w:sz="4" w:space="0" w:color="auto"/>
              <w:left w:val="single" w:sz="4" w:space="0" w:color="auto"/>
              <w:bottom w:val="single" w:sz="4" w:space="0" w:color="auto"/>
              <w:right w:val="single" w:sz="4" w:space="0" w:color="auto"/>
            </w:tcBorders>
          </w:tcPr>
          <w:p w14:paraId="63C0D658"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EBDDAF" w14:textId="77777777" w:rsidR="00A41B78" w:rsidRPr="004878CA" w:rsidRDefault="00A41B78" w:rsidP="00422A35">
            <w:pPr>
              <w:jc w:val="both"/>
              <w:rPr>
                <w:rFonts w:ascii="Garamond" w:eastAsia="MS Mincho" w:hAnsi="Garamond"/>
                <w:sz w:val="22"/>
                <w:szCs w:val="22"/>
              </w:rPr>
            </w:pPr>
          </w:p>
        </w:tc>
      </w:tr>
      <w:tr w:rsidR="00A41B78" w:rsidRPr="004878CA" w14:paraId="04366B16" w14:textId="77777777" w:rsidTr="004D57B2">
        <w:trPr>
          <w:gridAfter w:val="1"/>
          <w:wAfter w:w="7" w:type="dxa"/>
          <w:trHeight w:val="70"/>
        </w:trPr>
        <w:tc>
          <w:tcPr>
            <w:tcW w:w="4282" w:type="dxa"/>
            <w:gridSpan w:val="3"/>
            <w:tcBorders>
              <w:top w:val="single" w:sz="4" w:space="0" w:color="auto"/>
              <w:left w:val="single" w:sz="4" w:space="0" w:color="auto"/>
              <w:bottom w:val="single" w:sz="4" w:space="0" w:color="auto"/>
              <w:right w:val="single" w:sz="4" w:space="0" w:color="auto"/>
            </w:tcBorders>
          </w:tcPr>
          <w:p w14:paraId="773A099F"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Наличие поперечных связей по пару</w:t>
            </w:r>
          </w:p>
        </w:tc>
        <w:tc>
          <w:tcPr>
            <w:tcW w:w="3911" w:type="dxa"/>
            <w:tcBorders>
              <w:top w:val="single" w:sz="4" w:space="0" w:color="auto"/>
              <w:left w:val="single" w:sz="4" w:space="0" w:color="auto"/>
              <w:bottom w:val="single" w:sz="4" w:space="0" w:color="auto"/>
              <w:right w:val="single" w:sz="4" w:space="0" w:color="auto"/>
            </w:tcBorders>
          </w:tcPr>
          <w:p w14:paraId="08901599"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Указывается «да» / «нет</w:t>
            </w:r>
          </w:p>
        </w:tc>
        <w:tc>
          <w:tcPr>
            <w:tcW w:w="709" w:type="dxa"/>
            <w:tcBorders>
              <w:top w:val="single" w:sz="4" w:space="0" w:color="auto"/>
              <w:left w:val="single" w:sz="4" w:space="0" w:color="auto"/>
              <w:bottom w:val="single" w:sz="4" w:space="0" w:color="auto"/>
              <w:right w:val="single" w:sz="4" w:space="0" w:color="auto"/>
            </w:tcBorders>
          </w:tcPr>
          <w:p w14:paraId="1A993360"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0254A479" w14:textId="77777777" w:rsidR="00A41B78" w:rsidRPr="004878CA" w:rsidRDefault="00A41B78" w:rsidP="00422A35">
            <w:pPr>
              <w:jc w:val="both"/>
              <w:rPr>
                <w:rFonts w:ascii="Garamond" w:eastAsia="MS Mincho" w:hAnsi="Garamond"/>
                <w:sz w:val="22"/>
                <w:szCs w:val="22"/>
              </w:rPr>
            </w:pPr>
          </w:p>
        </w:tc>
      </w:tr>
      <w:tr w:rsidR="00A41B78" w:rsidRPr="004878CA" w14:paraId="45251139" w14:textId="77777777" w:rsidTr="004D57B2">
        <w:trPr>
          <w:gridAfter w:val="1"/>
          <w:wAfter w:w="7" w:type="dxa"/>
          <w:trHeight w:val="413"/>
        </w:trPr>
        <w:tc>
          <w:tcPr>
            <w:tcW w:w="4282" w:type="dxa"/>
            <w:gridSpan w:val="3"/>
            <w:tcBorders>
              <w:top w:val="single" w:sz="4" w:space="0" w:color="auto"/>
              <w:left w:val="single" w:sz="4" w:space="0" w:color="auto"/>
              <w:bottom w:val="single" w:sz="4" w:space="0" w:color="auto"/>
              <w:right w:val="single" w:sz="4" w:space="0" w:color="auto"/>
            </w:tcBorders>
            <w:hideMark/>
          </w:tcPr>
          <w:p w14:paraId="36B6D627"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Суммарная установленная мощность ЕГО, режим работы которых взаимосвязан, МВт</w:t>
            </w:r>
          </w:p>
        </w:tc>
        <w:tc>
          <w:tcPr>
            <w:tcW w:w="3911" w:type="dxa"/>
            <w:tcBorders>
              <w:top w:val="single" w:sz="4" w:space="0" w:color="auto"/>
              <w:left w:val="single" w:sz="4" w:space="0" w:color="auto"/>
              <w:bottom w:val="single" w:sz="4" w:space="0" w:color="auto"/>
              <w:right w:val="single" w:sz="4" w:space="0" w:color="auto"/>
            </w:tcBorders>
          </w:tcPr>
          <w:p w14:paraId="1F42789E"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541A0383"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0505A8B0" w14:textId="77777777" w:rsidR="00A41B78" w:rsidRPr="004878CA" w:rsidRDefault="00A41B78" w:rsidP="00422A35">
            <w:pPr>
              <w:jc w:val="both"/>
              <w:rPr>
                <w:rFonts w:ascii="Garamond" w:eastAsia="MS Mincho" w:hAnsi="Garamond"/>
                <w:sz w:val="22"/>
                <w:szCs w:val="22"/>
              </w:rPr>
            </w:pPr>
          </w:p>
        </w:tc>
      </w:tr>
      <w:tr w:rsidR="00A41B78" w:rsidRPr="004878CA" w14:paraId="3690A2F0" w14:textId="77777777" w:rsidTr="004D57B2">
        <w:trPr>
          <w:gridAfter w:val="1"/>
          <w:wAfter w:w="7" w:type="dxa"/>
          <w:trHeight w:val="413"/>
        </w:trPr>
        <w:tc>
          <w:tcPr>
            <w:tcW w:w="4282" w:type="dxa"/>
            <w:gridSpan w:val="3"/>
            <w:tcBorders>
              <w:top w:val="single" w:sz="4" w:space="0" w:color="auto"/>
              <w:left w:val="single" w:sz="4" w:space="0" w:color="auto"/>
              <w:bottom w:val="single" w:sz="4" w:space="0" w:color="auto"/>
              <w:right w:val="single" w:sz="4" w:space="0" w:color="auto"/>
            </w:tcBorders>
            <w:hideMark/>
          </w:tcPr>
          <w:p w14:paraId="3A1294C5"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Нижний предел регулировочного диапазона активной мощности ЕГО, режим работы которых взаимосвязан, % от установленной мощности</w:t>
            </w:r>
          </w:p>
        </w:tc>
        <w:tc>
          <w:tcPr>
            <w:tcW w:w="3911" w:type="dxa"/>
            <w:tcBorders>
              <w:top w:val="single" w:sz="4" w:space="0" w:color="auto"/>
              <w:left w:val="single" w:sz="4" w:space="0" w:color="auto"/>
              <w:bottom w:val="single" w:sz="4" w:space="0" w:color="auto"/>
              <w:right w:val="single" w:sz="4" w:space="0" w:color="auto"/>
            </w:tcBorders>
            <w:hideMark/>
          </w:tcPr>
          <w:p w14:paraId="75E213F8"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единое значение для группы ЕГО, режим работы которых взаимосвязан, в соответствии с примечанием 8</w:t>
            </w:r>
          </w:p>
        </w:tc>
        <w:tc>
          <w:tcPr>
            <w:tcW w:w="709" w:type="dxa"/>
            <w:tcBorders>
              <w:top w:val="single" w:sz="4" w:space="0" w:color="auto"/>
              <w:left w:val="single" w:sz="4" w:space="0" w:color="auto"/>
              <w:bottom w:val="single" w:sz="4" w:space="0" w:color="auto"/>
              <w:right w:val="single" w:sz="4" w:space="0" w:color="auto"/>
            </w:tcBorders>
          </w:tcPr>
          <w:p w14:paraId="7D24F917"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0E74EC0F" w14:textId="77777777" w:rsidR="00A41B78" w:rsidRPr="004878CA" w:rsidRDefault="00A41B78" w:rsidP="00422A35">
            <w:pPr>
              <w:jc w:val="both"/>
              <w:rPr>
                <w:rFonts w:ascii="Garamond" w:eastAsia="MS Mincho" w:hAnsi="Garamond"/>
                <w:sz w:val="22"/>
                <w:szCs w:val="22"/>
              </w:rPr>
            </w:pPr>
          </w:p>
        </w:tc>
      </w:tr>
      <w:tr w:rsidR="00A41B78" w:rsidRPr="004878CA" w14:paraId="73F02162" w14:textId="77777777" w:rsidTr="004D57B2">
        <w:trPr>
          <w:gridAfter w:val="1"/>
          <w:wAfter w:w="7" w:type="dxa"/>
          <w:trHeight w:val="413"/>
        </w:trPr>
        <w:tc>
          <w:tcPr>
            <w:tcW w:w="4282" w:type="dxa"/>
            <w:gridSpan w:val="3"/>
            <w:tcBorders>
              <w:top w:val="single" w:sz="4" w:space="0" w:color="auto"/>
              <w:left w:val="single" w:sz="4" w:space="0" w:color="auto"/>
              <w:bottom w:val="single" w:sz="4" w:space="0" w:color="auto"/>
              <w:right w:val="single" w:sz="4" w:space="0" w:color="auto"/>
            </w:tcBorders>
            <w:hideMark/>
          </w:tcPr>
          <w:p w14:paraId="65C7A076"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Технический минимум ЕГО, режим работы которых взаимосвязан, % от установленной мощности</w:t>
            </w:r>
          </w:p>
        </w:tc>
        <w:tc>
          <w:tcPr>
            <w:tcW w:w="3911" w:type="dxa"/>
            <w:tcBorders>
              <w:top w:val="single" w:sz="4" w:space="0" w:color="auto"/>
              <w:left w:val="single" w:sz="4" w:space="0" w:color="auto"/>
              <w:bottom w:val="single" w:sz="4" w:space="0" w:color="auto"/>
              <w:right w:val="single" w:sz="4" w:space="0" w:color="auto"/>
            </w:tcBorders>
            <w:hideMark/>
          </w:tcPr>
          <w:p w14:paraId="3663AF73"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единое значение для группы ЕГО, режим работы которых взаимосвязан</w:t>
            </w:r>
          </w:p>
        </w:tc>
        <w:tc>
          <w:tcPr>
            <w:tcW w:w="709" w:type="dxa"/>
            <w:tcBorders>
              <w:top w:val="single" w:sz="4" w:space="0" w:color="auto"/>
              <w:left w:val="single" w:sz="4" w:space="0" w:color="auto"/>
              <w:bottom w:val="single" w:sz="4" w:space="0" w:color="auto"/>
              <w:right w:val="single" w:sz="4" w:space="0" w:color="auto"/>
            </w:tcBorders>
          </w:tcPr>
          <w:p w14:paraId="294EADCA"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4A6DDE25" w14:textId="77777777" w:rsidR="00A41B78" w:rsidRPr="004878CA" w:rsidRDefault="00A41B78" w:rsidP="00422A35">
            <w:pPr>
              <w:jc w:val="both"/>
              <w:rPr>
                <w:rFonts w:ascii="Garamond" w:eastAsia="MS Mincho" w:hAnsi="Garamond"/>
                <w:sz w:val="22"/>
                <w:szCs w:val="22"/>
              </w:rPr>
            </w:pPr>
          </w:p>
        </w:tc>
      </w:tr>
      <w:tr w:rsidR="00A41B78" w:rsidRPr="004878CA" w14:paraId="5EF2B043" w14:textId="77777777" w:rsidTr="004D57B2">
        <w:trPr>
          <w:gridAfter w:val="1"/>
          <w:wAfter w:w="7" w:type="dxa"/>
          <w:trHeight w:val="413"/>
        </w:trPr>
        <w:tc>
          <w:tcPr>
            <w:tcW w:w="4282" w:type="dxa"/>
            <w:gridSpan w:val="3"/>
            <w:tcBorders>
              <w:top w:val="single" w:sz="4" w:space="0" w:color="auto"/>
              <w:left w:val="single" w:sz="4" w:space="0" w:color="auto"/>
              <w:bottom w:val="single" w:sz="4" w:space="0" w:color="auto"/>
              <w:right w:val="single" w:sz="4" w:space="0" w:color="auto"/>
            </w:tcBorders>
            <w:hideMark/>
          </w:tcPr>
          <w:p w14:paraId="5E3D94AD" w14:textId="77777777" w:rsidR="00A41B78" w:rsidRPr="004878CA" w:rsidRDefault="00A41B78" w:rsidP="00422A35">
            <w:pPr>
              <w:ind w:right="-12"/>
              <w:jc w:val="both"/>
              <w:rPr>
                <w:rFonts w:ascii="Garamond" w:eastAsia="MS Mincho" w:hAnsi="Garamond"/>
                <w:sz w:val="22"/>
                <w:szCs w:val="22"/>
              </w:rPr>
            </w:pPr>
            <w:r w:rsidRPr="004878CA">
              <w:rPr>
                <w:rFonts w:ascii="Garamond" w:eastAsia="MS Mincho" w:hAnsi="Garamond"/>
                <w:sz w:val="22"/>
                <w:szCs w:val="22"/>
              </w:rPr>
              <w:t>Средняя скорость изменения нагрузки в пределах всего регулировочного диапазона ЕГО, режим работы которых взаимосвязан, % от установленной мощности в минуту</w:t>
            </w:r>
          </w:p>
        </w:tc>
        <w:tc>
          <w:tcPr>
            <w:tcW w:w="3911" w:type="dxa"/>
            <w:tcBorders>
              <w:top w:val="single" w:sz="4" w:space="0" w:color="auto"/>
              <w:left w:val="single" w:sz="4" w:space="0" w:color="auto"/>
              <w:bottom w:val="single" w:sz="4" w:space="0" w:color="auto"/>
              <w:right w:val="single" w:sz="4" w:space="0" w:color="auto"/>
            </w:tcBorders>
            <w:hideMark/>
          </w:tcPr>
          <w:p w14:paraId="7B7D9639" w14:textId="77777777" w:rsidR="00A41B78" w:rsidRPr="004878CA" w:rsidRDefault="00A41B78" w:rsidP="00422A35">
            <w:pPr>
              <w:jc w:val="both"/>
              <w:rPr>
                <w:rFonts w:ascii="Garamond" w:eastAsia="MS Mincho" w:hAnsi="Garamond"/>
                <w:sz w:val="22"/>
                <w:szCs w:val="22"/>
              </w:rPr>
            </w:pPr>
            <w:r w:rsidRPr="004878CA">
              <w:rPr>
                <w:rFonts w:ascii="Garamond" w:eastAsia="MS Mincho" w:hAnsi="Garamond"/>
                <w:sz w:val="22"/>
                <w:szCs w:val="22"/>
              </w:rPr>
              <w:t>Указывается единое значение для группы ЕГО, режим работы которых взаимосвязан</w:t>
            </w:r>
          </w:p>
        </w:tc>
        <w:tc>
          <w:tcPr>
            <w:tcW w:w="709" w:type="dxa"/>
            <w:tcBorders>
              <w:top w:val="single" w:sz="4" w:space="0" w:color="auto"/>
              <w:left w:val="single" w:sz="4" w:space="0" w:color="auto"/>
              <w:bottom w:val="single" w:sz="4" w:space="0" w:color="auto"/>
              <w:right w:val="single" w:sz="4" w:space="0" w:color="auto"/>
            </w:tcBorders>
          </w:tcPr>
          <w:p w14:paraId="1BF8FFB2" w14:textId="77777777" w:rsidR="00A41B78" w:rsidRPr="004878CA" w:rsidRDefault="00A41B78" w:rsidP="00422A35">
            <w:pPr>
              <w:jc w:val="both"/>
              <w:rPr>
                <w:rFonts w:ascii="Garamond" w:eastAsia="MS Mincho" w:hAnsi="Garamond"/>
                <w:sz w:val="22"/>
                <w:szCs w:val="22"/>
              </w:rPr>
            </w:pPr>
          </w:p>
        </w:tc>
        <w:tc>
          <w:tcPr>
            <w:tcW w:w="709" w:type="dxa"/>
            <w:tcBorders>
              <w:top w:val="single" w:sz="4" w:space="0" w:color="auto"/>
              <w:left w:val="single" w:sz="4" w:space="0" w:color="auto"/>
              <w:bottom w:val="single" w:sz="4" w:space="0" w:color="auto"/>
              <w:right w:val="single" w:sz="4" w:space="0" w:color="auto"/>
            </w:tcBorders>
          </w:tcPr>
          <w:p w14:paraId="3A761439" w14:textId="77777777" w:rsidR="00A41B78" w:rsidRPr="004878CA" w:rsidRDefault="00A41B78" w:rsidP="00422A35">
            <w:pPr>
              <w:jc w:val="both"/>
              <w:rPr>
                <w:rFonts w:ascii="Garamond" w:eastAsia="MS Mincho" w:hAnsi="Garamond"/>
                <w:sz w:val="22"/>
                <w:szCs w:val="22"/>
              </w:rPr>
            </w:pPr>
          </w:p>
        </w:tc>
      </w:tr>
    </w:tbl>
    <w:p w14:paraId="1F60E737" w14:textId="77777777" w:rsidR="00A41B78" w:rsidRPr="004878CA" w:rsidRDefault="00A41B78" w:rsidP="00422A35">
      <w:pPr>
        <w:jc w:val="both"/>
        <w:rPr>
          <w:rFonts w:ascii="Garamond" w:hAnsi="Garamond"/>
          <w:sz w:val="22"/>
          <w:szCs w:val="22"/>
        </w:rPr>
      </w:pPr>
    </w:p>
    <w:p w14:paraId="6392D988" w14:textId="77777777" w:rsidR="00A41B78" w:rsidRPr="004878CA" w:rsidRDefault="00A41B78" w:rsidP="00422A35">
      <w:pPr>
        <w:ind w:right="6"/>
        <w:jc w:val="both"/>
        <w:rPr>
          <w:rFonts w:ascii="Garamond" w:hAnsi="Garamond"/>
          <w:i/>
          <w:iCs/>
          <w:sz w:val="20"/>
          <w:szCs w:val="20"/>
        </w:rPr>
      </w:pPr>
      <w:r w:rsidRPr="004878CA">
        <w:rPr>
          <w:rFonts w:ascii="Garamond" w:hAnsi="Garamond"/>
          <w:i/>
          <w:iCs/>
          <w:sz w:val="20"/>
          <w:szCs w:val="20"/>
        </w:rPr>
        <w:t xml:space="preserve">Примечания. </w:t>
      </w:r>
    </w:p>
    <w:p w14:paraId="13B02B39" w14:textId="77777777" w:rsidR="00A41B78" w:rsidRPr="004878CA" w:rsidRDefault="00A41B78" w:rsidP="00422A35">
      <w:pPr>
        <w:ind w:left="181" w:right="6"/>
        <w:jc w:val="both"/>
        <w:rPr>
          <w:rFonts w:ascii="Garamond" w:hAnsi="Garamond"/>
          <w:sz w:val="20"/>
          <w:szCs w:val="20"/>
        </w:rPr>
      </w:pPr>
      <w:r w:rsidRPr="004878CA">
        <w:rPr>
          <w:rFonts w:ascii="Garamond" w:hAnsi="Garamond"/>
          <w:sz w:val="20"/>
          <w:szCs w:val="20"/>
        </w:rPr>
        <w:t>1. Условная ГТПг включает в себя генерирующее оборудование, планируемое к вводу в эксплуатацию, в отношении которого на оптовом рынке на момент подачи заявления не зарегистрирована группа точек поставки генерации.</w:t>
      </w:r>
    </w:p>
    <w:p w14:paraId="6876E400" w14:textId="77777777" w:rsidR="00A41B78" w:rsidRPr="004878CA" w:rsidRDefault="00A41B78" w:rsidP="00422A35">
      <w:pPr>
        <w:ind w:left="181" w:right="6"/>
        <w:jc w:val="both"/>
        <w:rPr>
          <w:rFonts w:ascii="Garamond" w:hAnsi="Garamond"/>
          <w:sz w:val="20"/>
          <w:szCs w:val="20"/>
        </w:rPr>
      </w:pPr>
      <w:r w:rsidRPr="004878CA">
        <w:rPr>
          <w:rFonts w:ascii="Garamond" w:hAnsi="Garamond"/>
          <w:sz w:val="20"/>
          <w:szCs w:val="20"/>
        </w:rPr>
        <w:t>2.</w:t>
      </w:r>
      <w:r w:rsidRPr="004878CA">
        <w:rPr>
          <w:rFonts w:ascii="Garamond" w:hAnsi="Garamond"/>
          <w:b/>
          <w:bCs/>
          <w:sz w:val="20"/>
          <w:szCs w:val="20"/>
        </w:rPr>
        <w:t xml:space="preserve"> </w:t>
      </w:r>
      <w:r w:rsidRPr="004878CA">
        <w:rPr>
          <w:rFonts w:ascii="Garamond" w:hAnsi="Garamond"/>
          <w:sz w:val="20"/>
          <w:szCs w:val="20"/>
        </w:rPr>
        <w:t>Форма заполняется отдельно для каждой условной ГТПг, предложенной заявителем.</w:t>
      </w:r>
    </w:p>
    <w:p w14:paraId="3415B9FA" w14:textId="66507EE8" w:rsidR="00A41B78" w:rsidRPr="004878CA" w:rsidRDefault="00A41B78" w:rsidP="00422A35">
      <w:pPr>
        <w:ind w:left="181" w:right="6"/>
        <w:jc w:val="both"/>
        <w:rPr>
          <w:rFonts w:ascii="Garamond" w:hAnsi="Garamond"/>
          <w:sz w:val="20"/>
          <w:szCs w:val="20"/>
        </w:rPr>
      </w:pPr>
      <w:r w:rsidRPr="004878CA">
        <w:rPr>
          <w:rFonts w:ascii="Garamond" w:hAnsi="Garamond"/>
          <w:sz w:val="20"/>
          <w:szCs w:val="20"/>
        </w:rPr>
        <w:t xml:space="preserve">3. Размерность и состав технических параметров генерирующего оборудования указывается в соответствии с решением </w:t>
      </w:r>
      <w:r w:rsidR="00DA6EF3" w:rsidRPr="004878CA">
        <w:rPr>
          <w:rFonts w:ascii="Garamond" w:hAnsi="Garamond"/>
          <w:sz w:val="20"/>
          <w:szCs w:val="20"/>
        </w:rPr>
        <w:t>Минэнерго России</w:t>
      </w:r>
      <w:r w:rsidRPr="004878CA">
        <w:rPr>
          <w:rFonts w:ascii="Garamond" w:hAnsi="Garamond"/>
          <w:sz w:val="20"/>
          <w:szCs w:val="20"/>
        </w:rPr>
        <w:t xml:space="preserve">, а также с </w:t>
      </w:r>
      <w:r w:rsidRPr="004878CA">
        <w:rPr>
          <w:rFonts w:ascii="Garamond" w:hAnsi="Garamond"/>
          <w:i/>
          <w:sz w:val="20"/>
          <w:szCs w:val="20"/>
        </w:rPr>
        <w:t xml:space="preserve">Регламентом проведения конкурентных отборов мощности новых генерирующих объектов </w:t>
      </w:r>
      <w:r w:rsidR="003111FB" w:rsidRPr="004878CA">
        <w:rPr>
          <w:rFonts w:ascii="Garamond" w:hAnsi="Garamond"/>
          <w:i/>
          <w:sz w:val="20"/>
          <w:szCs w:val="20"/>
        </w:rPr>
        <w:t>для обеспечения возможности вывода генерирующего объекта из эксплуатации</w:t>
      </w:r>
      <w:r w:rsidR="003111FB" w:rsidRPr="004878CA" w:rsidDel="003111FB">
        <w:rPr>
          <w:rFonts w:ascii="Garamond" w:hAnsi="Garamond"/>
          <w:i/>
          <w:sz w:val="20"/>
          <w:szCs w:val="20"/>
        </w:rPr>
        <w:t xml:space="preserve"> </w:t>
      </w:r>
      <w:r w:rsidRPr="00AF5F14">
        <w:rPr>
          <w:rFonts w:ascii="Garamond" w:hAnsi="Garamond"/>
          <w:sz w:val="20"/>
          <w:szCs w:val="20"/>
        </w:rPr>
        <w:t>(</w:t>
      </w:r>
      <w:r w:rsidRPr="004878CA">
        <w:rPr>
          <w:rFonts w:ascii="Garamond" w:hAnsi="Garamond"/>
          <w:sz w:val="20"/>
          <w:szCs w:val="20"/>
        </w:rPr>
        <w:t>Приложение № 19.8.</w:t>
      </w:r>
      <w:r w:rsidR="003111FB" w:rsidRPr="004878CA">
        <w:rPr>
          <w:rFonts w:ascii="Garamond" w:hAnsi="Garamond"/>
          <w:sz w:val="20"/>
          <w:szCs w:val="20"/>
        </w:rPr>
        <w:t xml:space="preserve">2 </w:t>
      </w:r>
      <w:r w:rsidRPr="004878CA">
        <w:rPr>
          <w:rFonts w:ascii="Garamond" w:hAnsi="Garamond"/>
          <w:sz w:val="20"/>
          <w:szCs w:val="20"/>
        </w:rPr>
        <w:t xml:space="preserve">к </w:t>
      </w:r>
      <w:r w:rsidRPr="004878CA">
        <w:rPr>
          <w:rFonts w:ascii="Garamond" w:hAnsi="Garamond"/>
          <w:i/>
          <w:sz w:val="20"/>
          <w:szCs w:val="20"/>
        </w:rPr>
        <w:t>Договору о присоединении к торговой системе оптового рынка</w:t>
      </w:r>
      <w:r w:rsidRPr="004878CA">
        <w:rPr>
          <w:rFonts w:ascii="Garamond" w:hAnsi="Garamond"/>
          <w:sz w:val="20"/>
          <w:szCs w:val="20"/>
        </w:rPr>
        <w:t>).</w:t>
      </w:r>
    </w:p>
    <w:p w14:paraId="408C8DD4" w14:textId="30678E01" w:rsidR="00A41B78" w:rsidRPr="004878CA" w:rsidRDefault="00A41B78" w:rsidP="00422A35">
      <w:pPr>
        <w:ind w:left="181" w:right="6"/>
        <w:jc w:val="both"/>
        <w:rPr>
          <w:rFonts w:ascii="Garamond" w:hAnsi="Garamond"/>
          <w:sz w:val="20"/>
          <w:szCs w:val="20"/>
        </w:rPr>
      </w:pPr>
      <w:r w:rsidRPr="004878CA">
        <w:rPr>
          <w:rFonts w:ascii="Garamond" w:hAnsi="Garamond"/>
          <w:sz w:val="20"/>
          <w:szCs w:val="20"/>
        </w:rPr>
        <w:t>4. В графе «Наименование ЕГО»</w:t>
      </w:r>
    </w:p>
    <w:p w14:paraId="6B29C7F8" w14:textId="77777777" w:rsidR="00A41B78" w:rsidRPr="004878CA" w:rsidRDefault="00A41B78" w:rsidP="00422A35">
      <w:pPr>
        <w:ind w:left="851" w:hanging="425"/>
        <w:jc w:val="both"/>
        <w:rPr>
          <w:rFonts w:ascii="Garamond" w:hAnsi="Garamond"/>
          <w:sz w:val="20"/>
          <w:szCs w:val="20"/>
        </w:rPr>
      </w:pPr>
      <w:r w:rsidRPr="004878CA">
        <w:rPr>
          <w:rFonts w:ascii="Garamond" w:hAnsi="Garamond"/>
          <w:sz w:val="20"/>
          <w:szCs w:val="20"/>
        </w:rPr>
        <w:t>–</w:t>
      </w:r>
      <w:r w:rsidRPr="004878CA">
        <w:rPr>
          <w:rFonts w:ascii="Garamond" w:hAnsi="Garamond"/>
          <w:sz w:val="20"/>
          <w:szCs w:val="20"/>
        </w:rPr>
        <w:tab/>
        <w:t>для неблочного генерирующего оборудования в качестве наименования ЕГО указывается наименование турбоагрегата.</w:t>
      </w:r>
    </w:p>
    <w:p w14:paraId="3CE959A6" w14:textId="77777777" w:rsidR="00A41B78" w:rsidRPr="004878CA" w:rsidRDefault="00A41B78" w:rsidP="00422A35">
      <w:pPr>
        <w:ind w:left="851"/>
        <w:jc w:val="both"/>
        <w:rPr>
          <w:rFonts w:ascii="Garamond" w:hAnsi="Garamond"/>
          <w:sz w:val="20"/>
          <w:szCs w:val="20"/>
        </w:rPr>
      </w:pPr>
      <w:r w:rsidRPr="004878CA">
        <w:rPr>
          <w:rFonts w:ascii="Garamond" w:hAnsi="Garamond"/>
          <w:sz w:val="20"/>
          <w:szCs w:val="20"/>
        </w:rPr>
        <w:t>Например: ТГ-1;</w:t>
      </w:r>
    </w:p>
    <w:p w14:paraId="5F210627" w14:textId="77777777" w:rsidR="00A41B78" w:rsidRPr="004878CA" w:rsidRDefault="00A41B78" w:rsidP="00422A35">
      <w:pPr>
        <w:ind w:left="851" w:hanging="425"/>
        <w:jc w:val="both"/>
        <w:rPr>
          <w:rFonts w:ascii="Garamond" w:hAnsi="Garamond"/>
          <w:sz w:val="20"/>
          <w:szCs w:val="20"/>
        </w:rPr>
      </w:pPr>
      <w:r w:rsidRPr="004878CA">
        <w:rPr>
          <w:rFonts w:ascii="Garamond" w:hAnsi="Garamond"/>
          <w:sz w:val="20"/>
          <w:szCs w:val="20"/>
        </w:rPr>
        <w:t>–</w:t>
      </w:r>
      <w:r w:rsidRPr="004878CA">
        <w:rPr>
          <w:rFonts w:ascii="Garamond" w:hAnsi="Garamond"/>
          <w:sz w:val="20"/>
          <w:szCs w:val="20"/>
        </w:rPr>
        <w:tab/>
        <w:t>для блочного генерирующего оборудования, входящего в состав энергоблока, который представлен одним турбоагрегатом (генератором), в качестве наименования ЕГО указывается наименование энергоблока.</w:t>
      </w:r>
    </w:p>
    <w:p w14:paraId="10F5DFA3" w14:textId="77777777" w:rsidR="00A41B78" w:rsidRPr="004878CA" w:rsidRDefault="00A41B78" w:rsidP="00422A35">
      <w:pPr>
        <w:ind w:left="851"/>
        <w:jc w:val="both"/>
        <w:rPr>
          <w:rFonts w:ascii="Garamond" w:hAnsi="Garamond"/>
          <w:sz w:val="20"/>
          <w:szCs w:val="20"/>
        </w:rPr>
      </w:pPr>
      <w:r w:rsidRPr="004878CA">
        <w:rPr>
          <w:rFonts w:ascii="Garamond" w:hAnsi="Garamond"/>
          <w:sz w:val="20"/>
          <w:szCs w:val="20"/>
        </w:rPr>
        <w:t>Например: Блок-1;</w:t>
      </w:r>
    </w:p>
    <w:p w14:paraId="43911F0C" w14:textId="77777777" w:rsidR="00A41B78" w:rsidRPr="004878CA" w:rsidRDefault="00A41B78" w:rsidP="00422A35">
      <w:pPr>
        <w:ind w:left="851" w:hanging="425"/>
        <w:jc w:val="both"/>
        <w:rPr>
          <w:rFonts w:ascii="Garamond" w:hAnsi="Garamond"/>
          <w:sz w:val="20"/>
          <w:szCs w:val="20"/>
        </w:rPr>
      </w:pPr>
      <w:r w:rsidRPr="004878CA">
        <w:rPr>
          <w:rFonts w:ascii="Garamond" w:hAnsi="Garamond"/>
          <w:sz w:val="20"/>
          <w:szCs w:val="20"/>
        </w:rPr>
        <w:t>–</w:t>
      </w:r>
      <w:r w:rsidRPr="004878CA">
        <w:rPr>
          <w:rFonts w:ascii="Garamond" w:hAnsi="Garamond"/>
          <w:sz w:val="20"/>
          <w:szCs w:val="20"/>
        </w:rPr>
        <w:tab/>
        <w:t>для блочного генерирующего оборудования, входящего в состав энергоблока, который представлен двумя и более турбоагрегатами (генераторами), в качестве наименования ЕГО указывается составное наименование, формируемое в следующем порядке:</w:t>
      </w:r>
    </w:p>
    <w:p w14:paraId="3160D6FE" w14:textId="77777777" w:rsidR="00A41B78" w:rsidRPr="004878CA" w:rsidRDefault="00A41B78" w:rsidP="00422A35">
      <w:pPr>
        <w:ind w:left="1276" w:hanging="425"/>
        <w:jc w:val="both"/>
        <w:rPr>
          <w:rFonts w:ascii="Garamond" w:hAnsi="Garamond"/>
          <w:sz w:val="20"/>
          <w:szCs w:val="20"/>
        </w:rPr>
      </w:pPr>
      <w:r w:rsidRPr="004878CA">
        <w:rPr>
          <w:rFonts w:ascii="Garamond" w:hAnsi="Garamond"/>
          <w:sz w:val="20"/>
          <w:szCs w:val="20"/>
        </w:rPr>
        <w:t>–</w:t>
      </w:r>
      <w:r w:rsidRPr="004878CA">
        <w:rPr>
          <w:rFonts w:ascii="Garamond" w:hAnsi="Garamond"/>
          <w:sz w:val="20"/>
          <w:szCs w:val="20"/>
        </w:rPr>
        <w:tab/>
        <w:t>наименование энергоблока, в состав которого входят турбоагрегаты (генераторы);</w:t>
      </w:r>
    </w:p>
    <w:p w14:paraId="6B249AA0" w14:textId="77777777" w:rsidR="00A41B78" w:rsidRPr="004878CA" w:rsidRDefault="00A41B78" w:rsidP="00422A35">
      <w:pPr>
        <w:ind w:left="1276" w:hanging="425"/>
        <w:jc w:val="both"/>
        <w:rPr>
          <w:rFonts w:ascii="Garamond" w:hAnsi="Garamond"/>
          <w:sz w:val="20"/>
          <w:szCs w:val="20"/>
        </w:rPr>
      </w:pPr>
      <w:r w:rsidRPr="004878CA">
        <w:rPr>
          <w:rFonts w:ascii="Garamond" w:hAnsi="Garamond"/>
          <w:sz w:val="20"/>
          <w:szCs w:val="20"/>
        </w:rPr>
        <w:t>–</w:t>
      </w:r>
      <w:r w:rsidRPr="004878CA">
        <w:rPr>
          <w:rFonts w:ascii="Garamond" w:hAnsi="Garamond"/>
          <w:sz w:val="20"/>
          <w:szCs w:val="20"/>
        </w:rPr>
        <w:tab/>
        <w:t>наименование турбоагрегата (генератора), входящего в состав энергоблока.</w:t>
      </w:r>
    </w:p>
    <w:p w14:paraId="764CC97C" w14:textId="77777777" w:rsidR="00A41B78" w:rsidRPr="004878CA" w:rsidRDefault="00A41B78" w:rsidP="00422A35">
      <w:pPr>
        <w:ind w:left="1276" w:hanging="425"/>
        <w:jc w:val="both"/>
        <w:rPr>
          <w:rFonts w:ascii="Garamond" w:hAnsi="Garamond"/>
          <w:sz w:val="20"/>
          <w:szCs w:val="20"/>
        </w:rPr>
      </w:pPr>
      <w:r w:rsidRPr="004878CA">
        <w:rPr>
          <w:rFonts w:ascii="Garamond" w:hAnsi="Garamond"/>
          <w:sz w:val="20"/>
          <w:szCs w:val="20"/>
        </w:rPr>
        <w:t>Например: Блок 1 ТГ-1.</w:t>
      </w:r>
    </w:p>
    <w:p w14:paraId="7ADA8078" w14:textId="77777777" w:rsidR="00A41B78" w:rsidRPr="004878CA" w:rsidRDefault="00A41B78" w:rsidP="00422A35">
      <w:pPr>
        <w:ind w:left="851"/>
        <w:jc w:val="both"/>
        <w:rPr>
          <w:rFonts w:ascii="Garamond" w:hAnsi="Garamond"/>
          <w:sz w:val="20"/>
          <w:szCs w:val="20"/>
        </w:rPr>
      </w:pPr>
      <w:r w:rsidRPr="004878CA">
        <w:rPr>
          <w:rFonts w:ascii="Garamond" w:hAnsi="Garamond"/>
          <w:sz w:val="20"/>
          <w:szCs w:val="20"/>
        </w:rPr>
        <w:t xml:space="preserve">Для парогазовой установки (ПГУ) в скобках дополнительно указывается тип турбины: ГТ – газовая турбина; ПТ – паровая турбина. </w:t>
      </w:r>
    </w:p>
    <w:p w14:paraId="2B7F877D" w14:textId="77777777" w:rsidR="00A41B78" w:rsidRPr="004878CA" w:rsidRDefault="00A41B78" w:rsidP="00422A35">
      <w:pPr>
        <w:ind w:left="851"/>
        <w:jc w:val="both"/>
        <w:rPr>
          <w:rFonts w:ascii="Garamond" w:hAnsi="Garamond"/>
          <w:sz w:val="20"/>
          <w:szCs w:val="20"/>
        </w:rPr>
      </w:pPr>
      <w:r w:rsidRPr="004878CA">
        <w:rPr>
          <w:rFonts w:ascii="Garamond" w:hAnsi="Garamond"/>
          <w:sz w:val="20"/>
          <w:szCs w:val="20"/>
        </w:rPr>
        <w:t>Например: ПГУ-1 Г-1 (ГТ); ПГУ-1 Г-2 (ПТ).</w:t>
      </w:r>
    </w:p>
    <w:p w14:paraId="567D7EAE" w14:textId="77777777" w:rsidR="00A41B78" w:rsidRPr="004878CA" w:rsidRDefault="00A41B78" w:rsidP="00422A35">
      <w:pPr>
        <w:ind w:left="181" w:right="6"/>
        <w:jc w:val="both"/>
        <w:rPr>
          <w:rFonts w:ascii="Garamond" w:hAnsi="Garamond"/>
          <w:sz w:val="20"/>
          <w:szCs w:val="20"/>
        </w:rPr>
      </w:pPr>
      <w:r w:rsidRPr="004878CA">
        <w:rPr>
          <w:rFonts w:ascii="Garamond" w:hAnsi="Garamond"/>
          <w:sz w:val="20"/>
          <w:szCs w:val="20"/>
        </w:rPr>
        <w:t>5. Параметры нижней границы регулировочного диапазона, технического минимума и средней скорости изменения нагрузки в пределах всего регулировочного диапазона не заполняются в отношении газовых турбин, в том числе входящих в состав ПГУ.</w:t>
      </w:r>
    </w:p>
    <w:p w14:paraId="2771C2DD" w14:textId="77777777" w:rsidR="00A41B78" w:rsidRPr="004878CA" w:rsidRDefault="00A41B78" w:rsidP="00422A35">
      <w:pPr>
        <w:ind w:left="181" w:right="6"/>
        <w:contextualSpacing/>
        <w:jc w:val="both"/>
        <w:rPr>
          <w:rFonts w:ascii="Garamond" w:hAnsi="Garamond"/>
          <w:sz w:val="20"/>
          <w:szCs w:val="20"/>
        </w:rPr>
      </w:pPr>
      <w:r w:rsidRPr="004878CA">
        <w:rPr>
          <w:rFonts w:ascii="Garamond" w:hAnsi="Garamond"/>
          <w:sz w:val="20"/>
          <w:szCs w:val="20"/>
        </w:rPr>
        <w:t>6. Параметр заполняется только для ПСУ, не входящих в состав ПГУ.</w:t>
      </w:r>
    </w:p>
    <w:p w14:paraId="524D501B" w14:textId="77777777" w:rsidR="00A41B78" w:rsidRPr="004878CA" w:rsidRDefault="00A41B78" w:rsidP="00422A35">
      <w:pPr>
        <w:ind w:left="181" w:right="6"/>
        <w:contextualSpacing/>
        <w:jc w:val="both"/>
        <w:rPr>
          <w:rFonts w:ascii="Garamond" w:hAnsi="Garamond"/>
          <w:sz w:val="20"/>
          <w:szCs w:val="20"/>
        </w:rPr>
      </w:pPr>
      <w:r w:rsidRPr="004878CA">
        <w:rPr>
          <w:rFonts w:ascii="Garamond" w:hAnsi="Garamond"/>
          <w:sz w:val="20"/>
          <w:szCs w:val="20"/>
        </w:rPr>
        <w:t>7. Параметр заполняется только для ГТУ, в том числе входящих в состав ПГУ.</w:t>
      </w:r>
    </w:p>
    <w:p w14:paraId="7B070202" w14:textId="77777777" w:rsidR="00A41B78" w:rsidRPr="004878CA" w:rsidRDefault="00A41B78" w:rsidP="00422A35">
      <w:pPr>
        <w:ind w:left="181" w:right="6"/>
        <w:contextualSpacing/>
        <w:jc w:val="both"/>
        <w:rPr>
          <w:rFonts w:ascii="Garamond" w:hAnsi="Garamond"/>
          <w:bCs/>
          <w:iCs/>
          <w:sz w:val="20"/>
          <w:szCs w:val="20"/>
          <w:u w:val="single"/>
        </w:rPr>
      </w:pPr>
      <w:r w:rsidRPr="004878CA">
        <w:rPr>
          <w:rFonts w:ascii="Garamond" w:hAnsi="Garamond"/>
          <w:sz w:val="20"/>
          <w:szCs w:val="20"/>
        </w:rPr>
        <w:t>8. В отношении ЕГО, режим работы которых взаимосвязан, входящих в состав ПГУ, указывается нижний предел регулировочного диапазона активной мощности ПГУ для нормальных условий при работе паросиловой установки в ее составе в конденсационном режиме.</w:t>
      </w:r>
    </w:p>
    <w:p w14:paraId="5BB3E549" w14:textId="77777777" w:rsidR="004567E5" w:rsidRPr="004878CA" w:rsidRDefault="004567E5" w:rsidP="00422A35">
      <w:pPr>
        <w:tabs>
          <w:tab w:val="left" w:pos="10320"/>
        </w:tabs>
        <w:jc w:val="both"/>
        <w:rPr>
          <w:rFonts w:ascii="Garamond" w:eastAsia="Batang" w:hAnsi="Garamond"/>
          <w:sz w:val="26"/>
          <w:szCs w:val="26"/>
        </w:rPr>
        <w:sectPr w:rsidR="004567E5" w:rsidRPr="004878CA" w:rsidSect="00F36B83">
          <w:pgSz w:w="11906" w:h="16838"/>
          <w:pgMar w:top="1134" w:right="851" w:bottom="1134" w:left="1134" w:header="709" w:footer="709" w:gutter="0"/>
          <w:cols w:space="708"/>
          <w:docGrid w:linePitch="360"/>
        </w:sectPr>
      </w:pPr>
    </w:p>
    <w:p w14:paraId="009CA2D9" w14:textId="06DBD417" w:rsidR="00A15094" w:rsidRPr="004878CA" w:rsidRDefault="00A15094" w:rsidP="004878CA">
      <w:pPr>
        <w:rPr>
          <w:rFonts w:ascii="Garamond" w:hAnsi="Garamond"/>
          <w:b/>
          <w:sz w:val="26"/>
          <w:szCs w:val="26"/>
        </w:rPr>
      </w:pPr>
      <w:r w:rsidRPr="004878CA">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НОВЫХ ГЕНЕРИРУЮЩИХ ОБЪЕКТОВ, ПРОВЕДЕННОГО НЕ РАНЕЕ 2021 ГОДА (Приложение № Д 18.3.7 к Договору о присоединении к торговой системе оптового рынка)</w:t>
      </w:r>
    </w:p>
    <w:p w14:paraId="0228D3E5" w14:textId="77777777" w:rsidR="004878CA" w:rsidRPr="004878CA" w:rsidRDefault="004878CA" w:rsidP="004878CA">
      <w:pPr>
        <w:rPr>
          <w:rFonts w:ascii="Garamond" w:hAnsi="Garamond"/>
          <w:b/>
          <w:sz w:val="26"/>
          <w:szCs w:val="26"/>
        </w:rPr>
      </w:pPr>
    </w:p>
    <w:tbl>
      <w:tblPr>
        <w:tblStyle w:val="af2"/>
        <w:tblW w:w="14879" w:type="dxa"/>
        <w:tblLook w:val="04A0" w:firstRow="1" w:lastRow="0" w:firstColumn="1" w:lastColumn="0" w:noHBand="0" w:noVBand="1"/>
      </w:tblPr>
      <w:tblGrid>
        <w:gridCol w:w="988"/>
        <w:gridCol w:w="6804"/>
        <w:gridCol w:w="7087"/>
      </w:tblGrid>
      <w:tr w:rsidR="00A15094" w:rsidRPr="00A55B01" w14:paraId="5E5BF54B" w14:textId="77777777" w:rsidTr="004878CA">
        <w:tc>
          <w:tcPr>
            <w:tcW w:w="988" w:type="dxa"/>
          </w:tcPr>
          <w:p w14:paraId="1420031A" w14:textId="77777777" w:rsidR="00A15094" w:rsidRPr="00A55B01" w:rsidRDefault="00A15094" w:rsidP="004878CA">
            <w:pPr>
              <w:jc w:val="center"/>
              <w:rPr>
                <w:rFonts w:ascii="Garamond" w:hAnsi="Garamond"/>
                <w:b/>
                <w:sz w:val="22"/>
                <w:szCs w:val="22"/>
              </w:rPr>
            </w:pPr>
            <w:r w:rsidRPr="00A55B01">
              <w:rPr>
                <w:rFonts w:ascii="Garamond" w:hAnsi="Garamond"/>
                <w:b/>
                <w:sz w:val="22"/>
                <w:szCs w:val="22"/>
              </w:rPr>
              <w:t>№ пункта</w:t>
            </w:r>
          </w:p>
        </w:tc>
        <w:tc>
          <w:tcPr>
            <w:tcW w:w="6804" w:type="dxa"/>
          </w:tcPr>
          <w:p w14:paraId="2B23ACA1" w14:textId="77777777" w:rsidR="00A15094" w:rsidRPr="00A55B01" w:rsidRDefault="00A15094" w:rsidP="004878CA">
            <w:pPr>
              <w:jc w:val="center"/>
              <w:rPr>
                <w:rFonts w:ascii="Garamond" w:hAnsi="Garamond"/>
                <w:b/>
                <w:sz w:val="22"/>
                <w:szCs w:val="22"/>
              </w:rPr>
            </w:pPr>
            <w:r w:rsidRPr="00A55B01">
              <w:rPr>
                <w:rFonts w:ascii="Garamond" w:hAnsi="Garamond"/>
                <w:b/>
                <w:sz w:val="22"/>
                <w:szCs w:val="22"/>
              </w:rPr>
              <w:t xml:space="preserve">Редакция, действующая на момент </w:t>
            </w:r>
          </w:p>
          <w:p w14:paraId="12A2539A" w14:textId="77777777" w:rsidR="00A15094" w:rsidRPr="00A55B01" w:rsidRDefault="00A15094" w:rsidP="004878CA">
            <w:pPr>
              <w:jc w:val="center"/>
              <w:rPr>
                <w:rFonts w:ascii="Garamond" w:hAnsi="Garamond"/>
                <w:b/>
                <w:sz w:val="22"/>
                <w:szCs w:val="22"/>
              </w:rPr>
            </w:pPr>
            <w:r w:rsidRPr="00A55B01">
              <w:rPr>
                <w:rFonts w:ascii="Garamond" w:hAnsi="Garamond"/>
                <w:b/>
                <w:sz w:val="22"/>
                <w:szCs w:val="22"/>
              </w:rPr>
              <w:t>вступления в силу изменений</w:t>
            </w:r>
          </w:p>
        </w:tc>
        <w:tc>
          <w:tcPr>
            <w:tcW w:w="7087" w:type="dxa"/>
          </w:tcPr>
          <w:p w14:paraId="786DF220" w14:textId="77777777" w:rsidR="00A15094" w:rsidRPr="00A55B01" w:rsidRDefault="00A15094" w:rsidP="004878CA">
            <w:pPr>
              <w:jc w:val="center"/>
              <w:rPr>
                <w:rFonts w:ascii="Garamond" w:hAnsi="Garamond"/>
                <w:b/>
                <w:sz w:val="22"/>
                <w:szCs w:val="22"/>
              </w:rPr>
            </w:pPr>
            <w:r w:rsidRPr="00A55B01">
              <w:rPr>
                <w:rFonts w:ascii="Garamond" w:hAnsi="Garamond"/>
                <w:b/>
                <w:sz w:val="22"/>
                <w:szCs w:val="22"/>
              </w:rPr>
              <w:t xml:space="preserve">Предлагаемая редакция </w:t>
            </w:r>
          </w:p>
          <w:p w14:paraId="2CEEC082" w14:textId="77777777" w:rsidR="00A15094" w:rsidRPr="00A55B01" w:rsidRDefault="00A15094" w:rsidP="004878CA">
            <w:pPr>
              <w:jc w:val="center"/>
              <w:rPr>
                <w:rFonts w:ascii="Garamond" w:hAnsi="Garamond"/>
                <w:sz w:val="22"/>
                <w:szCs w:val="22"/>
              </w:rPr>
            </w:pPr>
            <w:r w:rsidRPr="00A55B01">
              <w:rPr>
                <w:rFonts w:ascii="Garamond" w:hAnsi="Garamond"/>
                <w:sz w:val="22"/>
                <w:szCs w:val="22"/>
              </w:rPr>
              <w:t>(изменения выделены цветом)</w:t>
            </w:r>
          </w:p>
        </w:tc>
      </w:tr>
      <w:tr w:rsidR="00A15094" w:rsidRPr="00A55B01" w14:paraId="41B835D0" w14:textId="77777777" w:rsidTr="004878CA">
        <w:tc>
          <w:tcPr>
            <w:tcW w:w="988" w:type="dxa"/>
          </w:tcPr>
          <w:p w14:paraId="08DE35AF" w14:textId="4EECC12C" w:rsidR="00A15094" w:rsidRPr="00A55B01" w:rsidRDefault="00784900" w:rsidP="00167323">
            <w:pPr>
              <w:jc w:val="center"/>
              <w:rPr>
                <w:rFonts w:ascii="Garamond" w:hAnsi="Garamond"/>
                <w:b/>
                <w:sz w:val="22"/>
                <w:szCs w:val="22"/>
              </w:rPr>
            </w:pPr>
            <w:r w:rsidRPr="00A55B01">
              <w:rPr>
                <w:rFonts w:ascii="Garamond" w:hAnsi="Garamond"/>
                <w:b/>
                <w:sz w:val="22"/>
                <w:szCs w:val="22"/>
              </w:rPr>
              <w:t>1.2</w:t>
            </w:r>
          </w:p>
        </w:tc>
        <w:tc>
          <w:tcPr>
            <w:tcW w:w="6804" w:type="dxa"/>
          </w:tcPr>
          <w:p w14:paraId="4FBE4294" w14:textId="77777777" w:rsidR="00A15094" w:rsidRPr="00A55B01" w:rsidRDefault="00A15094" w:rsidP="00AF5F14">
            <w:pPr>
              <w:spacing w:before="120" w:after="120" w:line="276" w:lineRule="auto"/>
              <w:ind w:hanging="101"/>
              <w:jc w:val="both"/>
              <w:rPr>
                <w:rFonts w:ascii="Garamond" w:hAnsi="Garamond"/>
                <w:sz w:val="22"/>
                <w:szCs w:val="22"/>
              </w:rPr>
            </w:pPr>
            <w:r w:rsidRPr="00A55B01">
              <w:rPr>
                <w:rFonts w:ascii="Garamond" w:hAnsi="Garamond"/>
                <w:sz w:val="22"/>
                <w:szCs w:val="22"/>
              </w:rPr>
              <w:tab/>
              <w:t>1.2.</w:t>
            </w:r>
            <w:r w:rsidRPr="00A55B01">
              <w:rPr>
                <w:rFonts w:ascii="Garamond" w:hAnsi="Garamond"/>
                <w:sz w:val="22"/>
                <w:szCs w:val="22"/>
              </w:rPr>
              <w:tab/>
              <w:t>Настоящий Договор заключается на основании решения Правительства Российской Федерации (__________________ от __.__ .____ № _______________):</w:t>
            </w:r>
          </w:p>
          <w:p w14:paraId="510D16F5" w14:textId="77777777" w:rsidR="00A15094" w:rsidRPr="00A55B01" w:rsidRDefault="00A15094" w:rsidP="00AF5F14">
            <w:pPr>
              <w:pStyle w:val="a7"/>
              <w:numPr>
                <w:ilvl w:val="0"/>
                <w:numId w:val="24"/>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55B01">
              <w:rPr>
                <w:rFonts w:ascii="Garamond" w:hAnsi="Garamond"/>
                <w:sz w:val="22"/>
                <w:szCs w:val="22"/>
              </w:rPr>
              <w:t xml:space="preserve">либо предусматривающего проведение отбора мощности новых генерирующих объектов и публикацию результатов проведенного отбора (далее – решение Правительства Российской Федерации), </w:t>
            </w:r>
          </w:p>
          <w:p w14:paraId="7E36A41E" w14:textId="77777777" w:rsidR="00A15094" w:rsidRPr="00A55B01" w:rsidRDefault="00A15094" w:rsidP="00AF5F14">
            <w:pPr>
              <w:pStyle w:val="a7"/>
              <w:numPr>
                <w:ilvl w:val="0"/>
                <w:numId w:val="24"/>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55B01">
              <w:rPr>
                <w:rFonts w:ascii="Garamond" w:hAnsi="Garamond"/>
                <w:sz w:val="22"/>
                <w:szCs w:val="22"/>
              </w:rPr>
              <w:t>либо определяющего генерирующие объекты, с использованием которых будет осуществляться поставка мощности по договорам купли-продажи (поставки) мощности, заключенным по результатам отбора мощности новых генерирующих объектов, принятого Правительством Российской Федерации в соответствии с абзацем первым пункта 112(5) Правил оптового рынка (далее – решение Правительства Российской Федерации, принятое в соответствии с абзацем первым пункта 112(5) Правил оптового рынка).</w:t>
            </w:r>
          </w:p>
        </w:tc>
        <w:tc>
          <w:tcPr>
            <w:tcW w:w="7087" w:type="dxa"/>
          </w:tcPr>
          <w:p w14:paraId="1143216A" w14:textId="77777777" w:rsidR="00A15094" w:rsidRPr="00A55B01" w:rsidRDefault="00A15094" w:rsidP="00AF5F14">
            <w:pPr>
              <w:spacing w:before="120" w:after="120" w:line="276" w:lineRule="auto"/>
              <w:ind w:hanging="101"/>
              <w:jc w:val="both"/>
              <w:rPr>
                <w:rFonts w:ascii="Garamond" w:hAnsi="Garamond"/>
                <w:sz w:val="22"/>
                <w:szCs w:val="22"/>
                <w:highlight w:val="yellow"/>
              </w:rPr>
            </w:pPr>
            <w:r w:rsidRPr="00A55B01">
              <w:rPr>
                <w:rFonts w:ascii="Garamond" w:hAnsi="Garamond"/>
                <w:sz w:val="22"/>
                <w:szCs w:val="22"/>
              </w:rPr>
              <w:tab/>
              <w:t>1.2.</w:t>
            </w:r>
            <w:r w:rsidRPr="00A55B01">
              <w:rPr>
                <w:rFonts w:ascii="Garamond" w:hAnsi="Garamond"/>
                <w:sz w:val="22"/>
                <w:szCs w:val="22"/>
              </w:rPr>
              <w:tab/>
              <w:t>Настоящий Договор заключается</w:t>
            </w:r>
            <w:r w:rsidRPr="00A55B01">
              <w:rPr>
                <w:rFonts w:ascii="Garamond" w:hAnsi="Garamond"/>
                <w:sz w:val="22"/>
                <w:szCs w:val="22"/>
                <w:highlight w:val="yellow"/>
              </w:rPr>
              <w:t>:</w:t>
            </w:r>
          </w:p>
          <w:p w14:paraId="5765A591"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на основании решения Правительства Российской Федерации (__________________ от __.__ .____ № _______________):</w:t>
            </w:r>
          </w:p>
          <w:p w14:paraId="718D7F25" w14:textId="77777777" w:rsidR="00A15094" w:rsidRPr="00A55B01" w:rsidRDefault="00A15094" w:rsidP="00AF5F14">
            <w:pPr>
              <w:pStyle w:val="a7"/>
              <w:numPr>
                <w:ilvl w:val="0"/>
                <w:numId w:val="24"/>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55B01">
              <w:rPr>
                <w:rFonts w:ascii="Garamond" w:hAnsi="Garamond"/>
                <w:sz w:val="22"/>
                <w:szCs w:val="22"/>
              </w:rPr>
              <w:t xml:space="preserve">либо предусматривающего проведение отбора мощности новых генерирующих объектов и публикацию результатов проведенного отбора (далее – решение Правительства Российской Федерации), </w:t>
            </w:r>
          </w:p>
          <w:p w14:paraId="5C53959E" w14:textId="77777777" w:rsidR="00A15094" w:rsidRPr="00A55B01" w:rsidRDefault="00A15094" w:rsidP="00AF5F14">
            <w:pPr>
              <w:pStyle w:val="a7"/>
              <w:numPr>
                <w:ilvl w:val="0"/>
                <w:numId w:val="24"/>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55B01">
              <w:rPr>
                <w:rFonts w:ascii="Garamond" w:hAnsi="Garamond"/>
                <w:sz w:val="22"/>
                <w:szCs w:val="22"/>
              </w:rPr>
              <w:t>либо определяющего генерирующие объекты, с использованием которых будет осуществляться поставка мощности по договорам купли-продажи (поставки) мощности, заключенным по результатам отбора мощности новых генерирующих объектов, принятого Правительством Российской Федерации в соответствии с абзацем первым пункта 112(5) Правил оптового рынка (далее – решение Правительства Российской Федерации, принятое в соответствии с абзацем первым пункта 112(5) Правил оптового рынка)</w:t>
            </w:r>
            <w:r w:rsidRPr="00A55B01">
              <w:rPr>
                <w:rFonts w:ascii="Garamond" w:hAnsi="Garamond"/>
                <w:sz w:val="22"/>
                <w:szCs w:val="22"/>
                <w:highlight w:val="yellow"/>
              </w:rPr>
              <w:t>;</w:t>
            </w:r>
          </w:p>
          <w:p w14:paraId="0D9FACE3" w14:textId="77777777" w:rsidR="00A15094" w:rsidRPr="00A55B01" w:rsidRDefault="00A15094" w:rsidP="00AF5F14">
            <w:pPr>
              <w:pStyle w:val="a7"/>
              <w:spacing w:before="120" w:after="120" w:line="276" w:lineRule="auto"/>
              <w:ind w:left="0"/>
              <w:contextualSpacing w:val="0"/>
              <w:jc w:val="both"/>
              <w:rPr>
                <w:rFonts w:ascii="Garamond" w:hAnsi="Garamond"/>
                <w:sz w:val="22"/>
                <w:szCs w:val="22"/>
              </w:rPr>
            </w:pPr>
            <w:r w:rsidRPr="00A55B01">
              <w:rPr>
                <w:rFonts w:ascii="Garamond" w:hAnsi="Garamond"/>
                <w:sz w:val="22"/>
                <w:szCs w:val="22"/>
                <w:highlight w:val="yellow"/>
              </w:rPr>
              <w:t>или на основании решения уполномоченного Правительством Российской Федерации федерального органа исполнительной власти о проведении отбора мощности новых генерирующих объектов для обеспечения возможности вывода генерирующего объекта из эксплуатации, принятого в соответствии с абзацем первым пункта 112(2) Правил оптового рынка (__________________ от __.__ .____ № _______________) (далее – решение ФОИВ).</w:t>
            </w:r>
          </w:p>
        </w:tc>
      </w:tr>
      <w:tr w:rsidR="00A15094" w:rsidRPr="00A55B01" w14:paraId="5C90BB3E" w14:textId="77777777" w:rsidTr="004878CA">
        <w:tc>
          <w:tcPr>
            <w:tcW w:w="988" w:type="dxa"/>
          </w:tcPr>
          <w:p w14:paraId="52F552FD" w14:textId="4CE1DAD2" w:rsidR="00A15094" w:rsidRPr="00A55B01" w:rsidRDefault="004878CA" w:rsidP="00167323">
            <w:pPr>
              <w:jc w:val="center"/>
              <w:rPr>
                <w:rFonts w:ascii="Garamond" w:hAnsi="Garamond"/>
                <w:b/>
                <w:sz w:val="22"/>
                <w:szCs w:val="22"/>
              </w:rPr>
            </w:pPr>
            <w:r w:rsidRPr="00A55B01">
              <w:rPr>
                <w:rFonts w:ascii="Garamond" w:hAnsi="Garamond"/>
                <w:b/>
                <w:sz w:val="22"/>
                <w:szCs w:val="22"/>
              </w:rPr>
              <w:t>2.1</w:t>
            </w:r>
          </w:p>
        </w:tc>
        <w:tc>
          <w:tcPr>
            <w:tcW w:w="6804" w:type="dxa"/>
          </w:tcPr>
          <w:p w14:paraId="287D995D"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lang w:eastAsia="en-US"/>
              </w:rPr>
              <w:t>…</w:t>
            </w:r>
          </w:p>
          <w:p w14:paraId="75715C60"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 xml:space="preserve">Количество продаваемой по настоящему Договору мощности (договорный объем мощности) определяется для каждого месяца Коммерческим оператором в соответствии с требованиями Договоров о присоединении и регламентов оптового рынка, в том числе Регламента определения объемов покупки и продажи мощности на оптовом рынке и Регламента финансовых расчетов на оптовом рынке электроэнергии, согласно принципам определения объемов и контрагентов по договорам купли-продажи мощности по результатам конкурентного отбора мощности новых генерирующих объектов, в том числе исходя из следующего: </w:t>
            </w:r>
          </w:p>
          <w:p w14:paraId="18F1B5AE" w14:textId="77777777" w:rsidR="00A15094" w:rsidRPr="00A55B01" w:rsidRDefault="00A15094" w:rsidP="00AF5F14">
            <w:pPr>
              <w:numPr>
                <w:ilvl w:val="0"/>
                <w:numId w:val="25"/>
              </w:numPr>
              <w:spacing w:before="120" w:after="120" w:line="276" w:lineRule="auto"/>
              <w:ind w:left="0" w:firstLine="0"/>
              <w:jc w:val="both"/>
              <w:rPr>
                <w:rFonts w:ascii="Garamond" w:hAnsi="Garamond"/>
                <w:sz w:val="22"/>
                <w:szCs w:val="22"/>
              </w:rPr>
            </w:pPr>
            <w:r w:rsidRPr="00A55B01">
              <w:rPr>
                <w:rFonts w:ascii="Garamond" w:hAnsi="Garamond"/>
                <w:sz w:val="22"/>
                <w:szCs w:val="22"/>
              </w:rPr>
              <w:t>количества мощности, отобранного по итогам конкурентного отбора мощности новых генерирующих объектов, проведенного по решению Правительства Российской Федерации, или количества мощности, определенного решением Правительства Российской Федерации, принятым в соответствии с абзацем первым пункта 112(5) Правил оптового рынка;</w:t>
            </w:r>
          </w:p>
          <w:p w14:paraId="0BD38FC8" w14:textId="77777777" w:rsidR="00A15094" w:rsidRPr="00A55B01" w:rsidRDefault="00A15094" w:rsidP="00AF5F14">
            <w:pPr>
              <w:numPr>
                <w:ilvl w:val="0"/>
                <w:numId w:val="25"/>
              </w:numPr>
              <w:spacing w:before="120" w:after="120" w:line="276" w:lineRule="auto"/>
              <w:ind w:left="0" w:firstLine="0"/>
              <w:jc w:val="both"/>
              <w:rPr>
                <w:rFonts w:ascii="Garamond" w:hAnsi="Garamond"/>
                <w:sz w:val="22"/>
                <w:szCs w:val="22"/>
              </w:rPr>
            </w:pPr>
            <w:r w:rsidRPr="00A55B01">
              <w:rPr>
                <w:rFonts w:ascii="Garamond" w:hAnsi="Garamond"/>
                <w:sz w:val="22"/>
                <w:szCs w:val="22"/>
              </w:rPr>
              <w:t>количества мощности, покупаемого/продаваемого Продавцом/Покупателем по регулируемым и свободным договорам;</w:t>
            </w:r>
          </w:p>
          <w:p w14:paraId="4E3FAEA4" w14:textId="77777777" w:rsidR="00A15094" w:rsidRPr="00A55B01" w:rsidRDefault="00A15094" w:rsidP="00AF5F14">
            <w:pPr>
              <w:numPr>
                <w:ilvl w:val="0"/>
                <w:numId w:val="25"/>
              </w:numPr>
              <w:spacing w:before="120" w:after="120" w:line="276" w:lineRule="auto"/>
              <w:ind w:left="0" w:firstLine="0"/>
              <w:jc w:val="both"/>
              <w:rPr>
                <w:rFonts w:ascii="Garamond" w:hAnsi="Garamond"/>
                <w:sz w:val="22"/>
                <w:szCs w:val="22"/>
              </w:rPr>
            </w:pPr>
            <w:r w:rsidRPr="00A55B01">
              <w:rPr>
                <w:rFonts w:ascii="Garamond" w:hAnsi="Garamond"/>
                <w:sz w:val="22"/>
                <w:szCs w:val="22"/>
              </w:rPr>
              <w:t>количества мощности для покрытия потребления в группах точек поставки потребления Продавца;</w:t>
            </w:r>
          </w:p>
          <w:p w14:paraId="7C1BB240" w14:textId="77777777" w:rsidR="00A15094" w:rsidRPr="00A55B01" w:rsidRDefault="00A15094" w:rsidP="00AF5F14">
            <w:pPr>
              <w:numPr>
                <w:ilvl w:val="0"/>
                <w:numId w:val="25"/>
              </w:numPr>
              <w:spacing w:before="120" w:after="120" w:line="276" w:lineRule="auto"/>
              <w:ind w:left="0" w:firstLine="0"/>
              <w:jc w:val="both"/>
              <w:rPr>
                <w:rFonts w:ascii="Garamond" w:hAnsi="Garamond"/>
                <w:sz w:val="22"/>
                <w:szCs w:val="22"/>
              </w:rPr>
            </w:pPr>
            <w:r w:rsidRPr="00A55B01">
              <w:rPr>
                <w:rFonts w:ascii="Garamond" w:hAnsi="Garamond"/>
                <w:sz w:val="22"/>
                <w:szCs w:val="22"/>
              </w:rPr>
              <w:t>объема пикового потребления электрической энергии Покупателем;</w:t>
            </w:r>
          </w:p>
          <w:p w14:paraId="4D9237F0" w14:textId="77777777" w:rsidR="00A15094" w:rsidRPr="00A55B01" w:rsidRDefault="00A15094" w:rsidP="00AF5F14">
            <w:pPr>
              <w:numPr>
                <w:ilvl w:val="0"/>
                <w:numId w:val="25"/>
              </w:numPr>
              <w:spacing w:before="120" w:after="120" w:line="276" w:lineRule="auto"/>
              <w:ind w:left="0" w:firstLine="0"/>
              <w:jc w:val="both"/>
              <w:rPr>
                <w:rFonts w:ascii="Garamond" w:hAnsi="Garamond"/>
                <w:sz w:val="22"/>
                <w:szCs w:val="22"/>
              </w:rPr>
            </w:pPr>
            <w:r w:rsidRPr="00A55B01">
              <w:rPr>
                <w:rFonts w:ascii="Garamond" w:hAnsi="Garamond"/>
                <w:sz w:val="22"/>
                <w:szCs w:val="22"/>
              </w:rPr>
              <w:t xml:space="preserve">учтенных при проведении конкурентных отборов мощности объемов ценозависимого снижения потребления мощности. </w:t>
            </w:r>
          </w:p>
          <w:p w14:paraId="7D78C13C"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Количество продаваемой по настоящему Договору мощности доводится Коммерческим оператором до сведения Продавца и Покупателя по форме, в порядке и сроки, указанные в Договорах о присоединении.</w:t>
            </w:r>
          </w:p>
        </w:tc>
        <w:tc>
          <w:tcPr>
            <w:tcW w:w="7087" w:type="dxa"/>
          </w:tcPr>
          <w:p w14:paraId="1C9A0CD7"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lang w:eastAsia="en-US"/>
              </w:rPr>
              <w:t>…</w:t>
            </w:r>
          </w:p>
          <w:p w14:paraId="5CEB5943"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 xml:space="preserve">Количество продаваемой по настоящему Договору мощности (договорный объем мощности) определяется для каждого месяца Коммерческим оператором в соответствии с требованиями Договоров о присоединении и регламентов оптового рынка, в том числе Регламента определения объемов покупки и продажи мощности на оптовом рынке и Регламента финансовых расчетов на оптовом рынке электроэнергии, согласно принципам определения объемов и контрагентов по договорам купли-продажи мощности по результатам конкурентного отбора мощности новых генерирующих объектов, в том числе исходя из следующего: </w:t>
            </w:r>
          </w:p>
          <w:p w14:paraId="4BCC5248" w14:textId="77777777" w:rsidR="00A15094" w:rsidRPr="00A55B01" w:rsidRDefault="00A15094" w:rsidP="00AF5F14">
            <w:pPr>
              <w:numPr>
                <w:ilvl w:val="0"/>
                <w:numId w:val="25"/>
              </w:numPr>
              <w:spacing w:before="120" w:after="120" w:line="276" w:lineRule="auto"/>
              <w:ind w:left="0" w:firstLine="0"/>
              <w:jc w:val="both"/>
              <w:rPr>
                <w:rFonts w:ascii="Garamond" w:hAnsi="Garamond"/>
                <w:sz w:val="22"/>
                <w:szCs w:val="22"/>
              </w:rPr>
            </w:pPr>
            <w:r w:rsidRPr="00A55B01">
              <w:rPr>
                <w:rFonts w:ascii="Garamond" w:hAnsi="Garamond"/>
                <w:sz w:val="22"/>
                <w:szCs w:val="22"/>
              </w:rPr>
              <w:t>количества мощности, отобранного по итогам конкурентного отбора мощности новых генерирующих объектов, проведенного по решению Правительства Российской Федерации</w:t>
            </w:r>
            <w:r w:rsidRPr="00A55B01">
              <w:rPr>
                <w:rFonts w:ascii="Garamond" w:hAnsi="Garamond"/>
                <w:sz w:val="22"/>
                <w:szCs w:val="22"/>
                <w:highlight w:val="yellow"/>
              </w:rPr>
              <w:t xml:space="preserve"> или по решению ФОИВ</w:t>
            </w:r>
            <w:r w:rsidRPr="00A55B01">
              <w:rPr>
                <w:rFonts w:ascii="Garamond" w:hAnsi="Garamond"/>
                <w:sz w:val="22"/>
                <w:szCs w:val="22"/>
              </w:rPr>
              <w:t>, или количества мощности, определенного решением Правительства Российской Федерации, принятым в соответствии с абзацем первым пункта 112(5) Правил оптового рынка;</w:t>
            </w:r>
          </w:p>
          <w:p w14:paraId="787D600E" w14:textId="77777777" w:rsidR="00A15094" w:rsidRPr="00A55B01" w:rsidRDefault="00A15094" w:rsidP="00AF5F14">
            <w:pPr>
              <w:numPr>
                <w:ilvl w:val="0"/>
                <w:numId w:val="25"/>
              </w:numPr>
              <w:spacing w:before="120" w:after="120" w:line="276" w:lineRule="auto"/>
              <w:ind w:left="0" w:firstLine="0"/>
              <w:jc w:val="both"/>
              <w:rPr>
                <w:rFonts w:ascii="Garamond" w:hAnsi="Garamond"/>
                <w:sz w:val="22"/>
                <w:szCs w:val="22"/>
              </w:rPr>
            </w:pPr>
            <w:r w:rsidRPr="00A55B01">
              <w:rPr>
                <w:rFonts w:ascii="Garamond" w:hAnsi="Garamond"/>
                <w:sz w:val="22"/>
                <w:szCs w:val="22"/>
              </w:rPr>
              <w:t>количества мощности, покупаемого/продаваемого Продавцом/Покупателем по регулируемым и свободным договорам;</w:t>
            </w:r>
          </w:p>
          <w:p w14:paraId="7CDAF95C" w14:textId="77777777" w:rsidR="00A15094" w:rsidRPr="00A55B01" w:rsidRDefault="00A15094" w:rsidP="00AF5F14">
            <w:pPr>
              <w:numPr>
                <w:ilvl w:val="0"/>
                <w:numId w:val="25"/>
              </w:numPr>
              <w:spacing w:before="120" w:after="120" w:line="276" w:lineRule="auto"/>
              <w:ind w:left="0" w:firstLine="0"/>
              <w:jc w:val="both"/>
              <w:rPr>
                <w:rFonts w:ascii="Garamond" w:hAnsi="Garamond"/>
                <w:sz w:val="22"/>
                <w:szCs w:val="22"/>
              </w:rPr>
            </w:pPr>
            <w:r w:rsidRPr="00A55B01">
              <w:rPr>
                <w:rFonts w:ascii="Garamond" w:hAnsi="Garamond"/>
                <w:sz w:val="22"/>
                <w:szCs w:val="22"/>
              </w:rPr>
              <w:t>количества мощности для покрытия потребления в группах точек поставки потребления Продавца;</w:t>
            </w:r>
          </w:p>
          <w:p w14:paraId="779D3D6C" w14:textId="77777777" w:rsidR="00A15094" w:rsidRPr="00A55B01" w:rsidRDefault="00A15094" w:rsidP="00AF5F14">
            <w:pPr>
              <w:numPr>
                <w:ilvl w:val="0"/>
                <w:numId w:val="25"/>
              </w:numPr>
              <w:spacing w:before="120" w:after="120" w:line="276" w:lineRule="auto"/>
              <w:ind w:left="0" w:firstLine="0"/>
              <w:jc w:val="both"/>
              <w:rPr>
                <w:rFonts w:ascii="Garamond" w:hAnsi="Garamond"/>
                <w:sz w:val="22"/>
                <w:szCs w:val="22"/>
              </w:rPr>
            </w:pPr>
            <w:r w:rsidRPr="00A55B01">
              <w:rPr>
                <w:rFonts w:ascii="Garamond" w:hAnsi="Garamond"/>
                <w:sz w:val="22"/>
                <w:szCs w:val="22"/>
              </w:rPr>
              <w:t>объема пикового потребления электрической энергии Покупателем;</w:t>
            </w:r>
          </w:p>
          <w:p w14:paraId="664A53F0" w14:textId="77777777" w:rsidR="00A15094" w:rsidRPr="00A55B01" w:rsidRDefault="00A15094" w:rsidP="00AF5F14">
            <w:pPr>
              <w:numPr>
                <w:ilvl w:val="0"/>
                <w:numId w:val="25"/>
              </w:numPr>
              <w:spacing w:before="120" w:after="120" w:line="276" w:lineRule="auto"/>
              <w:ind w:left="0" w:firstLine="0"/>
              <w:jc w:val="both"/>
              <w:rPr>
                <w:rFonts w:ascii="Garamond" w:hAnsi="Garamond"/>
                <w:sz w:val="22"/>
                <w:szCs w:val="22"/>
              </w:rPr>
            </w:pPr>
            <w:r w:rsidRPr="00A55B01">
              <w:rPr>
                <w:rFonts w:ascii="Garamond" w:hAnsi="Garamond"/>
                <w:sz w:val="22"/>
                <w:szCs w:val="22"/>
              </w:rPr>
              <w:t xml:space="preserve">учтенных при проведении конкурентных отборов мощности объемов ценозависимого снижения потребления мощности. </w:t>
            </w:r>
          </w:p>
          <w:p w14:paraId="4C831A32"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Количество продаваемой по настоящему Договору мощности доводится Коммерческим оператором до сведения Продавца и Покупателя по форме, в порядке и сроки, указанные в Договорах о присоединении.</w:t>
            </w:r>
          </w:p>
        </w:tc>
      </w:tr>
      <w:tr w:rsidR="00A15094" w:rsidRPr="00A55B01" w14:paraId="5B470C90" w14:textId="77777777" w:rsidTr="004878CA">
        <w:tc>
          <w:tcPr>
            <w:tcW w:w="988" w:type="dxa"/>
          </w:tcPr>
          <w:p w14:paraId="376C1383" w14:textId="0AEFA505" w:rsidR="00A15094" w:rsidRPr="00A55B01" w:rsidRDefault="004878CA" w:rsidP="00167323">
            <w:pPr>
              <w:jc w:val="center"/>
              <w:rPr>
                <w:rFonts w:ascii="Garamond" w:hAnsi="Garamond"/>
                <w:b/>
                <w:sz w:val="22"/>
                <w:szCs w:val="22"/>
              </w:rPr>
            </w:pPr>
            <w:r w:rsidRPr="00A55B01">
              <w:rPr>
                <w:rFonts w:ascii="Garamond" w:hAnsi="Garamond"/>
                <w:b/>
                <w:sz w:val="22"/>
                <w:szCs w:val="22"/>
              </w:rPr>
              <w:t>2.3</w:t>
            </w:r>
          </w:p>
        </w:tc>
        <w:tc>
          <w:tcPr>
            <w:tcW w:w="6804" w:type="dxa"/>
          </w:tcPr>
          <w:p w14:paraId="48356833"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2.3.</w:t>
            </w:r>
            <w:r w:rsidRPr="00A55B01">
              <w:rPr>
                <w:rFonts w:ascii="Garamond" w:hAnsi="Garamond"/>
                <w:sz w:val="22"/>
                <w:szCs w:val="22"/>
              </w:rPr>
              <w:tab/>
              <w:t>Стоимость мощности, продаваемой по настоящему Договору, определяется Коммерческим оператором в соответствии с Договорами о присоединении и регламентами оптового рынка исходя из цены мощности, рассчитанной Коммерческим оператором в порядке, предусмотренном Правилами оптового рынка и Договорами о присоединении, исходя из указанных в ценовой заявке стоимостных характеристик генерирующего объекта и временно замещающего генерирующего объекта, направленных Системным оператором Коммерческому оператору по результатам отбора мощности новых генерирующих объектов, проведенного по решению Правительства Российской Федерации, или исходя из экономических параметров, определенных регламентами оптового рынка в соответствии с решением Правительства Российской Федерации, принятым в соответствии с абзацем первым пункта 112(5) Правил оптового рынка.</w:t>
            </w:r>
          </w:p>
          <w:p w14:paraId="32A9E4D3"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Настоящим Стороны договорились, что порядок определения стоимости и цены мощности, продаваемой по настоящему Договору, может быть установлен Договорами о присоединении и регламентами оптового рынка после заключения настоящего Договора.</w:t>
            </w:r>
          </w:p>
          <w:p w14:paraId="3ABC375D"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lang w:eastAsia="en-US"/>
              </w:rPr>
              <w:t>…</w:t>
            </w:r>
          </w:p>
          <w:p w14:paraId="61A4B3EA" w14:textId="77777777" w:rsidR="00A15094" w:rsidRPr="00A55B01" w:rsidRDefault="00A15094" w:rsidP="00AF5F14">
            <w:pPr>
              <w:spacing w:before="120" w:after="120" w:line="276" w:lineRule="auto"/>
              <w:jc w:val="both"/>
              <w:rPr>
                <w:rFonts w:ascii="Garamond" w:hAnsi="Garamond"/>
                <w:sz w:val="22"/>
                <w:szCs w:val="22"/>
              </w:rPr>
            </w:pPr>
          </w:p>
        </w:tc>
        <w:tc>
          <w:tcPr>
            <w:tcW w:w="7087" w:type="dxa"/>
          </w:tcPr>
          <w:p w14:paraId="0696FCA4"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2.3.</w:t>
            </w:r>
            <w:r w:rsidRPr="00A55B01">
              <w:rPr>
                <w:rFonts w:ascii="Garamond" w:hAnsi="Garamond"/>
                <w:sz w:val="22"/>
                <w:szCs w:val="22"/>
              </w:rPr>
              <w:tab/>
              <w:t>Стоимость мощности, продаваемой по настоящему Договору, определяется Коммерческим оператором в соответствии с Договорами о присоединении и регламентами оптового рынка исходя из цены мощности, рассчитанной Коммерческим оператором в порядке, предусмотренном Правилами оптового рынка и Договорами о присоединении</w:t>
            </w:r>
            <w:r w:rsidRPr="00A55B01">
              <w:rPr>
                <w:rFonts w:ascii="Garamond" w:hAnsi="Garamond"/>
                <w:sz w:val="22"/>
                <w:szCs w:val="22"/>
                <w:highlight w:val="yellow"/>
              </w:rPr>
              <w:t>:</w:t>
            </w:r>
          </w:p>
          <w:p w14:paraId="6966D0E1" w14:textId="38D3D63A" w:rsidR="00A15094" w:rsidRPr="00A55B01" w:rsidRDefault="00AF5F14" w:rsidP="00AF5F14">
            <w:pPr>
              <w:spacing w:before="120" w:after="120" w:line="276" w:lineRule="auto"/>
              <w:jc w:val="both"/>
              <w:rPr>
                <w:rFonts w:ascii="Garamond" w:hAnsi="Garamond"/>
                <w:sz w:val="22"/>
                <w:szCs w:val="22"/>
              </w:rPr>
            </w:pPr>
            <w:r w:rsidRPr="00A55B01">
              <w:rPr>
                <w:rFonts w:ascii="Garamond" w:hAnsi="Garamond"/>
                <w:sz w:val="22"/>
                <w:szCs w:val="22"/>
                <w:highlight w:val="yellow"/>
              </w:rPr>
              <w:t>–</w:t>
            </w:r>
            <w:r w:rsidR="00A15094" w:rsidRPr="00A55B01">
              <w:rPr>
                <w:rFonts w:ascii="Garamond" w:hAnsi="Garamond"/>
                <w:sz w:val="22"/>
                <w:szCs w:val="22"/>
              </w:rPr>
              <w:t xml:space="preserve"> исходя из указанных в ценовой заявке стоимостных характеристик генерирующего объекта и временно замещающего генерирующего объекта, направленных Системным оператором Коммерческому оператору по результатам отбора мощности новых генерирующих объектов, проведенного по решению Правительства Российской Федерации</w:t>
            </w:r>
            <w:r w:rsidRPr="00A55B01">
              <w:rPr>
                <w:rFonts w:ascii="Garamond" w:hAnsi="Garamond"/>
                <w:sz w:val="22"/>
                <w:szCs w:val="22"/>
                <w:highlight w:val="yellow"/>
              </w:rPr>
              <w:t>;</w:t>
            </w:r>
            <w:r w:rsidR="00A15094" w:rsidRPr="00A55B01">
              <w:rPr>
                <w:rFonts w:ascii="Garamond" w:hAnsi="Garamond"/>
                <w:sz w:val="22"/>
                <w:szCs w:val="22"/>
              </w:rPr>
              <w:t xml:space="preserve"> </w:t>
            </w:r>
          </w:p>
          <w:p w14:paraId="28683583" w14:textId="62B92EA9" w:rsidR="00A15094" w:rsidRPr="00A55B01" w:rsidRDefault="00AF5F14" w:rsidP="00AF5F14">
            <w:pPr>
              <w:spacing w:before="120" w:after="120" w:line="276" w:lineRule="auto"/>
              <w:jc w:val="both"/>
              <w:rPr>
                <w:rFonts w:ascii="Garamond" w:hAnsi="Garamond"/>
                <w:sz w:val="22"/>
                <w:szCs w:val="22"/>
                <w:highlight w:val="yellow"/>
              </w:rPr>
            </w:pPr>
            <w:r w:rsidRPr="00A55B01">
              <w:rPr>
                <w:rFonts w:ascii="Garamond" w:hAnsi="Garamond"/>
                <w:sz w:val="22"/>
                <w:szCs w:val="22"/>
                <w:highlight w:val="yellow"/>
              </w:rPr>
              <w:t>–</w:t>
            </w:r>
            <w:r w:rsidR="00A15094" w:rsidRPr="00A55B01">
              <w:rPr>
                <w:rFonts w:ascii="Garamond" w:hAnsi="Garamond"/>
                <w:sz w:val="22"/>
                <w:szCs w:val="22"/>
                <w:highlight w:val="yellow"/>
              </w:rPr>
              <w:t xml:space="preserve"> или исходя из цены на мощность, определенной по результатам отбора мощности новых генерирующих объектов, проведенного по решению ФОИВ</w:t>
            </w:r>
            <w:r w:rsidRPr="00A55B01">
              <w:rPr>
                <w:rFonts w:ascii="Garamond" w:hAnsi="Garamond"/>
                <w:sz w:val="22"/>
                <w:szCs w:val="22"/>
                <w:highlight w:val="yellow"/>
              </w:rPr>
              <w:t>;</w:t>
            </w:r>
          </w:p>
          <w:p w14:paraId="40D99A09" w14:textId="1EBD4A63" w:rsidR="00A15094" w:rsidRPr="00A55B01" w:rsidRDefault="00AF5F14" w:rsidP="00AF5F14">
            <w:pPr>
              <w:spacing w:before="120" w:after="120" w:line="276" w:lineRule="auto"/>
              <w:jc w:val="both"/>
              <w:rPr>
                <w:rFonts w:ascii="Garamond" w:hAnsi="Garamond"/>
                <w:sz w:val="22"/>
                <w:szCs w:val="22"/>
              </w:rPr>
            </w:pPr>
            <w:r w:rsidRPr="00A55B01">
              <w:rPr>
                <w:rFonts w:ascii="Garamond" w:hAnsi="Garamond"/>
                <w:sz w:val="22"/>
                <w:szCs w:val="22"/>
                <w:highlight w:val="yellow"/>
              </w:rPr>
              <w:t>–</w:t>
            </w:r>
            <w:r w:rsidR="00A15094" w:rsidRPr="00A55B01">
              <w:rPr>
                <w:rFonts w:ascii="Garamond" w:hAnsi="Garamond"/>
                <w:sz w:val="22"/>
                <w:szCs w:val="22"/>
              </w:rPr>
              <w:t xml:space="preserve"> или исходя из экономических параметров, определенных регламентами оптового рынка в соответствии с решением Правительства Российской Федерации, принятым в соответствии с абзацем первым пункта 112(5) Правил оптового рынка.</w:t>
            </w:r>
          </w:p>
          <w:p w14:paraId="04B8D96E"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Настоящим Стороны договорились, что порядок определения стоимости и цены мощности, продаваемой по настоящему Договору, может быть установлен Договорами о присоединении и регламентами оптового рынка после заключения настоящего Договора.</w:t>
            </w:r>
          </w:p>
          <w:p w14:paraId="5F4AFFE0" w14:textId="51DB7454"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lang w:eastAsia="en-US"/>
              </w:rPr>
              <w:t>…</w:t>
            </w:r>
          </w:p>
        </w:tc>
      </w:tr>
      <w:tr w:rsidR="00A15094" w:rsidRPr="00A55B01" w14:paraId="741A9837" w14:textId="77777777" w:rsidTr="004878CA">
        <w:tc>
          <w:tcPr>
            <w:tcW w:w="988" w:type="dxa"/>
          </w:tcPr>
          <w:p w14:paraId="4FB9E87F" w14:textId="6293C36D" w:rsidR="00A15094" w:rsidRPr="00A55B01" w:rsidRDefault="004878CA" w:rsidP="00167323">
            <w:pPr>
              <w:jc w:val="center"/>
              <w:rPr>
                <w:rFonts w:ascii="Garamond" w:hAnsi="Garamond"/>
                <w:b/>
                <w:sz w:val="22"/>
                <w:szCs w:val="22"/>
              </w:rPr>
            </w:pPr>
            <w:r w:rsidRPr="00A55B01">
              <w:rPr>
                <w:rFonts w:ascii="Garamond" w:hAnsi="Garamond"/>
                <w:b/>
                <w:sz w:val="22"/>
                <w:szCs w:val="22"/>
              </w:rPr>
              <w:t>7.2</w:t>
            </w:r>
          </w:p>
        </w:tc>
        <w:tc>
          <w:tcPr>
            <w:tcW w:w="6804" w:type="dxa"/>
          </w:tcPr>
          <w:p w14:paraId="2A193777"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7.2.</w:t>
            </w:r>
            <w:r w:rsidRPr="00A55B01">
              <w:rPr>
                <w:rFonts w:ascii="Garamond" w:hAnsi="Garamond"/>
                <w:sz w:val="22"/>
                <w:szCs w:val="22"/>
              </w:rPr>
              <w:tab/>
              <w:t>Продажа мощности по договорам купли-продажи мощности по результатам конкурентного отбора мощности новых генерирующих объектов осуществляется в течение 240 месяцев, начиная с даты начала поставки мощности, определенной решением Правительства Российской Федерации или решением Правительства Российской Федерации, принятым в соответствии с абзацем первым пункта 112(5) Правил оптового рынка.</w:t>
            </w:r>
          </w:p>
        </w:tc>
        <w:tc>
          <w:tcPr>
            <w:tcW w:w="7087" w:type="dxa"/>
          </w:tcPr>
          <w:p w14:paraId="24719637"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7.2.</w:t>
            </w:r>
            <w:r w:rsidRPr="00A55B01">
              <w:rPr>
                <w:rFonts w:ascii="Garamond" w:hAnsi="Garamond"/>
                <w:sz w:val="22"/>
                <w:szCs w:val="22"/>
              </w:rPr>
              <w:tab/>
              <w:t>Продажа мощности по договорам купли-продажи мощности по результатам конкурентного отбора мощности новых генерирующих объектов осуществляется</w:t>
            </w:r>
            <w:r w:rsidRPr="00A55B01">
              <w:rPr>
                <w:rFonts w:ascii="Garamond" w:hAnsi="Garamond"/>
                <w:sz w:val="22"/>
                <w:szCs w:val="22"/>
                <w:highlight w:val="yellow"/>
              </w:rPr>
              <w:t>:</w:t>
            </w:r>
          </w:p>
          <w:p w14:paraId="349C887C" w14:textId="77777777" w:rsidR="00A15094" w:rsidRPr="00A55B01" w:rsidRDefault="00A15094" w:rsidP="00AF5F14">
            <w:pPr>
              <w:pStyle w:val="a7"/>
              <w:numPr>
                <w:ilvl w:val="0"/>
                <w:numId w:val="26"/>
              </w:numPr>
              <w:overflowPunct w:val="0"/>
              <w:autoSpaceDE w:val="0"/>
              <w:autoSpaceDN w:val="0"/>
              <w:adjustRightInd w:val="0"/>
              <w:spacing w:before="120" w:after="120" w:line="276" w:lineRule="auto"/>
              <w:ind w:left="0" w:firstLine="0"/>
              <w:contextualSpacing w:val="0"/>
              <w:jc w:val="both"/>
              <w:rPr>
                <w:rFonts w:ascii="Garamond" w:hAnsi="Garamond"/>
                <w:sz w:val="22"/>
                <w:szCs w:val="22"/>
                <w:highlight w:val="yellow"/>
              </w:rPr>
            </w:pPr>
            <w:r w:rsidRPr="00A55B01">
              <w:rPr>
                <w:rFonts w:ascii="Garamond" w:hAnsi="Garamond"/>
                <w:sz w:val="22"/>
                <w:szCs w:val="22"/>
              </w:rPr>
              <w:t>в течение 240 месяцев, начиная с даты начала поставки мощности, определенной решением Правительства Российской Федерации или решением Правительства Российской Федерации, принятым в соответствии с абзацем первым пункта 112(5) Правил оптового рынка</w:t>
            </w:r>
            <w:r w:rsidRPr="00A55B01">
              <w:rPr>
                <w:rFonts w:ascii="Garamond" w:hAnsi="Garamond"/>
                <w:sz w:val="22"/>
                <w:szCs w:val="22"/>
                <w:highlight w:val="yellow"/>
              </w:rPr>
              <w:t>;</w:t>
            </w:r>
          </w:p>
          <w:p w14:paraId="742CC1FA" w14:textId="77777777" w:rsidR="00A15094" w:rsidRPr="00A55B01" w:rsidRDefault="00A15094" w:rsidP="00AF5F14">
            <w:pPr>
              <w:pStyle w:val="a7"/>
              <w:numPr>
                <w:ilvl w:val="0"/>
                <w:numId w:val="26"/>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55B01">
              <w:rPr>
                <w:rFonts w:ascii="Garamond" w:hAnsi="Garamond"/>
                <w:sz w:val="22"/>
                <w:szCs w:val="22"/>
                <w:highlight w:val="yellow"/>
              </w:rPr>
              <w:t>в течение 180 месяцев, начиная с даты начала поставки мощности, определенной решением ФОИВ.</w:t>
            </w:r>
          </w:p>
        </w:tc>
      </w:tr>
      <w:tr w:rsidR="00A15094" w:rsidRPr="00A55B01" w14:paraId="1417685B" w14:textId="77777777" w:rsidTr="004878CA">
        <w:tc>
          <w:tcPr>
            <w:tcW w:w="988" w:type="dxa"/>
          </w:tcPr>
          <w:p w14:paraId="3B4E74AF" w14:textId="36A4A970" w:rsidR="00A15094" w:rsidRPr="00A55B01" w:rsidRDefault="004878CA" w:rsidP="00167323">
            <w:pPr>
              <w:jc w:val="center"/>
              <w:rPr>
                <w:rFonts w:ascii="Garamond" w:hAnsi="Garamond"/>
                <w:b/>
                <w:sz w:val="22"/>
                <w:szCs w:val="22"/>
              </w:rPr>
            </w:pPr>
            <w:r w:rsidRPr="00A55B01">
              <w:rPr>
                <w:rFonts w:ascii="Garamond" w:hAnsi="Garamond"/>
                <w:b/>
                <w:sz w:val="22"/>
                <w:szCs w:val="22"/>
              </w:rPr>
              <w:t>7.3</w:t>
            </w:r>
          </w:p>
        </w:tc>
        <w:tc>
          <w:tcPr>
            <w:tcW w:w="6804" w:type="dxa"/>
          </w:tcPr>
          <w:p w14:paraId="4BDF3D68"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7.3.</w:t>
            </w:r>
            <w:r w:rsidRPr="00A55B01">
              <w:rPr>
                <w:rFonts w:ascii="Garamond" w:hAnsi="Garamond"/>
                <w:sz w:val="22"/>
                <w:szCs w:val="22"/>
              </w:rPr>
              <w:tab/>
              <w:t>Продавец обязан поставлять мощность по настоящему Договору с даты начала поставки мощности на оптовый рынок, определенной решением Правительства Российской Федерации или решением Правительства Российской Федерации, принятым в соответствии с абзацем первым пункта 112(5) Правил оптового рынка. При этом в случае, если настоящий Договор заключен Покупателем после наступления указанной даты начала поставки мощности на оптовый рынок, то Продавец обязан поставлять мощность по настоящему Договору с определяемой в соответствии с Договором о присоединении даты возникновения у Покупателя права участия в торговле электрической энергией и мощностью на территории ценовой зоны оптового рынка, указанной в приложении 1 к настоящему Договору.</w:t>
            </w:r>
          </w:p>
        </w:tc>
        <w:tc>
          <w:tcPr>
            <w:tcW w:w="7087" w:type="dxa"/>
          </w:tcPr>
          <w:p w14:paraId="4E43A4D5" w14:textId="77777777" w:rsidR="00A15094" w:rsidRPr="00A55B01" w:rsidRDefault="00A15094" w:rsidP="00AF5F14">
            <w:pPr>
              <w:spacing w:before="120" w:after="120" w:line="276" w:lineRule="auto"/>
              <w:jc w:val="both"/>
              <w:rPr>
                <w:rFonts w:ascii="Garamond" w:hAnsi="Garamond"/>
                <w:sz w:val="22"/>
                <w:szCs w:val="22"/>
              </w:rPr>
            </w:pPr>
            <w:r w:rsidRPr="00A55B01">
              <w:rPr>
                <w:rFonts w:ascii="Garamond" w:hAnsi="Garamond"/>
                <w:sz w:val="22"/>
                <w:szCs w:val="22"/>
              </w:rPr>
              <w:t>7.3.</w:t>
            </w:r>
            <w:r w:rsidRPr="00A55B01">
              <w:rPr>
                <w:rFonts w:ascii="Garamond" w:hAnsi="Garamond"/>
                <w:sz w:val="22"/>
                <w:szCs w:val="22"/>
              </w:rPr>
              <w:tab/>
              <w:t>Продавец обязан поставлять мощность по настоящему Договору с даты начала поставки мощности на оптовый рынок, определенной решением Правительства Российской Федерации</w:t>
            </w:r>
            <w:r w:rsidRPr="00A55B01">
              <w:rPr>
                <w:rFonts w:ascii="Garamond" w:hAnsi="Garamond"/>
                <w:sz w:val="22"/>
                <w:szCs w:val="22"/>
                <w:highlight w:val="yellow"/>
              </w:rPr>
              <w:t>, решением ФОИВ</w:t>
            </w:r>
            <w:r w:rsidRPr="00A55B01">
              <w:rPr>
                <w:rFonts w:ascii="Garamond" w:hAnsi="Garamond"/>
                <w:sz w:val="22"/>
                <w:szCs w:val="22"/>
              </w:rPr>
              <w:t xml:space="preserve"> или решением Правительства Российской Федерации, принятым в соответствии с абзацем первым пункта 112(5) Правил оптового рынка. При этом в случае, если настоящий Договор заключен Покупателем после наступления указанной даты начала поставки мощности на оптовый рынок, то Продавец обязан поставлять мощность по настоящему Договору с определяемой в соответствии с Договором о присоединении даты возникновения у Покупателя права участия в торговле электрической энергией и мощностью на территории ценовой зоны оптового рынка, указанной в приложении 1 к настоящему Договору.</w:t>
            </w:r>
          </w:p>
        </w:tc>
      </w:tr>
      <w:tr w:rsidR="00A15094" w:rsidRPr="00A55B01" w14:paraId="33AB5D0D" w14:textId="77777777" w:rsidTr="004878CA">
        <w:tc>
          <w:tcPr>
            <w:tcW w:w="988" w:type="dxa"/>
          </w:tcPr>
          <w:p w14:paraId="610B30E4" w14:textId="77777777" w:rsidR="00A15094" w:rsidRPr="00A55B01" w:rsidRDefault="00A15094" w:rsidP="00167323">
            <w:pPr>
              <w:jc w:val="center"/>
              <w:rPr>
                <w:rFonts w:ascii="Garamond" w:hAnsi="Garamond"/>
                <w:b/>
                <w:sz w:val="22"/>
                <w:szCs w:val="22"/>
              </w:rPr>
            </w:pPr>
            <w:r w:rsidRPr="00A55B01">
              <w:rPr>
                <w:rFonts w:ascii="Garamond" w:hAnsi="Garamond"/>
                <w:b/>
                <w:sz w:val="22"/>
                <w:szCs w:val="22"/>
              </w:rPr>
              <w:t>10.3</w:t>
            </w:r>
          </w:p>
        </w:tc>
        <w:tc>
          <w:tcPr>
            <w:tcW w:w="6804" w:type="dxa"/>
          </w:tcPr>
          <w:p w14:paraId="055F7FC3" w14:textId="77777777" w:rsidR="00A15094" w:rsidRPr="00A55B01" w:rsidRDefault="00A15094" w:rsidP="00AF5F14">
            <w:pPr>
              <w:spacing w:before="120" w:after="120" w:line="276" w:lineRule="auto"/>
              <w:jc w:val="both"/>
              <w:rPr>
                <w:rFonts w:ascii="Garamond" w:hAnsi="Garamond"/>
                <w:bCs/>
                <w:sz w:val="22"/>
                <w:szCs w:val="22"/>
              </w:rPr>
            </w:pPr>
            <w:r w:rsidRPr="00A55B01">
              <w:rPr>
                <w:rFonts w:ascii="Garamond" w:hAnsi="Garamond"/>
                <w:bCs/>
                <w:sz w:val="22"/>
                <w:szCs w:val="22"/>
              </w:rPr>
              <w:t xml:space="preserve">Размер штрафа </w:t>
            </w:r>
            <w:r w:rsidRPr="00A55B01">
              <w:rPr>
                <w:rFonts w:ascii="Garamond" w:hAnsi="Garamond"/>
                <w:sz w:val="22"/>
                <w:szCs w:val="22"/>
              </w:rPr>
              <w:t xml:space="preserve">(кроме случаев определения штрафа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 </w:t>
            </w:r>
            <w:r w:rsidRPr="00A55B01">
              <w:rPr>
                <w:rFonts w:ascii="Garamond" w:hAnsi="Garamond"/>
                <w:bCs/>
                <w:sz w:val="22"/>
                <w:szCs w:val="22"/>
              </w:rPr>
              <w:t>определяется в том числе исходя из выполнения Продавцом следующих требований:</w:t>
            </w:r>
          </w:p>
          <w:p w14:paraId="3BB502A7" w14:textId="77777777" w:rsidR="00A15094" w:rsidRPr="00A55B01" w:rsidRDefault="00A15094" w:rsidP="00AF5F14">
            <w:pPr>
              <w:numPr>
                <w:ilvl w:val="0"/>
                <w:numId w:val="27"/>
              </w:numPr>
              <w:spacing w:before="120" w:after="120" w:line="276" w:lineRule="auto"/>
              <w:ind w:left="0" w:firstLine="0"/>
              <w:jc w:val="both"/>
              <w:rPr>
                <w:rFonts w:ascii="Garamond" w:hAnsi="Garamond"/>
                <w:bCs/>
                <w:sz w:val="22"/>
                <w:szCs w:val="22"/>
              </w:rPr>
            </w:pPr>
            <w:r w:rsidRPr="00A55B01">
              <w:rPr>
                <w:rFonts w:ascii="Garamond" w:hAnsi="Garamond"/>
                <w:bCs/>
                <w:sz w:val="22"/>
                <w:szCs w:val="22"/>
              </w:rPr>
              <w:t>направление не позднее 18 месяцев до даты начала поставки мощности, указанной в решении Правительства Российской Федерации, уведомления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 задержке начала поставки мощности генерирующего объекта, отобранного по итогам отбора мощности новых генерирующих объектов;</w:t>
            </w:r>
          </w:p>
          <w:p w14:paraId="193F78F4" w14:textId="14877659" w:rsidR="00A15094" w:rsidRPr="00A55B01" w:rsidRDefault="00A15094" w:rsidP="00AF5F14">
            <w:pPr>
              <w:numPr>
                <w:ilvl w:val="0"/>
                <w:numId w:val="27"/>
              </w:numPr>
              <w:spacing w:before="120" w:after="120" w:line="276" w:lineRule="auto"/>
              <w:ind w:left="0" w:firstLine="0"/>
              <w:jc w:val="both"/>
              <w:rPr>
                <w:rFonts w:ascii="Garamond" w:hAnsi="Garamond"/>
                <w:bCs/>
                <w:sz w:val="22"/>
                <w:szCs w:val="22"/>
              </w:rPr>
            </w:pPr>
            <w:r w:rsidRPr="00A55B01">
              <w:rPr>
                <w:rFonts w:ascii="Garamond" w:hAnsi="Garamond"/>
                <w:bCs/>
                <w:sz w:val="22"/>
                <w:szCs w:val="22"/>
              </w:rPr>
              <w:t>принятие Продавцом на себя обязательств по поставке мощности временно замещающих генерирующих объектов в случае, если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была установлена необходимость использования временно замещающих генерирующих объектов, и исполнение указанных обязательств.</w:t>
            </w:r>
          </w:p>
        </w:tc>
        <w:tc>
          <w:tcPr>
            <w:tcW w:w="7087" w:type="dxa"/>
          </w:tcPr>
          <w:p w14:paraId="330FDDEA" w14:textId="77777777" w:rsidR="00A15094" w:rsidRPr="00A55B01" w:rsidRDefault="00A15094" w:rsidP="00AF5F14">
            <w:pPr>
              <w:spacing w:before="120" w:after="120" w:line="276" w:lineRule="auto"/>
              <w:jc w:val="both"/>
              <w:rPr>
                <w:rFonts w:ascii="Garamond" w:hAnsi="Garamond"/>
                <w:bCs/>
                <w:sz w:val="22"/>
                <w:szCs w:val="22"/>
              </w:rPr>
            </w:pPr>
            <w:r w:rsidRPr="00A55B01">
              <w:rPr>
                <w:rFonts w:ascii="Garamond" w:hAnsi="Garamond"/>
                <w:bCs/>
                <w:sz w:val="22"/>
                <w:szCs w:val="22"/>
              </w:rPr>
              <w:t xml:space="preserve">Размер штрафа </w:t>
            </w:r>
            <w:r w:rsidRPr="00A55B01">
              <w:rPr>
                <w:rFonts w:ascii="Garamond" w:hAnsi="Garamond"/>
                <w:sz w:val="22"/>
                <w:szCs w:val="22"/>
              </w:rPr>
              <w:t>(кроме случаев определения штрафа в отношении генерирующего объекта, определенного решением Правительства Российской Федерации, принятым в соответствии с абзацем первым пункта 112(5) Правил оптового рынка</w:t>
            </w:r>
            <w:r w:rsidRPr="00A55B01">
              <w:rPr>
                <w:rFonts w:ascii="Garamond" w:hAnsi="Garamond"/>
                <w:sz w:val="22"/>
                <w:szCs w:val="22"/>
                <w:highlight w:val="yellow"/>
              </w:rPr>
              <w:t>, или решением ФОИВ</w:t>
            </w:r>
            <w:r w:rsidRPr="00A55B01">
              <w:rPr>
                <w:rFonts w:ascii="Garamond" w:hAnsi="Garamond"/>
                <w:sz w:val="22"/>
                <w:szCs w:val="22"/>
              </w:rPr>
              <w:t xml:space="preserve">) </w:t>
            </w:r>
            <w:r w:rsidRPr="00A55B01">
              <w:rPr>
                <w:rFonts w:ascii="Garamond" w:hAnsi="Garamond"/>
                <w:bCs/>
                <w:sz w:val="22"/>
                <w:szCs w:val="22"/>
              </w:rPr>
              <w:t>определяется в том числе исходя из выполнения Продавцом следующих требований:</w:t>
            </w:r>
          </w:p>
          <w:p w14:paraId="02C13978" w14:textId="77777777" w:rsidR="00A15094" w:rsidRPr="00A55B01" w:rsidRDefault="00A15094" w:rsidP="00AF5F14">
            <w:pPr>
              <w:numPr>
                <w:ilvl w:val="0"/>
                <w:numId w:val="27"/>
              </w:numPr>
              <w:spacing w:before="120" w:after="120" w:line="276" w:lineRule="auto"/>
              <w:ind w:left="0" w:firstLine="0"/>
              <w:jc w:val="both"/>
              <w:rPr>
                <w:rFonts w:ascii="Garamond" w:hAnsi="Garamond"/>
                <w:bCs/>
                <w:sz w:val="22"/>
                <w:szCs w:val="22"/>
              </w:rPr>
            </w:pPr>
            <w:r w:rsidRPr="00A55B01">
              <w:rPr>
                <w:rFonts w:ascii="Garamond" w:hAnsi="Garamond"/>
                <w:bCs/>
                <w:sz w:val="22"/>
                <w:szCs w:val="22"/>
              </w:rPr>
              <w:t>направление не позднее 18 месяцев до даты начала поставки мощности, указанной в решении Правительства Российской Федерации, уведомления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 задержке начала поставки мощности генерирующего объекта, отобранного по итогам отбора мощности новых генерирующих объектов;</w:t>
            </w:r>
          </w:p>
          <w:p w14:paraId="5D557D0E" w14:textId="664286AD" w:rsidR="00A15094" w:rsidRPr="00A55B01" w:rsidRDefault="00A15094" w:rsidP="00AF5F14">
            <w:pPr>
              <w:numPr>
                <w:ilvl w:val="0"/>
                <w:numId w:val="27"/>
              </w:numPr>
              <w:spacing w:before="120" w:after="120" w:line="276" w:lineRule="auto"/>
              <w:ind w:left="0" w:firstLine="0"/>
              <w:jc w:val="both"/>
              <w:rPr>
                <w:rFonts w:ascii="Garamond" w:hAnsi="Garamond"/>
                <w:bCs/>
                <w:sz w:val="22"/>
                <w:szCs w:val="22"/>
              </w:rPr>
            </w:pPr>
            <w:r w:rsidRPr="00A55B01">
              <w:rPr>
                <w:rFonts w:ascii="Garamond" w:hAnsi="Garamond"/>
                <w:bCs/>
                <w:sz w:val="22"/>
                <w:szCs w:val="22"/>
              </w:rPr>
              <w:t>принятие Продавцом на себя обязательств по поставке мощности временно замещающих генерирующих объектов в случае, если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была установлена необходимость использования временно замещающих генерирующих объектов, и исполнение указанных обязательств.</w:t>
            </w:r>
          </w:p>
        </w:tc>
      </w:tr>
    </w:tbl>
    <w:p w14:paraId="501D82D4" w14:textId="77777777" w:rsidR="00A15094" w:rsidRPr="004878CA" w:rsidRDefault="00A15094" w:rsidP="00AF5F14">
      <w:pPr>
        <w:jc w:val="both"/>
        <w:rPr>
          <w:rFonts w:ascii="Garamond" w:hAnsi="Garamond"/>
          <w:b/>
          <w:sz w:val="26"/>
          <w:szCs w:val="26"/>
        </w:rPr>
      </w:pPr>
    </w:p>
    <w:p w14:paraId="1730E752" w14:textId="77777777" w:rsidR="00A15094" w:rsidRPr="004878CA" w:rsidRDefault="00A15094" w:rsidP="00AF5F14">
      <w:pPr>
        <w:rPr>
          <w:rFonts w:ascii="Garamond" w:hAnsi="Garamond"/>
          <w:b/>
          <w:sz w:val="26"/>
          <w:szCs w:val="26"/>
        </w:rPr>
      </w:pPr>
      <w:r w:rsidRPr="004878CA">
        <w:rPr>
          <w:rFonts w:ascii="Garamond" w:hAnsi="Garamond"/>
          <w:b/>
          <w:sz w:val="26"/>
          <w:szCs w:val="26"/>
        </w:rPr>
        <w:t>Предложения по изменениям и дополнениям в СТАНДАРТНУЮ ФОРМУ ДОГОВОРА КУПЛИ-ПРОДАЖИ МОЩНОСТИ ПО РЕЗУЛЬТАТАМ КОНКУРЕНТНОГО ОТБОРА МОЩНОСТИ НОВЫХ ГЕНЕРИРУЮЩИХ ОБЪЕКТОВ, ПРОВЕДЕННОГО НЕ РАНЕЕ 2021 ГОДА В ЦЕЛЯХ КОМПЕНСАЦИИ ПОТЕРЬ В ЭЛЕКТРИЧЕСКИХ СЕТЯХ (Приложение № Д 18.5.5 к Договору о присоединении к торговой системе оптового рынка)</w:t>
      </w:r>
    </w:p>
    <w:p w14:paraId="4A26E245" w14:textId="77777777" w:rsidR="00A15094" w:rsidRPr="004878CA" w:rsidRDefault="00A15094" w:rsidP="00AF5F14">
      <w:pPr>
        <w:jc w:val="both"/>
        <w:rPr>
          <w:rFonts w:ascii="Garamond" w:hAnsi="Garamond"/>
          <w:b/>
          <w:sz w:val="26"/>
          <w:szCs w:val="26"/>
        </w:rPr>
      </w:pPr>
    </w:p>
    <w:tbl>
      <w:tblPr>
        <w:tblStyle w:val="af2"/>
        <w:tblW w:w="14879" w:type="dxa"/>
        <w:tblLook w:val="04A0" w:firstRow="1" w:lastRow="0" w:firstColumn="1" w:lastColumn="0" w:noHBand="0" w:noVBand="1"/>
      </w:tblPr>
      <w:tblGrid>
        <w:gridCol w:w="988"/>
        <w:gridCol w:w="6804"/>
        <w:gridCol w:w="7087"/>
      </w:tblGrid>
      <w:tr w:rsidR="00A15094" w:rsidRPr="00AF5F14" w14:paraId="6B2EEA87" w14:textId="77777777" w:rsidTr="004878CA">
        <w:tc>
          <w:tcPr>
            <w:tcW w:w="988" w:type="dxa"/>
          </w:tcPr>
          <w:p w14:paraId="50C354B8" w14:textId="77777777" w:rsidR="00A15094" w:rsidRPr="00AF5F14" w:rsidRDefault="00A15094" w:rsidP="00AF5F14">
            <w:pPr>
              <w:jc w:val="center"/>
              <w:rPr>
                <w:rFonts w:ascii="Garamond" w:hAnsi="Garamond"/>
                <w:b/>
                <w:sz w:val="22"/>
                <w:szCs w:val="22"/>
              </w:rPr>
            </w:pPr>
            <w:r w:rsidRPr="00AF5F14">
              <w:rPr>
                <w:rFonts w:ascii="Garamond" w:hAnsi="Garamond"/>
                <w:b/>
                <w:sz w:val="22"/>
                <w:szCs w:val="22"/>
              </w:rPr>
              <w:t>№ пункта</w:t>
            </w:r>
          </w:p>
        </w:tc>
        <w:tc>
          <w:tcPr>
            <w:tcW w:w="6804" w:type="dxa"/>
          </w:tcPr>
          <w:p w14:paraId="70960702" w14:textId="77777777" w:rsidR="00A15094" w:rsidRPr="00AF5F14" w:rsidRDefault="00A15094" w:rsidP="00AF5F14">
            <w:pPr>
              <w:jc w:val="center"/>
              <w:rPr>
                <w:rFonts w:ascii="Garamond" w:hAnsi="Garamond"/>
                <w:b/>
                <w:sz w:val="22"/>
                <w:szCs w:val="22"/>
              </w:rPr>
            </w:pPr>
            <w:r w:rsidRPr="00AF5F14">
              <w:rPr>
                <w:rFonts w:ascii="Garamond" w:hAnsi="Garamond"/>
                <w:b/>
                <w:sz w:val="22"/>
                <w:szCs w:val="22"/>
              </w:rPr>
              <w:t xml:space="preserve">Редакция, действующая на момент </w:t>
            </w:r>
          </w:p>
          <w:p w14:paraId="4697D4B5" w14:textId="77777777" w:rsidR="00A15094" w:rsidRPr="00AF5F14" w:rsidRDefault="00A15094" w:rsidP="00AF5F14">
            <w:pPr>
              <w:jc w:val="center"/>
              <w:rPr>
                <w:rFonts w:ascii="Garamond" w:hAnsi="Garamond"/>
                <w:b/>
                <w:sz w:val="22"/>
                <w:szCs w:val="22"/>
              </w:rPr>
            </w:pPr>
            <w:r w:rsidRPr="00AF5F14">
              <w:rPr>
                <w:rFonts w:ascii="Garamond" w:hAnsi="Garamond"/>
                <w:b/>
                <w:sz w:val="22"/>
                <w:szCs w:val="22"/>
              </w:rPr>
              <w:t>вступления в силу изменений</w:t>
            </w:r>
          </w:p>
        </w:tc>
        <w:tc>
          <w:tcPr>
            <w:tcW w:w="7087" w:type="dxa"/>
          </w:tcPr>
          <w:p w14:paraId="49C7FCB2" w14:textId="77777777" w:rsidR="00A15094" w:rsidRPr="00AF5F14" w:rsidRDefault="00A15094" w:rsidP="00AF5F14">
            <w:pPr>
              <w:jc w:val="center"/>
              <w:rPr>
                <w:rFonts w:ascii="Garamond" w:hAnsi="Garamond"/>
                <w:b/>
                <w:sz w:val="22"/>
                <w:szCs w:val="22"/>
              </w:rPr>
            </w:pPr>
            <w:r w:rsidRPr="00AF5F14">
              <w:rPr>
                <w:rFonts w:ascii="Garamond" w:hAnsi="Garamond"/>
                <w:b/>
                <w:sz w:val="22"/>
                <w:szCs w:val="22"/>
              </w:rPr>
              <w:t xml:space="preserve">Предлагаемая редакция </w:t>
            </w:r>
          </w:p>
          <w:p w14:paraId="18360372" w14:textId="77777777" w:rsidR="00A15094" w:rsidRPr="00AF5F14" w:rsidRDefault="00A15094" w:rsidP="00AF5F14">
            <w:pPr>
              <w:jc w:val="center"/>
              <w:rPr>
                <w:rFonts w:ascii="Garamond" w:hAnsi="Garamond"/>
                <w:sz w:val="22"/>
                <w:szCs w:val="22"/>
              </w:rPr>
            </w:pPr>
            <w:r w:rsidRPr="00AF5F14">
              <w:rPr>
                <w:rFonts w:ascii="Garamond" w:hAnsi="Garamond"/>
                <w:sz w:val="22"/>
                <w:szCs w:val="22"/>
              </w:rPr>
              <w:t>(изменения выделены цветом)</w:t>
            </w:r>
          </w:p>
        </w:tc>
      </w:tr>
      <w:tr w:rsidR="00A15094" w:rsidRPr="00AF5F14" w14:paraId="1BC13104" w14:textId="77777777" w:rsidTr="004878CA">
        <w:tc>
          <w:tcPr>
            <w:tcW w:w="988" w:type="dxa"/>
          </w:tcPr>
          <w:p w14:paraId="01E82D24" w14:textId="20FEA3FF" w:rsidR="00A15094" w:rsidRPr="00AF5F14" w:rsidRDefault="004878CA" w:rsidP="00167323">
            <w:pPr>
              <w:jc w:val="center"/>
              <w:rPr>
                <w:rFonts w:ascii="Garamond" w:hAnsi="Garamond"/>
                <w:b/>
                <w:sz w:val="22"/>
                <w:szCs w:val="22"/>
              </w:rPr>
            </w:pPr>
            <w:r w:rsidRPr="00AF5F14">
              <w:rPr>
                <w:rFonts w:ascii="Garamond" w:hAnsi="Garamond"/>
                <w:b/>
                <w:sz w:val="22"/>
                <w:szCs w:val="22"/>
              </w:rPr>
              <w:t>1.2</w:t>
            </w:r>
          </w:p>
        </w:tc>
        <w:tc>
          <w:tcPr>
            <w:tcW w:w="6804" w:type="dxa"/>
          </w:tcPr>
          <w:p w14:paraId="4318675D" w14:textId="77777777" w:rsidR="00A15094" w:rsidRPr="00AF5F14" w:rsidRDefault="00A15094" w:rsidP="00AF5F14">
            <w:pPr>
              <w:spacing w:before="120" w:after="120" w:line="276" w:lineRule="auto"/>
              <w:ind w:hanging="101"/>
              <w:jc w:val="both"/>
              <w:rPr>
                <w:rFonts w:ascii="Garamond" w:hAnsi="Garamond"/>
                <w:sz w:val="22"/>
                <w:szCs w:val="22"/>
              </w:rPr>
            </w:pPr>
            <w:r w:rsidRPr="00AF5F14">
              <w:rPr>
                <w:rFonts w:ascii="Garamond" w:hAnsi="Garamond"/>
                <w:sz w:val="22"/>
                <w:szCs w:val="22"/>
              </w:rPr>
              <w:tab/>
              <w:t>1.2.</w:t>
            </w:r>
            <w:r w:rsidRPr="00AF5F14">
              <w:rPr>
                <w:rFonts w:ascii="Garamond" w:hAnsi="Garamond"/>
                <w:sz w:val="22"/>
                <w:szCs w:val="22"/>
              </w:rPr>
              <w:tab/>
              <w:t>Настоящий Договор заключается на основании решения Правительства Российской Федерации (__________________ от __.__ .____ № _______________):</w:t>
            </w:r>
          </w:p>
          <w:p w14:paraId="1A4237DA" w14:textId="77777777" w:rsidR="00A15094" w:rsidRPr="00AF5F14" w:rsidRDefault="00A15094" w:rsidP="00AF5F14">
            <w:pPr>
              <w:pStyle w:val="a7"/>
              <w:numPr>
                <w:ilvl w:val="0"/>
                <w:numId w:val="24"/>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F5F14">
              <w:rPr>
                <w:rFonts w:ascii="Garamond" w:hAnsi="Garamond"/>
                <w:sz w:val="22"/>
                <w:szCs w:val="22"/>
              </w:rPr>
              <w:t xml:space="preserve">либо предусматривающего проведение отбора мощности новых генерирующих объектов и публикацию результатов проведенного отбора (далее – решение Правительства Российской Федерации), </w:t>
            </w:r>
          </w:p>
          <w:p w14:paraId="7965613C" w14:textId="77777777" w:rsidR="00A15094" w:rsidRPr="00AF5F14" w:rsidRDefault="00A15094" w:rsidP="00AF5F14">
            <w:pPr>
              <w:pStyle w:val="a7"/>
              <w:numPr>
                <w:ilvl w:val="0"/>
                <w:numId w:val="24"/>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F5F14">
              <w:rPr>
                <w:rFonts w:ascii="Garamond" w:hAnsi="Garamond"/>
                <w:sz w:val="22"/>
                <w:szCs w:val="22"/>
              </w:rPr>
              <w:t>либо определяющего генерирующие объекты, с использованием которых будет осуществляться поставка мощности по договорам купли-продажи (поставки) мощности, заключенным по результатам отбора мощности новых генерирующих объектов, принятого Правительством Российской Федерации в соответствии с абзацем первым пункта 112(5) Правил оптового рынка (далее – решение Правительства Российской Федерации, принятое в соответствии с абзацем первым пункта 112(5) Правил оптового рынка).</w:t>
            </w:r>
          </w:p>
        </w:tc>
        <w:tc>
          <w:tcPr>
            <w:tcW w:w="7087" w:type="dxa"/>
          </w:tcPr>
          <w:p w14:paraId="41504018" w14:textId="77777777" w:rsidR="00A15094" w:rsidRPr="00AF5F14" w:rsidRDefault="00A15094" w:rsidP="00AF5F14">
            <w:pPr>
              <w:spacing w:before="120" w:after="120" w:line="276" w:lineRule="auto"/>
              <w:ind w:hanging="101"/>
              <w:jc w:val="both"/>
              <w:rPr>
                <w:rFonts w:ascii="Garamond" w:hAnsi="Garamond"/>
                <w:sz w:val="22"/>
                <w:szCs w:val="22"/>
                <w:highlight w:val="yellow"/>
              </w:rPr>
            </w:pPr>
            <w:r w:rsidRPr="00AF5F14">
              <w:rPr>
                <w:rFonts w:ascii="Garamond" w:hAnsi="Garamond"/>
                <w:sz w:val="22"/>
                <w:szCs w:val="22"/>
              </w:rPr>
              <w:tab/>
              <w:t>1.2.</w:t>
            </w:r>
            <w:r w:rsidRPr="00AF5F14">
              <w:rPr>
                <w:rFonts w:ascii="Garamond" w:hAnsi="Garamond"/>
                <w:sz w:val="22"/>
                <w:szCs w:val="22"/>
              </w:rPr>
              <w:tab/>
              <w:t>Настоящий Договор заключается</w:t>
            </w:r>
            <w:r w:rsidRPr="00AF5F14">
              <w:rPr>
                <w:rFonts w:ascii="Garamond" w:hAnsi="Garamond"/>
                <w:sz w:val="22"/>
                <w:szCs w:val="22"/>
                <w:highlight w:val="yellow"/>
              </w:rPr>
              <w:t>:</w:t>
            </w:r>
          </w:p>
          <w:p w14:paraId="3EB7B7F4"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на основании решения Правительства Российской Федерации (__________________ от __.__ .____ № _______________):</w:t>
            </w:r>
          </w:p>
          <w:p w14:paraId="2918E050" w14:textId="77777777" w:rsidR="00A15094" w:rsidRPr="00AF5F14" w:rsidRDefault="00A15094" w:rsidP="00AF5F14">
            <w:pPr>
              <w:pStyle w:val="a7"/>
              <w:numPr>
                <w:ilvl w:val="0"/>
                <w:numId w:val="24"/>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F5F14">
              <w:rPr>
                <w:rFonts w:ascii="Garamond" w:hAnsi="Garamond"/>
                <w:sz w:val="22"/>
                <w:szCs w:val="22"/>
              </w:rPr>
              <w:t xml:space="preserve">либо предусматривающего проведение отбора мощности новых генерирующих объектов и публикацию результатов проведенного отбора (далее – решение Правительства Российской Федерации), </w:t>
            </w:r>
          </w:p>
          <w:p w14:paraId="3A621A48" w14:textId="77777777" w:rsidR="00A15094" w:rsidRPr="00AF5F14" w:rsidRDefault="00A15094" w:rsidP="00AF5F14">
            <w:pPr>
              <w:pStyle w:val="a7"/>
              <w:numPr>
                <w:ilvl w:val="0"/>
                <w:numId w:val="24"/>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F5F14">
              <w:rPr>
                <w:rFonts w:ascii="Garamond" w:hAnsi="Garamond"/>
                <w:sz w:val="22"/>
                <w:szCs w:val="22"/>
              </w:rPr>
              <w:t>либо определяющего генерирующие объекты, с использованием которых будет осуществляться поставка мощности по договорам купли-продажи (поставки) мощности, заключенным по результатам отбора мощности новых генерирующих объектов, принятого Правительством Российской Федерации в соответствии с абзацем первым пункта 112(5) Правил оптового рынка (далее – решение Правительства Российской Федерации, принятое в соответствии с абзацем первым пункта 112(5) Правил оптового рынка)</w:t>
            </w:r>
            <w:r w:rsidRPr="00AF5F14">
              <w:rPr>
                <w:rFonts w:ascii="Garamond" w:hAnsi="Garamond"/>
                <w:sz w:val="22"/>
                <w:szCs w:val="22"/>
                <w:highlight w:val="yellow"/>
              </w:rPr>
              <w:t>;</w:t>
            </w:r>
          </w:p>
          <w:p w14:paraId="6096FEFE" w14:textId="77777777" w:rsidR="00A15094" w:rsidRPr="00AF5F14" w:rsidRDefault="00A15094" w:rsidP="00AF5F14">
            <w:pPr>
              <w:pStyle w:val="a7"/>
              <w:spacing w:before="120" w:after="120" w:line="276" w:lineRule="auto"/>
              <w:ind w:left="0"/>
              <w:contextualSpacing w:val="0"/>
              <w:jc w:val="both"/>
              <w:rPr>
                <w:rFonts w:ascii="Garamond" w:hAnsi="Garamond"/>
                <w:sz w:val="22"/>
                <w:szCs w:val="22"/>
              </w:rPr>
            </w:pPr>
            <w:r w:rsidRPr="00AF5F14">
              <w:rPr>
                <w:rFonts w:ascii="Garamond" w:hAnsi="Garamond"/>
                <w:sz w:val="22"/>
                <w:szCs w:val="22"/>
                <w:highlight w:val="yellow"/>
              </w:rPr>
              <w:t>или на основании решения уполномоченного Правительством Российской Федерации федерального органа исполнительной власти</w:t>
            </w:r>
            <w:r w:rsidRPr="00AF5F14">
              <w:rPr>
                <w:rFonts w:ascii="Garamond" w:hAnsi="Garamond"/>
                <w:sz w:val="22"/>
                <w:szCs w:val="22"/>
              </w:rPr>
              <w:t xml:space="preserve">, </w:t>
            </w:r>
            <w:r w:rsidRPr="00AF5F14">
              <w:rPr>
                <w:rFonts w:ascii="Garamond" w:hAnsi="Garamond"/>
                <w:sz w:val="22"/>
                <w:szCs w:val="22"/>
                <w:highlight w:val="yellow"/>
              </w:rPr>
              <w:t>принятого в соответствии с абзацем первым пункта 112(2) Правил оптового рынка (__________________ от __.__ .____ № _______________) (далее – решение ФОИВ).</w:t>
            </w:r>
          </w:p>
        </w:tc>
      </w:tr>
      <w:tr w:rsidR="00A15094" w:rsidRPr="00AF5F14" w14:paraId="733BEB77" w14:textId="77777777" w:rsidTr="004878CA">
        <w:tc>
          <w:tcPr>
            <w:tcW w:w="988" w:type="dxa"/>
          </w:tcPr>
          <w:p w14:paraId="5D8218A7" w14:textId="117B9186" w:rsidR="00A15094" w:rsidRPr="00AF5F14" w:rsidRDefault="00AF5F14" w:rsidP="00167323">
            <w:pPr>
              <w:jc w:val="center"/>
              <w:rPr>
                <w:rFonts w:ascii="Garamond" w:hAnsi="Garamond"/>
                <w:b/>
                <w:sz w:val="22"/>
                <w:szCs w:val="22"/>
              </w:rPr>
            </w:pPr>
            <w:r w:rsidRPr="00AF5F14">
              <w:rPr>
                <w:rFonts w:ascii="Garamond" w:hAnsi="Garamond"/>
                <w:b/>
                <w:sz w:val="22"/>
                <w:szCs w:val="22"/>
              </w:rPr>
              <w:t>2.1</w:t>
            </w:r>
          </w:p>
        </w:tc>
        <w:tc>
          <w:tcPr>
            <w:tcW w:w="6804" w:type="dxa"/>
          </w:tcPr>
          <w:p w14:paraId="62F8B354"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lang w:eastAsia="en-US"/>
              </w:rPr>
              <w:t>…</w:t>
            </w:r>
          </w:p>
          <w:p w14:paraId="7A049699"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 xml:space="preserve">Количество продаваемой по настоящему Договору мощности (договорный объем мощности) определяется для каждого месяца Коммерческим оператором в соответствии с требованиями Договоров о присоединении и регламентов оптового рынка, в том числе Регламента определения объемов покупки и продажи мощности на оптовом рынке и Регламента финансовых расчетов на оптовом рынке электроэнергии, согласно принципам определения объемов и контрагентов по договорам купли-продажи мощности по результатам конкурентного отбора мощности новых генерирующих объектов, в том числе исходя из следующего: </w:t>
            </w:r>
          </w:p>
          <w:p w14:paraId="1D1259CE" w14:textId="77777777" w:rsidR="00A15094" w:rsidRPr="00AF5F14" w:rsidRDefault="00A15094" w:rsidP="00AF5F14">
            <w:pPr>
              <w:numPr>
                <w:ilvl w:val="0"/>
                <w:numId w:val="25"/>
              </w:numPr>
              <w:spacing w:before="120" w:after="120" w:line="276" w:lineRule="auto"/>
              <w:ind w:left="0" w:firstLine="0"/>
              <w:jc w:val="both"/>
              <w:rPr>
                <w:rFonts w:ascii="Garamond" w:hAnsi="Garamond"/>
                <w:sz w:val="22"/>
                <w:szCs w:val="22"/>
              </w:rPr>
            </w:pPr>
            <w:r w:rsidRPr="00AF5F14">
              <w:rPr>
                <w:rFonts w:ascii="Garamond" w:hAnsi="Garamond"/>
                <w:sz w:val="22"/>
                <w:szCs w:val="22"/>
              </w:rPr>
              <w:t>количества мощности, отобранного по итогам конкурентного отбора мощности новых генерирующих объектов, проведенного по решению Правительства Российской Федерации, или количества мощности, определенного решением Правительства Российской Федерации, принятым в соответствии с абзацем первым пункта 112(5) Правил оптового рынка;</w:t>
            </w:r>
          </w:p>
          <w:p w14:paraId="640BEECD" w14:textId="77777777" w:rsidR="00A15094" w:rsidRPr="00AF5F14" w:rsidRDefault="00A15094" w:rsidP="00AF5F14">
            <w:pPr>
              <w:numPr>
                <w:ilvl w:val="0"/>
                <w:numId w:val="25"/>
              </w:numPr>
              <w:spacing w:before="120" w:after="120" w:line="276" w:lineRule="auto"/>
              <w:ind w:left="0" w:firstLine="0"/>
              <w:jc w:val="both"/>
              <w:rPr>
                <w:rFonts w:ascii="Garamond" w:hAnsi="Garamond"/>
                <w:sz w:val="22"/>
                <w:szCs w:val="22"/>
              </w:rPr>
            </w:pPr>
            <w:r w:rsidRPr="00AF5F14">
              <w:rPr>
                <w:rFonts w:ascii="Garamond" w:hAnsi="Garamond"/>
                <w:sz w:val="22"/>
                <w:szCs w:val="22"/>
              </w:rPr>
              <w:t>количества мощности, покупаемого/продаваемого Продавцом/Покупателем по регулируемым и свободным договорам;</w:t>
            </w:r>
          </w:p>
          <w:p w14:paraId="38D52CCD" w14:textId="77777777" w:rsidR="00A15094" w:rsidRPr="00AF5F14" w:rsidRDefault="00A15094" w:rsidP="00AF5F14">
            <w:pPr>
              <w:numPr>
                <w:ilvl w:val="0"/>
                <w:numId w:val="25"/>
              </w:numPr>
              <w:spacing w:before="120" w:after="120" w:line="276" w:lineRule="auto"/>
              <w:ind w:left="0" w:firstLine="0"/>
              <w:jc w:val="both"/>
              <w:rPr>
                <w:rFonts w:ascii="Garamond" w:hAnsi="Garamond"/>
                <w:sz w:val="22"/>
                <w:szCs w:val="22"/>
              </w:rPr>
            </w:pPr>
            <w:r w:rsidRPr="00AF5F14">
              <w:rPr>
                <w:rFonts w:ascii="Garamond" w:hAnsi="Garamond"/>
                <w:sz w:val="22"/>
                <w:szCs w:val="22"/>
              </w:rPr>
              <w:t>количества мощности для покрытия потребления в группах точек поставки потребления Продавца;</w:t>
            </w:r>
          </w:p>
          <w:p w14:paraId="652497C0" w14:textId="77777777" w:rsidR="00A15094" w:rsidRPr="00AF5F14" w:rsidRDefault="00A15094" w:rsidP="00AF5F14">
            <w:pPr>
              <w:numPr>
                <w:ilvl w:val="0"/>
                <w:numId w:val="25"/>
              </w:numPr>
              <w:spacing w:before="120" w:after="120" w:line="276" w:lineRule="auto"/>
              <w:ind w:left="0" w:firstLine="0"/>
              <w:jc w:val="both"/>
              <w:rPr>
                <w:rFonts w:ascii="Garamond" w:hAnsi="Garamond"/>
                <w:sz w:val="22"/>
                <w:szCs w:val="22"/>
              </w:rPr>
            </w:pPr>
            <w:r w:rsidRPr="00AF5F14">
              <w:rPr>
                <w:rFonts w:ascii="Garamond" w:hAnsi="Garamond"/>
                <w:sz w:val="22"/>
                <w:szCs w:val="22"/>
              </w:rPr>
              <w:t>объема пикового потребления электрической энергии Покупателем;</w:t>
            </w:r>
          </w:p>
          <w:p w14:paraId="47DE9470" w14:textId="77777777" w:rsidR="00A15094" w:rsidRPr="00AF5F14" w:rsidRDefault="00A15094" w:rsidP="00AF5F14">
            <w:pPr>
              <w:numPr>
                <w:ilvl w:val="0"/>
                <w:numId w:val="25"/>
              </w:numPr>
              <w:spacing w:before="120" w:after="120" w:line="276" w:lineRule="auto"/>
              <w:ind w:left="0" w:firstLine="0"/>
              <w:jc w:val="both"/>
              <w:rPr>
                <w:rFonts w:ascii="Garamond" w:hAnsi="Garamond"/>
                <w:sz w:val="22"/>
                <w:szCs w:val="22"/>
              </w:rPr>
            </w:pPr>
            <w:r w:rsidRPr="00AF5F14">
              <w:rPr>
                <w:rFonts w:ascii="Garamond" w:hAnsi="Garamond"/>
                <w:sz w:val="22"/>
                <w:szCs w:val="22"/>
              </w:rPr>
              <w:t xml:space="preserve">учтенных при проведении конкурентных отборов мощности объемов ценозависимого снижения потребления мощности. </w:t>
            </w:r>
          </w:p>
          <w:p w14:paraId="40F177E9"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Количество продаваемой по настоящему Договору мощности доводится Коммерческим оператором до сведения Продавца и Покупателя по форме, в порядке и сроки, указанные в Договорах о присоединении;</w:t>
            </w:r>
          </w:p>
          <w:p w14:paraId="0A91FCB7" w14:textId="77777777" w:rsidR="00A15094" w:rsidRPr="00AF5F14" w:rsidRDefault="00A15094" w:rsidP="00AF5F14">
            <w:pPr>
              <w:pStyle w:val="a7"/>
              <w:numPr>
                <w:ilvl w:val="0"/>
                <w:numId w:val="28"/>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F5F14">
              <w:rPr>
                <w:rFonts w:ascii="Garamond" w:hAnsi="Garamond"/>
                <w:sz w:val="22"/>
                <w:szCs w:val="22"/>
              </w:rPr>
              <w:t>объема фактического пикового потребления в ценовой зоне Покупателя, определенного для Покупателя в соответствии с Договорами о присоединении в часы максимальной фактической пиковой нагрузки для каждых рабочих суток расчетного периода для соответствующих субъектов Российской Федерации исходя из фактического объема потерь электрической энергии в принадлежащих этой организации на праве собственности или на ином законном основании сетях, а также на иных объектах электросетевого хозяйства, входящих в единую национальную (общероссийскую) электрическую сеть, с учетом их отнесения к ценовым зонам.</w:t>
            </w:r>
          </w:p>
        </w:tc>
        <w:tc>
          <w:tcPr>
            <w:tcW w:w="7087" w:type="dxa"/>
          </w:tcPr>
          <w:p w14:paraId="1D98AE82"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lang w:eastAsia="en-US"/>
              </w:rPr>
              <w:t>…</w:t>
            </w:r>
          </w:p>
          <w:p w14:paraId="056B6348"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 xml:space="preserve">Количество продаваемой по настоящему Договору мощности (договорный объем мощности) определяется для каждого месяца Коммерческим оператором в соответствии с требованиями Договоров о присоединении и регламентов оптового рынка, в том числе Регламента определения объемов покупки и продажи мощности на оптовом рынке и Регламента финансовых расчетов на оптовом рынке электроэнергии, согласно принципам определения объемов и контрагентов по договорам купли-продажи мощности по результатам конкурентного отбора мощности новых генерирующих объектов, в том числе исходя из следующего: </w:t>
            </w:r>
          </w:p>
          <w:p w14:paraId="03CC8186" w14:textId="77777777" w:rsidR="00A15094" w:rsidRPr="00AF5F14" w:rsidRDefault="00A15094" w:rsidP="00AF5F14">
            <w:pPr>
              <w:numPr>
                <w:ilvl w:val="0"/>
                <w:numId w:val="25"/>
              </w:numPr>
              <w:spacing w:before="120" w:after="120" w:line="276" w:lineRule="auto"/>
              <w:ind w:left="0" w:firstLine="0"/>
              <w:jc w:val="both"/>
              <w:rPr>
                <w:rFonts w:ascii="Garamond" w:hAnsi="Garamond"/>
                <w:sz w:val="22"/>
                <w:szCs w:val="22"/>
              </w:rPr>
            </w:pPr>
            <w:r w:rsidRPr="00AF5F14">
              <w:rPr>
                <w:rFonts w:ascii="Garamond" w:hAnsi="Garamond"/>
                <w:sz w:val="22"/>
                <w:szCs w:val="22"/>
              </w:rPr>
              <w:t>количества мощности, отобранного по итогам конкурентного отбора мощности новых генерирующих объектов, проведенного по решению Правительства Российской Федерации</w:t>
            </w:r>
            <w:r w:rsidRPr="00AF5F14">
              <w:rPr>
                <w:rFonts w:ascii="Garamond" w:hAnsi="Garamond"/>
                <w:sz w:val="22"/>
                <w:szCs w:val="22"/>
                <w:highlight w:val="yellow"/>
              </w:rPr>
              <w:t xml:space="preserve"> или по решению ФОИВ</w:t>
            </w:r>
            <w:r w:rsidRPr="00AF5F14">
              <w:rPr>
                <w:rFonts w:ascii="Garamond" w:hAnsi="Garamond"/>
                <w:sz w:val="22"/>
                <w:szCs w:val="22"/>
              </w:rPr>
              <w:t>, или количества мощности, определенного решением Правительства Российской Федерации, принятым в соответствии с абзацем первым пункта 112(5) Правил оптового рынка;</w:t>
            </w:r>
          </w:p>
          <w:p w14:paraId="5791A647" w14:textId="77777777" w:rsidR="00A15094" w:rsidRPr="00AF5F14" w:rsidRDefault="00A15094" w:rsidP="00AF5F14">
            <w:pPr>
              <w:numPr>
                <w:ilvl w:val="0"/>
                <w:numId w:val="25"/>
              </w:numPr>
              <w:spacing w:before="120" w:after="120" w:line="276" w:lineRule="auto"/>
              <w:ind w:left="0" w:firstLine="0"/>
              <w:jc w:val="both"/>
              <w:rPr>
                <w:rFonts w:ascii="Garamond" w:hAnsi="Garamond"/>
                <w:sz w:val="22"/>
                <w:szCs w:val="22"/>
              </w:rPr>
            </w:pPr>
            <w:r w:rsidRPr="00AF5F14">
              <w:rPr>
                <w:rFonts w:ascii="Garamond" w:hAnsi="Garamond"/>
                <w:sz w:val="22"/>
                <w:szCs w:val="22"/>
              </w:rPr>
              <w:t>количества мощности, покупаемого/продаваемого Продавцом/Покупателем по регулируемым и свободным договорам;</w:t>
            </w:r>
          </w:p>
          <w:p w14:paraId="09A4DF44" w14:textId="77777777" w:rsidR="00A15094" w:rsidRPr="00AF5F14" w:rsidRDefault="00A15094" w:rsidP="00AF5F14">
            <w:pPr>
              <w:numPr>
                <w:ilvl w:val="0"/>
                <w:numId w:val="25"/>
              </w:numPr>
              <w:spacing w:before="120" w:after="120" w:line="276" w:lineRule="auto"/>
              <w:ind w:left="0" w:firstLine="0"/>
              <w:jc w:val="both"/>
              <w:rPr>
                <w:rFonts w:ascii="Garamond" w:hAnsi="Garamond"/>
                <w:sz w:val="22"/>
                <w:szCs w:val="22"/>
              </w:rPr>
            </w:pPr>
            <w:r w:rsidRPr="00AF5F14">
              <w:rPr>
                <w:rFonts w:ascii="Garamond" w:hAnsi="Garamond"/>
                <w:sz w:val="22"/>
                <w:szCs w:val="22"/>
              </w:rPr>
              <w:t>количества мощности для покрытия потребления в группах точек поставки потребления Продавца;</w:t>
            </w:r>
          </w:p>
          <w:p w14:paraId="1515F5A5" w14:textId="77777777" w:rsidR="00A15094" w:rsidRPr="00AF5F14" w:rsidRDefault="00A15094" w:rsidP="00AF5F14">
            <w:pPr>
              <w:numPr>
                <w:ilvl w:val="0"/>
                <w:numId w:val="25"/>
              </w:numPr>
              <w:spacing w:before="120" w:after="120" w:line="276" w:lineRule="auto"/>
              <w:ind w:left="0" w:firstLine="0"/>
              <w:jc w:val="both"/>
              <w:rPr>
                <w:rFonts w:ascii="Garamond" w:hAnsi="Garamond"/>
                <w:sz w:val="22"/>
                <w:szCs w:val="22"/>
              </w:rPr>
            </w:pPr>
            <w:r w:rsidRPr="00AF5F14">
              <w:rPr>
                <w:rFonts w:ascii="Garamond" w:hAnsi="Garamond"/>
                <w:sz w:val="22"/>
                <w:szCs w:val="22"/>
              </w:rPr>
              <w:t>объема пикового потребления электрической энергии Покупателем;</w:t>
            </w:r>
          </w:p>
          <w:p w14:paraId="067D686D" w14:textId="77777777" w:rsidR="00A15094" w:rsidRPr="00AF5F14" w:rsidRDefault="00A15094" w:rsidP="00AF5F14">
            <w:pPr>
              <w:numPr>
                <w:ilvl w:val="0"/>
                <w:numId w:val="25"/>
              </w:numPr>
              <w:spacing w:before="120" w:after="120" w:line="276" w:lineRule="auto"/>
              <w:ind w:left="0" w:firstLine="0"/>
              <w:jc w:val="both"/>
              <w:rPr>
                <w:rFonts w:ascii="Garamond" w:hAnsi="Garamond"/>
                <w:sz w:val="22"/>
                <w:szCs w:val="22"/>
              </w:rPr>
            </w:pPr>
            <w:r w:rsidRPr="00AF5F14">
              <w:rPr>
                <w:rFonts w:ascii="Garamond" w:hAnsi="Garamond"/>
                <w:sz w:val="22"/>
                <w:szCs w:val="22"/>
              </w:rPr>
              <w:t xml:space="preserve">учтенных при проведении конкурентных отборов мощности объемов ценозависимого снижения потребления мощности. </w:t>
            </w:r>
          </w:p>
          <w:p w14:paraId="141BDAE4"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Количество продаваемой по настоящему Договору мощности доводится Коммерческим оператором до сведения Продавца и Покупателя по форме, в порядке и сроки, указанные в Договорах о присоединении;</w:t>
            </w:r>
          </w:p>
          <w:p w14:paraId="0BA926A3" w14:textId="77777777" w:rsidR="00A15094" w:rsidRPr="00AF5F14" w:rsidRDefault="00A15094" w:rsidP="00AF5F14">
            <w:pPr>
              <w:pStyle w:val="a7"/>
              <w:numPr>
                <w:ilvl w:val="0"/>
                <w:numId w:val="28"/>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F5F14">
              <w:rPr>
                <w:rFonts w:ascii="Garamond" w:hAnsi="Garamond"/>
                <w:sz w:val="22"/>
                <w:szCs w:val="22"/>
              </w:rPr>
              <w:t>объема фактического пикового потребления в ценовой зоне Покупателя, определенного для Покупателя в соответствии с Договорами о присоединении в часы максимальной фактической пиковой нагрузки для каждых рабочих суток расчетного периода для соответствующих субъектов Российской Федерации исходя из фактического объема потерь электрической энергии в принадлежащих этой организации на праве собственности или на ином законном основании сетях, а также на иных объектах электросетевого хозяйства, входящих в единую национальную (общероссийскую) электрическую сеть, с учетом их отнесения к ценовым зонам.</w:t>
            </w:r>
          </w:p>
        </w:tc>
      </w:tr>
      <w:tr w:rsidR="00A15094" w:rsidRPr="00AF5F14" w14:paraId="6F3D375E" w14:textId="77777777" w:rsidTr="004878CA">
        <w:tc>
          <w:tcPr>
            <w:tcW w:w="988" w:type="dxa"/>
          </w:tcPr>
          <w:p w14:paraId="5CC53388" w14:textId="59E9C112" w:rsidR="00A15094" w:rsidRPr="00AF5F14" w:rsidRDefault="00AF5F14" w:rsidP="00167323">
            <w:pPr>
              <w:jc w:val="center"/>
              <w:rPr>
                <w:rFonts w:ascii="Garamond" w:hAnsi="Garamond"/>
                <w:b/>
                <w:sz w:val="22"/>
                <w:szCs w:val="22"/>
              </w:rPr>
            </w:pPr>
            <w:r>
              <w:rPr>
                <w:rFonts w:ascii="Garamond" w:hAnsi="Garamond"/>
                <w:b/>
                <w:sz w:val="22"/>
                <w:szCs w:val="22"/>
              </w:rPr>
              <w:t>2.3</w:t>
            </w:r>
          </w:p>
        </w:tc>
        <w:tc>
          <w:tcPr>
            <w:tcW w:w="6804" w:type="dxa"/>
          </w:tcPr>
          <w:p w14:paraId="1456D9A0"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2.3.</w:t>
            </w:r>
            <w:r w:rsidRPr="00AF5F14">
              <w:rPr>
                <w:rFonts w:ascii="Garamond" w:hAnsi="Garamond"/>
                <w:sz w:val="22"/>
                <w:szCs w:val="22"/>
              </w:rPr>
              <w:tab/>
              <w:t>Стоимость мощности, продаваемой по настоящему Договору, определяется Коммерческим оператором в соответствии с Договорами о присоединении и регламентами оптового рынка исходя из цены мощности, рассчитанной Коммерческим оператором в порядке, предусмотренном Правилами оптового рынка и Договорами о присоединении, исходя из указанных в ценовой заявке стоимостных характеристик генерирующего объекта и временно замещающего генерирующего объекта, направленных Системным оператором Коммерческому оператору по результатам отбора мощности новых генерирующих объектов, проведенного по решению Правительства Российской Федерации, или исходя из экономических параметров, определенных регламентами оптового рынка в соответствии с решением Правительства Российской Федерации, принятым в соответствии с абзацем первым пункта 112(5) Правил оптового рынка.</w:t>
            </w:r>
          </w:p>
          <w:p w14:paraId="62E79435" w14:textId="77777777" w:rsidR="00A15094" w:rsidRPr="00AF5F14" w:rsidRDefault="00A15094" w:rsidP="00AF5F14">
            <w:pPr>
              <w:spacing w:before="120" w:after="120" w:line="276" w:lineRule="auto"/>
              <w:jc w:val="both"/>
              <w:rPr>
                <w:rFonts w:ascii="Garamond" w:hAnsi="Garamond"/>
                <w:sz w:val="22"/>
                <w:szCs w:val="22"/>
              </w:rPr>
            </w:pPr>
          </w:p>
          <w:p w14:paraId="692DA139"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Настоящим Стороны договорились, что порядок определения стоимости и цены мощности, продаваемой по настоящему Договору, может быть установлен Договорами о присоединении и регламентами оптового рынка после заключения настоящего Договора.</w:t>
            </w:r>
          </w:p>
          <w:p w14:paraId="168EFE19"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lang w:eastAsia="en-US"/>
              </w:rPr>
              <w:t>…</w:t>
            </w:r>
          </w:p>
          <w:p w14:paraId="06B6B843" w14:textId="77777777" w:rsidR="00A15094" w:rsidRPr="00AF5F14" w:rsidRDefault="00A15094" w:rsidP="00AF5F14">
            <w:pPr>
              <w:spacing w:before="120" w:after="120" w:line="276" w:lineRule="auto"/>
              <w:jc w:val="both"/>
              <w:rPr>
                <w:rFonts w:ascii="Garamond" w:hAnsi="Garamond"/>
                <w:sz w:val="22"/>
                <w:szCs w:val="22"/>
              </w:rPr>
            </w:pPr>
          </w:p>
        </w:tc>
        <w:tc>
          <w:tcPr>
            <w:tcW w:w="7087" w:type="dxa"/>
          </w:tcPr>
          <w:p w14:paraId="2AC79824"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2.3.</w:t>
            </w:r>
            <w:r w:rsidRPr="00AF5F14">
              <w:rPr>
                <w:rFonts w:ascii="Garamond" w:hAnsi="Garamond"/>
                <w:sz w:val="22"/>
                <w:szCs w:val="22"/>
              </w:rPr>
              <w:tab/>
              <w:t>Стоимость мощности, продаваемой по настоящему Договору, определяется Коммерческим оператором в соответствии с Договорами о присоединении и регламентами оптового рынка исходя из цены мощности, рассчитанной Коммерческим оператором в порядке, предусмотренном Правилами оптового рынка и Договорами о присоединении</w:t>
            </w:r>
            <w:r w:rsidRPr="00AF5F14">
              <w:rPr>
                <w:rFonts w:ascii="Garamond" w:hAnsi="Garamond"/>
                <w:sz w:val="22"/>
                <w:szCs w:val="22"/>
                <w:highlight w:val="yellow"/>
              </w:rPr>
              <w:t>:</w:t>
            </w:r>
          </w:p>
          <w:p w14:paraId="46246097" w14:textId="02308129" w:rsidR="00A15094" w:rsidRPr="00AF5F14" w:rsidRDefault="00AF5F14" w:rsidP="00AF5F14">
            <w:pPr>
              <w:spacing w:before="120" w:after="120" w:line="276" w:lineRule="auto"/>
              <w:jc w:val="both"/>
              <w:rPr>
                <w:rFonts w:ascii="Garamond" w:hAnsi="Garamond"/>
                <w:sz w:val="22"/>
                <w:szCs w:val="22"/>
              </w:rPr>
            </w:pPr>
            <w:r w:rsidRPr="00AF5F14">
              <w:rPr>
                <w:rFonts w:ascii="Garamond" w:hAnsi="Garamond"/>
                <w:sz w:val="22"/>
                <w:szCs w:val="22"/>
                <w:highlight w:val="yellow"/>
              </w:rPr>
              <w:t>–</w:t>
            </w:r>
            <w:r w:rsidR="00A15094" w:rsidRPr="00AF5F14">
              <w:rPr>
                <w:rFonts w:ascii="Garamond" w:hAnsi="Garamond"/>
                <w:sz w:val="22"/>
                <w:szCs w:val="22"/>
              </w:rPr>
              <w:t xml:space="preserve"> исходя из указанных в ценовой заявке стоимостных характеристик генерирующего объекта и временно замещающего генерирующего объекта, направленных Системным оператором Коммерческому оператору по результатам отбора мощности новых генерирующих объектов, проведенного по решению Правительства Российской Федерации</w:t>
            </w:r>
            <w:r w:rsidRPr="00AF5F14">
              <w:rPr>
                <w:rFonts w:ascii="Garamond" w:hAnsi="Garamond"/>
                <w:sz w:val="22"/>
                <w:szCs w:val="22"/>
                <w:highlight w:val="yellow"/>
              </w:rPr>
              <w:t>;</w:t>
            </w:r>
            <w:r w:rsidR="00A15094" w:rsidRPr="00AF5F14">
              <w:rPr>
                <w:rFonts w:ascii="Garamond" w:hAnsi="Garamond"/>
                <w:sz w:val="22"/>
                <w:szCs w:val="22"/>
              </w:rPr>
              <w:t xml:space="preserve"> </w:t>
            </w:r>
          </w:p>
          <w:p w14:paraId="7C9A4D94" w14:textId="581230D7" w:rsidR="00A15094" w:rsidRPr="00AF5F14" w:rsidRDefault="00AF5F14" w:rsidP="00AF5F14">
            <w:pPr>
              <w:spacing w:before="120" w:after="120" w:line="276" w:lineRule="auto"/>
              <w:jc w:val="both"/>
              <w:rPr>
                <w:rFonts w:ascii="Garamond" w:hAnsi="Garamond"/>
                <w:sz w:val="22"/>
                <w:szCs w:val="22"/>
                <w:highlight w:val="yellow"/>
              </w:rPr>
            </w:pPr>
            <w:r>
              <w:rPr>
                <w:rFonts w:ascii="Garamond" w:hAnsi="Garamond"/>
                <w:sz w:val="22"/>
                <w:szCs w:val="22"/>
                <w:highlight w:val="yellow"/>
              </w:rPr>
              <w:t>–</w:t>
            </w:r>
            <w:r w:rsidR="00A15094" w:rsidRPr="00AF5F14">
              <w:rPr>
                <w:rFonts w:ascii="Garamond" w:hAnsi="Garamond"/>
                <w:sz w:val="22"/>
                <w:szCs w:val="22"/>
                <w:highlight w:val="yellow"/>
              </w:rPr>
              <w:t xml:space="preserve"> или исходя из цены на мощность, определенной по результатам отбора мощности новых генерирующих объектов, проведенного по решению ФОИВ</w:t>
            </w:r>
            <w:r>
              <w:rPr>
                <w:rFonts w:ascii="Garamond" w:hAnsi="Garamond"/>
                <w:sz w:val="22"/>
                <w:szCs w:val="22"/>
                <w:highlight w:val="yellow"/>
              </w:rPr>
              <w:t>;</w:t>
            </w:r>
          </w:p>
          <w:p w14:paraId="469F26F8" w14:textId="2AAA1F20" w:rsidR="00A15094" w:rsidRPr="00AF5F14" w:rsidRDefault="00AF5F14" w:rsidP="00AF5F14">
            <w:pPr>
              <w:spacing w:before="120" w:after="120" w:line="276" w:lineRule="auto"/>
              <w:jc w:val="both"/>
              <w:rPr>
                <w:rFonts w:ascii="Garamond" w:hAnsi="Garamond"/>
                <w:sz w:val="22"/>
                <w:szCs w:val="22"/>
              </w:rPr>
            </w:pPr>
            <w:r w:rsidRPr="00AF5F14">
              <w:rPr>
                <w:rFonts w:ascii="Garamond" w:hAnsi="Garamond"/>
                <w:sz w:val="22"/>
                <w:szCs w:val="22"/>
                <w:highlight w:val="yellow"/>
              </w:rPr>
              <w:t>–</w:t>
            </w:r>
            <w:r w:rsidR="00A15094" w:rsidRPr="00AF5F14">
              <w:rPr>
                <w:rFonts w:ascii="Garamond" w:hAnsi="Garamond"/>
                <w:sz w:val="22"/>
                <w:szCs w:val="22"/>
              </w:rPr>
              <w:t xml:space="preserve"> или исходя из экономических параметров, определенных регламентами оптового рынка в соответствии с решением Правительства Российской Федерации, принятым в соответствии с абзацем первым пункта 112(5) Правил оптового рынка.</w:t>
            </w:r>
          </w:p>
          <w:p w14:paraId="62A6C9D7"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Настоящим Стороны договорились, что порядок определения стоимости и цены мощности, продаваемой по настоящему Договору, может быть установлен Договорами о присоединении и регламентами оптового рынка после заключения настоящего Договора.</w:t>
            </w:r>
          </w:p>
          <w:p w14:paraId="3A692856" w14:textId="58E60D24"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lang w:eastAsia="en-US"/>
              </w:rPr>
              <w:t>…</w:t>
            </w:r>
          </w:p>
        </w:tc>
      </w:tr>
      <w:tr w:rsidR="00A15094" w:rsidRPr="00AF5F14" w14:paraId="7BA73258" w14:textId="77777777" w:rsidTr="004878CA">
        <w:tc>
          <w:tcPr>
            <w:tcW w:w="988" w:type="dxa"/>
          </w:tcPr>
          <w:p w14:paraId="1A81FFF8" w14:textId="3EF0C10B" w:rsidR="00A15094" w:rsidRPr="00AF5F14" w:rsidRDefault="004878CA" w:rsidP="00167323">
            <w:pPr>
              <w:jc w:val="center"/>
              <w:rPr>
                <w:rFonts w:ascii="Garamond" w:hAnsi="Garamond"/>
                <w:b/>
                <w:sz w:val="22"/>
                <w:szCs w:val="22"/>
              </w:rPr>
            </w:pPr>
            <w:r w:rsidRPr="00AF5F14">
              <w:rPr>
                <w:rFonts w:ascii="Garamond" w:hAnsi="Garamond"/>
                <w:b/>
                <w:sz w:val="22"/>
                <w:szCs w:val="22"/>
              </w:rPr>
              <w:t>7.2</w:t>
            </w:r>
          </w:p>
        </w:tc>
        <w:tc>
          <w:tcPr>
            <w:tcW w:w="6804" w:type="dxa"/>
          </w:tcPr>
          <w:p w14:paraId="08459973"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7.2.</w:t>
            </w:r>
            <w:r w:rsidRPr="00AF5F14">
              <w:rPr>
                <w:rFonts w:ascii="Garamond" w:hAnsi="Garamond"/>
                <w:sz w:val="22"/>
                <w:szCs w:val="22"/>
              </w:rPr>
              <w:tab/>
              <w:t>Продажа мощности по договорам купли-продажи мощности по результатам конкурентного отбора мощности новых генерирующих объектов осуществляется в течение 240 месяцев, начиная с даты начала поставки мощности, определенной решением Правительства Российской Федерации или решением Правительства Российской Федерации, принятым в соответствии с абзацем первым пункта 112(5) Правил оптового рынка.</w:t>
            </w:r>
          </w:p>
        </w:tc>
        <w:tc>
          <w:tcPr>
            <w:tcW w:w="7087" w:type="dxa"/>
          </w:tcPr>
          <w:p w14:paraId="711C87C6"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7.2.</w:t>
            </w:r>
            <w:r w:rsidRPr="00AF5F14">
              <w:rPr>
                <w:rFonts w:ascii="Garamond" w:hAnsi="Garamond"/>
                <w:sz w:val="22"/>
                <w:szCs w:val="22"/>
              </w:rPr>
              <w:tab/>
              <w:t>Продажа мощности по договорам купли-продажи мощности по результатам конкурентного отбора мощности новых генерирующих объектов осуществляется</w:t>
            </w:r>
            <w:r w:rsidRPr="00AF5F14">
              <w:rPr>
                <w:rFonts w:ascii="Garamond" w:hAnsi="Garamond"/>
                <w:sz w:val="22"/>
                <w:szCs w:val="22"/>
                <w:highlight w:val="yellow"/>
              </w:rPr>
              <w:t>:</w:t>
            </w:r>
          </w:p>
          <w:p w14:paraId="6E919D34" w14:textId="77777777" w:rsidR="00A15094" w:rsidRPr="00AF5F14" w:rsidRDefault="00A15094" w:rsidP="00AF5F14">
            <w:pPr>
              <w:pStyle w:val="a7"/>
              <w:numPr>
                <w:ilvl w:val="0"/>
                <w:numId w:val="26"/>
              </w:numPr>
              <w:overflowPunct w:val="0"/>
              <w:autoSpaceDE w:val="0"/>
              <w:autoSpaceDN w:val="0"/>
              <w:adjustRightInd w:val="0"/>
              <w:spacing w:before="120" w:after="120" w:line="276" w:lineRule="auto"/>
              <w:ind w:left="0" w:firstLine="0"/>
              <w:contextualSpacing w:val="0"/>
              <w:jc w:val="both"/>
              <w:rPr>
                <w:rFonts w:ascii="Garamond" w:hAnsi="Garamond"/>
                <w:sz w:val="22"/>
                <w:szCs w:val="22"/>
                <w:highlight w:val="yellow"/>
              </w:rPr>
            </w:pPr>
            <w:r w:rsidRPr="00AF5F14">
              <w:rPr>
                <w:rFonts w:ascii="Garamond" w:hAnsi="Garamond"/>
                <w:sz w:val="22"/>
                <w:szCs w:val="22"/>
              </w:rPr>
              <w:t>в течение 240 месяцев, начиная с даты начала поставки мощности, определенной решением Правительства Российской Федерации или решением Правительства Российской Федерации, принятым в соответствии с абзацем первым пункта 112(5) Правил оптового рынка</w:t>
            </w:r>
            <w:r w:rsidRPr="00AF5F14">
              <w:rPr>
                <w:rFonts w:ascii="Garamond" w:hAnsi="Garamond"/>
                <w:sz w:val="22"/>
                <w:szCs w:val="22"/>
                <w:highlight w:val="yellow"/>
              </w:rPr>
              <w:t>;</w:t>
            </w:r>
          </w:p>
          <w:p w14:paraId="6348D1D8" w14:textId="77777777" w:rsidR="00A15094" w:rsidRPr="00AF5F14" w:rsidRDefault="00A15094" w:rsidP="00AF5F14">
            <w:pPr>
              <w:pStyle w:val="a7"/>
              <w:numPr>
                <w:ilvl w:val="0"/>
                <w:numId w:val="26"/>
              </w:numPr>
              <w:overflowPunct w:val="0"/>
              <w:autoSpaceDE w:val="0"/>
              <w:autoSpaceDN w:val="0"/>
              <w:adjustRightInd w:val="0"/>
              <w:spacing w:before="120" w:after="120" w:line="276" w:lineRule="auto"/>
              <w:ind w:left="0" w:firstLine="0"/>
              <w:contextualSpacing w:val="0"/>
              <w:jc w:val="both"/>
              <w:rPr>
                <w:rFonts w:ascii="Garamond" w:hAnsi="Garamond"/>
                <w:sz w:val="22"/>
                <w:szCs w:val="22"/>
              </w:rPr>
            </w:pPr>
            <w:r w:rsidRPr="00AF5F14">
              <w:rPr>
                <w:rFonts w:ascii="Garamond" w:hAnsi="Garamond"/>
                <w:sz w:val="22"/>
                <w:szCs w:val="22"/>
                <w:highlight w:val="yellow"/>
              </w:rPr>
              <w:t>в течение 180 месяцев, начиная с даты начала поставки мощности, определенной решением ФОИВ.</w:t>
            </w:r>
          </w:p>
        </w:tc>
      </w:tr>
      <w:tr w:rsidR="00A15094" w:rsidRPr="00AF5F14" w14:paraId="0E7EEF67" w14:textId="77777777" w:rsidTr="004878CA">
        <w:tc>
          <w:tcPr>
            <w:tcW w:w="988" w:type="dxa"/>
          </w:tcPr>
          <w:p w14:paraId="584342DE" w14:textId="1ECFB630" w:rsidR="00A15094" w:rsidRPr="00AF5F14" w:rsidRDefault="004878CA" w:rsidP="00167323">
            <w:pPr>
              <w:jc w:val="center"/>
              <w:rPr>
                <w:rFonts w:ascii="Garamond" w:hAnsi="Garamond"/>
                <w:b/>
                <w:sz w:val="22"/>
                <w:szCs w:val="22"/>
              </w:rPr>
            </w:pPr>
            <w:r w:rsidRPr="00AF5F14">
              <w:rPr>
                <w:rFonts w:ascii="Garamond" w:hAnsi="Garamond"/>
                <w:b/>
                <w:sz w:val="22"/>
                <w:szCs w:val="22"/>
              </w:rPr>
              <w:t>7.3</w:t>
            </w:r>
          </w:p>
        </w:tc>
        <w:tc>
          <w:tcPr>
            <w:tcW w:w="6804" w:type="dxa"/>
          </w:tcPr>
          <w:p w14:paraId="276923E1"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7.3.</w:t>
            </w:r>
            <w:r w:rsidRPr="00AF5F14">
              <w:rPr>
                <w:rFonts w:ascii="Garamond" w:hAnsi="Garamond"/>
                <w:sz w:val="22"/>
                <w:szCs w:val="22"/>
              </w:rPr>
              <w:tab/>
              <w:t xml:space="preserve">Продавец обязан поставлять мощность по настоящему Договору с даты начала поставки мощности на оптовый рынок, определенной решением Правительства Российской Федерации или решением Правительства Российской Федерации, принятым в соответствии с абзацем первым пункта 112(5) Правил оптового рынка. </w:t>
            </w:r>
          </w:p>
        </w:tc>
        <w:tc>
          <w:tcPr>
            <w:tcW w:w="7087" w:type="dxa"/>
          </w:tcPr>
          <w:p w14:paraId="0792316E" w14:textId="77777777" w:rsidR="00A15094" w:rsidRPr="00AF5F14" w:rsidRDefault="00A15094" w:rsidP="00AF5F14">
            <w:pPr>
              <w:spacing w:before="120" w:after="120" w:line="276" w:lineRule="auto"/>
              <w:jc w:val="both"/>
              <w:rPr>
                <w:rFonts w:ascii="Garamond" w:hAnsi="Garamond"/>
                <w:sz w:val="22"/>
                <w:szCs w:val="22"/>
              </w:rPr>
            </w:pPr>
            <w:r w:rsidRPr="00AF5F14">
              <w:rPr>
                <w:rFonts w:ascii="Garamond" w:hAnsi="Garamond"/>
                <w:sz w:val="22"/>
                <w:szCs w:val="22"/>
              </w:rPr>
              <w:t>7.3.</w:t>
            </w:r>
            <w:r w:rsidRPr="00AF5F14">
              <w:rPr>
                <w:rFonts w:ascii="Garamond" w:hAnsi="Garamond"/>
                <w:sz w:val="22"/>
                <w:szCs w:val="22"/>
              </w:rPr>
              <w:tab/>
              <w:t>Продавец обязан поставлять мощность по настоящему Договору с даты начала поставки мощности на оптовый рынок, определенной решением Правительства Российской Федерации</w:t>
            </w:r>
            <w:r w:rsidRPr="00AF5F14">
              <w:rPr>
                <w:rFonts w:ascii="Garamond" w:hAnsi="Garamond"/>
                <w:sz w:val="22"/>
                <w:szCs w:val="22"/>
                <w:highlight w:val="yellow"/>
              </w:rPr>
              <w:t>, решением ФОИВ</w:t>
            </w:r>
            <w:r w:rsidRPr="00AF5F14">
              <w:rPr>
                <w:rFonts w:ascii="Garamond" w:hAnsi="Garamond"/>
                <w:sz w:val="22"/>
                <w:szCs w:val="22"/>
              </w:rPr>
              <w:t xml:space="preserve"> или решением Правительства Российской Федерации, принятым в соответствии с абзацем первым пункта 112(5) Правил оптового рынка.</w:t>
            </w:r>
          </w:p>
        </w:tc>
      </w:tr>
    </w:tbl>
    <w:p w14:paraId="36B2FCDD" w14:textId="77777777" w:rsidR="00A15094" w:rsidRPr="004878CA" w:rsidRDefault="00A15094" w:rsidP="00A15094">
      <w:pPr>
        <w:rPr>
          <w:rFonts w:ascii="Garamond" w:hAnsi="Garamond"/>
        </w:rPr>
      </w:pPr>
    </w:p>
    <w:p w14:paraId="0B9B77D7" w14:textId="074E50F0" w:rsidR="00A15094" w:rsidRPr="004878CA" w:rsidRDefault="00A15094" w:rsidP="004878CA">
      <w:pPr>
        <w:rPr>
          <w:rFonts w:ascii="Garamond" w:hAnsi="Garamond"/>
          <w:b/>
          <w:sz w:val="26"/>
          <w:szCs w:val="26"/>
        </w:rPr>
      </w:pPr>
      <w:r w:rsidRPr="004878CA">
        <w:rPr>
          <w:rFonts w:ascii="Garamond" w:hAnsi="Garamond"/>
          <w:b/>
          <w:sz w:val="26"/>
          <w:szCs w:val="26"/>
        </w:rPr>
        <w:t>Предложения по изменениям и дополнениям в СТАНДАРТНУЮ ФОРМУ ДОГОВОРА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НОВЫХ ГЕНЕРИРУЮЩИХ ОБЪЕКТОВ, ПРОВЕДЕННОГО НЕ РАНЕЕ 2021 ГОДА (При</w:t>
      </w:r>
      <w:r w:rsidR="004878CA" w:rsidRPr="004878CA">
        <w:rPr>
          <w:rFonts w:ascii="Garamond" w:hAnsi="Garamond"/>
          <w:b/>
          <w:sz w:val="26"/>
          <w:szCs w:val="26"/>
        </w:rPr>
        <w:t>ложение № Д 18.6.3 к Договору о </w:t>
      </w:r>
      <w:r w:rsidRPr="004878CA">
        <w:rPr>
          <w:rFonts w:ascii="Garamond" w:hAnsi="Garamond"/>
          <w:b/>
          <w:sz w:val="26"/>
          <w:szCs w:val="26"/>
        </w:rPr>
        <w:t>присоединении к торговой системе оптового рынка)</w:t>
      </w:r>
    </w:p>
    <w:p w14:paraId="5103F192" w14:textId="77777777" w:rsidR="004878CA" w:rsidRPr="004878CA" w:rsidRDefault="004878CA" w:rsidP="004878CA">
      <w:pPr>
        <w:rPr>
          <w:rFonts w:ascii="Garamond" w:hAnsi="Garamond"/>
          <w:b/>
          <w:sz w:val="26"/>
          <w:szCs w:val="26"/>
        </w:rPr>
      </w:pPr>
    </w:p>
    <w:tbl>
      <w:tblPr>
        <w:tblStyle w:val="af2"/>
        <w:tblW w:w="14879" w:type="dxa"/>
        <w:tblLook w:val="04A0" w:firstRow="1" w:lastRow="0" w:firstColumn="1" w:lastColumn="0" w:noHBand="0" w:noVBand="1"/>
      </w:tblPr>
      <w:tblGrid>
        <w:gridCol w:w="988"/>
        <w:gridCol w:w="6804"/>
        <w:gridCol w:w="7087"/>
      </w:tblGrid>
      <w:tr w:rsidR="00A15094" w:rsidRPr="004878CA" w14:paraId="74B1D60A" w14:textId="77777777" w:rsidTr="004878CA">
        <w:tc>
          <w:tcPr>
            <w:tcW w:w="988" w:type="dxa"/>
          </w:tcPr>
          <w:p w14:paraId="66512681"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 пункта</w:t>
            </w:r>
          </w:p>
        </w:tc>
        <w:tc>
          <w:tcPr>
            <w:tcW w:w="6804" w:type="dxa"/>
          </w:tcPr>
          <w:p w14:paraId="523F13EE"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 xml:space="preserve">Редакция, действующая на момент </w:t>
            </w:r>
          </w:p>
          <w:p w14:paraId="58EC6EF8"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вступления в силу изменений</w:t>
            </w:r>
          </w:p>
        </w:tc>
        <w:tc>
          <w:tcPr>
            <w:tcW w:w="7087" w:type="dxa"/>
          </w:tcPr>
          <w:p w14:paraId="016A1450"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 xml:space="preserve">Предлагаемая редакция </w:t>
            </w:r>
          </w:p>
          <w:p w14:paraId="5D99E9F9" w14:textId="77777777" w:rsidR="00A15094" w:rsidRPr="004878CA" w:rsidRDefault="00A15094" w:rsidP="00167323">
            <w:pPr>
              <w:jc w:val="center"/>
              <w:rPr>
                <w:rFonts w:ascii="Garamond" w:hAnsi="Garamond"/>
                <w:sz w:val="22"/>
                <w:szCs w:val="22"/>
              </w:rPr>
            </w:pPr>
            <w:r w:rsidRPr="004878CA">
              <w:rPr>
                <w:rFonts w:ascii="Garamond" w:hAnsi="Garamond"/>
                <w:sz w:val="22"/>
                <w:szCs w:val="22"/>
              </w:rPr>
              <w:t>(изменения выделены цветом)</w:t>
            </w:r>
          </w:p>
        </w:tc>
      </w:tr>
      <w:tr w:rsidR="00A15094" w:rsidRPr="004878CA" w14:paraId="393DDA19" w14:textId="77777777" w:rsidTr="004878CA">
        <w:tc>
          <w:tcPr>
            <w:tcW w:w="988" w:type="dxa"/>
          </w:tcPr>
          <w:p w14:paraId="656D281B" w14:textId="47FC5BA6" w:rsidR="00A15094" w:rsidRPr="004878CA" w:rsidRDefault="004878CA" w:rsidP="00167323">
            <w:pPr>
              <w:jc w:val="center"/>
              <w:rPr>
                <w:rFonts w:ascii="Garamond" w:hAnsi="Garamond"/>
                <w:b/>
                <w:sz w:val="22"/>
                <w:szCs w:val="22"/>
              </w:rPr>
            </w:pPr>
            <w:r w:rsidRPr="004878CA">
              <w:rPr>
                <w:rFonts w:ascii="Garamond" w:hAnsi="Garamond"/>
                <w:b/>
                <w:sz w:val="22"/>
                <w:szCs w:val="22"/>
              </w:rPr>
              <w:t>3.4</w:t>
            </w:r>
          </w:p>
        </w:tc>
        <w:tc>
          <w:tcPr>
            <w:tcW w:w="6804" w:type="dxa"/>
          </w:tcPr>
          <w:p w14:paraId="27A871FF" w14:textId="77777777" w:rsidR="00A15094" w:rsidRPr="004878CA" w:rsidRDefault="00A15094" w:rsidP="004878CA">
            <w:pPr>
              <w:spacing w:before="120" w:after="120" w:line="276" w:lineRule="auto"/>
              <w:jc w:val="both"/>
              <w:rPr>
                <w:rFonts w:ascii="Garamond" w:hAnsi="Garamond"/>
                <w:sz w:val="22"/>
                <w:szCs w:val="22"/>
              </w:rPr>
            </w:pPr>
            <w:r w:rsidRPr="004878CA">
              <w:rPr>
                <w:rFonts w:ascii="Garamond" w:hAnsi="Garamond"/>
                <w:sz w:val="22"/>
                <w:szCs w:val="22"/>
              </w:rPr>
              <w:t>3.4.</w:t>
            </w:r>
            <w:r w:rsidRPr="004878CA">
              <w:rPr>
                <w:rFonts w:ascii="Garamond" w:hAnsi="Garamond"/>
                <w:sz w:val="22"/>
                <w:szCs w:val="22"/>
              </w:rPr>
              <w:tab/>
              <w:t>Обязательства Поручителя по настоящему Договору возникают с даты его заключения и прекращаются (за исключением случая, когда настоящий Договор заключен в целях обеспечения исполнения обязательств поставщика по договорам КОМ НГО, заключенным на основании решения Правительства Российской Федерации, принятого в соответствии с абзацем первым пункта 112(5) Правил оптового рынка по истечении 27 месяцев с даты начала поставки мощности по результатам конкурентного отбора мощности новых генерирующих объектов, установленной Правительством Российской Федерации в отношении указанного в п. 2.1 настоящего Договора объекта генерации.</w:t>
            </w:r>
          </w:p>
          <w:p w14:paraId="5AD42FDE" w14:textId="77777777" w:rsidR="00A15094" w:rsidRPr="004878CA" w:rsidRDefault="00A15094" w:rsidP="004878CA">
            <w:pPr>
              <w:spacing w:before="120" w:after="120" w:line="276" w:lineRule="auto"/>
              <w:jc w:val="both"/>
              <w:rPr>
                <w:rFonts w:ascii="Garamond" w:hAnsi="Garamond"/>
                <w:sz w:val="22"/>
                <w:szCs w:val="22"/>
              </w:rPr>
            </w:pPr>
            <w:r w:rsidRPr="004878CA">
              <w:rPr>
                <w:rFonts w:ascii="Garamond" w:hAnsi="Garamond"/>
                <w:sz w:val="22"/>
                <w:szCs w:val="22"/>
              </w:rPr>
              <w:t>Обязательства по настоящему Договору, заключенному в целях обеспечения исполнения обязательств поставщика по договору КОМ НГО, заключенному на основании решения Правительства Российской Федерации, принятого в соответствии с абзацем первым пункта 112(5) Правил оптового рынка , прекращаются по истечении 15 месяцев с даты начала поставки мощности, установленной в указанном решении Правительства Российской Федерации, либо по истечении 15 месяцев с даты заключения договоров поручительства в случае возобновления поручительства в порядке, предусмотренном Регламентом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(Приложение № 19.8.1 к Договору о присоединении).</w:t>
            </w:r>
          </w:p>
        </w:tc>
        <w:tc>
          <w:tcPr>
            <w:tcW w:w="7087" w:type="dxa"/>
          </w:tcPr>
          <w:p w14:paraId="193D3B9B" w14:textId="11EF3B8C" w:rsidR="00A15094" w:rsidRPr="004878CA" w:rsidRDefault="00A15094" w:rsidP="004878CA">
            <w:pPr>
              <w:spacing w:before="120" w:after="120" w:line="276" w:lineRule="auto"/>
              <w:jc w:val="both"/>
              <w:rPr>
                <w:rFonts w:ascii="Garamond" w:hAnsi="Garamond"/>
                <w:sz w:val="22"/>
                <w:szCs w:val="22"/>
              </w:rPr>
            </w:pPr>
            <w:r w:rsidRPr="004878CA">
              <w:rPr>
                <w:rFonts w:ascii="Garamond" w:hAnsi="Garamond"/>
                <w:sz w:val="22"/>
                <w:szCs w:val="22"/>
              </w:rPr>
              <w:t>3.4.</w:t>
            </w:r>
            <w:r w:rsidRPr="004878CA">
              <w:rPr>
                <w:rFonts w:ascii="Garamond" w:hAnsi="Garamond"/>
                <w:sz w:val="22"/>
                <w:szCs w:val="22"/>
              </w:rPr>
              <w:tab/>
              <w:t>Обязательства Поручителя по настоящему Договору возникают с даты его заключения и прекращаются (за исключением случая, когда настоящий Договор заключен в целях обеспечения исполнения обязательств поставщика по договорам КОМ НГО, заключенным на основании решения Правительства Российской Федерации, принятого в соответствии с абзацем первым пункта 112(5) Правил оптового рынка</w:t>
            </w:r>
            <w:r w:rsidR="00AF5F14" w:rsidRPr="00AF5F14">
              <w:rPr>
                <w:rFonts w:ascii="Garamond" w:hAnsi="Garamond"/>
                <w:sz w:val="22"/>
                <w:szCs w:val="22"/>
                <w:highlight w:val="yellow"/>
              </w:rPr>
              <w:t>,</w:t>
            </w:r>
            <w:r w:rsidRPr="00AF5F14">
              <w:rPr>
                <w:rFonts w:ascii="Garamond" w:hAnsi="Garamond"/>
                <w:sz w:val="22"/>
                <w:szCs w:val="22"/>
                <w:highlight w:val="yellow"/>
              </w:rPr>
              <w:t xml:space="preserve"> и</w:t>
            </w:r>
            <w:r w:rsidRPr="004878CA">
              <w:rPr>
                <w:rFonts w:ascii="Garamond" w:hAnsi="Garamond"/>
                <w:sz w:val="22"/>
                <w:szCs w:val="22"/>
                <w:highlight w:val="yellow"/>
              </w:rPr>
              <w:t>ли на основании решения уполномоченного Правительством Российской Федерации федерального органа исполнительной власти, принятого в соответствии с абзацем первым пункта 112(2) Правил оптового рынка)</w:t>
            </w:r>
            <w:r w:rsidRPr="004878CA">
              <w:rPr>
                <w:rFonts w:ascii="Garamond" w:hAnsi="Garamond"/>
                <w:sz w:val="22"/>
                <w:szCs w:val="22"/>
              </w:rPr>
              <w:t xml:space="preserve"> по истечении 27 месяцев с даты начала поставки мощности по результатам конкурентного отбора мощности новых генерирующих объектов, установленной Правительством Российской Федерации в отношении указанного в п. 2.1 настоящего Договора объекта генерации.</w:t>
            </w:r>
          </w:p>
          <w:p w14:paraId="58CE8842" w14:textId="77777777" w:rsidR="00A15094" w:rsidRPr="004878CA" w:rsidRDefault="00A15094" w:rsidP="004878CA">
            <w:pPr>
              <w:spacing w:before="120" w:after="120" w:line="276" w:lineRule="auto"/>
              <w:jc w:val="both"/>
              <w:rPr>
                <w:rFonts w:ascii="Garamond" w:hAnsi="Garamond"/>
                <w:sz w:val="22"/>
                <w:szCs w:val="22"/>
              </w:rPr>
            </w:pPr>
            <w:r w:rsidRPr="004878CA">
              <w:rPr>
                <w:rFonts w:ascii="Garamond" w:hAnsi="Garamond"/>
                <w:sz w:val="22"/>
                <w:szCs w:val="22"/>
              </w:rPr>
              <w:t>Обязательства по настоящему Договору, заключенному в целях обеспечения исполнения обязательств поставщика по договору КОМ НГО, заключенному на основании решения Правительства Российской Федерации, принятого в соответствии с абзацем первым пункта 112(5) Правил оптового рынка , прекращаются по истечении 15 месяцев с даты начала поставки мощности, установленной в указанном решении Правительства Российской Федерации, либо по истечении 15 месяцев с даты заключения договоров поручительства в случае возобновления поручительства в порядке, предусмотренном Регламентом проведения конкурентных отборов мощности новых генерирующих объектов по решению Правительства Российской Федерации, принятому в 2021 году или последующие годы (Приложение № 19.8.1 к Договору о присоединении).</w:t>
            </w:r>
          </w:p>
          <w:p w14:paraId="7F24938F" w14:textId="77777777" w:rsidR="00A15094" w:rsidRPr="004878CA" w:rsidRDefault="00A15094" w:rsidP="004878CA">
            <w:pPr>
              <w:spacing w:before="120" w:after="120" w:line="276" w:lineRule="auto"/>
              <w:jc w:val="both"/>
              <w:rPr>
                <w:rFonts w:ascii="Garamond" w:hAnsi="Garamond"/>
                <w:sz w:val="22"/>
                <w:szCs w:val="22"/>
              </w:rPr>
            </w:pPr>
            <w:r w:rsidRPr="004878CA">
              <w:rPr>
                <w:rFonts w:ascii="Garamond" w:hAnsi="Garamond"/>
                <w:sz w:val="22"/>
                <w:szCs w:val="22"/>
                <w:highlight w:val="yellow"/>
              </w:rPr>
              <w:t>Обязательства по настоящему Договору, заключенному в целях обеспечения исполнения обязательств поставщика по договору КОМ НГО, заключенному на основании решения уполномоченного Правительством Российской Федерации федерального органа исполнительной власти, принятого в соответствии с абзацем первым пункта 112(2) Правил оптового рынка, прекращаются по истечении 15 месяцев с даты начала поставки мощности, установленной в указанном решении уполномоченного Правительством Российской Федерации федерального органа исполнительной власти.</w:t>
            </w:r>
          </w:p>
        </w:tc>
      </w:tr>
    </w:tbl>
    <w:p w14:paraId="2701E027" w14:textId="40611076" w:rsidR="00A15094" w:rsidRPr="004878CA" w:rsidRDefault="00A15094" w:rsidP="004878CA">
      <w:pPr>
        <w:rPr>
          <w:rFonts w:ascii="Garamond" w:hAnsi="Garamond"/>
          <w:b/>
          <w:sz w:val="26"/>
          <w:szCs w:val="26"/>
        </w:rPr>
      </w:pPr>
      <w:r w:rsidRPr="004878CA">
        <w:rPr>
          <w:rFonts w:ascii="Garamond" w:hAnsi="Garamond"/>
          <w:b/>
          <w:sz w:val="26"/>
          <w:szCs w:val="26"/>
        </w:rPr>
        <w:t>Предложения по изменениям и дополнениям в СТАНДАРТНУЮ ФОРМУ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 (Приложение № Д 18.8.3 к Договору о присоединении к торговой системе оптового рынка)</w:t>
      </w:r>
    </w:p>
    <w:p w14:paraId="66C14D9D" w14:textId="77777777" w:rsidR="004878CA" w:rsidRPr="004878CA" w:rsidRDefault="004878CA" w:rsidP="004878CA">
      <w:pPr>
        <w:rPr>
          <w:rFonts w:ascii="Garamond" w:hAnsi="Garamond"/>
          <w:b/>
          <w:sz w:val="26"/>
          <w:szCs w:val="26"/>
        </w:rPr>
      </w:pPr>
    </w:p>
    <w:tbl>
      <w:tblPr>
        <w:tblStyle w:val="af2"/>
        <w:tblW w:w="14879" w:type="dxa"/>
        <w:tblLook w:val="04A0" w:firstRow="1" w:lastRow="0" w:firstColumn="1" w:lastColumn="0" w:noHBand="0" w:noVBand="1"/>
      </w:tblPr>
      <w:tblGrid>
        <w:gridCol w:w="988"/>
        <w:gridCol w:w="6804"/>
        <w:gridCol w:w="7087"/>
      </w:tblGrid>
      <w:tr w:rsidR="00A15094" w:rsidRPr="004878CA" w14:paraId="0058A589" w14:textId="77777777" w:rsidTr="004878CA">
        <w:tc>
          <w:tcPr>
            <w:tcW w:w="988" w:type="dxa"/>
          </w:tcPr>
          <w:p w14:paraId="0E00F4A3"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 пункта</w:t>
            </w:r>
          </w:p>
        </w:tc>
        <w:tc>
          <w:tcPr>
            <w:tcW w:w="6804" w:type="dxa"/>
          </w:tcPr>
          <w:p w14:paraId="55B5DB18"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 xml:space="preserve">Редакция, действующая на момент </w:t>
            </w:r>
          </w:p>
          <w:p w14:paraId="3CA3054E"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вступления в силу изменений</w:t>
            </w:r>
          </w:p>
        </w:tc>
        <w:tc>
          <w:tcPr>
            <w:tcW w:w="7087" w:type="dxa"/>
          </w:tcPr>
          <w:p w14:paraId="550F5627"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 xml:space="preserve">Предлагаемая редакция </w:t>
            </w:r>
          </w:p>
          <w:p w14:paraId="486907AF" w14:textId="77777777" w:rsidR="00A15094" w:rsidRPr="004878CA" w:rsidRDefault="00A15094" w:rsidP="00167323">
            <w:pPr>
              <w:jc w:val="center"/>
              <w:rPr>
                <w:rFonts w:ascii="Garamond" w:hAnsi="Garamond"/>
                <w:sz w:val="22"/>
                <w:szCs w:val="22"/>
              </w:rPr>
            </w:pPr>
            <w:r w:rsidRPr="004878CA">
              <w:rPr>
                <w:rFonts w:ascii="Garamond" w:hAnsi="Garamond"/>
                <w:sz w:val="22"/>
                <w:szCs w:val="22"/>
              </w:rPr>
              <w:t>(изменения выделены цветом)</w:t>
            </w:r>
          </w:p>
        </w:tc>
      </w:tr>
      <w:tr w:rsidR="00A15094" w:rsidRPr="00AF5F14" w14:paraId="7A821C75" w14:textId="77777777" w:rsidTr="004878CA">
        <w:tc>
          <w:tcPr>
            <w:tcW w:w="988" w:type="dxa"/>
          </w:tcPr>
          <w:p w14:paraId="63D32DE4" w14:textId="5AF09D84" w:rsidR="00A15094" w:rsidRPr="00AF5F14" w:rsidRDefault="004878CA" w:rsidP="00167323">
            <w:pPr>
              <w:jc w:val="center"/>
              <w:rPr>
                <w:rFonts w:ascii="Garamond" w:hAnsi="Garamond"/>
                <w:b/>
                <w:sz w:val="22"/>
                <w:szCs w:val="22"/>
              </w:rPr>
            </w:pPr>
            <w:r w:rsidRPr="00AF5F14">
              <w:rPr>
                <w:rFonts w:ascii="Garamond" w:hAnsi="Garamond"/>
                <w:b/>
                <w:sz w:val="22"/>
                <w:szCs w:val="22"/>
              </w:rPr>
              <w:t>3.1</w:t>
            </w:r>
          </w:p>
        </w:tc>
        <w:tc>
          <w:tcPr>
            <w:tcW w:w="6804" w:type="dxa"/>
          </w:tcPr>
          <w:p w14:paraId="37947BB7" w14:textId="77777777" w:rsidR="00A15094" w:rsidRPr="00AF5F14" w:rsidRDefault="00A15094" w:rsidP="004878CA">
            <w:pPr>
              <w:spacing w:before="120" w:after="120" w:line="276" w:lineRule="auto"/>
              <w:jc w:val="both"/>
              <w:rPr>
                <w:rFonts w:ascii="Garamond" w:hAnsi="Garamond"/>
                <w:sz w:val="22"/>
                <w:szCs w:val="22"/>
              </w:rPr>
            </w:pPr>
            <w:r w:rsidRPr="00AF5F14">
              <w:rPr>
                <w:rFonts w:ascii="Garamond" w:hAnsi="Garamond"/>
                <w:sz w:val="22"/>
                <w:szCs w:val="22"/>
              </w:rPr>
              <w:t>3.1.</w:t>
            </w:r>
            <w:r w:rsidRPr="00AF5F14">
              <w:rPr>
                <w:rFonts w:ascii="Garamond" w:hAnsi="Garamond"/>
                <w:sz w:val="22"/>
                <w:szCs w:val="22"/>
              </w:rPr>
              <w:tab/>
              <w:t>Настоящее Соглашение вступает в силу с даты, указанной на титульном листе настоящего Соглашения (дата заключения соглашения), и прекращается по истечении 27 месяцев с даты начала поставки мощности по результатам конкурентного отбора мощности новых генерирующих объектов, установленной Правительством Российской Федерации в отношении указанного в п. 2.1 настоящего Соглашения объекта генерации.</w:t>
            </w:r>
          </w:p>
        </w:tc>
        <w:tc>
          <w:tcPr>
            <w:tcW w:w="7087" w:type="dxa"/>
          </w:tcPr>
          <w:p w14:paraId="565AF552" w14:textId="77777777" w:rsidR="00A15094" w:rsidRPr="00AF5F14" w:rsidRDefault="00A15094" w:rsidP="004878CA">
            <w:pPr>
              <w:spacing w:before="120" w:after="120" w:line="276" w:lineRule="auto"/>
              <w:jc w:val="both"/>
              <w:rPr>
                <w:rFonts w:ascii="Garamond" w:hAnsi="Garamond"/>
                <w:sz w:val="22"/>
                <w:szCs w:val="22"/>
              </w:rPr>
            </w:pPr>
            <w:r w:rsidRPr="00AF5F14">
              <w:rPr>
                <w:rFonts w:ascii="Garamond" w:hAnsi="Garamond"/>
                <w:sz w:val="22"/>
                <w:szCs w:val="22"/>
              </w:rPr>
              <w:t>3.1.</w:t>
            </w:r>
            <w:r w:rsidRPr="00AF5F14">
              <w:rPr>
                <w:rFonts w:ascii="Garamond" w:hAnsi="Garamond"/>
                <w:sz w:val="22"/>
                <w:szCs w:val="22"/>
              </w:rPr>
              <w:tab/>
              <w:t>Настоящее Соглашение вступает в силу с даты, указанной на титульном листе настоящего Соглашения (дата заключения соглашения), и прекращается по истечении 27 месяцев с даты начала поставки мощности по результатам конкурентного отбора мощности новых генерирующих объектов, установленной Правительством Российской Федерации в отношении указанного в п. 2.1 настоящего Соглашения объекта генерации (</w:t>
            </w:r>
            <w:r w:rsidRPr="00AF5F14">
              <w:rPr>
                <w:rFonts w:ascii="Garamond" w:hAnsi="Garamond"/>
                <w:sz w:val="22"/>
                <w:szCs w:val="22"/>
                <w:highlight w:val="yellow"/>
              </w:rPr>
              <w:t>по истечении 15 месяцев с даты начала поставки мощности по результатам конкурентного отбора мощности новых генерирующих объектов, установленной уполномоченным Правительством Российской Федерации федеральным органом исполнительной власти в отношении указанного в п. 2.1 настоящего Соглашения объекта генерации – если настоящее Соглашение заключено в целях обеспечения исполнения обязательств по договорам КОМ НГО, заключенным по результатам конкурентного отбора мощности новых генерирующих объектов, проведенного на основании решения уполномоченного Правительством Российской Федерации федерального органа исполнительной власти о проведении отбора мощности новых генерирующих объектов для обеспечения возможности вывода генерирующего объекта из эксплуатации, принятого в соответствии с абзацем первым пункта 112(2) Правил оптового рынка).</w:t>
            </w:r>
          </w:p>
        </w:tc>
      </w:tr>
    </w:tbl>
    <w:p w14:paraId="6C8AB441" w14:textId="77777777" w:rsidR="00A15094" w:rsidRPr="004878CA" w:rsidRDefault="00A15094" w:rsidP="00A15094">
      <w:pPr>
        <w:jc w:val="both"/>
        <w:rPr>
          <w:rFonts w:ascii="Garamond" w:hAnsi="Garamond"/>
        </w:rPr>
      </w:pPr>
    </w:p>
    <w:p w14:paraId="0EEC8928" w14:textId="77777777" w:rsidR="00A55B01" w:rsidRDefault="00A55B01" w:rsidP="004878CA">
      <w:pPr>
        <w:rPr>
          <w:rFonts w:ascii="Garamond" w:hAnsi="Garamond"/>
          <w:b/>
          <w:sz w:val="26"/>
          <w:szCs w:val="26"/>
        </w:rPr>
      </w:pPr>
    </w:p>
    <w:p w14:paraId="17A2F24F" w14:textId="77777777" w:rsidR="00A55B01" w:rsidRDefault="00A55B01" w:rsidP="004878CA">
      <w:pPr>
        <w:rPr>
          <w:rFonts w:ascii="Garamond" w:hAnsi="Garamond"/>
          <w:b/>
          <w:sz w:val="26"/>
          <w:szCs w:val="26"/>
        </w:rPr>
      </w:pPr>
    </w:p>
    <w:p w14:paraId="360EDF1C" w14:textId="77777777" w:rsidR="00A55B01" w:rsidRDefault="00A55B01" w:rsidP="004878CA">
      <w:pPr>
        <w:rPr>
          <w:rFonts w:ascii="Garamond" w:hAnsi="Garamond"/>
          <w:b/>
          <w:sz w:val="26"/>
          <w:szCs w:val="26"/>
        </w:rPr>
      </w:pPr>
    </w:p>
    <w:p w14:paraId="20321647" w14:textId="3CEB9DBB" w:rsidR="00A15094" w:rsidRPr="004878CA" w:rsidRDefault="00A15094" w:rsidP="004878CA">
      <w:pPr>
        <w:rPr>
          <w:rFonts w:ascii="Garamond" w:hAnsi="Garamond"/>
          <w:b/>
          <w:sz w:val="26"/>
          <w:szCs w:val="26"/>
        </w:rPr>
      </w:pPr>
      <w:r w:rsidRPr="004878CA">
        <w:rPr>
          <w:rFonts w:ascii="Garamond" w:hAnsi="Garamond"/>
          <w:b/>
          <w:sz w:val="26"/>
          <w:szCs w:val="26"/>
        </w:rPr>
        <w:t>Предложения по изменениям и дополнениям в СТАНДАРТНУЮ ФОРМУ СОГЛАШЕНИЯ О ПОРЯДКЕ РАСЧЕТОВ, СВЯЗАННЫХ С УПЛАТОЙ ПРОДАВЦОМ ШТРАФОВ ПО ДОГОВОРАМ КУПЛИ-ПРОДАЖИ МОЩНОСТИ ПО РЕЗУЛЬТАТАМ КОНКУРЕНТНОГО ОТБОРА МОЩНОСТИ НОВЫХ ГЕНЕРИРУЮЩИХ ОБЪЕКТОВ, ПРОВЕДЕННОГО НЕ РАНЕЕ 2021 ГОДА</w:t>
      </w:r>
      <w:r w:rsidR="00AF5F14">
        <w:rPr>
          <w:rFonts w:ascii="Garamond" w:hAnsi="Garamond"/>
          <w:b/>
          <w:sz w:val="26"/>
          <w:szCs w:val="26"/>
        </w:rPr>
        <w:t xml:space="preserve"> </w:t>
      </w:r>
      <w:r w:rsidR="00AF5F14" w:rsidRPr="00AF5F14">
        <w:rPr>
          <w:rFonts w:ascii="Garamond" w:hAnsi="Garamond"/>
          <w:b/>
          <w:sz w:val="26"/>
          <w:szCs w:val="26"/>
        </w:rPr>
        <w:t>(БАНКОВСКАЯ ГАРАНТИЯ)</w:t>
      </w:r>
      <w:r w:rsidRPr="004878CA">
        <w:rPr>
          <w:rFonts w:ascii="Garamond" w:hAnsi="Garamond"/>
          <w:b/>
          <w:sz w:val="26"/>
          <w:szCs w:val="26"/>
        </w:rPr>
        <w:t xml:space="preserve"> (При</w:t>
      </w:r>
      <w:r w:rsidR="00AF5F14">
        <w:rPr>
          <w:rFonts w:ascii="Garamond" w:hAnsi="Garamond"/>
          <w:b/>
          <w:sz w:val="26"/>
          <w:szCs w:val="26"/>
        </w:rPr>
        <w:t>ложение № Д 18.8.4 к Договору о </w:t>
      </w:r>
      <w:r w:rsidRPr="004878CA">
        <w:rPr>
          <w:rFonts w:ascii="Garamond" w:hAnsi="Garamond"/>
          <w:b/>
          <w:sz w:val="26"/>
          <w:szCs w:val="26"/>
        </w:rPr>
        <w:t>присоединении к торговой системе оптового рынка)</w:t>
      </w:r>
    </w:p>
    <w:p w14:paraId="1A0F187E" w14:textId="77777777" w:rsidR="004878CA" w:rsidRPr="004878CA" w:rsidRDefault="004878CA" w:rsidP="004878CA">
      <w:pPr>
        <w:rPr>
          <w:rFonts w:ascii="Garamond" w:hAnsi="Garamond"/>
          <w:b/>
          <w:sz w:val="26"/>
          <w:szCs w:val="26"/>
        </w:rPr>
      </w:pPr>
    </w:p>
    <w:tbl>
      <w:tblPr>
        <w:tblStyle w:val="af2"/>
        <w:tblW w:w="14879" w:type="dxa"/>
        <w:tblLook w:val="04A0" w:firstRow="1" w:lastRow="0" w:firstColumn="1" w:lastColumn="0" w:noHBand="0" w:noVBand="1"/>
      </w:tblPr>
      <w:tblGrid>
        <w:gridCol w:w="988"/>
        <w:gridCol w:w="6378"/>
        <w:gridCol w:w="7513"/>
      </w:tblGrid>
      <w:tr w:rsidR="00A15094" w:rsidRPr="004878CA" w14:paraId="67B1D0C6" w14:textId="77777777" w:rsidTr="00AF5F14">
        <w:tc>
          <w:tcPr>
            <w:tcW w:w="988" w:type="dxa"/>
          </w:tcPr>
          <w:p w14:paraId="3C8D7497"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 пункта</w:t>
            </w:r>
          </w:p>
        </w:tc>
        <w:tc>
          <w:tcPr>
            <w:tcW w:w="6378" w:type="dxa"/>
          </w:tcPr>
          <w:p w14:paraId="19BE93AF"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 xml:space="preserve">Редакция, действующая на момент </w:t>
            </w:r>
          </w:p>
          <w:p w14:paraId="3F345759"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вступления в силу изменений</w:t>
            </w:r>
          </w:p>
        </w:tc>
        <w:tc>
          <w:tcPr>
            <w:tcW w:w="7513" w:type="dxa"/>
          </w:tcPr>
          <w:p w14:paraId="5607C2B4" w14:textId="77777777" w:rsidR="00A15094" w:rsidRPr="004878CA" w:rsidRDefault="00A15094" w:rsidP="00167323">
            <w:pPr>
              <w:jc w:val="center"/>
              <w:rPr>
                <w:rFonts w:ascii="Garamond" w:hAnsi="Garamond"/>
                <w:b/>
                <w:sz w:val="22"/>
                <w:szCs w:val="22"/>
              </w:rPr>
            </w:pPr>
            <w:r w:rsidRPr="004878CA">
              <w:rPr>
                <w:rFonts w:ascii="Garamond" w:hAnsi="Garamond"/>
                <w:b/>
                <w:sz w:val="22"/>
                <w:szCs w:val="22"/>
              </w:rPr>
              <w:t xml:space="preserve">Предлагаемая редакция </w:t>
            </w:r>
          </w:p>
          <w:p w14:paraId="02C55746" w14:textId="77777777" w:rsidR="00A15094" w:rsidRPr="004878CA" w:rsidRDefault="00A15094" w:rsidP="00167323">
            <w:pPr>
              <w:jc w:val="center"/>
              <w:rPr>
                <w:rFonts w:ascii="Garamond" w:hAnsi="Garamond"/>
                <w:sz w:val="22"/>
                <w:szCs w:val="22"/>
              </w:rPr>
            </w:pPr>
            <w:r w:rsidRPr="004878CA">
              <w:rPr>
                <w:rFonts w:ascii="Garamond" w:hAnsi="Garamond"/>
                <w:sz w:val="22"/>
                <w:szCs w:val="22"/>
              </w:rPr>
              <w:t>(изменения выделены цветом)</w:t>
            </w:r>
          </w:p>
        </w:tc>
      </w:tr>
      <w:tr w:rsidR="00A15094" w:rsidRPr="004878CA" w14:paraId="6FCDCA85" w14:textId="77777777" w:rsidTr="00AF5F14">
        <w:tc>
          <w:tcPr>
            <w:tcW w:w="988" w:type="dxa"/>
          </w:tcPr>
          <w:p w14:paraId="2BA32C8D" w14:textId="605A4EA2" w:rsidR="00A15094" w:rsidRPr="004878CA" w:rsidRDefault="004878CA" w:rsidP="004878CA">
            <w:pPr>
              <w:spacing w:before="120" w:after="120"/>
              <w:jc w:val="center"/>
              <w:rPr>
                <w:rFonts w:ascii="Garamond" w:hAnsi="Garamond"/>
                <w:b/>
                <w:sz w:val="22"/>
                <w:szCs w:val="22"/>
              </w:rPr>
            </w:pPr>
            <w:r w:rsidRPr="004878CA">
              <w:rPr>
                <w:rFonts w:ascii="Garamond" w:hAnsi="Garamond"/>
                <w:b/>
                <w:sz w:val="22"/>
                <w:szCs w:val="22"/>
              </w:rPr>
              <w:t>3.1</w:t>
            </w:r>
          </w:p>
        </w:tc>
        <w:tc>
          <w:tcPr>
            <w:tcW w:w="6378" w:type="dxa"/>
          </w:tcPr>
          <w:p w14:paraId="2DF0E7ED" w14:textId="77777777" w:rsidR="00A15094" w:rsidRPr="004878CA" w:rsidRDefault="00A15094" w:rsidP="004878CA">
            <w:pPr>
              <w:spacing w:before="120" w:after="120" w:line="276" w:lineRule="auto"/>
              <w:jc w:val="both"/>
              <w:rPr>
                <w:rFonts w:ascii="Garamond" w:hAnsi="Garamond"/>
                <w:sz w:val="22"/>
                <w:szCs w:val="22"/>
              </w:rPr>
            </w:pPr>
            <w:r w:rsidRPr="004878CA">
              <w:rPr>
                <w:rFonts w:ascii="Garamond" w:hAnsi="Garamond"/>
                <w:sz w:val="22"/>
                <w:szCs w:val="22"/>
              </w:rPr>
              <w:t>3.1.</w:t>
            </w:r>
            <w:r w:rsidRPr="004878CA">
              <w:rPr>
                <w:rFonts w:ascii="Garamond" w:hAnsi="Garamond"/>
                <w:sz w:val="22"/>
                <w:szCs w:val="22"/>
              </w:rPr>
              <w:tab/>
              <w:t>Настоящее Соглашение вступает в силу с даты, указанной на титульном листе настоящего Соглашения (дата заключения соглашения), и прекращается по истечении 27 месяцев с даты начала поставки мощности по результатам конкурентного отбора мощности новых генерирующих объектов, установленной Правительством Российской Федерации в отношении указанного в п. 2.1 настоящего Соглашения объекта генерации.</w:t>
            </w:r>
          </w:p>
        </w:tc>
        <w:tc>
          <w:tcPr>
            <w:tcW w:w="7513" w:type="dxa"/>
          </w:tcPr>
          <w:p w14:paraId="0DFE4C9D" w14:textId="77777777" w:rsidR="00A15094" w:rsidRPr="004878CA" w:rsidRDefault="00A15094" w:rsidP="004878CA">
            <w:pPr>
              <w:spacing w:before="120" w:after="120" w:line="276" w:lineRule="auto"/>
              <w:jc w:val="both"/>
              <w:rPr>
                <w:rFonts w:ascii="Garamond" w:hAnsi="Garamond"/>
                <w:sz w:val="22"/>
                <w:szCs w:val="22"/>
              </w:rPr>
            </w:pPr>
            <w:r w:rsidRPr="004878CA">
              <w:rPr>
                <w:rFonts w:ascii="Garamond" w:hAnsi="Garamond"/>
                <w:sz w:val="22"/>
                <w:szCs w:val="22"/>
              </w:rPr>
              <w:t>3.1.</w:t>
            </w:r>
            <w:r w:rsidRPr="004878CA">
              <w:rPr>
                <w:rFonts w:ascii="Garamond" w:hAnsi="Garamond"/>
                <w:sz w:val="22"/>
                <w:szCs w:val="22"/>
              </w:rPr>
              <w:tab/>
              <w:t xml:space="preserve">Настоящее Соглашение вступает в силу с даты, указанной на титульном листе настоящего Соглашения (дата заключения соглашения), и прекращается по истечении 27 месяцев с даты начала поставки мощности по результатам конкурентного отбора мощности новых генерирующих объектов, установленной Правительством Российской Федерации в отношении указанного в п. 2.1 настоящего Соглашения объекта генерации </w:t>
            </w:r>
            <w:r w:rsidRPr="004878CA">
              <w:rPr>
                <w:rFonts w:ascii="Garamond" w:hAnsi="Garamond"/>
                <w:sz w:val="22"/>
                <w:szCs w:val="22"/>
                <w:highlight w:val="yellow"/>
              </w:rPr>
              <w:t>(по истечении 15 месяцев с даты начала поставки мощности по результатам конкурентного отбора мощности новых генерирующих объектов, установленной уполномоченным Правительством Российской Федерации федеральным органом исполнительной власти в отношении указанного в п. 2.1 настоящего Соглашения объекта генерации – если настоящее Соглашение заключено в целях обеспечения исполнения обязательств по договорам КОМ НГО, заключенным по результатам конкурентного отбора мощности новых генерирующих объектов, проведенного на основании решения уполномоченного Правительством Российской Федерации федерального органа исполнительной власти о проведении отбора мощности новых генерирующих объектов для обеспечения возможности вывода генерирующего объекта из эксплуатации, принятого в соответствии с абзацем первым пункта 112(2) Правил оптового рынка)</w:t>
            </w:r>
            <w:r w:rsidRPr="004878CA">
              <w:rPr>
                <w:rFonts w:ascii="Garamond" w:hAnsi="Garamond"/>
                <w:sz w:val="22"/>
                <w:szCs w:val="22"/>
              </w:rPr>
              <w:t>.</w:t>
            </w:r>
          </w:p>
        </w:tc>
      </w:tr>
    </w:tbl>
    <w:p w14:paraId="0E374937" w14:textId="77777777" w:rsidR="004878CA" w:rsidRPr="004878CA" w:rsidRDefault="004878CA" w:rsidP="00422A35">
      <w:pPr>
        <w:tabs>
          <w:tab w:val="left" w:pos="709"/>
        </w:tabs>
        <w:jc w:val="right"/>
        <w:rPr>
          <w:rFonts w:ascii="Garamond" w:hAnsi="Garamond"/>
          <w:b/>
          <w:sz w:val="28"/>
          <w:szCs w:val="28"/>
        </w:rPr>
      </w:pPr>
    </w:p>
    <w:p w14:paraId="1B0B3007" w14:textId="77777777" w:rsidR="004878CA" w:rsidRPr="004878CA" w:rsidRDefault="004878CA" w:rsidP="00422A35">
      <w:pPr>
        <w:tabs>
          <w:tab w:val="left" w:pos="709"/>
        </w:tabs>
        <w:jc w:val="right"/>
        <w:rPr>
          <w:rFonts w:ascii="Garamond" w:hAnsi="Garamond"/>
          <w:b/>
          <w:sz w:val="28"/>
          <w:szCs w:val="28"/>
        </w:rPr>
      </w:pPr>
    </w:p>
    <w:p w14:paraId="79BC9F8F" w14:textId="77777777" w:rsidR="00A55B01" w:rsidRDefault="00A55B01" w:rsidP="00422A35">
      <w:pPr>
        <w:tabs>
          <w:tab w:val="left" w:pos="709"/>
        </w:tabs>
        <w:jc w:val="right"/>
        <w:rPr>
          <w:rFonts w:ascii="Garamond" w:hAnsi="Garamond"/>
          <w:b/>
          <w:sz w:val="28"/>
          <w:szCs w:val="28"/>
        </w:rPr>
      </w:pPr>
    </w:p>
    <w:p w14:paraId="26D5AD2E" w14:textId="77777777" w:rsidR="00A55B01" w:rsidRDefault="00A55B01" w:rsidP="00422A35">
      <w:pPr>
        <w:tabs>
          <w:tab w:val="left" w:pos="709"/>
        </w:tabs>
        <w:jc w:val="right"/>
        <w:rPr>
          <w:rFonts w:ascii="Garamond" w:hAnsi="Garamond"/>
          <w:b/>
          <w:sz w:val="28"/>
          <w:szCs w:val="28"/>
        </w:rPr>
      </w:pPr>
    </w:p>
    <w:p w14:paraId="452089EE" w14:textId="77777777" w:rsidR="00A55B01" w:rsidRDefault="00A55B01" w:rsidP="00422A35">
      <w:pPr>
        <w:tabs>
          <w:tab w:val="left" w:pos="709"/>
        </w:tabs>
        <w:jc w:val="right"/>
        <w:rPr>
          <w:rFonts w:ascii="Garamond" w:hAnsi="Garamond"/>
          <w:b/>
          <w:sz w:val="28"/>
          <w:szCs w:val="28"/>
        </w:rPr>
      </w:pPr>
    </w:p>
    <w:p w14:paraId="5D2BC714" w14:textId="6EF8429E" w:rsidR="00B8542F" w:rsidRPr="004878CA" w:rsidRDefault="00B8542F" w:rsidP="00422A35">
      <w:pPr>
        <w:tabs>
          <w:tab w:val="left" w:pos="709"/>
        </w:tabs>
        <w:jc w:val="right"/>
        <w:rPr>
          <w:rFonts w:ascii="Garamond" w:hAnsi="Garamond"/>
          <w:b/>
          <w:sz w:val="28"/>
          <w:szCs w:val="28"/>
        </w:rPr>
      </w:pPr>
      <w:r w:rsidRPr="004878CA">
        <w:rPr>
          <w:rFonts w:ascii="Garamond" w:hAnsi="Garamond"/>
          <w:b/>
          <w:sz w:val="28"/>
          <w:szCs w:val="28"/>
        </w:rPr>
        <w:t>Приложение № 1.2.2</w:t>
      </w:r>
    </w:p>
    <w:p w14:paraId="73813D21" w14:textId="77777777" w:rsidR="00B8542F" w:rsidRPr="004878CA" w:rsidRDefault="00B8542F" w:rsidP="00422A35">
      <w:pPr>
        <w:tabs>
          <w:tab w:val="left" w:pos="709"/>
        </w:tabs>
        <w:jc w:val="right"/>
        <w:rPr>
          <w:rFonts w:ascii="Garamond" w:hAnsi="Garamond"/>
          <w:b/>
          <w:sz w:val="28"/>
          <w:szCs w:val="28"/>
        </w:rPr>
      </w:pPr>
    </w:p>
    <w:p w14:paraId="1FBFF195" w14:textId="4B683A2D" w:rsidR="00B8542F" w:rsidRPr="004878CA" w:rsidRDefault="00B8542F" w:rsidP="00422A35">
      <w:pPr>
        <w:pBdr>
          <w:top w:val="single" w:sz="4" w:space="1" w:color="auto"/>
          <w:left w:val="single" w:sz="4" w:space="0" w:color="auto"/>
          <w:bottom w:val="single" w:sz="4" w:space="1" w:color="auto"/>
          <w:right w:val="single" w:sz="4" w:space="3" w:color="auto"/>
        </w:pBdr>
        <w:jc w:val="both"/>
        <w:rPr>
          <w:rFonts w:ascii="Garamond" w:hAnsi="Garamond"/>
        </w:rPr>
      </w:pPr>
      <w:r w:rsidRPr="004878CA">
        <w:rPr>
          <w:rFonts w:ascii="Garamond" w:hAnsi="Garamond"/>
          <w:b/>
        </w:rPr>
        <w:t xml:space="preserve">Обоснование: </w:t>
      </w:r>
      <w:r w:rsidR="004878CA" w:rsidRPr="004878CA">
        <w:rPr>
          <w:rFonts w:ascii="Garamond" w:hAnsi="Garamond"/>
        </w:rPr>
        <w:t>п</w:t>
      </w:r>
      <w:r w:rsidRPr="004878CA">
        <w:rPr>
          <w:rFonts w:ascii="Garamond" w:hAnsi="Garamond"/>
        </w:rPr>
        <w:t>редлагается внести технические уточнени</w:t>
      </w:r>
      <w:r w:rsidR="00217E6E">
        <w:rPr>
          <w:rFonts w:ascii="Garamond" w:hAnsi="Garamond"/>
        </w:rPr>
        <w:t>я</w:t>
      </w:r>
      <w:r w:rsidRPr="004878CA">
        <w:rPr>
          <w:rFonts w:ascii="Garamond" w:hAnsi="Garamond"/>
        </w:rPr>
        <w:t xml:space="preserve"> в регламенты оптового рынка в части</w:t>
      </w:r>
      <w:r w:rsidR="004878CA" w:rsidRPr="004878CA">
        <w:rPr>
          <w:rFonts w:ascii="Garamond" w:hAnsi="Garamond"/>
        </w:rPr>
        <w:t xml:space="preserve"> </w:t>
      </w:r>
      <w:r w:rsidRPr="004878CA">
        <w:rPr>
          <w:rFonts w:ascii="Garamond" w:hAnsi="Garamond"/>
        </w:rPr>
        <w:t>исключения неактуальных норм</w:t>
      </w:r>
      <w:r w:rsidR="004878CA" w:rsidRPr="004878CA">
        <w:rPr>
          <w:rFonts w:ascii="Garamond" w:hAnsi="Garamond"/>
        </w:rPr>
        <w:t xml:space="preserve">, в части </w:t>
      </w:r>
      <w:r w:rsidRPr="004878CA">
        <w:rPr>
          <w:rFonts w:ascii="Garamond" w:hAnsi="Garamond"/>
        </w:rPr>
        <w:t>порядка информационного обмена между СО и СР о заявках на продажу мощности генерирующего оборудования, ра</w:t>
      </w:r>
      <w:r w:rsidR="004878CA" w:rsidRPr="004878CA">
        <w:rPr>
          <w:rFonts w:ascii="Garamond" w:hAnsi="Garamond"/>
        </w:rPr>
        <w:t>сположенного на территориях, ра</w:t>
      </w:r>
      <w:r w:rsidRPr="004878CA">
        <w:rPr>
          <w:rFonts w:ascii="Garamond" w:hAnsi="Garamond"/>
        </w:rPr>
        <w:t>нее относившихся к</w:t>
      </w:r>
      <w:r w:rsidR="004878CA" w:rsidRPr="004878CA">
        <w:rPr>
          <w:rFonts w:ascii="Garamond" w:hAnsi="Garamond"/>
        </w:rPr>
        <w:t xml:space="preserve"> неценовым зонам оптового рынка, и </w:t>
      </w:r>
      <w:r w:rsidRPr="004878CA">
        <w:rPr>
          <w:rFonts w:ascii="Garamond" w:hAnsi="Garamond"/>
        </w:rPr>
        <w:t xml:space="preserve">порядка формирования </w:t>
      </w:r>
      <w:r w:rsidR="00853859" w:rsidRPr="004878CA">
        <w:rPr>
          <w:rFonts w:ascii="Garamond" w:hAnsi="Garamond"/>
        </w:rPr>
        <w:t xml:space="preserve">объема мощности, указываемого в </w:t>
      </w:r>
      <w:r w:rsidR="004878CA" w:rsidRPr="004878CA">
        <w:rPr>
          <w:rFonts w:ascii="Garamond" w:hAnsi="Garamond"/>
        </w:rPr>
        <w:t>р</w:t>
      </w:r>
      <w:r w:rsidR="00853859" w:rsidRPr="004878CA">
        <w:rPr>
          <w:rFonts w:ascii="Garamond" w:hAnsi="Garamond"/>
        </w:rPr>
        <w:t>еестре мощности, подлежащей обязательной покупке.</w:t>
      </w:r>
    </w:p>
    <w:p w14:paraId="2102A2FD" w14:textId="6CEA5DA7" w:rsidR="00B8542F" w:rsidRPr="004878CA" w:rsidRDefault="00B8542F" w:rsidP="00422A35">
      <w:pPr>
        <w:pBdr>
          <w:top w:val="single" w:sz="4" w:space="1" w:color="auto"/>
          <w:left w:val="single" w:sz="4" w:space="0" w:color="auto"/>
          <w:bottom w:val="single" w:sz="4" w:space="1" w:color="auto"/>
          <w:right w:val="single" w:sz="4" w:space="3" w:color="auto"/>
        </w:pBdr>
        <w:jc w:val="both"/>
        <w:rPr>
          <w:rFonts w:ascii="Garamond" w:hAnsi="Garamond" w:cs="Garamond"/>
        </w:rPr>
      </w:pPr>
      <w:r w:rsidRPr="004878CA">
        <w:rPr>
          <w:rFonts w:ascii="Garamond" w:hAnsi="Garamond" w:cs="Garamond"/>
          <w:b/>
          <w:bCs/>
        </w:rPr>
        <w:t xml:space="preserve">Дата вступления в силу: </w:t>
      </w:r>
      <w:r w:rsidR="00CA4574" w:rsidRPr="004878CA">
        <w:rPr>
          <w:rFonts w:ascii="Garamond" w:hAnsi="Garamond" w:cs="Garamond"/>
        </w:rPr>
        <w:t>c</w:t>
      </w:r>
      <w:r w:rsidR="00CA4574" w:rsidRPr="004878CA">
        <w:rPr>
          <w:rFonts w:ascii="Garamond" w:hAnsi="Garamond" w:cs="Garamond"/>
          <w:b/>
          <w:bCs/>
        </w:rPr>
        <w:t xml:space="preserve"> </w:t>
      </w:r>
      <w:r w:rsidRPr="004878CA">
        <w:rPr>
          <w:rFonts w:ascii="Garamond" w:hAnsi="Garamond" w:cs="Garamond"/>
        </w:rPr>
        <w:t>25 февраля 2025 года</w:t>
      </w:r>
      <w:r w:rsidR="00F8037A" w:rsidRPr="004878CA">
        <w:rPr>
          <w:rFonts w:ascii="Garamond" w:hAnsi="Garamond" w:cs="Garamond"/>
        </w:rPr>
        <w:t xml:space="preserve"> и распространяют свое действие на отношения сторон по Договору о присоединении к торговой системе оптового рынка, возникшие с 1 </w:t>
      </w:r>
      <w:r w:rsidR="007E1767" w:rsidRPr="004878CA">
        <w:rPr>
          <w:rFonts w:ascii="Garamond" w:hAnsi="Garamond" w:cs="Garamond"/>
        </w:rPr>
        <w:t>февраля</w:t>
      </w:r>
      <w:r w:rsidR="00F8037A" w:rsidRPr="004878CA">
        <w:rPr>
          <w:rFonts w:ascii="Garamond" w:hAnsi="Garamond" w:cs="Garamond"/>
        </w:rPr>
        <w:t xml:space="preserve"> 2025 года.</w:t>
      </w:r>
    </w:p>
    <w:p w14:paraId="7D3380C0" w14:textId="77777777" w:rsidR="00B8542F" w:rsidRPr="004878CA" w:rsidRDefault="00B8542F" w:rsidP="00422A35">
      <w:pPr>
        <w:tabs>
          <w:tab w:val="left" w:pos="709"/>
        </w:tabs>
        <w:jc w:val="both"/>
        <w:rPr>
          <w:rFonts w:ascii="Garamond" w:hAnsi="Garamond"/>
          <w:b/>
        </w:rPr>
      </w:pPr>
    </w:p>
    <w:p w14:paraId="71D58603" w14:textId="77777777" w:rsidR="00853859" w:rsidRPr="004878CA" w:rsidRDefault="00853859" w:rsidP="004878CA">
      <w:pPr>
        <w:rPr>
          <w:rFonts w:ascii="Garamond" w:hAnsi="Garamond"/>
          <w:b/>
          <w:sz w:val="26"/>
          <w:szCs w:val="26"/>
        </w:rPr>
      </w:pPr>
      <w:r w:rsidRPr="004878CA">
        <w:rPr>
          <w:rFonts w:ascii="Garamond" w:hAnsi="Garamond"/>
          <w:b/>
          <w:sz w:val="26"/>
          <w:szCs w:val="26"/>
        </w:rPr>
        <w:t>Предложения по изменениям и дополнениям в РЕГЛАМЕНТ ПРОВЕДЕНИЯ КОНКУРЕНТНЫХ ОТБОРОВ МОЩНОСТИ (Приложение № 19.3 к Договору о присоединении к торговой системе оптового рынка)</w:t>
      </w:r>
    </w:p>
    <w:p w14:paraId="27831CB9" w14:textId="77777777" w:rsidR="00853859" w:rsidRPr="004878CA" w:rsidRDefault="00853859" w:rsidP="00422A35">
      <w:pPr>
        <w:jc w:val="both"/>
        <w:rPr>
          <w:rFonts w:ascii="Garamond" w:hAnsi="Garamond"/>
          <w:b/>
          <w:sz w:val="26"/>
          <w:szCs w:val="26"/>
        </w:rPr>
      </w:pPr>
    </w:p>
    <w:tbl>
      <w:tblPr>
        <w:tblStyle w:val="af2"/>
        <w:tblW w:w="4999" w:type="pct"/>
        <w:tblLayout w:type="fixed"/>
        <w:tblLook w:val="04A0" w:firstRow="1" w:lastRow="0" w:firstColumn="1" w:lastColumn="0" w:noHBand="0" w:noVBand="1"/>
      </w:tblPr>
      <w:tblGrid>
        <w:gridCol w:w="1005"/>
        <w:gridCol w:w="6787"/>
        <w:gridCol w:w="7079"/>
      </w:tblGrid>
      <w:tr w:rsidR="00853859" w:rsidRPr="004878CA" w14:paraId="66189570" w14:textId="77777777" w:rsidTr="004878CA">
        <w:tc>
          <w:tcPr>
            <w:tcW w:w="338" w:type="pct"/>
            <w:vAlign w:val="center"/>
          </w:tcPr>
          <w:p w14:paraId="6BF1B3F4" w14:textId="77777777" w:rsidR="00853859" w:rsidRPr="004878CA" w:rsidRDefault="00853859" w:rsidP="00422A35">
            <w:pPr>
              <w:keepLines/>
              <w:contextualSpacing/>
              <w:jc w:val="center"/>
              <w:rPr>
                <w:rFonts w:ascii="Garamond" w:hAnsi="Garamond"/>
                <w:b/>
                <w:bCs/>
                <w:sz w:val="22"/>
                <w:szCs w:val="22"/>
              </w:rPr>
            </w:pPr>
            <w:r w:rsidRPr="004878CA">
              <w:rPr>
                <w:rFonts w:ascii="Garamond" w:hAnsi="Garamond"/>
                <w:b/>
                <w:bCs/>
                <w:sz w:val="22"/>
                <w:szCs w:val="22"/>
              </w:rPr>
              <w:t>№ пункта</w:t>
            </w:r>
          </w:p>
        </w:tc>
        <w:tc>
          <w:tcPr>
            <w:tcW w:w="2282" w:type="pct"/>
            <w:vAlign w:val="center"/>
          </w:tcPr>
          <w:p w14:paraId="3291942C" w14:textId="77777777" w:rsidR="00853859" w:rsidRPr="004878CA" w:rsidRDefault="00853859" w:rsidP="00422A35">
            <w:pPr>
              <w:keepLines/>
              <w:contextualSpacing/>
              <w:jc w:val="center"/>
              <w:rPr>
                <w:rFonts w:ascii="Garamond" w:hAnsi="Garamond" w:cs="Garamond"/>
                <w:b/>
                <w:bCs/>
                <w:sz w:val="22"/>
                <w:szCs w:val="22"/>
              </w:rPr>
            </w:pPr>
            <w:r w:rsidRPr="004878CA">
              <w:rPr>
                <w:rFonts w:ascii="Garamond" w:hAnsi="Garamond" w:cs="Garamond"/>
                <w:b/>
                <w:bCs/>
                <w:sz w:val="22"/>
                <w:szCs w:val="22"/>
              </w:rPr>
              <w:t xml:space="preserve">Редакция, действующая на момент </w:t>
            </w:r>
          </w:p>
          <w:p w14:paraId="15EE31A1" w14:textId="77777777" w:rsidR="00853859" w:rsidRPr="004878CA" w:rsidRDefault="00853859" w:rsidP="00422A35">
            <w:pPr>
              <w:keepLines/>
              <w:contextualSpacing/>
              <w:jc w:val="center"/>
              <w:rPr>
                <w:rFonts w:ascii="Garamond" w:hAnsi="Garamond" w:cs="Garamond"/>
                <w:b/>
                <w:bCs/>
                <w:sz w:val="22"/>
                <w:szCs w:val="22"/>
              </w:rPr>
            </w:pPr>
            <w:r w:rsidRPr="004878CA">
              <w:rPr>
                <w:rFonts w:ascii="Garamond" w:hAnsi="Garamond" w:cs="Garamond"/>
                <w:b/>
                <w:bCs/>
                <w:sz w:val="22"/>
                <w:szCs w:val="22"/>
              </w:rPr>
              <w:t>вступления в силу изменений</w:t>
            </w:r>
          </w:p>
        </w:tc>
        <w:tc>
          <w:tcPr>
            <w:tcW w:w="2380" w:type="pct"/>
            <w:vAlign w:val="center"/>
          </w:tcPr>
          <w:p w14:paraId="6DF2B890" w14:textId="77777777" w:rsidR="00853859" w:rsidRPr="004878CA" w:rsidRDefault="00853859" w:rsidP="00422A35">
            <w:pPr>
              <w:keepLines/>
              <w:contextualSpacing/>
              <w:jc w:val="center"/>
              <w:rPr>
                <w:rFonts w:ascii="Garamond" w:hAnsi="Garamond" w:cs="Garamond"/>
                <w:b/>
                <w:bCs/>
                <w:sz w:val="22"/>
                <w:szCs w:val="22"/>
              </w:rPr>
            </w:pPr>
            <w:r w:rsidRPr="004878CA">
              <w:rPr>
                <w:rFonts w:ascii="Garamond" w:hAnsi="Garamond" w:cs="Garamond"/>
                <w:b/>
                <w:bCs/>
                <w:sz w:val="22"/>
                <w:szCs w:val="22"/>
              </w:rPr>
              <w:t>Предлагаемая редакция</w:t>
            </w:r>
          </w:p>
          <w:p w14:paraId="139F6CAB" w14:textId="77777777" w:rsidR="00853859" w:rsidRPr="004878CA" w:rsidRDefault="00853859" w:rsidP="00422A35">
            <w:pPr>
              <w:keepLines/>
              <w:contextualSpacing/>
              <w:jc w:val="center"/>
              <w:rPr>
                <w:rFonts w:ascii="Garamond" w:hAnsi="Garamond"/>
                <w:b/>
                <w:bCs/>
                <w:sz w:val="22"/>
                <w:szCs w:val="22"/>
              </w:rPr>
            </w:pPr>
            <w:r w:rsidRPr="004878CA">
              <w:rPr>
                <w:rFonts w:ascii="Garamond" w:hAnsi="Garamond" w:cs="Garamond"/>
                <w:sz w:val="22"/>
                <w:szCs w:val="22"/>
              </w:rPr>
              <w:t>(изменения выделены цветом)</w:t>
            </w:r>
          </w:p>
        </w:tc>
      </w:tr>
      <w:tr w:rsidR="00853859" w:rsidRPr="004878CA" w14:paraId="6740BD3A" w14:textId="77777777" w:rsidTr="004878CA">
        <w:tc>
          <w:tcPr>
            <w:tcW w:w="338" w:type="pct"/>
            <w:vAlign w:val="center"/>
          </w:tcPr>
          <w:p w14:paraId="5829E82A" w14:textId="77777777" w:rsidR="00853859" w:rsidRPr="004878CA" w:rsidRDefault="00853859" w:rsidP="00422A35">
            <w:pPr>
              <w:keepLines/>
              <w:contextualSpacing/>
              <w:jc w:val="center"/>
              <w:rPr>
                <w:rFonts w:ascii="Garamond" w:hAnsi="Garamond"/>
                <w:b/>
                <w:bCs/>
                <w:sz w:val="22"/>
                <w:szCs w:val="22"/>
              </w:rPr>
            </w:pPr>
            <w:r w:rsidRPr="004878CA">
              <w:rPr>
                <w:rFonts w:ascii="Garamond" w:hAnsi="Garamond"/>
                <w:b/>
                <w:bCs/>
                <w:sz w:val="22"/>
                <w:szCs w:val="22"/>
              </w:rPr>
              <w:t>2.1.3.5</w:t>
            </w:r>
          </w:p>
        </w:tc>
        <w:tc>
          <w:tcPr>
            <w:tcW w:w="2282" w:type="pct"/>
            <w:vAlign w:val="center"/>
          </w:tcPr>
          <w:p w14:paraId="5ABC8479" w14:textId="77777777" w:rsidR="00853859" w:rsidRPr="004878CA" w:rsidRDefault="00853859" w:rsidP="00422A35">
            <w:pPr>
              <w:keepLines/>
              <w:contextualSpacing/>
              <w:rPr>
                <w:rFonts w:ascii="Garamond" w:hAnsi="Garamond" w:cs="Garamond"/>
                <w:bCs/>
                <w:sz w:val="22"/>
                <w:szCs w:val="22"/>
              </w:rPr>
            </w:pPr>
            <w:r w:rsidRPr="004878CA">
              <w:rPr>
                <w:rFonts w:ascii="Garamond" w:hAnsi="Garamond" w:cs="Garamond"/>
                <w:bCs/>
                <w:sz w:val="22"/>
                <w:szCs w:val="22"/>
              </w:rPr>
              <w:t>…</w:t>
            </w:r>
          </w:p>
          <w:p w14:paraId="0D330168" w14:textId="77777777" w:rsidR="00853859" w:rsidRPr="004878CA" w:rsidRDefault="00853859" w:rsidP="004878CA">
            <w:pPr>
              <w:spacing w:after="120"/>
              <w:jc w:val="both"/>
              <w:rPr>
                <w:rFonts w:ascii="Garamond" w:hAnsi="Garamond"/>
                <w:sz w:val="22"/>
                <w:szCs w:val="22"/>
              </w:rPr>
            </w:pPr>
            <w:r w:rsidRPr="004878CA">
              <w:rPr>
                <w:rFonts w:ascii="Garamond" w:hAnsi="Garamond"/>
                <w:sz w:val="22"/>
                <w:szCs w:val="22"/>
              </w:rPr>
              <w:t xml:space="preserve">в) в отношении каждого генерирующего объекта (ГЕМ) </w:t>
            </w:r>
            <w:r w:rsidRPr="004878CA">
              <w:rPr>
                <w:rFonts w:ascii="Garamond" w:hAnsi="Garamond"/>
                <w:i/>
                <w:sz w:val="22"/>
                <w:szCs w:val="22"/>
              </w:rPr>
              <w:t>g</w:t>
            </w:r>
            <w:r w:rsidRPr="004878CA">
              <w:rPr>
                <w:rFonts w:ascii="Garamond" w:hAnsi="Garamond"/>
                <w:sz w:val="22"/>
                <w:szCs w:val="22"/>
              </w:rPr>
              <w:t>:</w:t>
            </w:r>
          </w:p>
          <w:p w14:paraId="78C9B863" w14:textId="77777777" w:rsidR="00853859" w:rsidRPr="004878CA" w:rsidRDefault="00853859" w:rsidP="00422A35">
            <w:pPr>
              <w:numPr>
                <w:ilvl w:val="0"/>
                <w:numId w:val="16"/>
              </w:numPr>
              <w:tabs>
                <w:tab w:val="clear" w:pos="1080"/>
                <w:tab w:val="num" w:pos="1680"/>
              </w:tabs>
              <w:spacing w:before="120" w:after="120"/>
              <w:ind w:left="1111" w:hanging="357"/>
              <w:jc w:val="both"/>
              <w:rPr>
                <w:rFonts w:ascii="Garamond" w:hAnsi="Garamond"/>
                <w:sz w:val="22"/>
                <w:szCs w:val="22"/>
              </w:rPr>
            </w:pPr>
            <w:r w:rsidRPr="004878CA">
              <w:rPr>
                <w:rFonts w:ascii="Garamond" w:hAnsi="Garamond"/>
                <w:color w:val="000000"/>
                <w:sz w:val="22"/>
                <w:szCs w:val="22"/>
              </w:rPr>
              <w:t xml:space="preserve">месторасположение </w:t>
            </w:r>
            <w:r w:rsidRPr="004878CA">
              <w:rPr>
                <w:rFonts w:ascii="Garamond" w:hAnsi="Garamond"/>
                <w:sz w:val="22"/>
                <w:szCs w:val="22"/>
              </w:rPr>
              <w:t xml:space="preserve">генерирующего объекта (ГЕМ) </w:t>
            </w:r>
            <w:r w:rsidRPr="004878CA">
              <w:rPr>
                <w:rFonts w:ascii="Garamond" w:hAnsi="Garamond"/>
                <w:i/>
                <w:sz w:val="22"/>
                <w:szCs w:val="22"/>
              </w:rPr>
              <w:t>g</w:t>
            </w:r>
            <w:r w:rsidRPr="004878CA">
              <w:rPr>
                <w:rFonts w:ascii="Garamond" w:hAnsi="Garamond"/>
                <w:color w:val="000000"/>
                <w:sz w:val="22"/>
                <w:szCs w:val="22"/>
              </w:rPr>
              <w:t>;</w:t>
            </w:r>
          </w:p>
          <w:p w14:paraId="6DB3A459" w14:textId="77777777" w:rsidR="00853859" w:rsidRPr="004878CA" w:rsidRDefault="00853859" w:rsidP="00422A35">
            <w:pPr>
              <w:numPr>
                <w:ilvl w:val="0"/>
                <w:numId w:val="16"/>
              </w:numPr>
              <w:tabs>
                <w:tab w:val="clear" w:pos="1080"/>
                <w:tab w:val="num" w:pos="1680"/>
              </w:tabs>
              <w:spacing w:before="120" w:after="120"/>
              <w:ind w:left="1111" w:hanging="357"/>
              <w:jc w:val="both"/>
              <w:rPr>
                <w:rFonts w:ascii="Garamond" w:hAnsi="Garamond"/>
                <w:sz w:val="22"/>
                <w:szCs w:val="22"/>
              </w:rPr>
            </w:pPr>
            <w:r w:rsidRPr="004878CA">
              <w:rPr>
                <w:rFonts w:ascii="Garamond" w:hAnsi="Garamond"/>
                <w:sz w:val="22"/>
                <w:szCs w:val="22"/>
              </w:rPr>
              <w:t xml:space="preserve">объем поставки мощности </w:t>
            </w:r>
            <w:r w:rsidRPr="004878CA">
              <w:rPr>
                <w:rFonts w:ascii="Garamond" w:hAnsi="Garamond"/>
                <w:position w:val="-14"/>
                <w:sz w:val="22"/>
                <w:szCs w:val="22"/>
              </w:rPr>
              <w:object w:dxaOrig="560" w:dyaOrig="400" w14:anchorId="00A7910A">
                <v:shape id="_x0000_i1048" type="#_x0000_t75" style="width:29.2pt;height:18.35pt" o:ole="">
                  <v:imagedata r:id="rId49" o:title=""/>
                </v:shape>
                <o:OLEObject Type="Embed" ProgID="Equation.DSMT4" ShapeID="_x0000_i1048" DrawAspect="Content" ObjectID="_1801896330" r:id="rId50"/>
              </w:object>
            </w:r>
            <w:r w:rsidRPr="004878CA">
              <w:rPr>
                <w:rFonts w:ascii="Garamond" w:hAnsi="Garamond"/>
                <w:position w:val="-14"/>
                <w:sz w:val="22"/>
                <w:szCs w:val="22"/>
              </w:rPr>
              <w:t xml:space="preserve"> </w:t>
            </w:r>
            <w:r w:rsidRPr="004878CA">
              <w:rPr>
                <w:rFonts w:ascii="Garamond" w:hAnsi="Garamond"/>
                <w:sz w:val="22"/>
                <w:szCs w:val="22"/>
              </w:rPr>
              <w:t xml:space="preserve">генерирующего объекта (ГЕМ) </w:t>
            </w:r>
            <w:r w:rsidRPr="004878CA">
              <w:rPr>
                <w:rFonts w:ascii="Garamond" w:hAnsi="Garamond"/>
                <w:i/>
                <w:sz w:val="22"/>
                <w:szCs w:val="22"/>
              </w:rPr>
              <w:t>g</w:t>
            </w:r>
            <w:r w:rsidRPr="004878CA">
              <w:rPr>
                <w:rFonts w:ascii="Garamond" w:hAnsi="Garamond"/>
                <w:sz w:val="22"/>
                <w:szCs w:val="22"/>
              </w:rPr>
              <w:t>, соответствующий:</w:t>
            </w:r>
          </w:p>
          <w:p w14:paraId="1FB4EA3D" w14:textId="77777777" w:rsidR="00853859" w:rsidRPr="004878CA" w:rsidRDefault="00853859" w:rsidP="004878CA">
            <w:pPr>
              <w:numPr>
                <w:ilvl w:val="0"/>
                <w:numId w:val="17"/>
              </w:numPr>
              <w:spacing w:before="120" w:after="120"/>
              <w:ind w:left="746" w:hanging="357"/>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xml:space="preserve">, поставка мощности которых осуществляется по ДПМ или договору купли-продажи мощности новых АЭС и ГЭС, или включенных в Перечень строящихся объектов АЭС, или договору купли-продажи мощности по результатам КОМ НГО, или договору на модернизацию (указанных в результатах КОММод и в отношении которых договоры еще не заключены), или </w:t>
            </w:r>
            <w:r w:rsidRPr="004878CA">
              <w:rPr>
                <w:rFonts w:ascii="Garamond" w:hAnsi="Garamond"/>
                <w:sz w:val="22"/>
                <w:szCs w:val="22"/>
                <w:lang w:eastAsia="en-US"/>
              </w:rPr>
              <w:t>договору на модернизацию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ранее относившихся к неценовым зонам оптового рынка (указанных в перечне модернизируемых (строящихся) генерирующих объектов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ранее относившихся к неценовым зонам оптового рынка)</w:t>
            </w:r>
            <w:r w:rsidRPr="004878CA">
              <w:rPr>
                <w:rFonts w:ascii="Garamond" w:hAnsi="Garamond"/>
                <w:sz w:val="22"/>
                <w:szCs w:val="22"/>
              </w:rPr>
              <w:t xml:space="preserve"> и дата начала фактической поставки мощности которых на момент формирования Реестра мощности, подлежащей обязательной покупке, еще не наступила:</w:t>
            </w:r>
          </w:p>
          <w:p w14:paraId="7A8ADC08" w14:textId="77777777" w:rsidR="00853859" w:rsidRPr="004878CA" w:rsidRDefault="00853859" w:rsidP="004878CA">
            <w:pPr>
              <w:pStyle w:val="a7"/>
              <w:numPr>
                <w:ilvl w:val="0"/>
                <w:numId w:val="19"/>
              </w:numPr>
              <w:autoSpaceDE w:val="0"/>
              <w:autoSpaceDN w:val="0"/>
              <w:spacing w:after="120"/>
              <w:ind w:left="1172" w:hanging="357"/>
              <w:contextualSpacing w:val="0"/>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поставка мощности которых осуществляется по ДПМ или договору купли-продажи мощности новых АЭС и ГЭС, или включенных в Перечень строящихся объектов АЭС – установленной мощности, указанной в договоре (в Перечне строящихся объектов АЭС);</w:t>
            </w:r>
          </w:p>
          <w:p w14:paraId="3C280FC0" w14:textId="77777777" w:rsidR="00853859" w:rsidRPr="004878CA" w:rsidRDefault="00853859" w:rsidP="004878CA">
            <w:pPr>
              <w:pStyle w:val="a7"/>
              <w:numPr>
                <w:ilvl w:val="0"/>
                <w:numId w:val="19"/>
              </w:numPr>
              <w:autoSpaceDE w:val="0"/>
              <w:autoSpaceDN w:val="0"/>
              <w:spacing w:after="120"/>
              <w:ind w:left="1172" w:hanging="357"/>
              <w:contextualSpacing w:val="0"/>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поставка мощности которых осуществляется по договору купли-продажи мощности по результатам КОМ НГО, – установленной мощности, указанной в договоре купли-продажи мощности по результатам КОМ НГО;</w:t>
            </w:r>
          </w:p>
          <w:p w14:paraId="67F10181" w14:textId="77777777" w:rsidR="00853859" w:rsidRPr="004878CA" w:rsidRDefault="00853859" w:rsidP="004878CA">
            <w:pPr>
              <w:pStyle w:val="a7"/>
              <w:numPr>
                <w:ilvl w:val="0"/>
                <w:numId w:val="19"/>
              </w:numPr>
              <w:autoSpaceDE w:val="0"/>
              <w:autoSpaceDN w:val="0"/>
              <w:spacing w:after="120"/>
              <w:ind w:left="1172" w:hanging="357"/>
              <w:contextualSpacing w:val="0"/>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xml:space="preserve">, поставка мощности которых осуществляется по договору на модернизацию и которые функционируют после реализации мероприятий по модернизации, – установленной мощности, указанной в приложении 1 договора, с учетом заявленного участником уменьшения объема, а для генерирующих объектов (ГЕМ) </w:t>
            </w:r>
            <w:r w:rsidRPr="004878CA">
              <w:rPr>
                <w:rFonts w:ascii="Garamond" w:hAnsi="Garamond"/>
                <w:i/>
                <w:sz w:val="22"/>
                <w:szCs w:val="22"/>
              </w:rPr>
              <w:t>g</w:t>
            </w:r>
            <w:r w:rsidRPr="004878CA">
              <w:rPr>
                <w:rFonts w:ascii="Garamond" w:hAnsi="Garamond"/>
                <w:sz w:val="22"/>
                <w:szCs w:val="22"/>
              </w:rPr>
              <w:t>, зарегистрированных в составе условных ГТП, указанных в результатах КОММод, и функционирующих после реализации мероприятий по модернизации, в отношении которых договоры еще не заключены, – установленной мощности, указанной в результатах КОММод;</w:t>
            </w:r>
          </w:p>
          <w:p w14:paraId="23D39A04" w14:textId="77777777" w:rsidR="00853859" w:rsidRPr="004878CA" w:rsidRDefault="00853859" w:rsidP="004878CA">
            <w:pPr>
              <w:pStyle w:val="a7"/>
              <w:numPr>
                <w:ilvl w:val="0"/>
                <w:numId w:val="19"/>
              </w:numPr>
              <w:autoSpaceDE w:val="0"/>
              <w:autoSpaceDN w:val="0"/>
              <w:spacing w:after="120"/>
              <w:ind w:left="1172" w:hanging="357"/>
              <w:contextualSpacing w:val="0"/>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xml:space="preserve">, поставка мощности которых осуществляется по </w:t>
            </w:r>
            <w:r w:rsidRPr="004878CA">
              <w:rPr>
                <w:rFonts w:ascii="Garamond" w:hAnsi="Garamond"/>
                <w:sz w:val="22"/>
                <w:szCs w:val="22"/>
                <w:lang w:eastAsia="en-US"/>
              </w:rPr>
              <w:t>договору на модернизацию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 xml:space="preserve">ранее относившихся к неценовым зонам оптового рынка, </w:t>
            </w:r>
            <w:r w:rsidRPr="004878CA">
              <w:rPr>
                <w:rFonts w:ascii="Garamond" w:hAnsi="Garamond"/>
                <w:sz w:val="22"/>
                <w:szCs w:val="22"/>
              </w:rPr>
              <w:t>–</w:t>
            </w:r>
            <w:r w:rsidRPr="004878CA">
              <w:rPr>
                <w:rFonts w:ascii="Garamond" w:hAnsi="Garamond"/>
                <w:sz w:val="22"/>
                <w:szCs w:val="22"/>
                <w:lang w:eastAsia="en-US"/>
              </w:rPr>
              <w:t xml:space="preserve"> </w:t>
            </w:r>
            <w:r w:rsidRPr="004878CA">
              <w:rPr>
                <w:rFonts w:ascii="Garamond" w:hAnsi="Garamond"/>
                <w:sz w:val="22"/>
                <w:szCs w:val="22"/>
              </w:rPr>
              <w:t xml:space="preserve">установленной мощности, указанной в приложении 1 договора, а для генерирующих объектов (ГЕМ) </w:t>
            </w:r>
            <w:r w:rsidRPr="004878CA">
              <w:rPr>
                <w:rFonts w:ascii="Garamond" w:hAnsi="Garamond"/>
                <w:i/>
                <w:sz w:val="22"/>
                <w:szCs w:val="22"/>
              </w:rPr>
              <w:t>g</w:t>
            </w:r>
            <w:r w:rsidRPr="004878CA">
              <w:rPr>
                <w:rFonts w:ascii="Garamond" w:hAnsi="Garamond"/>
                <w:sz w:val="22"/>
                <w:szCs w:val="22"/>
              </w:rPr>
              <w:t xml:space="preserve">, зарегистрированных в составе условных ГТП, указанных в </w:t>
            </w:r>
            <w:r w:rsidRPr="004878CA">
              <w:rPr>
                <w:rFonts w:ascii="Garamond" w:hAnsi="Garamond"/>
                <w:sz w:val="22"/>
                <w:szCs w:val="22"/>
                <w:lang w:eastAsia="en-US"/>
              </w:rPr>
              <w:t>перечне модернизируемых (строящихся) генерирующих объектов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ранее относившихся к неценовым зонам оптового рынка</w:t>
            </w:r>
            <w:r w:rsidRPr="004878CA">
              <w:rPr>
                <w:rFonts w:ascii="Garamond" w:hAnsi="Garamond"/>
                <w:sz w:val="22"/>
                <w:szCs w:val="22"/>
              </w:rPr>
              <w:t>, – установленной мощности, указанной в данном перечне;</w:t>
            </w:r>
          </w:p>
          <w:p w14:paraId="07C8515D" w14:textId="77777777" w:rsidR="00853859" w:rsidRPr="004878CA" w:rsidRDefault="00853859" w:rsidP="004878CA">
            <w:pPr>
              <w:numPr>
                <w:ilvl w:val="0"/>
                <w:numId w:val="17"/>
              </w:numPr>
              <w:spacing w:before="120" w:after="120"/>
              <w:ind w:left="746" w:hanging="357"/>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xml:space="preserve">, поставка мощности которых осуществляется по ДПМ или договору купли-продажи мощности новых АЭС и ГЭС или договору купли-продажи мощности по результатам КОМ НГО или по договору на модернизацию или </w:t>
            </w:r>
            <w:r w:rsidRPr="004878CA">
              <w:rPr>
                <w:rFonts w:ascii="Garamond" w:hAnsi="Garamond"/>
                <w:sz w:val="22"/>
                <w:szCs w:val="22"/>
                <w:lang w:eastAsia="en-US"/>
              </w:rPr>
              <w:t>договору на модернизацию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ранее относившихся к неценовым зонам оптового рынка</w:t>
            </w:r>
            <w:r w:rsidRPr="004878CA">
              <w:rPr>
                <w:rFonts w:ascii="Garamond" w:hAnsi="Garamond"/>
                <w:sz w:val="22"/>
                <w:szCs w:val="22"/>
              </w:rPr>
              <w:t xml:space="preserve"> и для которых соблюдено каждое из следующих условий:</w:t>
            </w:r>
          </w:p>
          <w:p w14:paraId="2AE62252" w14:textId="77777777" w:rsidR="00853859" w:rsidRPr="004878CA" w:rsidRDefault="00853859" w:rsidP="00AD1235">
            <w:pPr>
              <w:numPr>
                <w:ilvl w:val="0"/>
                <w:numId w:val="18"/>
              </w:numPr>
              <w:spacing w:before="120" w:after="120"/>
              <w:ind w:left="1295" w:hanging="473"/>
              <w:jc w:val="both"/>
              <w:rPr>
                <w:rFonts w:ascii="Garamond" w:hAnsi="Garamond"/>
                <w:sz w:val="22"/>
                <w:szCs w:val="22"/>
              </w:rPr>
            </w:pPr>
            <w:r w:rsidRPr="004878CA">
              <w:rPr>
                <w:rFonts w:ascii="Garamond" w:hAnsi="Garamond"/>
                <w:sz w:val="22"/>
                <w:szCs w:val="22"/>
              </w:rPr>
              <w:t>на момент формирования Реестра мощности, подлежащей обязательной покупке, наступила дата начала фактической поставки мощности;</w:t>
            </w:r>
          </w:p>
          <w:p w14:paraId="59BF6CD8" w14:textId="77777777" w:rsidR="00853859" w:rsidRPr="004878CA" w:rsidRDefault="00853859" w:rsidP="00AD1235">
            <w:pPr>
              <w:numPr>
                <w:ilvl w:val="0"/>
                <w:numId w:val="18"/>
              </w:numPr>
              <w:spacing w:before="120" w:after="120"/>
              <w:ind w:left="1295" w:hanging="473"/>
              <w:jc w:val="both"/>
              <w:rPr>
                <w:rFonts w:ascii="Garamond" w:hAnsi="Garamond"/>
                <w:sz w:val="22"/>
                <w:szCs w:val="22"/>
              </w:rPr>
            </w:pPr>
            <w:r w:rsidRPr="004878CA">
              <w:rPr>
                <w:rFonts w:ascii="Garamond" w:hAnsi="Garamond"/>
                <w:sz w:val="22"/>
                <w:szCs w:val="22"/>
                <w:highlight w:val="yellow"/>
              </w:rPr>
              <w:t>за</w:t>
            </w:r>
            <w:r w:rsidRPr="004878CA">
              <w:rPr>
                <w:rFonts w:ascii="Garamond" w:hAnsi="Garamond"/>
                <w:sz w:val="22"/>
                <w:szCs w:val="22"/>
              </w:rPr>
              <w:t xml:space="preserve"> период, длительность которого составляет 12 календарных месяцев и окончание которого приходится на последний день месяца </w:t>
            </w:r>
            <w:r w:rsidRPr="004878CA">
              <w:rPr>
                <w:rFonts w:ascii="Garamond" w:hAnsi="Garamond"/>
                <w:i/>
                <w:sz w:val="22"/>
                <w:szCs w:val="22"/>
              </w:rPr>
              <w:t>M</w:t>
            </w:r>
            <w:r w:rsidRPr="004878CA">
              <w:rPr>
                <w:rFonts w:ascii="Garamond" w:hAnsi="Garamond"/>
                <w:sz w:val="22"/>
                <w:szCs w:val="22"/>
              </w:rPr>
              <w:t xml:space="preserve">-2, где </w:t>
            </w:r>
            <w:r w:rsidRPr="004878CA">
              <w:rPr>
                <w:rFonts w:ascii="Garamond" w:hAnsi="Garamond"/>
                <w:i/>
                <w:sz w:val="22"/>
                <w:szCs w:val="22"/>
              </w:rPr>
              <w:t>М</w:t>
            </w:r>
            <w:r w:rsidRPr="004878CA">
              <w:rPr>
                <w:rFonts w:ascii="Garamond" w:hAnsi="Garamond"/>
                <w:sz w:val="22"/>
                <w:szCs w:val="22"/>
              </w:rPr>
              <w:t xml:space="preserve"> – месяц проведения КОМ на соответствующий год </w:t>
            </w:r>
            <w:r w:rsidRPr="004878CA">
              <w:rPr>
                <w:rFonts w:ascii="Garamond" w:hAnsi="Garamond"/>
                <w:i/>
                <w:sz w:val="22"/>
                <w:szCs w:val="22"/>
              </w:rPr>
              <w:t>X</w:t>
            </w:r>
            <w:r w:rsidRPr="004878CA">
              <w:rPr>
                <w:rFonts w:ascii="Garamond" w:hAnsi="Garamond"/>
                <w:sz w:val="22"/>
                <w:szCs w:val="22"/>
              </w:rPr>
              <w:t>, значение предельного объема поставки мощности равно нулю;</w:t>
            </w:r>
          </w:p>
          <w:p w14:paraId="1FBF7822" w14:textId="77777777" w:rsidR="00853859" w:rsidRPr="004878CA" w:rsidRDefault="00853859" w:rsidP="00AD1235">
            <w:pPr>
              <w:numPr>
                <w:ilvl w:val="0"/>
                <w:numId w:val="18"/>
              </w:numPr>
              <w:spacing w:before="120" w:after="120"/>
              <w:ind w:left="1295" w:hanging="473"/>
              <w:jc w:val="both"/>
              <w:rPr>
                <w:rFonts w:ascii="Garamond" w:hAnsi="Garamond"/>
                <w:sz w:val="22"/>
                <w:szCs w:val="22"/>
              </w:rPr>
            </w:pPr>
            <w:r w:rsidRPr="004878CA">
              <w:rPr>
                <w:rFonts w:ascii="Garamond" w:hAnsi="Garamond"/>
                <w:sz w:val="22"/>
                <w:szCs w:val="22"/>
              </w:rPr>
              <w:t xml:space="preserve">в отношении хотя бы одного расчетного периода (месяца) с даты начала поставки мощности по </w:t>
            </w:r>
            <w:r w:rsidRPr="004878CA">
              <w:rPr>
                <w:rFonts w:ascii="Garamond" w:hAnsi="Garamond"/>
                <w:sz w:val="22"/>
                <w:szCs w:val="22"/>
                <w:highlight w:val="yellow"/>
              </w:rPr>
              <w:t>ДПМ</w:t>
            </w:r>
            <w:r w:rsidRPr="004878CA">
              <w:rPr>
                <w:rFonts w:ascii="Garamond" w:hAnsi="Garamond"/>
                <w:sz w:val="22"/>
                <w:szCs w:val="22"/>
              </w:rPr>
              <w:t xml:space="preserve"> </w:t>
            </w:r>
            <w:r w:rsidRPr="004878CA">
              <w:rPr>
                <w:rFonts w:ascii="Garamond" w:hAnsi="Garamond"/>
                <w:sz w:val="22"/>
                <w:szCs w:val="22"/>
                <w:highlight w:val="yellow"/>
              </w:rPr>
              <w:t>для</w:t>
            </w:r>
            <w:r w:rsidRPr="004878CA">
              <w:rPr>
                <w:rFonts w:ascii="Garamond" w:hAnsi="Garamond"/>
                <w:sz w:val="22"/>
                <w:szCs w:val="22"/>
              </w:rPr>
              <w:t xml:space="preserve"> данн</w:t>
            </w:r>
            <w:r w:rsidRPr="004878CA">
              <w:rPr>
                <w:rFonts w:ascii="Garamond" w:hAnsi="Garamond"/>
                <w:sz w:val="22"/>
                <w:szCs w:val="22"/>
                <w:highlight w:val="yellow"/>
              </w:rPr>
              <w:t>ого</w:t>
            </w:r>
            <w:r w:rsidRPr="004878CA">
              <w:rPr>
                <w:rFonts w:ascii="Garamond" w:hAnsi="Garamond"/>
                <w:sz w:val="22"/>
                <w:szCs w:val="22"/>
              </w:rPr>
              <w:t xml:space="preserve"> генерирующ</w:t>
            </w:r>
            <w:r w:rsidRPr="004878CA">
              <w:rPr>
                <w:rFonts w:ascii="Garamond" w:hAnsi="Garamond"/>
                <w:sz w:val="22"/>
                <w:szCs w:val="22"/>
                <w:highlight w:val="yellow"/>
              </w:rPr>
              <w:t>его</w:t>
            </w:r>
            <w:r w:rsidRPr="004878CA">
              <w:rPr>
                <w:rFonts w:ascii="Garamond" w:hAnsi="Garamond"/>
                <w:sz w:val="22"/>
                <w:szCs w:val="22"/>
              </w:rPr>
              <w:t xml:space="preserve"> объект</w:t>
            </w:r>
            <w:r w:rsidRPr="004878CA">
              <w:rPr>
                <w:rFonts w:ascii="Garamond" w:hAnsi="Garamond"/>
                <w:sz w:val="22"/>
                <w:szCs w:val="22"/>
                <w:highlight w:val="yellow"/>
              </w:rPr>
              <w:t>а</w:t>
            </w:r>
            <w:r w:rsidRPr="004878CA">
              <w:rPr>
                <w:rFonts w:ascii="Garamond" w:hAnsi="Garamond"/>
                <w:sz w:val="22"/>
                <w:szCs w:val="22"/>
              </w:rPr>
              <w:t xml:space="preserve"> (ГЕМ) </w:t>
            </w:r>
            <w:r w:rsidRPr="004878CA">
              <w:rPr>
                <w:rFonts w:ascii="Garamond" w:hAnsi="Garamond"/>
                <w:i/>
                <w:sz w:val="22"/>
                <w:szCs w:val="22"/>
              </w:rPr>
              <w:t>g</w:t>
            </w:r>
            <w:r w:rsidRPr="004878CA">
              <w:rPr>
                <w:rFonts w:ascii="Garamond" w:hAnsi="Garamond"/>
                <w:sz w:val="22"/>
                <w:szCs w:val="22"/>
              </w:rPr>
              <w:t xml:space="preserve"> СО было установлено ненулевое значение предельного объема поставки мощности,</w:t>
            </w:r>
          </w:p>
          <w:p w14:paraId="0F7065C7" w14:textId="77777777" w:rsidR="00853859" w:rsidRPr="004878CA" w:rsidRDefault="00853859" w:rsidP="004878CA">
            <w:pPr>
              <w:spacing w:after="120"/>
              <w:ind w:left="1172"/>
              <w:jc w:val="both"/>
              <w:rPr>
                <w:rFonts w:ascii="Garamond" w:hAnsi="Garamond"/>
                <w:sz w:val="22"/>
                <w:szCs w:val="22"/>
              </w:rPr>
            </w:pPr>
            <w:r w:rsidRPr="004878CA">
              <w:rPr>
                <w:rFonts w:ascii="Garamond" w:hAnsi="Garamond"/>
                <w:sz w:val="22"/>
                <w:szCs w:val="22"/>
              </w:rPr>
              <w:t>– 95 % установленной мощности, указанной в договоре;</w:t>
            </w:r>
          </w:p>
          <w:p w14:paraId="65FD4A53" w14:textId="77777777" w:rsidR="00853859" w:rsidRPr="004878CA" w:rsidRDefault="00853859" w:rsidP="004878CA">
            <w:pPr>
              <w:numPr>
                <w:ilvl w:val="0"/>
                <w:numId w:val="17"/>
              </w:numPr>
              <w:spacing w:before="120" w:after="120"/>
              <w:ind w:left="746" w:hanging="357"/>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xml:space="preserve">, поставка мощности которых осуществляется по ДПМ или договору купли-продажи мощности новых АЭС и ГЭС или договору купли-продажи мощности по результатам КОМ НГО или договору на модернизацию или </w:t>
            </w:r>
            <w:r w:rsidRPr="004878CA">
              <w:rPr>
                <w:rFonts w:ascii="Garamond" w:hAnsi="Garamond"/>
                <w:sz w:val="22"/>
                <w:szCs w:val="22"/>
                <w:lang w:eastAsia="en-US"/>
              </w:rPr>
              <w:t>договору на модернизацию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ранее относившихся к неценовым зонам оптового рынка</w:t>
            </w:r>
            <w:r w:rsidRPr="004878CA">
              <w:rPr>
                <w:rFonts w:ascii="Garamond" w:hAnsi="Garamond"/>
                <w:sz w:val="22"/>
                <w:szCs w:val="22"/>
              </w:rPr>
              <w:t xml:space="preserve"> и для которых на момент формирования Реестра мощности, подлежащей обязательной покупке, наступила дата начала фактической поставки мощности, – минимальной величины из:</w:t>
            </w:r>
          </w:p>
          <w:p w14:paraId="4119337C" w14:textId="77777777" w:rsidR="00853859" w:rsidRPr="004878CA" w:rsidRDefault="00853859" w:rsidP="00AD1235">
            <w:pPr>
              <w:numPr>
                <w:ilvl w:val="0"/>
                <w:numId w:val="18"/>
              </w:numPr>
              <w:spacing w:before="120" w:after="120"/>
              <w:ind w:left="1295" w:hanging="357"/>
              <w:jc w:val="both"/>
              <w:rPr>
                <w:rFonts w:ascii="Garamond" w:hAnsi="Garamond"/>
                <w:sz w:val="22"/>
                <w:szCs w:val="22"/>
              </w:rPr>
            </w:pPr>
            <w:r w:rsidRPr="004878CA">
              <w:rPr>
                <w:rFonts w:ascii="Garamond" w:hAnsi="Garamond"/>
                <w:sz w:val="22"/>
                <w:szCs w:val="22"/>
              </w:rPr>
              <w:t>объема установленной мощности, определенного СО и переданного в КО в соответствии с Регламентом определения объемов покупки и продажи мощности на оптовом рынке (Приложение № 13.2 к Договору о присоединении к торговой системе оптового рынка) в последнем на момент формирования Реестра мощности, подлежащей обязательной покупке, Реестре предельных объемов поставки мощности генерирующего оборудования;</w:t>
            </w:r>
          </w:p>
          <w:p w14:paraId="7ED8F402" w14:textId="77777777" w:rsidR="00853859" w:rsidRPr="004878CA" w:rsidRDefault="00853859" w:rsidP="00AD1235">
            <w:pPr>
              <w:numPr>
                <w:ilvl w:val="0"/>
                <w:numId w:val="18"/>
              </w:numPr>
              <w:spacing w:before="120" w:after="120"/>
              <w:ind w:left="1295" w:hanging="357"/>
              <w:jc w:val="both"/>
              <w:rPr>
                <w:rFonts w:ascii="Garamond" w:hAnsi="Garamond"/>
                <w:sz w:val="22"/>
                <w:szCs w:val="22"/>
              </w:rPr>
            </w:pPr>
            <w:r w:rsidRPr="004878CA">
              <w:rPr>
                <w:rFonts w:ascii="Garamond" w:hAnsi="Garamond"/>
                <w:sz w:val="22"/>
                <w:szCs w:val="22"/>
              </w:rPr>
              <w:t>для генерирующих объектов (ГЕМ) g, поставка мощности которых осуществляется по ДПМ или договору купли-продажи мощности новых АЭС и ГЭС или договору купли-продажи мощности по результатам КОМ НГО, проведенного до 1 января 2021 года – увеличенного на 10 % объема установленной мощности, указанного в ДПМ или в договоре купли-продажи мощности новых АЭС и ГЭС или договоре купли-продажи мощности по результатам КОМ НГО; для генерирующих объектов (ГЕМ) g, поставка мощности которых осуществляется по договору купли-продажи мощности по результатам КОМ НГО, проведенного после 1 января 2021 года, – отобранного объема мощности, указанного в договоре купли-продажи мощности по результатам КОМ НГО, для генерирующих объектов (ГЕМ) g, поставка мощности которых осуществляется по договору на модернизацию – объема установленной мощности, указанного в договоре на модернизацию, с учетом заявленного участником уменьшения объема, для генерирующих объектов (ГЕМ) g, поставка мощности которых осуществляется по договору на модернизацию на отдельных территориях, ранее относившихся к неценовым зонам оптового рынка, – объема установленной мощности, указанного в договоре на модернизацию;</w:t>
            </w:r>
          </w:p>
          <w:p w14:paraId="6415FA5E" w14:textId="77777777" w:rsidR="00853859" w:rsidRPr="004878CA" w:rsidRDefault="00853859" w:rsidP="00AD1235">
            <w:pPr>
              <w:numPr>
                <w:ilvl w:val="0"/>
                <w:numId w:val="18"/>
              </w:numPr>
              <w:spacing w:before="120" w:after="120"/>
              <w:ind w:left="1295" w:hanging="357"/>
              <w:jc w:val="both"/>
              <w:rPr>
                <w:rFonts w:ascii="Garamond" w:hAnsi="Garamond"/>
                <w:sz w:val="22"/>
                <w:szCs w:val="22"/>
              </w:rPr>
            </w:pPr>
            <w:r w:rsidRPr="004878CA">
              <w:rPr>
                <w:rFonts w:ascii="Garamond" w:hAnsi="Garamond"/>
                <w:sz w:val="22"/>
                <w:szCs w:val="22"/>
              </w:rPr>
              <w:t>среднего значения объема располагаемой мощности за период, длительность которого составляет 12 календарных месяцев и окончание которого приходится на последний день месяца M-3, где М – месяц проведения КОМ на соответствующий год X, определенного СО в соответствии с Регламентом определения объемов фактически поставленной на оптовый рынок мощности (Приложение № 13 к Договору о присоединении к торговой системе оптового рынка) и переданного в КО не позднее чем за 40 (сорок) календарных дней до окончания срока подачи ценовых заявок на продажу мощности с возможностью корректировки не позднее чем за 6 (шесть) рабочих дней до окончания срока подачи ценовых заявок на продажу мощности. Если для генерирующего объекта (ГЕМ) g отсутствуют данные о располагаемой мощности в один или более месяцев из 12 месяцев, предшествующих месяцу, в котором формируется Реестр мощности, подлежащей обязательной покупке, то в качестве среднего значения объема располагаемой мощности используется установленная мощность, указанная в договоре;</w:t>
            </w:r>
          </w:p>
          <w:p w14:paraId="3A32DBEA" w14:textId="77777777" w:rsidR="00853859" w:rsidRPr="004878CA" w:rsidRDefault="00853859" w:rsidP="004878CA">
            <w:pPr>
              <w:numPr>
                <w:ilvl w:val="0"/>
                <w:numId w:val="17"/>
              </w:numPr>
              <w:spacing w:before="120" w:after="120"/>
              <w:ind w:left="746" w:hanging="357"/>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поставка мощности которых осуществляется по ДПМ ВИЭ ГЭС/ТБО, ДПМ ВИЭ СЭС/ВЭС – установленной мощности, указанной в договоре;</w:t>
            </w:r>
          </w:p>
          <w:p w14:paraId="4C2B6BD6" w14:textId="77777777" w:rsidR="00853859" w:rsidRPr="004878CA" w:rsidRDefault="00853859" w:rsidP="00422A35">
            <w:pPr>
              <w:keepLines/>
              <w:contextualSpacing/>
              <w:rPr>
                <w:rFonts w:ascii="Garamond" w:hAnsi="Garamond" w:cs="Garamond"/>
                <w:bCs/>
                <w:sz w:val="22"/>
                <w:szCs w:val="22"/>
              </w:rPr>
            </w:pPr>
            <w:r w:rsidRPr="004878CA">
              <w:rPr>
                <w:rFonts w:ascii="Garamond" w:hAnsi="Garamond" w:cs="Garamond"/>
                <w:bCs/>
                <w:sz w:val="22"/>
                <w:szCs w:val="22"/>
              </w:rPr>
              <w:t>…</w:t>
            </w:r>
          </w:p>
        </w:tc>
        <w:tc>
          <w:tcPr>
            <w:tcW w:w="2380" w:type="pct"/>
            <w:vAlign w:val="center"/>
          </w:tcPr>
          <w:p w14:paraId="38D4C3B0" w14:textId="77777777" w:rsidR="00853859" w:rsidRPr="004878CA" w:rsidRDefault="00853859" w:rsidP="00422A35">
            <w:pPr>
              <w:keepLines/>
              <w:contextualSpacing/>
              <w:rPr>
                <w:rFonts w:ascii="Garamond" w:hAnsi="Garamond" w:cs="Garamond"/>
                <w:bCs/>
                <w:sz w:val="22"/>
                <w:szCs w:val="22"/>
              </w:rPr>
            </w:pPr>
            <w:r w:rsidRPr="004878CA">
              <w:rPr>
                <w:rFonts w:ascii="Garamond" w:hAnsi="Garamond" w:cs="Garamond"/>
                <w:bCs/>
                <w:sz w:val="22"/>
                <w:szCs w:val="22"/>
              </w:rPr>
              <w:t>…</w:t>
            </w:r>
          </w:p>
          <w:p w14:paraId="556413B3" w14:textId="77777777" w:rsidR="00853859" w:rsidRPr="004878CA" w:rsidRDefault="00853859" w:rsidP="004878CA">
            <w:pPr>
              <w:spacing w:after="120"/>
              <w:jc w:val="both"/>
              <w:rPr>
                <w:rFonts w:ascii="Garamond" w:hAnsi="Garamond"/>
                <w:sz w:val="22"/>
                <w:szCs w:val="22"/>
              </w:rPr>
            </w:pPr>
            <w:r w:rsidRPr="004878CA">
              <w:rPr>
                <w:rFonts w:ascii="Garamond" w:hAnsi="Garamond"/>
                <w:sz w:val="22"/>
                <w:szCs w:val="22"/>
              </w:rPr>
              <w:t xml:space="preserve">в) в отношении каждого генерирующего объекта (ГЕМ) </w:t>
            </w:r>
            <w:r w:rsidRPr="004878CA">
              <w:rPr>
                <w:rFonts w:ascii="Garamond" w:hAnsi="Garamond"/>
                <w:i/>
                <w:sz w:val="22"/>
                <w:szCs w:val="22"/>
              </w:rPr>
              <w:t>g</w:t>
            </w:r>
            <w:r w:rsidRPr="004878CA">
              <w:rPr>
                <w:rFonts w:ascii="Garamond" w:hAnsi="Garamond"/>
                <w:sz w:val="22"/>
                <w:szCs w:val="22"/>
              </w:rPr>
              <w:t>:</w:t>
            </w:r>
          </w:p>
          <w:p w14:paraId="7B548EEB" w14:textId="77777777" w:rsidR="00853859" w:rsidRPr="004878CA" w:rsidRDefault="00853859" w:rsidP="00422A35">
            <w:pPr>
              <w:numPr>
                <w:ilvl w:val="0"/>
                <w:numId w:val="16"/>
              </w:numPr>
              <w:tabs>
                <w:tab w:val="clear" w:pos="1080"/>
                <w:tab w:val="num" w:pos="1680"/>
              </w:tabs>
              <w:spacing w:before="120" w:after="120"/>
              <w:ind w:left="1111" w:hanging="357"/>
              <w:jc w:val="both"/>
              <w:rPr>
                <w:rFonts w:ascii="Garamond" w:hAnsi="Garamond"/>
                <w:sz w:val="22"/>
                <w:szCs w:val="22"/>
              </w:rPr>
            </w:pPr>
            <w:r w:rsidRPr="004878CA">
              <w:rPr>
                <w:rFonts w:ascii="Garamond" w:hAnsi="Garamond"/>
                <w:color w:val="000000"/>
                <w:sz w:val="22"/>
                <w:szCs w:val="22"/>
              </w:rPr>
              <w:t xml:space="preserve">месторасположение </w:t>
            </w:r>
            <w:r w:rsidRPr="004878CA">
              <w:rPr>
                <w:rFonts w:ascii="Garamond" w:hAnsi="Garamond"/>
                <w:sz w:val="22"/>
                <w:szCs w:val="22"/>
              </w:rPr>
              <w:t xml:space="preserve">генерирующего объекта (ГЕМ) </w:t>
            </w:r>
            <w:r w:rsidRPr="004878CA">
              <w:rPr>
                <w:rFonts w:ascii="Garamond" w:hAnsi="Garamond"/>
                <w:i/>
                <w:sz w:val="22"/>
                <w:szCs w:val="22"/>
              </w:rPr>
              <w:t>g</w:t>
            </w:r>
            <w:r w:rsidRPr="004878CA">
              <w:rPr>
                <w:rFonts w:ascii="Garamond" w:hAnsi="Garamond"/>
                <w:color w:val="000000"/>
                <w:sz w:val="22"/>
                <w:szCs w:val="22"/>
              </w:rPr>
              <w:t>;</w:t>
            </w:r>
          </w:p>
          <w:p w14:paraId="75FBC5DA" w14:textId="77777777" w:rsidR="00853859" w:rsidRPr="004878CA" w:rsidRDefault="00853859" w:rsidP="00422A35">
            <w:pPr>
              <w:numPr>
                <w:ilvl w:val="0"/>
                <w:numId w:val="16"/>
              </w:numPr>
              <w:tabs>
                <w:tab w:val="clear" w:pos="1080"/>
                <w:tab w:val="num" w:pos="1680"/>
              </w:tabs>
              <w:spacing w:before="120" w:after="120"/>
              <w:ind w:left="1111" w:hanging="357"/>
              <w:jc w:val="both"/>
              <w:rPr>
                <w:rFonts w:ascii="Garamond" w:hAnsi="Garamond"/>
                <w:sz w:val="22"/>
                <w:szCs w:val="22"/>
              </w:rPr>
            </w:pPr>
            <w:r w:rsidRPr="004878CA">
              <w:rPr>
                <w:rFonts w:ascii="Garamond" w:hAnsi="Garamond"/>
                <w:sz w:val="22"/>
                <w:szCs w:val="22"/>
              </w:rPr>
              <w:t xml:space="preserve">объем поставки мощности </w:t>
            </w:r>
            <w:r w:rsidRPr="004878CA">
              <w:rPr>
                <w:rFonts w:ascii="Garamond" w:hAnsi="Garamond"/>
                <w:position w:val="-14"/>
                <w:sz w:val="22"/>
                <w:szCs w:val="22"/>
              </w:rPr>
              <w:object w:dxaOrig="560" w:dyaOrig="400" w14:anchorId="3773D595">
                <v:shape id="_x0000_i1049" type="#_x0000_t75" style="width:29.2pt;height:18.35pt" o:ole="">
                  <v:imagedata r:id="rId49" o:title=""/>
                </v:shape>
                <o:OLEObject Type="Embed" ProgID="Equation.DSMT4" ShapeID="_x0000_i1049" DrawAspect="Content" ObjectID="_1801896331" r:id="rId51"/>
              </w:object>
            </w:r>
            <w:r w:rsidRPr="004878CA">
              <w:rPr>
                <w:rFonts w:ascii="Garamond" w:hAnsi="Garamond"/>
                <w:position w:val="-14"/>
                <w:sz w:val="22"/>
                <w:szCs w:val="22"/>
              </w:rPr>
              <w:t xml:space="preserve"> </w:t>
            </w:r>
            <w:r w:rsidRPr="004878CA">
              <w:rPr>
                <w:rFonts w:ascii="Garamond" w:hAnsi="Garamond"/>
                <w:sz w:val="22"/>
                <w:szCs w:val="22"/>
              </w:rPr>
              <w:t xml:space="preserve">генерирующего объекта (ГЕМ) </w:t>
            </w:r>
            <w:r w:rsidRPr="004878CA">
              <w:rPr>
                <w:rFonts w:ascii="Garamond" w:hAnsi="Garamond"/>
                <w:i/>
                <w:sz w:val="22"/>
                <w:szCs w:val="22"/>
              </w:rPr>
              <w:t>g</w:t>
            </w:r>
            <w:r w:rsidRPr="004878CA">
              <w:rPr>
                <w:rFonts w:ascii="Garamond" w:hAnsi="Garamond"/>
                <w:sz w:val="22"/>
                <w:szCs w:val="22"/>
              </w:rPr>
              <w:t>, соответствующий:</w:t>
            </w:r>
          </w:p>
          <w:p w14:paraId="56E23F65" w14:textId="77777777" w:rsidR="00853859" w:rsidRPr="004878CA" w:rsidRDefault="00853859" w:rsidP="004878CA">
            <w:pPr>
              <w:numPr>
                <w:ilvl w:val="0"/>
                <w:numId w:val="17"/>
              </w:numPr>
              <w:spacing w:before="120" w:after="120"/>
              <w:ind w:left="746" w:hanging="357"/>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xml:space="preserve">, поставка мощности которых осуществляется по ДПМ или договору купли-продажи мощности новых АЭС и ГЭС, или включенных в Перечень строящихся объектов АЭС, или договору купли-продажи мощности по результатам КОМ НГО, или договору на модернизацию (указанных в результатах КОММод и в отношении которых договоры еще не заключены), или </w:t>
            </w:r>
            <w:r w:rsidRPr="004878CA">
              <w:rPr>
                <w:rFonts w:ascii="Garamond" w:hAnsi="Garamond"/>
                <w:sz w:val="22"/>
                <w:szCs w:val="22"/>
                <w:lang w:eastAsia="en-US"/>
              </w:rPr>
              <w:t>договору на модернизацию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ранее относившихся к неценовым зонам оптового рынка (указанных в перечне модернизируемых (строящихся) генерирующих объектов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ранее относившихся к неценовым зонам оптового рынка)</w:t>
            </w:r>
            <w:r w:rsidRPr="004878CA">
              <w:rPr>
                <w:rFonts w:ascii="Garamond" w:hAnsi="Garamond"/>
                <w:sz w:val="22"/>
                <w:szCs w:val="22"/>
              </w:rPr>
              <w:t xml:space="preserve"> и дата начала фактической поставки мощности которых на момент формирования Реестра мощности, подлежащей обязательной покупке, еще не наступила:</w:t>
            </w:r>
          </w:p>
          <w:p w14:paraId="40A6E1A1" w14:textId="77777777" w:rsidR="00853859" w:rsidRPr="004878CA" w:rsidRDefault="00853859" w:rsidP="004878CA">
            <w:pPr>
              <w:pStyle w:val="a7"/>
              <w:numPr>
                <w:ilvl w:val="0"/>
                <w:numId w:val="19"/>
              </w:numPr>
              <w:autoSpaceDE w:val="0"/>
              <w:autoSpaceDN w:val="0"/>
              <w:spacing w:after="120"/>
              <w:ind w:left="1172" w:hanging="357"/>
              <w:contextualSpacing w:val="0"/>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поставка мощности которых осуществляется по ДПМ или договору купли-продажи мощности новых АЭС и ГЭС, или включенных в Перечень строящихся объектов АЭС – установленной мощности, указанной в договоре (в Перечне строящихся объектов АЭС);</w:t>
            </w:r>
          </w:p>
          <w:p w14:paraId="5D2AB275" w14:textId="77777777" w:rsidR="00853859" w:rsidRPr="004878CA" w:rsidRDefault="00853859" w:rsidP="004878CA">
            <w:pPr>
              <w:pStyle w:val="a7"/>
              <w:numPr>
                <w:ilvl w:val="0"/>
                <w:numId w:val="19"/>
              </w:numPr>
              <w:autoSpaceDE w:val="0"/>
              <w:autoSpaceDN w:val="0"/>
              <w:spacing w:after="120"/>
              <w:ind w:left="1172" w:hanging="357"/>
              <w:contextualSpacing w:val="0"/>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поставка мощности которых осуществляется по договору купли-продажи мощности по результатам КОМ НГО, – установленной мощности, указанной в договоре купли-продажи мощности по результатам КОМ НГО;</w:t>
            </w:r>
          </w:p>
          <w:p w14:paraId="4A0D0B98" w14:textId="77777777" w:rsidR="00853859" w:rsidRPr="004878CA" w:rsidRDefault="00853859" w:rsidP="004878CA">
            <w:pPr>
              <w:pStyle w:val="a7"/>
              <w:numPr>
                <w:ilvl w:val="0"/>
                <w:numId w:val="19"/>
              </w:numPr>
              <w:autoSpaceDE w:val="0"/>
              <w:autoSpaceDN w:val="0"/>
              <w:spacing w:after="120"/>
              <w:ind w:left="1172" w:hanging="357"/>
              <w:contextualSpacing w:val="0"/>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xml:space="preserve">, поставка мощности которых осуществляется по договору на модернизацию и которые функционируют после реализации мероприятий по модернизации, – установленной мощности, указанной в приложении 1 договора, с учетом заявленного участником уменьшения объема, а для генерирующих объектов (ГЕМ) </w:t>
            </w:r>
            <w:r w:rsidRPr="004878CA">
              <w:rPr>
                <w:rFonts w:ascii="Garamond" w:hAnsi="Garamond"/>
                <w:i/>
                <w:sz w:val="22"/>
                <w:szCs w:val="22"/>
              </w:rPr>
              <w:t>g</w:t>
            </w:r>
            <w:r w:rsidRPr="004878CA">
              <w:rPr>
                <w:rFonts w:ascii="Garamond" w:hAnsi="Garamond"/>
                <w:sz w:val="22"/>
                <w:szCs w:val="22"/>
              </w:rPr>
              <w:t>, зарегистрированных в составе условных ГТП, указанных в результатах КОММод, и функционирующих после реализации мероприятий по модернизации, в отношении которых договоры еще не заключены, – установленной мощности, указанной в результатах КОММод;</w:t>
            </w:r>
          </w:p>
          <w:p w14:paraId="71829EEE" w14:textId="77777777" w:rsidR="00853859" w:rsidRPr="004878CA" w:rsidRDefault="00853859" w:rsidP="004878CA">
            <w:pPr>
              <w:pStyle w:val="a7"/>
              <w:numPr>
                <w:ilvl w:val="0"/>
                <w:numId w:val="19"/>
              </w:numPr>
              <w:autoSpaceDE w:val="0"/>
              <w:autoSpaceDN w:val="0"/>
              <w:spacing w:after="120"/>
              <w:ind w:left="1172" w:hanging="357"/>
              <w:contextualSpacing w:val="0"/>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xml:space="preserve">, поставка мощности которых осуществляется по </w:t>
            </w:r>
            <w:r w:rsidRPr="004878CA">
              <w:rPr>
                <w:rFonts w:ascii="Garamond" w:hAnsi="Garamond"/>
                <w:sz w:val="22"/>
                <w:szCs w:val="22"/>
                <w:lang w:eastAsia="en-US"/>
              </w:rPr>
              <w:t>договору на модернизацию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 xml:space="preserve">ранее относившихся к неценовым зонам оптового рынка, </w:t>
            </w:r>
            <w:r w:rsidRPr="004878CA">
              <w:rPr>
                <w:rFonts w:ascii="Garamond" w:hAnsi="Garamond"/>
                <w:sz w:val="22"/>
                <w:szCs w:val="22"/>
              </w:rPr>
              <w:t>–</w:t>
            </w:r>
            <w:r w:rsidRPr="004878CA">
              <w:rPr>
                <w:rFonts w:ascii="Garamond" w:hAnsi="Garamond"/>
                <w:sz w:val="22"/>
                <w:szCs w:val="22"/>
                <w:lang w:eastAsia="en-US"/>
              </w:rPr>
              <w:t xml:space="preserve"> </w:t>
            </w:r>
            <w:r w:rsidRPr="004878CA">
              <w:rPr>
                <w:rFonts w:ascii="Garamond" w:hAnsi="Garamond"/>
                <w:sz w:val="22"/>
                <w:szCs w:val="22"/>
              </w:rPr>
              <w:t xml:space="preserve">установленной мощности, указанной в приложении 1 договора, а для генерирующих объектов (ГЕМ) </w:t>
            </w:r>
            <w:r w:rsidRPr="004878CA">
              <w:rPr>
                <w:rFonts w:ascii="Garamond" w:hAnsi="Garamond"/>
                <w:i/>
                <w:sz w:val="22"/>
                <w:szCs w:val="22"/>
              </w:rPr>
              <w:t>g</w:t>
            </w:r>
            <w:r w:rsidRPr="004878CA">
              <w:rPr>
                <w:rFonts w:ascii="Garamond" w:hAnsi="Garamond"/>
                <w:sz w:val="22"/>
                <w:szCs w:val="22"/>
              </w:rPr>
              <w:t xml:space="preserve">, зарегистрированных в составе условных ГТП, указанных в </w:t>
            </w:r>
            <w:r w:rsidRPr="004878CA">
              <w:rPr>
                <w:rFonts w:ascii="Garamond" w:hAnsi="Garamond"/>
                <w:sz w:val="22"/>
                <w:szCs w:val="22"/>
                <w:lang w:eastAsia="en-US"/>
              </w:rPr>
              <w:t>перечне модернизируемых (строящихся) генерирующих объектов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ранее относившихся к неценовым зонам оптового рынка</w:t>
            </w:r>
            <w:r w:rsidRPr="004878CA">
              <w:rPr>
                <w:rFonts w:ascii="Garamond" w:hAnsi="Garamond"/>
                <w:sz w:val="22"/>
                <w:szCs w:val="22"/>
              </w:rPr>
              <w:t>, – установленной мощности, указанной в данном перечне;</w:t>
            </w:r>
          </w:p>
          <w:p w14:paraId="3B181310" w14:textId="77777777" w:rsidR="00853859" w:rsidRPr="004878CA" w:rsidRDefault="00853859" w:rsidP="004878CA">
            <w:pPr>
              <w:numPr>
                <w:ilvl w:val="0"/>
                <w:numId w:val="17"/>
              </w:numPr>
              <w:spacing w:before="120" w:after="120"/>
              <w:ind w:left="746" w:hanging="357"/>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xml:space="preserve">, поставка мощности которых осуществляется по ДПМ или договору купли-продажи мощности новых АЭС и ГЭС или договору купли-продажи мощности по результатам КОМ НГО или по договору на модернизацию или </w:t>
            </w:r>
            <w:r w:rsidRPr="004878CA">
              <w:rPr>
                <w:rFonts w:ascii="Garamond" w:hAnsi="Garamond"/>
                <w:sz w:val="22"/>
                <w:szCs w:val="22"/>
                <w:lang w:eastAsia="en-US"/>
              </w:rPr>
              <w:t>договору на модернизацию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ранее относившихся к неценовым зонам оптового рынка</w:t>
            </w:r>
            <w:r w:rsidRPr="004878CA">
              <w:rPr>
                <w:rFonts w:ascii="Garamond" w:hAnsi="Garamond"/>
                <w:sz w:val="22"/>
                <w:szCs w:val="22"/>
              </w:rPr>
              <w:t xml:space="preserve"> и для которых соблюдено каждое из следующих условий:</w:t>
            </w:r>
          </w:p>
          <w:p w14:paraId="25A0175E" w14:textId="77777777" w:rsidR="00853859" w:rsidRPr="004878CA" w:rsidRDefault="00853859" w:rsidP="00AD1235">
            <w:pPr>
              <w:numPr>
                <w:ilvl w:val="0"/>
                <w:numId w:val="18"/>
              </w:numPr>
              <w:spacing w:before="120" w:after="120"/>
              <w:ind w:left="1295" w:hanging="357"/>
              <w:jc w:val="both"/>
              <w:rPr>
                <w:rFonts w:ascii="Garamond" w:hAnsi="Garamond"/>
                <w:sz w:val="22"/>
                <w:szCs w:val="22"/>
              </w:rPr>
            </w:pPr>
            <w:r w:rsidRPr="004878CA">
              <w:rPr>
                <w:rFonts w:ascii="Garamond" w:hAnsi="Garamond"/>
                <w:sz w:val="22"/>
                <w:szCs w:val="22"/>
              </w:rPr>
              <w:t>на момент формирования Реестра мощности, подлежащей обязательной покупке, наступила дата начала фактической поставки мощности;</w:t>
            </w:r>
          </w:p>
          <w:p w14:paraId="09AD40BA" w14:textId="3F6F710E" w:rsidR="00853859" w:rsidRPr="004878CA" w:rsidRDefault="00853859" w:rsidP="00AD1235">
            <w:pPr>
              <w:numPr>
                <w:ilvl w:val="0"/>
                <w:numId w:val="18"/>
              </w:numPr>
              <w:spacing w:before="120" w:after="120"/>
              <w:ind w:left="1295" w:hanging="357"/>
              <w:jc w:val="both"/>
              <w:rPr>
                <w:rFonts w:ascii="Garamond" w:hAnsi="Garamond"/>
                <w:sz w:val="22"/>
                <w:szCs w:val="22"/>
                <w:highlight w:val="yellow"/>
              </w:rPr>
            </w:pPr>
            <w:r w:rsidRPr="004878CA">
              <w:rPr>
                <w:rFonts w:ascii="Garamond" w:hAnsi="Garamond"/>
                <w:sz w:val="22"/>
                <w:szCs w:val="22"/>
                <w:highlight w:val="yellow"/>
              </w:rPr>
              <w:t>в</w:t>
            </w:r>
            <w:r w:rsidRPr="004878CA">
              <w:rPr>
                <w:rFonts w:ascii="Garamond" w:hAnsi="Garamond"/>
                <w:sz w:val="22"/>
                <w:szCs w:val="22"/>
              </w:rPr>
              <w:t xml:space="preserve"> период, длительность которого составляет 12 календарных месяцев и окончание которого приходится на последний день месяца </w:t>
            </w:r>
            <w:r w:rsidRPr="004878CA">
              <w:rPr>
                <w:rFonts w:ascii="Garamond" w:hAnsi="Garamond"/>
                <w:i/>
                <w:sz w:val="22"/>
                <w:szCs w:val="22"/>
              </w:rPr>
              <w:t>M</w:t>
            </w:r>
            <w:r w:rsidRPr="004878CA">
              <w:rPr>
                <w:rFonts w:ascii="Garamond" w:hAnsi="Garamond"/>
                <w:sz w:val="22"/>
                <w:szCs w:val="22"/>
              </w:rPr>
              <w:t xml:space="preserve">-2, где </w:t>
            </w:r>
            <w:r w:rsidRPr="004878CA">
              <w:rPr>
                <w:rFonts w:ascii="Garamond" w:hAnsi="Garamond"/>
                <w:i/>
                <w:sz w:val="22"/>
                <w:szCs w:val="22"/>
              </w:rPr>
              <w:t>М</w:t>
            </w:r>
            <w:r w:rsidRPr="004878CA">
              <w:rPr>
                <w:rFonts w:ascii="Garamond" w:hAnsi="Garamond"/>
                <w:sz w:val="22"/>
                <w:szCs w:val="22"/>
              </w:rPr>
              <w:t xml:space="preserve"> – месяц проведения КОМ на соответствующий год </w:t>
            </w:r>
            <w:r w:rsidRPr="004878CA">
              <w:rPr>
                <w:rFonts w:ascii="Garamond" w:hAnsi="Garamond"/>
                <w:i/>
                <w:sz w:val="22"/>
                <w:szCs w:val="22"/>
              </w:rPr>
              <w:t>X</w:t>
            </w:r>
            <w:r w:rsidRPr="004878CA">
              <w:rPr>
                <w:rFonts w:ascii="Garamond" w:hAnsi="Garamond"/>
                <w:sz w:val="22"/>
                <w:szCs w:val="22"/>
              </w:rPr>
              <w:t xml:space="preserve">, значение предельного объема поставки мощности равно нулю </w:t>
            </w:r>
            <w:r w:rsidRPr="004878CA">
              <w:rPr>
                <w:rFonts w:ascii="Garamond" w:hAnsi="Garamond"/>
                <w:sz w:val="22"/>
                <w:szCs w:val="22"/>
                <w:highlight w:val="yellow"/>
              </w:rPr>
              <w:t xml:space="preserve">и данные генерирующие объекты в указанный период </w:t>
            </w:r>
            <w:r w:rsidR="00470704" w:rsidRPr="004878CA">
              <w:rPr>
                <w:rFonts w:ascii="Garamond" w:hAnsi="Garamond"/>
                <w:sz w:val="22"/>
                <w:szCs w:val="22"/>
                <w:highlight w:val="yellow"/>
              </w:rPr>
              <w:t xml:space="preserve">включены в ГТП генерации, закрепленную за соответствующим субъектом оптового рынка </w:t>
            </w:r>
            <w:r w:rsidR="00A55B01">
              <w:rPr>
                <w:rFonts w:ascii="Garamond" w:hAnsi="Garamond"/>
                <w:sz w:val="22"/>
                <w:szCs w:val="22"/>
                <w:highlight w:val="yellow"/>
                <w:lang w:eastAsia="en-US"/>
              </w:rPr>
              <w:t>согласно</w:t>
            </w:r>
            <w:r w:rsidRPr="004878CA">
              <w:rPr>
                <w:rFonts w:ascii="Garamond" w:hAnsi="Garamond"/>
                <w:sz w:val="22"/>
                <w:szCs w:val="22"/>
                <w:highlight w:val="yellow"/>
                <w:lang w:eastAsia="en-US"/>
              </w:rPr>
              <w:t xml:space="preserve"> </w:t>
            </w:r>
            <w:r w:rsidRPr="004878CA">
              <w:rPr>
                <w:rFonts w:ascii="Garamond" w:hAnsi="Garamond"/>
                <w:i/>
                <w:sz w:val="22"/>
                <w:szCs w:val="22"/>
                <w:highlight w:val="yellow"/>
                <w:lang w:eastAsia="en-US"/>
              </w:rPr>
              <w:t>Регламент</w:t>
            </w:r>
            <w:r w:rsidR="00A55B01">
              <w:rPr>
                <w:rFonts w:ascii="Garamond" w:hAnsi="Garamond"/>
                <w:i/>
                <w:sz w:val="22"/>
                <w:szCs w:val="22"/>
                <w:highlight w:val="yellow"/>
                <w:lang w:eastAsia="en-US"/>
              </w:rPr>
              <w:t>у</w:t>
            </w:r>
            <w:r w:rsidRPr="004878CA">
              <w:rPr>
                <w:rFonts w:ascii="Garamond" w:hAnsi="Garamond"/>
                <w:i/>
                <w:sz w:val="22"/>
                <w:szCs w:val="22"/>
                <w:highlight w:val="yellow"/>
                <w:lang w:eastAsia="en-US"/>
              </w:rPr>
              <w:t xml:space="preserve"> допуска к торговой системе оптового рынка</w:t>
            </w:r>
            <w:r w:rsidRPr="004878CA">
              <w:rPr>
                <w:rFonts w:ascii="Garamond" w:hAnsi="Garamond"/>
                <w:sz w:val="22"/>
                <w:szCs w:val="22"/>
                <w:highlight w:val="yellow"/>
                <w:lang w:eastAsia="en-US"/>
              </w:rPr>
              <w:t xml:space="preserve"> (Приложение № 1 к </w:t>
            </w:r>
            <w:r w:rsidRPr="004878CA">
              <w:rPr>
                <w:rFonts w:ascii="Garamond" w:hAnsi="Garamond"/>
                <w:i/>
                <w:sz w:val="22"/>
                <w:szCs w:val="22"/>
                <w:highlight w:val="yellow"/>
                <w:lang w:eastAsia="en-US"/>
              </w:rPr>
              <w:t>Договору о присоединении к торговой системе оптового рынка</w:t>
            </w:r>
            <w:r w:rsidRPr="004878CA">
              <w:rPr>
                <w:rFonts w:ascii="Garamond" w:hAnsi="Garamond"/>
                <w:sz w:val="22"/>
                <w:szCs w:val="22"/>
                <w:highlight w:val="yellow"/>
                <w:lang w:eastAsia="en-US"/>
              </w:rPr>
              <w:t>)</w:t>
            </w:r>
            <w:r w:rsidRPr="004878CA">
              <w:rPr>
                <w:rFonts w:ascii="Garamond" w:hAnsi="Garamond"/>
                <w:sz w:val="22"/>
                <w:szCs w:val="22"/>
              </w:rPr>
              <w:t>;</w:t>
            </w:r>
          </w:p>
          <w:p w14:paraId="5698CF4C" w14:textId="77777777" w:rsidR="00853859" w:rsidRPr="004878CA" w:rsidRDefault="00853859" w:rsidP="00AD1235">
            <w:pPr>
              <w:numPr>
                <w:ilvl w:val="0"/>
                <w:numId w:val="18"/>
              </w:numPr>
              <w:spacing w:before="120" w:after="120"/>
              <w:ind w:left="1295" w:hanging="357"/>
              <w:jc w:val="both"/>
              <w:rPr>
                <w:rFonts w:ascii="Garamond" w:hAnsi="Garamond"/>
                <w:sz w:val="22"/>
                <w:szCs w:val="22"/>
              </w:rPr>
            </w:pPr>
            <w:r w:rsidRPr="004878CA">
              <w:rPr>
                <w:rFonts w:ascii="Garamond" w:hAnsi="Garamond"/>
                <w:sz w:val="22"/>
                <w:szCs w:val="22"/>
              </w:rPr>
              <w:t xml:space="preserve">в отношении хотя бы одного расчетного периода (месяца) с даты начала поставки мощности по </w:t>
            </w:r>
            <w:r w:rsidRPr="004878CA">
              <w:rPr>
                <w:rFonts w:ascii="Garamond" w:hAnsi="Garamond"/>
                <w:sz w:val="22"/>
                <w:szCs w:val="22"/>
                <w:highlight w:val="yellow"/>
              </w:rPr>
              <w:t>указанным договорам</w:t>
            </w:r>
            <w:r w:rsidRPr="004878CA">
              <w:rPr>
                <w:rFonts w:ascii="Garamond" w:hAnsi="Garamond"/>
                <w:sz w:val="22"/>
                <w:szCs w:val="22"/>
              </w:rPr>
              <w:t xml:space="preserve"> </w:t>
            </w:r>
            <w:r w:rsidRPr="004878CA">
              <w:rPr>
                <w:rFonts w:ascii="Garamond" w:hAnsi="Garamond"/>
                <w:sz w:val="22"/>
                <w:szCs w:val="22"/>
                <w:highlight w:val="yellow"/>
              </w:rPr>
              <w:t>в отношении ГТП, в состав которой входит</w:t>
            </w:r>
            <w:r w:rsidRPr="004878CA">
              <w:rPr>
                <w:rFonts w:ascii="Garamond" w:hAnsi="Garamond"/>
                <w:sz w:val="22"/>
                <w:szCs w:val="22"/>
              </w:rPr>
              <w:t xml:space="preserve"> данн</w:t>
            </w:r>
            <w:r w:rsidRPr="004878CA">
              <w:rPr>
                <w:rFonts w:ascii="Garamond" w:hAnsi="Garamond"/>
                <w:sz w:val="22"/>
                <w:szCs w:val="22"/>
                <w:highlight w:val="yellow"/>
              </w:rPr>
              <w:t>ый</w:t>
            </w:r>
            <w:r w:rsidRPr="004878CA">
              <w:rPr>
                <w:rFonts w:ascii="Garamond" w:hAnsi="Garamond"/>
                <w:sz w:val="22"/>
                <w:szCs w:val="22"/>
              </w:rPr>
              <w:t xml:space="preserve"> генерирующ</w:t>
            </w:r>
            <w:r w:rsidRPr="004878CA">
              <w:rPr>
                <w:rFonts w:ascii="Garamond" w:hAnsi="Garamond"/>
                <w:sz w:val="22"/>
                <w:szCs w:val="22"/>
                <w:highlight w:val="yellow"/>
              </w:rPr>
              <w:t>ий</w:t>
            </w:r>
            <w:r w:rsidRPr="004878CA">
              <w:rPr>
                <w:rFonts w:ascii="Garamond" w:hAnsi="Garamond"/>
                <w:sz w:val="22"/>
                <w:szCs w:val="22"/>
              </w:rPr>
              <w:t xml:space="preserve"> объект (ГЕМ) </w:t>
            </w:r>
            <w:r w:rsidRPr="004878CA">
              <w:rPr>
                <w:rFonts w:ascii="Garamond" w:hAnsi="Garamond"/>
                <w:i/>
                <w:sz w:val="22"/>
                <w:szCs w:val="22"/>
              </w:rPr>
              <w:t>g</w:t>
            </w:r>
            <w:r w:rsidRPr="004878CA">
              <w:rPr>
                <w:rFonts w:ascii="Garamond" w:hAnsi="Garamond"/>
                <w:sz w:val="22"/>
                <w:szCs w:val="22"/>
                <w:highlight w:val="yellow"/>
              </w:rPr>
              <w:t>,</w:t>
            </w:r>
            <w:r w:rsidRPr="004878CA">
              <w:rPr>
                <w:rFonts w:ascii="Garamond" w:hAnsi="Garamond"/>
                <w:sz w:val="22"/>
                <w:szCs w:val="22"/>
              </w:rPr>
              <w:t xml:space="preserve"> СО было установлено ненулевое значение предельного объема поставки мощности,</w:t>
            </w:r>
          </w:p>
          <w:p w14:paraId="3F558B7F" w14:textId="77777777" w:rsidR="00853859" w:rsidRPr="004878CA" w:rsidRDefault="00853859" w:rsidP="004878CA">
            <w:pPr>
              <w:spacing w:after="120"/>
              <w:ind w:left="1172"/>
              <w:jc w:val="both"/>
              <w:rPr>
                <w:rFonts w:ascii="Garamond" w:hAnsi="Garamond"/>
                <w:sz w:val="22"/>
                <w:szCs w:val="22"/>
              </w:rPr>
            </w:pPr>
            <w:r w:rsidRPr="004878CA">
              <w:rPr>
                <w:rFonts w:ascii="Garamond" w:hAnsi="Garamond"/>
                <w:sz w:val="22"/>
                <w:szCs w:val="22"/>
              </w:rPr>
              <w:t>– 95 % установленной мощности, указанной в договоре;</w:t>
            </w:r>
          </w:p>
          <w:p w14:paraId="4FD56EC3" w14:textId="77777777" w:rsidR="00853859" w:rsidRPr="004878CA" w:rsidRDefault="00853859" w:rsidP="004878CA">
            <w:pPr>
              <w:numPr>
                <w:ilvl w:val="0"/>
                <w:numId w:val="17"/>
              </w:numPr>
              <w:spacing w:before="120" w:after="120"/>
              <w:ind w:left="746" w:hanging="357"/>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xml:space="preserve">, поставка мощности которых осуществляется по ДПМ или договору купли-продажи мощности новых АЭС и ГЭС или договору купли-продажи мощности по результатам КОМ НГО или договору на модернизацию или </w:t>
            </w:r>
            <w:r w:rsidRPr="004878CA">
              <w:rPr>
                <w:rFonts w:ascii="Garamond" w:hAnsi="Garamond"/>
                <w:sz w:val="22"/>
                <w:szCs w:val="22"/>
                <w:lang w:eastAsia="en-US"/>
              </w:rPr>
              <w:t>договору на модернизацию на отдельных территориях</w:t>
            </w:r>
            <w:r w:rsidRPr="004878CA">
              <w:rPr>
                <w:rFonts w:ascii="Garamond" w:hAnsi="Garamond"/>
                <w:sz w:val="22"/>
                <w:szCs w:val="22"/>
              </w:rPr>
              <w:t xml:space="preserve">, </w:t>
            </w:r>
            <w:r w:rsidRPr="004878CA">
              <w:rPr>
                <w:rFonts w:ascii="Garamond" w:hAnsi="Garamond"/>
                <w:sz w:val="22"/>
                <w:szCs w:val="22"/>
                <w:lang w:eastAsia="en-US"/>
              </w:rPr>
              <w:t>ранее относившихся к неценовым зонам оптового рынка</w:t>
            </w:r>
            <w:r w:rsidRPr="004878CA">
              <w:rPr>
                <w:rFonts w:ascii="Garamond" w:hAnsi="Garamond"/>
                <w:sz w:val="22"/>
                <w:szCs w:val="22"/>
              </w:rPr>
              <w:t xml:space="preserve"> и для которых на момент формирования Реестра мощности, подлежащей обязательной покупке, наступила дата начала фактической поставки мощности, – минимальной величины из:</w:t>
            </w:r>
          </w:p>
          <w:p w14:paraId="4A0710B2" w14:textId="77777777" w:rsidR="00853859" w:rsidRPr="004878CA" w:rsidRDefault="00853859" w:rsidP="00AD1235">
            <w:pPr>
              <w:numPr>
                <w:ilvl w:val="0"/>
                <w:numId w:val="18"/>
              </w:numPr>
              <w:spacing w:before="120" w:after="120"/>
              <w:ind w:left="1295" w:hanging="357"/>
              <w:jc w:val="both"/>
              <w:rPr>
                <w:rFonts w:ascii="Garamond" w:hAnsi="Garamond"/>
                <w:sz w:val="22"/>
                <w:szCs w:val="22"/>
              </w:rPr>
            </w:pPr>
            <w:r w:rsidRPr="004878CA">
              <w:rPr>
                <w:rFonts w:ascii="Garamond" w:hAnsi="Garamond"/>
                <w:sz w:val="22"/>
                <w:szCs w:val="22"/>
              </w:rPr>
              <w:t>объема установленной мощности, определенного СО и переданного в КО в соответствии с Регламентом определения объемов покупки и продажи мощности на оптовом рынке (Приложение № 13.2 к Договору о присоединении к торговой системе оптового рынка) в последнем на момент формирования Реестра мощности, подлежащей обязательной покупке, Реестре предельных объемов поставки мощности генерирующего оборудования;</w:t>
            </w:r>
          </w:p>
          <w:p w14:paraId="0C185F0C" w14:textId="77777777" w:rsidR="00853859" w:rsidRPr="004878CA" w:rsidRDefault="00853859" w:rsidP="00AD1235">
            <w:pPr>
              <w:numPr>
                <w:ilvl w:val="0"/>
                <w:numId w:val="18"/>
              </w:numPr>
              <w:spacing w:before="120" w:after="120"/>
              <w:ind w:left="1295" w:hanging="357"/>
              <w:jc w:val="both"/>
              <w:rPr>
                <w:rFonts w:ascii="Garamond" w:hAnsi="Garamond"/>
                <w:sz w:val="22"/>
                <w:szCs w:val="22"/>
              </w:rPr>
            </w:pPr>
            <w:r w:rsidRPr="004878CA">
              <w:rPr>
                <w:rFonts w:ascii="Garamond" w:hAnsi="Garamond"/>
                <w:sz w:val="22"/>
                <w:szCs w:val="22"/>
              </w:rPr>
              <w:t>для генерирующих объектов (ГЕМ) g, поставка мощности которых осуществляется по ДПМ или договору купли-продажи мощности новых АЭС и ГЭС или договору купли-продажи мощности по результатам КОМ НГО, проведенного до 1 января 2021 года – увеличенного на 10 % объема установленной мощности, указанного в ДПМ или в договоре купли-продажи мощности новых АЭС и ГЭС или договоре купли-продажи мощности по результатам КОМ НГО; для генерирующих объектов (ГЕМ) g, поставка мощности которых осуществляется по договору купли-продажи мощности по результатам КОМ НГО, проведенного после 1 января 2021 года, – отобранного объема мощности, указанного в договоре купли-продажи мощности по результатам КОМ НГО, для генерирующих объектов (ГЕМ) g, поставка мощности которых осуществляется по договору на модернизацию – объема установленной мощности, указанного в договоре на модернизацию, с учетом заявленного участником уменьшения объема, для генерирующих объектов (ГЕМ) g, поставка мощности которых осуществляется по договору на модернизацию на отдельных территориях, ранее относившихся к неценовым зонам оптового рынка, – объема установленной мощности, указанного в договоре на модернизацию;</w:t>
            </w:r>
          </w:p>
          <w:p w14:paraId="1E0315CB" w14:textId="77777777" w:rsidR="00853859" w:rsidRPr="004878CA" w:rsidRDefault="00853859" w:rsidP="00AD1235">
            <w:pPr>
              <w:numPr>
                <w:ilvl w:val="0"/>
                <w:numId w:val="18"/>
              </w:numPr>
              <w:spacing w:before="120" w:after="120"/>
              <w:ind w:left="1295" w:hanging="357"/>
              <w:jc w:val="both"/>
              <w:rPr>
                <w:rFonts w:ascii="Garamond" w:hAnsi="Garamond"/>
                <w:sz w:val="22"/>
                <w:szCs w:val="22"/>
              </w:rPr>
            </w:pPr>
            <w:r w:rsidRPr="004878CA">
              <w:rPr>
                <w:rFonts w:ascii="Garamond" w:hAnsi="Garamond"/>
                <w:sz w:val="22"/>
                <w:szCs w:val="22"/>
              </w:rPr>
              <w:t>среднего значения объема располагаемой мощности за период, длительность которого составляет 12 календарных месяцев и окончание которого приходится на последний день месяца M-3, где М – месяц проведения КОМ на соответствующий год X, определенного СО в соответствии с Регламентом определения объемов фактически поставленной на оптовый рынок мощности (Приложение № 13 к Договору о присоединении к торговой системе оптового рынка) и переданного в КО не позднее чем за 40 (сорок) календарных дней до окончания срока подачи ценовых заявок на продажу мощности с возможностью корректировки не позднее чем за 6 (шесть) рабочих дней до окончания срока подачи ценовых заявок на продажу мощности. Если для генерирующего объекта (ГЕМ) g отсутствуют данные о располагаемой мощности в один или более месяцев из 12 месяцев, предшествующих месяцу, в котором формируется Реестр мощности, подлежащей обязательной покупке, то в качестве среднего значения объема располагаемой мощности используется установленная мощность, указанная в договоре;</w:t>
            </w:r>
          </w:p>
          <w:p w14:paraId="7767DCB1" w14:textId="77777777" w:rsidR="00853859" w:rsidRPr="004878CA" w:rsidRDefault="00853859" w:rsidP="004878CA">
            <w:pPr>
              <w:numPr>
                <w:ilvl w:val="0"/>
                <w:numId w:val="17"/>
              </w:numPr>
              <w:spacing w:before="120" w:after="120"/>
              <w:ind w:left="746" w:hanging="357"/>
              <w:jc w:val="both"/>
              <w:rPr>
                <w:rFonts w:ascii="Garamond" w:hAnsi="Garamond"/>
                <w:sz w:val="22"/>
                <w:szCs w:val="22"/>
              </w:rPr>
            </w:pPr>
            <w:r w:rsidRPr="004878CA">
              <w:rPr>
                <w:rFonts w:ascii="Garamond" w:hAnsi="Garamond"/>
                <w:sz w:val="22"/>
                <w:szCs w:val="22"/>
              </w:rPr>
              <w:t xml:space="preserve">для генерирующих объектов (ГЕМ) </w:t>
            </w:r>
            <w:r w:rsidRPr="004878CA">
              <w:rPr>
                <w:rFonts w:ascii="Garamond" w:hAnsi="Garamond"/>
                <w:i/>
                <w:sz w:val="22"/>
                <w:szCs w:val="22"/>
              </w:rPr>
              <w:t>g</w:t>
            </w:r>
            <w:r w:rsidRPr="004878CA">
              <w:rPr>
                <w:rFonts w:ascii="Garamond" w:hAnsi="Garamond"/>
                <w:sz w:val="22"/>
                <w:szCs w:val="22"/>
              </w:rPr>
              <w:t>, поставка мощности которых осуществляется по ДПМ ВИЭ ГЭС/ТБО, ДПМ ВИЭ СЭС/ВЭС – установленной мощности, указанной в договоре;</w:t>
            </w:r>
          </w:p>
          <w:p w14:paraId="668A6B3C" w14:textId="77777777" w:rsidR="00853859" w:rsidRPr="004878CA" w:rsidRDefault="00853859" w:rsidP="00422A35">
            <w:pPr>
              <w:keepLines/>
              <w:contextualSpacing/>
              <w:jc w:val="center"/>
              <w:rPr>
                <w:rFonts w:ascii="Garamond" w:hAnsi="Garamond" w:cs="Garamond"/>
                <w:b/>
                <w:bCs/>
                <w:sz w:val="22"/>
                <w:szCs w:val="22"/>
              </w:rPr>
            </w:pPr>
            <w:r w:rsidRPr="004878CA">
              <w:rPr>
                <w:rFonts w:ascii="Garamond" w:hAnsi="Garamond" w:cs="Garamond"/>
                <w:bCs/>
                <w:sz w:val="22"/>
                <w:szCs w:val="22"/>
              </w:rPr>
              <w:t>…</w:t>
            </w:r>
          </w:p>
        </w:tc>
      </w:tr>
      <w:tr w:rsidR="00853859" w:rsidRPr="004878CA" w14:paraId="08CF6331" w14:textId="77777777" w:rsidTr="004878CA">
        <w:tc>
          <w:tcPr>
            <w:tcW w:w="338" w:type="pct"/>
            <w:vAlign w:val="center"/>
          </w:tcPr>
          <w:p w14:paraId="39A85182" w14:textId="023FB8C5" w:rsidR="00853859" w:rsidRPr="004878CA" w:rsidRDefault="00853859" w:rsidP="00422A35">
            <w:pPr>
              <w:keepLines/>
              <w:contextualSpacing/>
              <w:jc w:val="center"/>
              <w:rPr>
                <w:rFonts w:ascii="Garamond" w:hAnsi="Garamond"/>
                <w:b/>
                <w:bCs/>
                <w:sz w:val="22"/>
                <w:szCs w:val="22"/>
              </w:rPr>
            </w:pPr>
            <w:r w:rsidRPr="004878CA">
              <w:rPr>
                <w:rFonts w:ascii="Garamond" w:hAnsi="Garamond"/>
                <w:b/>
                <w:bCs/>
                <w:sz w:val="22"/>
                <w:szCs w:val="22"/>
              </w:rPr>
              <w:t>Приложение 3</w:t>
            </w:r>
            <w:r w:rsidR="004878CA" w:rsidRPr="004878CA">
              <w:rPr>
                <w:rFonts w:ascii="Garamond" w:hAnsi="Garamond"/>
                <w:b/>
                <w:bCs/>
                <w:sz w:val="22"/>
                <w:szCs w:val="22"/>
              </w:rPr>
              <w:t>,</w:t>
            </w:r>
            <w:r w:rsidRPr="004878CA">
              <w:rPr>
                <w:rFonts w:ascii="Garamond" w:hAnsi="Garamond"/>
                <w:b/>
                <w:bCs/>
                <w:sz w:val="22"/>
                <w:szCs w:val="22"/>
              </w:rPr>
              <w:t xml:space="preserve"> п. 3</w:t>
            </w:r>
          </w:p>
        </w:tc>
        <w:tc>
          <w:tcPr>
            <w:tcW w:w="2282" w:type="pct"/>
            <w:vAlign w:val="center"/>
          </w:tcPr>
          <w:p w14:paraId="094BB03C" w14:textId="77777777" w:rsidR="00853859" w:rsidRPr="004878CA" w:rsidRDefault="00853859" w:rsidP="00422A35">
            <w:pPr>
              <w:widowControl w:val="0"/>
              <w:spacing w:after="120"/>
              <w:ind w:firstLine="709"/>
              <w:jc w:val="both"/>
              <w:rPr>
                <w:rFonts w:ascii="Garamond" w:hAnsi="Garamond"/>
                <w:sz w:val="22"/>
                <w:szCs w:val="22"/>
              </w:rPr>
            </w:pPr>
            <w:r w:rsidRPr="004878CA">
              <w:rPr>
                <w:rFonts w:ascii="Garamond" w:hAnsi="Garamond"/>
                <w:sz w:val="22"/>
                <w:szCs w:val="22"/>
              </w:rPr>
              <w:t>…</w:t>
            </w:r>
          </w:p>
          <w:p w14:paraId="37B4B6A1" w14:textId="77777777" w:rsidR="00853859" w:rsidRPr="004878CA" w:rsidRDefault="00853859" w:rsidP="00422A35">
            <w:pPr>
              <w:widowControl w:val="0"/>
              <w:spacing w:after="120"/>
              <w:ind w:firstLine="709"/>
              <w:jc w:val="both"/>
              <w:rPr>
                <w:rFonts w:ascii="Garamond" w:hAnsi="Garamond"/>
                <w:sz w:val="22"/>
                <w:szCs w:val="22"/>
              </w:rPr>
            </w:pPr>
            <w:r w:rsidRPr="004878CA">
              <w:rPr>
                <w:rFonts w:ascii="Garamond" w:hAnsi="Garamond"/>
                <w:sz w:val="22"/>
                <w:szCs w:val="22"/>
              </w:rPr>
              <w:t xml:space="preserve">В целях проведения конкурентного отбора мощности, проводимого в 2025 году, для расчета </w:t>
            </w: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∑z</m:t>
                  </m:r>
                </m:sub>
                <m:sup>
                  <m:r>
                    <w:rPr>
                      <w:rFonts w:ascii="Cambria Math" w:hAnsi="Cambria Math"/>
                      <w:sz w:val="22"/>
                      <w:szCs w:val="22"/>
                    </w:rPr>
                    <m:t>факт</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и</m:t>
                      </m:r>
                    </m:e>
                  </m:func>
                  <m:r>
                    <w:rPr>
                      <w:rFonts w:ascii="Cambria Math" w:hAnsi="Cambria Math"/>
                      <w:sz w:val="22"/>
                      <w:szCs w:val="22"/>
                    </w:rPr>
                    <m:t>сполн</m:t>
                  </m:r>
                </m:sup>
              </m:sSubSup>
            </m:oMath>
            <w:r w:rsidRPr="004878CA">
              <w:rPr>
                <w:rFonts w:ascii="Garamond" w:hAnsi="Garamond"/>
                <w:sz w:val="22"/>
                <w:szCs w:val="22"/>
              </w:rPr>
              <w:t xml:space="preserve"> в составе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факт</m:t>
                  </m:r>
                </m:sup>
              </m:sSubSup>
            </m:oMath>
            <w:r w:rsidRPr="004878CA">
              <w:rPr>
                <w:rFonts w:ascii="Garamond" w:hAnsi="Garamond"/>
                <w:sz w:val="22"/>
                <w:szCs w:val="22"/>
              </w:rPr>
              <w:t>,</w:t>
            </w:r>
            <m:oMath>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план</m:t>
                  </m:r>
                </m:sup>
              </m:sSubSup>
              <m:r>
                <w:rPr>
                  <w:rFonts w:ascii="Cambria Math" w:hAnsi="Cambria Math"/>
                  <w:sz w:val="22"/>
                  <w:szCs w:val="22"/>
                </w:rPr>
                <m:t xml:space="preserve"> </m:t>
              </m:r>
            </m:oMath>
            <w:r w:rsidRPr="004878CA">
              <w:rPr>
                <w:rFonts w:ascii="Garamond" w:hAnsi="Garamond"/>
                <w:sz w:val="22"/>
                <w:szCs w:val="22"/>
              </w:rPr>
              <w:t>также учитывается информация о результатах оказания услуг по управлению спросом на электрическую энергию, предусмотренных Правилами отбора субъектов, оказывающих услуги по обеспечению системной надежности, в</w:t>
            </w:r>
            <w:r w:rsidRPr="004878CA">
              <w:rPr>
                <w:rFonts w:ascii="Garamond" w:hAnsi="Garamond"/>
                <w:i/>
                <w:sz w:val="22"/>
                <w:szCs w:val="22"/>
              </w:rPr>
              <w:t xml:space="preserve"> </w:t>
            </w:r>
            <w:r w:rsidRPr="004878CA">
              <w:rPr>
                <w:rFonts w:ascii="Garamond" w:hAnsi="Garamond"/>
                <w:sz w:val="22"/>
                <w:szCs w:val="22"/>
              </w:rPr>
              <w:t>2023 году.</w:t>
            </w:r>
          </w:p>
          <w:p w14:paraId="2ACF073F" w14:textId="77777777" w:rsidR="00853859" w:rsidRPr="004878CA" w:rsidRDefault="00853859" w:rsidP="00422A35">
            <w:pPr>
              <w:widowControl w:val="0"/>
              <w:spacing w:after="120"/>
              <w:ind w:firstLine="709"/>
              <w:jc w:val="both"/>
              <w:rPr>
                <w:rFonts w:ascii="Garamond" w:hAnsi="Garamond"/>
                <w:sz w:val="22"/>
                <w:szCs w:val="22"/>
              </w:rPr>
            </w:pPr>
            <w:r w:rsidRPr="004878CA">
              <w:rPr>
                <w:rFonts w:ascii="Garamond" w:hAnsi="Garamond"/>
                <w:sz w:val="22"/>
                <w:szCs w:val="22"/>
                <w:highlight w:val="yellow"/>
              </w:rPr>
              <w:t>Ожидаемый объем услуг по управлению изменением режима потребления электрической энергии  при проведении КОМ в 2025 и последующих годах определяется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а при отсутствии утвержденного порядка на дату публикации информации, необходимой для проведения КОМ, определенной в п. 2.12 настоящего Регламента, устанавливается равным нулю.</w:t>
            </w:r>
          </w:p>
          <w:p w14:paraId="6355BDAC" w14:textId="77777777" w:rsidR="00853859" w:rsidRPr="004878CA" w:rsidRDefault="00853859" w:rsidP="00422A35">
            <w:pPr>
              <w:widowControl w:val="0"/>
              <w:spacing w:after="120"/>
              <w:ind w:firstLine="709"/>
              <w:jc w:val="both"/>
              <w:rPr>
                <w:rFonts w:ascii="Garamond" w:hAnsi="Garamond"/>
                <w:sz w:val="22"/>
                <w:szCs w:val="22"/>
              </w:rPr>
            </w:pPr>
            <w:r w:rsidRPr="004878CA">
              <w:rPr>
                <w:rFonts w:ascii="Garamond" w:hAnsi="Garamond"/>
                <w:sz w:val="22"/>
                <w:szCs w:val="22"/>
              </w:rPr>
              <w:t xml:space="preserve">При проведении КОМ на 2028 год ожидаемый объем услуг по управлению изменением режима потребления электрической энергии </w:t>
            </w:r>
            <m:oMath>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∑Z</m:t>
                  </m:r>
                </m:sub>
                <m:sup>
                  <m:r>
                    <w:rPr>
                      <w:rFonts w:ascii="Cambria Math" w:hAnsi="Cambria Math"/>
                      <w:sz w:val="22"/>
                      <w:szCs w:val="22"/>
                    </w:rPr>
                    <m:t>ожид</m:t>
                  </m:r>
                </m:sup>
              </m:sSubSup>
            </m:oMath>
            <w:r w:rsidRPr="004878CA">
              <w:rPr>
                <w:rFonts w:ascii="Garamond" w:hAnsi="Garamond"/>
                <w:sz w:val="22"/>
                <w:szCs w:val="22"/>
              </w:rPr>
              <w:t xml:space="preserve"> определяется без учета данных, формируемых в отношении входящей в состав Дальневосточного федерального округа отдельной территории ценовых зон, ранее относившейся к неценовым зонам.</w:t>
            </w:r>
          </w:p>
          <w:p w14:paraId="6B5A5BC1" w14:textId="77777777" w:rsidR="00853859" w:rsidRPr="004878CA" w:rsidRDefault="00853859" w:rsidP="00422A35">
            <w:pPr>
              <w:widowControl w:val="0"/>
              <w:spacing w:after="120"/>
              <w:ind w:firstLine="709"/>
              <w:jc w:val="both"/>
              <w:rPr>
                <w:rFonts w:ascii="Garamond" w:hAnsi="Garamond"/>
                <w:sz w:val="22"/>
                <w:szCs w:val="22"/>
              </w:rPr>
            </w:pPr>
            <w:r w:rsidRPr="004878CA">
              <w:rPr>
                <w:rFonts w:ascii="Garamond" w:hAnsi="Garamond"/>
                <w:sz w:val="22"/>
                <w:szCs w:val="22"/>
              </w:rPr>
              <w:t>Зависимость цены от объема (обратная функция спроса) задается следующей функцией:</w:t>
            </w:r>
          </w:p>
          <w:p w14:paraId="047EE704" w14:textId="77777777" w:rsidR="00853859" w:rsidRPr="004878CA" w:rsidRDefault="0065431A" w:rsidP="00422A35">
            <w:pPr>
              <w:widowControl w:val="0"/>
              <w:spacing w:after="120"/>
              <w:ind w:firstLine="709"/>
              <w:jc w:val="both"/>
              <w:rPr>
                <w:rFonts w:ascii="Garamond" w:hAnsi="Garamond"/>
                <w:sz w:val="22"/>
                <w:szCs w:val="22"/>
              </w:rPr>
            </w:pP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z</m:t>
                  </m:r>
                </m:sub>
              </m:sSub>
              <m:r>
                <w:rPr>
                  <w:rFonts w:ascii="Cambria Math" w:hAnsi="Cambria Math"/>
                  <w:sz w:val="22"/>
                  <w:szCs w:val="22"/>
                </w:rPr>
                <m:t>(V)=</m:t>
              </m:r>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1</m:t>
                      </m:r>
                    </m:sub>
                    <m:sup>
                      <m:r>
                        <w:rPr>
                          <w:rFonts w:ascii="Cambria Math" w:hAnsi="Cambria Math"/>
                          <w:sz w:val="22"/>
                          <w:szCs w:val="22"/>
                        </w:rPr>
                        <m:t>z</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2</m:t>
                      </m:r>
                    </m:sub>
                    <m:sup>
                      <m:r>
                        <w:rPr>
                          <w:rFonts w:ascii="Cambria Math" w:hAnsi="Cambria Math"/>
                          <w:sz w:val="22"/>
                          <w:szCs w:val="22"/>
                        </w:rPr>
                        <m:t>z</m:t>
                      </m:r>
                    </m:sup>
                  </m:sSubSup>
                </m:num>
                <m:den>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1</m:t>
                          </m:r>
                        </m:e>
                        <m:sub>
                          <m:r>
                            <w:rPr>
                              <w:rFonts w:ascii="Cambria Math" w:hAnsi="Cambria Math"/>
                              <w:sz w:val="22"/>
                              <w:szCs w:val="22"/>
                            </w:rPr>
                            <m:t>КОМ</m:t>
                          </m:r>
                        </m:sub>
                      </m:sSub>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2</m:t>
                          </m:r>
                        </m:e>
                        <m:sub>
                          <m:r>
                            <w:rPr>
                              <w:rFonts w:ascii="Cambria Math" w:hAnsi="Cambria Math"/>
                              <w:sz w:val="22"/>
                              <w:szCs w:val="22"/>
                            </w:rPr>
                            <m:t>КОМ</m:t>
                          </m:r>
                        </m:sub>
                      </m:sSub>
                    </m:sup>
                  </m:sSubSup>
                </m:den>
              </m:f>
              <m:r>
                <w:rPr>
                  <w:rFonts w:ascii="Cambria Math" w:hAnsi="Cambria Math"/>
                  <w:sz w:val="22"/>
                  <w:szCs w:val="22"/>
                </w:rPr>
                <m:t>⋅V+</m:t>
              </m:r>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2</m:t>
                      </m:r>
                    </m:sub>
                    <m:sup>
                      <m:r>
                        <w:rPr>
                          <w:rFonts w:ascii="Cambria Math" w:hAnsi="Cambria Math"/>
                          <w:sz w:val="22"/>
                          <w:szCs w:val="22"/>
                        </w:rPr>
                        <m:t>z</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1</m:t>
                          </m:r>
                        </m:e>
                        <m:sub>
                          <m:r>
                            <w:rPr>
                              <w:rFonts w:ascii="Cambria Math" w:hAnsi="Cambria Math"/>
                              <w:sz w:val="22"/>
                              <w:szCs w:val="22"/>
                            </w:rPr>
                            <m:t>КОМ</m:t>
                          </m:r>
                        </m:sub>
                      </m:sSub>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1</m:t>
                      </m:r>
                    </m:sub>
                    <m:sup>
                      <m:r>
                        <w:rPr>
                          <w:rFonts w:ascii="Cambria Math" w:hAnsi="Cambria Math"/>
                          <w:sz w:val="22"/>
                          <w:szCs w:val="22"/>
                        </w:rPr>
                        <m:t>z</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2</m:t>
                          </m:r>
                        </m:e>
                        <m:sub>
                          <m:r>
                            <w:rPr>
                              <w:rFonts w:ascii="Cambria Math" w:hAnsi="Cambria Math"/>
                              <w:sz w:val="22"/>
                              <w:szCs w:val="22"/>
                            </w:rPr>
                            <m:t>КОМ</m:t>
                          </m:r>
                        </m:sub>
                      </m:sSub>
                    </m:sup>
                  </m:sSubSup>
                </m:num>
                <m:den>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1</m:t>
                          </m:r>
                        </m:e>
                        <m:sub>
                          <m:r>
                            <w:rPr>
                              <w:rFonts w:ascii="Cambria Math" w:hAnsi="Cambria Math"/>
                              <w:sz w:val="22"/>
                              <w:szCs w:val="22"/>
                            </w:rPr>
                            <m:t>КОМ</m:t>
                          </m:r>
                        </m:sub>
                      </m:sSub>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2</m:t>
                          </m:r>
                        </m:e>
                        <m:sub>
                          <m:r>
                            <w:rPr>
                              <w:rFonts w:ascii="Cambria Math" w:hAnsi="Cambria Math"/>
                              <w:sz w:val="22"/>
                              <w:szCs w:val="22"/>
                            </w:rPr>
                            <m:t>КОМ</m:t>
                          </m:r>
                        </m:sub>
                      </m:sSub>
                    </m:sup>
                  </m:sSubSup>
                </m:den>
              </m:f>
            </m:oMath>
            <w:r w:rsidR="00853859" w:rsidRPr="004878CA">
              <w:rPr>
                <w:rFonts w:ascii="Garamond" w:hAnsi="Garamond"/>
                <w:sz w:val="22"/>
                <w:szCs w:val="22"/>
              </w:rPr>
              <w:t>.</w:t>
            </w:r>
          </w:p>
        </w:tc>
        <w:tc>
          <w:tcPr>
            <w:tcW w:w="2380" w:type="pct"/>
            <w:vAlign w:val="center"/>
          </w:tcPr>
          <w:p w14:paraId="13712726" w14:textId="77777777" w:rsidR="00853859" w:rsidRPr="004878CA" w:rsidRDefault="00853859" w:rsidP="00422A35">
            <w:pPr>
              <w:widowControl w:val="0"/>
              <w:spacing w:after="120"/>
              <w:ind w:firstLine="709"/>
              <w:jc w:val="both"/>
              <w:rPr>
                <w:rFonts w:ascii="Garamond" w:hAnsi="Garamond"/>
                <w:sz w:val="22"/>
                <w:szCs w:val="22"/>
              </w:rPr>
            </w:pPr>
            <w:r w:rsidRPr="004878CA">
              <w:rPr>
                <w:rFonts w:ascii="Garamond" w:hAnsi="Garamond"/>
                <w:sz w:val="22"/>
                <w:szCs w:val="22"/>
              </w:rPr>
              <w:t>…</w:t>
            </w:r>
          </w:p>
          <w:p w14:paraId="76F79419" w14:textId="77777777" w:rsidR="00853859" w:rsidRPr="004878CA" w:rsidRDefault="00853859" w:rsidP="00422A35">
            <w:pPr>
              <w:widowControl w:val="0"/>
              <w:spacing w:after="120"/>
              <w:ind w:firstLine="709"/>
              <w:jc w:val="both"/>
              <w:rPr>
                <w:rFonts w:ascii="Garamond" w:hAnsi="Garamond"/>
                <w:sz w:val="22"/>
                <w:szCs w:val="22"/>
              </w:rPr>
            </w:pPr>
            <w:r w:rsidRPr="004878CA">
              <w:rPr>
                <w:rFonts w:ascii="Garamond" w:hAnsi="Garamond"/>
                <w:sz w:val="22"/>
                <w:szCs w:val="22"/>
              </w:rPr>
              <w:t xml:space="preserve">В целях проведения конкурентного отбора мощности, проводимого в 2025 году, для расчета </w:t>
            </w: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∑z</m:t>
                  </m:r>
                </m:sub>
                <m:sup>
                  <m:r>
                    <w:rPr>
                      <w:rFonts w:ascii="Cambria Math" w:hAnsi="Cambria Math"/>
                      <w:sz w:val="22"/>
                      <w:szCs w:val="22"/>
                    </w:rPr>
                    <m:t>факт</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и</m:t>
                      </m:r>
                    </m:e>
                  </m:func>
                  <m:r>
                    <w:rPr>
                      <w:rFonts w:ascii="Cambria Math" w:hAnsi="Cambria Math"/>
                      <w:sz w:val="22"/>
                      <w:szCs w:val="22"/>
                    </w:rPr>
                    <m:t>сполн</m:t>
                  </m:r>
                </m:sup>
              </m:sSubSup>
            </m:oMath>
            <w:r w:rsidRPr="004878CA">
              <w:rPr>
                <w:rFonts w:ascii="Garamond" w:hAnsi="Garamond"/>
                <w:sz w:val="22"/>
                <w:szCs w:val="22"/>
              </w:rPr>
              <w:t xml:space="preserve"> в составе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факт</m:t>
                  </m:r>
                </m:sup>
              </m:sSubSup>
            </m:oMath>
            <w:r w:rsidRPr="004878CA">
              <w:rPr>
                <w:rFonts w:ascii="Garamond" w:hAnsi="Garamond"/>
                <w:sz w:val="22"/>
                <w:szCs w:val="22"/>
              </w:rPr>
              <w:t>,</w:t>
            </w:r>
            <m:oMath>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план</m:t>
                  </m:r>
                </m:sup>
              </m:sSubSup>
              <m:r>
                <w:rPr>
                  <w:rFonts w:ascii="Cambria Math" w:hAnsi="Cambria Math"/>
                  <w:sz w:val="22"/>
                  <w:szCs w:val="22"/>
                </w:rPr>
                <m:t xml:space="preserve"> </m:t>
              </m:r>
            </m:oMath>
            <w:r w:rsidRPr="004878CA">
              <w:rPr>
                <w:rFonts w:ascii="Garamond" w:hAnsi="Garamond"/>
                <w:sz w:val="22"/>
                <w:szCs w:val="22"/>
              </w:rPr>
              <w:t>также учитывается информация о результатах оказания услуг по управлению спросом на электрическую энергию, предусмотренных Правилами отбора субъектов, оказывающих услуги по обеспечению системной надежности, в</w:t>
            </w:r>
            <w:r w:rsidRPr="004878CA">
              <w:rPr>
                <w:rFonts w:ascii="Garamond" w:hAnsi="Garamond"/>
                <w:i/>
                <w:sz w:val="22"/>
                <w:szCs w:val="22"/>
              </w:rPr>
              <w:t xml:space="preserve"> </w:t>
            </w:r>
            <w:r w:rsidRPr="004878CA">
              <w:rPr>
                <w:rFonts w:ascii="Garamond" w:hAnsi="Garamond"/>
                <w:sz w:val="22"/>
                <w:szCs w:val="22"/>
              </w:rPr>
              <w:t>2023 году.</w:t>
            </w:r>
          </w:p>
          <w:p w14:paraId="12F9853C" w14:textId="77777777" w:rsidR="00853859" w:rsidRPr="004878CA" w:rsidRDefault="00853859" w:rsidP="00422A35">
            <w:pPr>
              <w:widowControl w:val="0"/>
              <w:spacing w:after="120"/>
              <w:ind w:firstLine="709"/>
              <w:jc w:val="both"/>
              <w:rPr>
                <w:rFonts w:ascii="Garamond" w:hAnsi="Garamond"/>
                <w:sz w:val="22"/>
                <w:szCs w:val="22"/>
              </w:rPr>
            </w:pPr>
            <w:r w:rsidRPr="004878CA">
              <w:rPr>
                <w:rFonts w:ascii="Garamond" w:hAnsi="Garamond"/>
                <w:sz w:val="22"/>
                <w:szCs w:val="22"/>
              </w:rPr>
              <w:t xml:space="preserve">При проведении КОМ на 2028 год ожидаемый объем услуг по управлению изменением режима потребления электрической энергии </w:t>
            </w:r>
            <m:oMath>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∑Z</m:t>
                  </m:r>
                </m:sub>
                <m:sup>
                  <m:r>
                    <w:rPr>
                      <w:rFonts w:ascii="Cambria Math" w:hAnsi="Cambria Math"/>
                      <w:sz w:val="22"/>
                      <w:szCs w:val="22"/>
                    </w:rPr>
                    <m:t>ожид</m:t>
                  </m:r>
                </m:sup>
              </m:sSubSup>
            </m:oMath>
            <w:r w:rsidRPr="004878CA">
              <w:rPr>
                <w:rFonts w:ascii="Garamond" w:hAnsi="Garamond"/>
                <w:sz w:val="22"/>
                <w:szCs w:val="22"/>
              </w:rPr>
              <w:t xml:space="preserve"> определяется без учета данных, формируемых в отношении входящей в состав Дальневосточного федерального округа отдельной территории ценовых зон, ранее относившейся к неценовым зонам.</w:t>
            </w:r>
          </w:p>
          <w:p w14:paraId="097915E8" w14:textId="77777777" w:rsidR="00853859" w:rsidRPr="004878CA" w:rsidRDefault="00853859" w:rsidP="00422A35">
            <w:pPr>
              <w:widowControl w:val="0"/>
              <w:spacing w:after="120"/>
              <w:ind w:firstLine="709"/>
              <w:jc w:val="both"/>
              <w:rPr>
                <w:rFonts w:ascii="Garamond" w:hAnsi="Garamond"/>
                <w:sz w:val="22"/>
                <w:szCs w:val="22"/>
              </w:rPr>
            </w:pPr>
            <w:r w:rsidRPr="004878CA">
              <w:rPr>
                <w:rFonts w:ascii="Garamond" w:hAnsi="Garamond"/>
                <w:sz w:val="22"/>
                <w:szCs w:val="22"/>
              </w:rPr>
              <w:t>Зависимость цены от объема (обратная функция спроса) задается следующей функцией:</w:t>
            </w:r>
          </w:p>
          <w:p w14:paraId="054A2739" w14:textId="77777777" w:rsidR="00853859" w:rsidRPr="004878CA" w:rsidRDefault="0065431A" w:rsidP="00422A35">
            <w:pPr>
              <w:keepLines/>
              <w:ind w:firstLine="709"/>
              <w:contextualSpacing/>
              <w:jc w:val="both"/>
              <w:rPr>
                <w:rFonts w:ascii="Garamond" w:hAnsi="Garamond"/>
                <w:sz w:val="22"/>
                <w:szCs w:val="22"/>
              </w:rPr>
            </w:pP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z</m:t>
                  </m:r>
                </m:sub>
              </m:sSub>
              <m:r>
                <w:rPr>
                  <w:rFonts w:ascii="Cambria Math" w:hAnsi="Cambria Math"/>
                  <w:sz w:val="22"/>
                  <w:szCs w:val="22"/>
                </w:rPr>
                <m:t>(V)=</m:t>
              </m:r>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1</m:t>
                      </m:r>
                    </m:sub>
                    <m:sup>
                      <m:r>
                        <w:rPr>
                          <w:rFonts w:ascii="Cambria Math" w:hAnsi="Cambria Math"/>
                          <w:sz w:val="22"/>
                          <w:szCs w:val="22"/>
                        </w:rPr>
                        <m:t>z</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2</m:t>
                      </m:r>
                    </m:sub>
                    <m:sup>
                      <m:r>
                        <w:rPr>
                          <w:rFonts w:ascii="Cambria Math" w:hAnsi="Cambria Math"/>
                          <w:sz w:val="22"/>
                          <w:szCs w:val="22"/>
                        </w:rPr>
                        <m:t>z</m:t>
                      </m:r>
                    </m:sup>
                  </m:sSubSup>
                </m:num>
                <m:den>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1</m:t>
                          </m:r>
                        </m:e>
                        <m:sub>
                          <m:r>
                            <w:rPr>
                              <w:rFonts w:ascii="Cambria Math" w:hAnsi="Cambria Math"/>
                              <w:sz w:val="22"/>
                              <w:szCs w:val="22"/>
                            </w:rPr>
                            <m:t>КОМ</m:t>
                          </m:r>
                        </m:sub>
                      </m:sSub>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2</m:t>
                          </m:r>
                        </m:e>
                        <m:sub>
                          <m:r>
                            <w:rPr>
                              <w:rFonts w:ascii="Cambria Math" w:hAnsi="Cambria Math"/>
                              <w:sz w:val="22"/>
                              <w:szCs w:val="22"/>
                            </w:rPr>
                            <m:t>КОМ</m:t>
                          </m:r>
                        </m:sub>
                      </m:sSub>
                    </m:sup>
                  </m:sSubSup>
                </m:den>
              </m:f>
              <m:r>
                <w:rPr>
                  <w:rFonts w:ascii="Cambria Math" w:hAnsi="Cambria Math"/>
                  <w:sz w:val="22"/>
                  <w:szCs w:val="22"/>
                </w:rPr>
                <m:t>⋅V+</m:t>
              </m:r>
              <m:f>
                <m:fPr>
                  <m:ctrlPr>
                    <w:rPr>
                      <w:rFonts w:ascii="Cambria Math" w:hAnsi="Cambria Math"/>
                      <w:i/>
                      <w:sz w:val="22"/>
                      <w:szCs w:val="22"/>
                    </w:rPr>
                  </m:ctrlPr>
                </m:fPr>
                <m:num>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2</m:t>
                      </m:r>
                    </m:sub>
                    <m:sup>
                      <m:r>
                        <w:rPr>
                          <w:rFonts w:ascii="Cambria Math" w:hAnsi="Cambria Math"/>
                          <w:sz w:val="22"/>
                          <w:szCs w:val="22"/>
                        </w:rPr>
                        <m:t>z</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1</m:t>
                          </m:r>
                        </m:e>
                        <m:sub>
                          <m:r>
                            <w:rPr>
                              <w:rFonts w:ascii="Cambria Math" w:hAnsi="Cambria Math"/>
                              <w:sz w:val="22"/>
                              <w:szCs w:val="22"/>
                            </w:rPr>
                            <m:t>КОМ</m:t>
                          </m:r>
                        </m:sub>
                      </m:sSub>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c</m:t>
                      </m:r>
                    </m:e>
                    <m:sub>
                      <m:r>
                        <w:rPr>
                          <w:rFonts w:ascii="Cambria Math" w:hAnsi="Cambria Math"/>
                          <w:sz w:val="22"/>
                          <w:szCs w:val="22"/>
                        </w:rPr>
                        <m:t>1</m:t>
                      </m:r>
                    </m:sub>
                    <m:sup>
                      <m:r>
                        <w:rPr>
                          <w:rFonts w:ascii="Cambria Math" w:hAnsi="Cambria Math"/>
                          <w:sz w:val="22"/>
                          <w:szCs w:val="22"/>
                        </w:rPr>
                        <m:t>z</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2</m:t>
                          </m:r>
                        </m:e>
                        <m:sub>
                          <m:r>
                            <w:rPr>
                              <w:rFonts w:ascii="Cambria Math" w:hAnsi="Cambria Math"/>
                              <w:sz w:val="22"/>
                              <w:szCs w:val="22"/>
                            </w:rPr>
                            <m:t>КОМ</m:t>
                          </m:r>
                        </m:sub>
                      </m:sSub>
                    </m:sup>
                  </m:sSubSup>
                </m:num>
                <m:den>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1</m:t>
                          </m:r>
                        </m:e>
                        <m:sub>
                          <m:r>
                            <w:rPr>
                              <w:rFonts w:ascii="Cambria Math" w:hAnsi="Cambria Math"/>
                              <w:sz w:val="22"/>
                              <w:szCs w:val="22"/>
                            </w:rPr>
                            <m:t>КОМ</m:t>
                          </m:r>
                        </m:sub>
                      </m:sSub>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z</m:t>
                      </m:r>
                    </m:sub>
                    <m:sup>
                      <m:sSub>
                        <m:sSubPr>
                          <m:ctrlPr>
                            <w:rPr>
                              <w:rFonts w:ascii="Cambria Math" w:hAnsi="Cambria Math"/>
                              <w:i/>
                              <w:sz w:val="22"/>
                              <w:szCs w:val="22"/>
                            </w:rPr>
                          </m:ctrlPr>
                        </m:sSubPr>
                        <m:e>
                          <m:r>
                            <w:rPr>
                              <w:rFonts w:ascii="Cambria Math" w:hAnsi="Cambria Math"/>
                              <w:sz w:val="22"/>
                              <w:szCs w:val="22"/>
                            </w:rPr>
                            <m:t>2</m:t>
                          </m:r>
                        </m:e>
                        <m:sub>
                          <m:r>
                            <w:rPr>
                              <w:rFonts w:ascii="Cambria Math" w:hAnsi="Cambria Math"/>
                              <w:sz w:val="22"/>
                              <w:szCs w:val="22"/>
                            </w:rPr>
                            <m:t>КОМ</m:t>
                          </m:r>
                        </m:sub>
                      </m:sSub>
                    </m:sup>
                  </m:sSubSup>
                </m:den>
              </m:f>
            </m:oMath>
            <w:r w:rsidR="00853859" w:rsidRPr="004878CA">
              <w:rPr>
                <w:rFonts w:ascii="Garamond" w:hAnsi="Garamond"/>
                <w:sz w:val="22"/>
                <w:szCs w:val="22"/>
              </w:rPr>
              <w:t>.</w:t>
            </w:r>
          </w:p>
        </w:tc>
      </w:tr>
    </w:tbl>
    <w:p w14:paraId="0D3E492C" w14:textId="3771D4F2" w:rsidR="00A41B78" w:rsidRPr="004878CA" w:rsidRDefault="00A41B78" w:rsidP="00422A35">
      <w:pPr>
        <w:tabs>
          <w:tab w:val="left" w:pos="10320"/>
        </w:tabs>
        <w:jc w:val="both"/>
        <w:rPr>
          <w:rFonts w:ascii="Garamond" w:eastAsia="Batang" w:hAnsi="Garamond"/>
          <w:sz w:val="22"/>
          <w:szCs w:val="22"/>
        </w:rPr>
      </w:pPr>
    </w:p>
    <w:p w14:paraId="1F959B50" w14:textId="24F17207" w:rsidR="00853859" w:rsidRPr="004878CA" w:rsidRDefault="00853859" w:rsidP="00AD1235">
      <w:pPr>
        <w:rPr>
          <w:rFonts w:ascii="Garamond" w:hAnsi="Garamond"/>
          <w:b/>
          <w:sz w:val="26"/>
          <w:szCs w:val="26"/>
        </w:rPr>
      </w:pPr>
      <w:r w:rsidRPr="004878CA">
        <w:rPr>
          <w:rFonts w:ascii="Garamond" w:hAnsi="Garamond"/>
          <w:b/>
          <w:sz w:val="26"/>
          <w:szCs w:val="26"/>
        </w:rPr>
        <w:t>Предложения по изменениям и дополнениям в ПОЛОЖЕНИЕ О ПОРЯДКЕ ПРЕДОСТА</w:t>
      </w:r>
      <w:r w:rsidR="00AD1235">
        <w:rPr>
          <w:rFonts w:ascii="Garamond" w:hAnsi="Garamond"/>
          <w:b/>
          <w:sz w:val="26"/>
          <w:szCs w:val="26"/>
        </w:rPr>
        <w:t>ВЛЕНИЯ ИНФОРМАЦИИ О </w:t>
      </w:r>
      <w:r w:rsidRPr="004878CA">
        <w:rPr>
          <w:rFonts w:ascii="Garamond" w:hAnsi="Garamond"/>
          <w:b/>
          <w:sz w:val="26"/>
          <w:szCs w:val="26"/>
        </w:rPr>
        <w:t>ВЕЛИЧИНАХ, ВЛИЯЮЩИХ НА ИЗМЕНЕНИЕ ЦЕН НА ОПТОВОМ РЫНКЕ ЭЛЕКТРИЧЕСКОЙ ЭНЕРГИИ И МОЩНОСТИ И РОЗНИЧНЫХ РЫНКАХ ЭЛЕКТРИЧЕСКОЙ ЭНЕРГИИ (Приложение № 30</w:t>
      </w:r>
      <w:r w:rsidR="00AD1235">
        <w:rPr>
          <w:rFonts w:ascii="Garamond" w:hAnsi="Garamond"/>
          <w:b/>
          <w:sz w:val="26"/>
          <w:szCs w:val="26"/>
        </w:rPr>
        <w:t xml:space="preserve"> к Договору о </w:t>
      </w:r>
      <w:r w:rsidRPr="004878CA">
        <w:rPr>
          <w:rFonts w:ascii="Garamond" w:hAnsi="Garamond"/>
          <w:b/>
          <w:sz w:val="26"/>
          <w:szCs w:val="26"/>
        </w:rPr>
        <w:t>присоединении к торговой системе оптового рынка)</w:t>
      </w:r>
    </w:p>
    <w:p w14:paraId="497419D6" w14:textId="77777777" w:rsidR="00853859" w:rsidRPr="004878CA" w:rsidRDefault="00853859" w:rsidP="00AD1235">
      <w:pPr>
        <w:jc w:val="both"/>
        <w:rPr>
          <w:rFonts w:ascii="Garamond" w:hAnsi="Garamond"/>
          <w:b/>
          <w:sz w:val="26"/>
          <w:szCs w:val="26"/>
        </w:rPr>
      </w:pPr>
    </w:p>
    <w:tbl>
      <w:tblPr>
        <w:tblStyle w:val="af2"/>
        <w:tblW w:w="5002" w:type="pct"/>
        <w:tblLayout w:type="fixed"/>
        <w:tblLook w:val="04A0" w:firstRow="1" w:lastRow="0" w:firstColumn="1" w:lastColumn="0" w:noHBand="0" w:noVBand="1"/>
      </w:tblPr>
      <w:tblGrid>
        <w:gridCol w:w="979"/>
        <w:gridCol w:w="6529"/>
        <w:gridCol w:w="7372"/>
      </w:tblGrid>
      <w:tr w:rsidR="00217E6E" w:rsidRPr="00217E6E" w14:paraId="13EC9E70" w14:textId="77777777" w:rsidTr="00AD1235">
        <w:tc>
          <w:tcPr>
            <w:tcW w:w="329" w:type="pct"/>
            <w:vAlign w:val="center"/>
          </w:tcPr>
          <w:p w14:paraId="0610156A" w14:textId="77777777" w:rsidR="00853859" w:rsidRPr="00217E6E" w:rsidRDefault="00853859" w:rsidP="00AD1235">
            <w:pPr>
              <w:keepLines/>
              <w:jc w:val="center"/>
              <w:rPr>
                <w:rFonts w:ascii="Garamond" w:hAnsi="Garamond"/>
                <w:b/>
                <w:bCs/>
                <w:sz w:val="22"/>
                <w:szCs w:val="22"/>
              </w:rPr>
            </w:pPr>
            <w:r w:rsidRPr="00217E6E">
              <w:rPr>
                <w:rFonts w:ascii="Garamond" w:hAnsi="Garamond"/>
                <w:b/>
                <w:bCs/>
                <w:sz w:val="22"/>
                <w:szCs w:val="22"/>
              </w:rPr>
              <w:t>№ пункта</w:t>
            </w:r>
          </w:p>
        </w:tc>
        <w:tc>
          <w:tcPr>
            <w:tcW w:w="2194" w:type="pct"/>
            <w:vAlign w:val="center"/>
          </w:tcPr>
          <w:p w14:paraId="321241D9" w14:textId="77777777" w:rsidR="00853859" w:rsidRPr="00217E6E" w:rsidRDefault="00853859" w:rsidP="00AD1235">
            <w:pPr>
              <w:keepLines/>
              <w:jc w:val="center"/>
              <w:rPr>
                <w:rFonts w:ascii="Garamond" w:hAnsi="Garamond" w:cs="Garamond"/>
                <w:b/>
                <w:bCs/>
                <w:sz w:val="22"/>
                <w:szCs w:val="22"/>
              </w:rPr>
            </w:pPr>
            <w:r w:rsidRPr="00217E6E">
              <w:rPr>
                <w:rFonts w:ascii="Garamond" w:hAnsi="Garamond" w:cs="Garamond"/>
                <w:b/>
                <w:bCs/>
                <w:sz w:val="22"/>
                <w:szCs w:val="22"/>
              </w:rPr>
              <w:t xml:space="preserve">Редакция, действующая на момент </w:t>
            </w:r>
          </w:p>
          <w:p w14:paraId="01750078" w14:textId="77777777" w:rsidR="00853859" w:rsidRPr="00217E6E" w:rsidRDefault="00853859" w:rsidP="00AD1235">
            <w:pPr>
              <w:keepLines/>
              <w:jc w:val="center"/>
              <w:rPr>
                <w:rFonts w:ascii="Garamond" w:hAnsi="Garamond" w:cs="Garamond"/>
                <w:b/>
                <w:bCs/>
                <w:sz w:val="22"/>
                <w:szCs w:val="22"/>
              </w:rPr>
            </w:pPr>
            <w:r w:rsidRPr="00217E6E">
              <w:rPr>
                <w:rFonts w:ascii="Garamond" w:hAnsi="Garamond" w:cs="Garamond"/>
                <w:b/>
                <w:bCs/>
                <w:sz w:val="22"/>
                <w:szCs w:val="22"/>
              </w:rPr>
              <w:t>вступления в силу изменений</w:t>
            </w:r>
          </w:p>
        </w:tc>
        <w:tc>
          <w:tcPr>
            <w:tcW w:w="2478" w:type="pct"/>
            <w:vAlign w:val="center"/>
          </w:tcPr>
          <w:p w14:paraId="009FBEE2" w14:textId="77777777" w:rsidR="00853859" w:rsidRPr="00217E6E" w:rsidRDefault="00853859" w:rsidP="00AD1235">
            <w:pPr>
              <w:keepLines/>
              <w:jc w:val="center"/>
              <w:rPr>
                <w:rFonts w:ascii="Garamond" w:hAnsi="Garamond" w:cs="Garamond"/>
                <w:b/>
                <w:bCs/>
                <w:sz w:val="22"/>
                <w:szCs w:val="22"/>
              </w:rPr>
            </w:pPr>
            <w:r w:rsidRPr="00217E6E">
              <w:rPr>
                <w:rFonts w:ascii="Garamond" w:hAnsi="Garamond" w:cs="Garamond"/>
                <w:b/>
                <w:bCs/>
                <w:sz w:val="22"/>
                <w:szCs w:val="22"/>
              </w:rPr>
              <w:t>Предлагаемая редакция</w:t>
            </w:r>
          </w:p>
          <w:p w14:paraId="0B6A9BEE" w14:textId="77777777" w:rsidR="00853859" w:rsidRPr="00217E6E" w:rsidRDefault="00853859" w:rsidP="00AD1235">
            <w:pPr>
              <w:keepLines/>
              <w:jc w:val="center"/>
              <w:rPr>
                <w:rFonts w:ascii="Garamond" w:hAnsi="Garamond"/>
                <w:b/>
                <w:bCs/>
                <w:sz w:val="22"/>
                <w:szCs w:val="22"/>
              </w:rPr>
            </w:pPr>
            <w:r w:rsidRPr="00217E6E">
              <w:rPr>
                <w:rFonts w:ascii="Garamond" w:hAnsi="Garamond" w:cs="Garamond"/>
                <w:sz w:val="22"/>
                <w:szCs w:val="22"/>
              </w:rPr>
              <w:t>(изменения выделены цветом)</w:t>
            </w:r>
          </w:p>
        </w:tc>
      </w:tr>
      <w:tr w:rsidR="00217E6E" w:rsidRPr="00217E6E" w14:paraId="708FDEC6" w14:textId="77777777" w:rsidTr="00AD1235">
        <w:tc>
          <w:tcPr>
            <w:tcW w:w="329" w:type="pct"/>
            <w:vAlign w:val="center"/>
          </w:tcPr>
          <w:p w14:paraId="7786F6E3" w14:textId="2058001D" w:rsidR="00853859" w:rsidRPr="00217E6E" w:rsidRDefault="00AD1235" w:rsidP="00AD1235">
            <w:pPr>
              <w:keepLines/>
              <w:spacing w:before="120" w:after="120"/>
              <w:jc w:val="center"/>
              <w:rPr>
                <w:rFonts w:ascii="Garamond" w:hAnsi="Garamond"/>
                <w:b/>
                <w:bCs/>
                <w:sz w:val="22"/>
                <w:szCs w:val="22"/>
              </w:rPr>
            </w:pPr>
            <w:r w:rsidRPr="00217E6E">
              <w:rPr>
                <w:rFonts w:ascii="Garamond" w:hAnsi="Garamond"/>
                <w:b/>
                <w:bCs/>
                <w:sz w:val="22"/>
                <w:szCs w:val="22"/>
              </w:rPr>
              <w:t>2.2.1</w:t>
            </w:r>
          </w:p>
        </w:tc>
        <w:tc>
          <w:tcPr>
            <w:tcW w:w="2194" w:type="pct"/>
            <w:vAlign w:val="center"/>
          </w:tcPr>
          <w:p w14:paraId="0FBA5F26" w14:textId="77777777" w:rsidR="00853859" w:rsidRPr="00217E6E" w:rsidRDefault="00853859" w:rsidP="00AD1235">
            <w:pPr>
              <w:pStyle w:val="4"/>
              <w:tabs>
                <w:tab w:val="left" w:pos="567"/>
              </w:tabs>
              <w:spacing w:before="120" w:after="120"/>
              <w:ind w:firstLine="567"/>
              <w:jc w:val="both"/>
              <w:outlineLvl w:val="3"/>
              <w:rPr>
                <w:rFonts w:ascii="Garamond" w:hAnsi="Garamond"/>
                <w:i w:val="0"/>
                <w:color w:val="auto"/>
                <w:sz w:val="22"/>
                <w:szCs w:val="22"/>
              </w:rPr>
            </w:pPr>
            <w:r w:rsidRPr="00217E6E">
              <w:rPr>
                <w:rFonts w:ascii="Garamond" w:hAnsi="Garamond"/>
                <w:i w:val="0"/>
                <w:color w:val="auto"/>
                <w:sz w:val="22"/>
                <w:szCs w:val="22"/>
              </w:rPr>
              <w:t>Ценовые заявки на продажу мощности, поданные субъектами оптового рынка для участия в конкурентном отборе мощности (до даты подписания соглашения о взаимодействии Совета рынка и Системного оператора на оптовом рынке электрической энергии и мощности – согласно приложению 1.1 и приложению 1.2 к Положению, после даты подписания – в соответствии с указанным соглашением).</w:t>
            </w:r>
          </w:p>
          <w:p w14:paraId="7BE0F1DE" w14:textId="77777777" w:rsidR="00853859" w:rsidRPr="00217E6E" w:rsidRDefault="00853859" w:rsidP="00AD1235">
            <w:pPr>
              <w:keepLines/>
              <w:spacing w:before="120" w:after="120"/>
              <w:rPr>
                <w:rFonts w:ascii="Garamond" w:hAnsi="Garamond" w:cs="Garamond"/>
                <w:bCs/>
                <w:sz w:val="22"/>
                <w:szCs w:val="22"/>
              </w:rPr>
            </w:pPr>
          </w:p>
        </w:tc>
        <w:tc>
          <w:tcPr>
            <w:tcW w:w="2478" w:type="pct"/>
            <w:vAlign w:val="center"/>
          </w:tcPr>
          <w:p w14:paraId="7DD5078E" w14:textId="661AEBBD" w:rsidR="00853859" w:rsidRPr="00217E6E" w:rsidRDefault="00853859" w:rsidP="00217E6E">
            <w:pPr>
              <w:pStyle w:val="4"/>
              <w:tabs>
                <w:tab w:val="left" w:pos="567"/>
              </w:tabs>
              <w:spacing w:before="120" w:after="120"/>
              <w:ind w:firstLine="567"/>
              <w:jc w:val="both"/>
              <w:outlineLvl w:val="3"/>
              <w:rPr>
                <w:rFonts w:ascii="Garamond" w:hAnsi="Garamond"/>
                <w:i w:val="0"/>
                <w:color w:val="auto"/>
                <w:sz w:val="22"/>
                <w:szCs w:val="22"/>
              </w:rPr>
            </w:pPr>
            <w:r w:rsidRPr="00217E6E">
              <w:rPr>
                <w:rFonts w:ascii="Garamond" w:hAnsi="Garamond"/>
                <w:i w:val="0"/>
                <w:color w:val="auto"/>
                <w:sz w:val="22"/>
                <w:szCs w:val="22"/>
              </w:rPr>
              <w:t>Ценовые заявки на продажу мощности, поданные субъектами оптового рынка для участия в конкурентном отборе мощности</w:t>
            </w:r>
            <w:r w:rsidRPr="00217E6E">
              <w:rPr>
                <w:rFonts w:ascii="Garamond" w:hAnsi="Garamond"/>
                <w:i w:val="0"/>
                <w:color w:val="auto"/>
                <w:sz w:val="22"/>
                <w:szCs w:val="22"/>
                <w:highlight w:val="yellow"/>
              </w:rPr>
              <w:t xml:space="preserve">, в том числе проведенном в соответствии с разделом 5 </w:t>
            </w:r>
            <w:r w:rsidRPr="00217E6E">
              <w:rPr>
                <w:rFonts w:ascii="Garamond" w:hAnsi="Garamond"/>
                <w:color w:val="auto"/>
                <w:sz w:val="22"/>
                <w:szCs w:val="22"/>
                <w:highlight w:val="yellow"/>
              </w:rPr>
              <w:t>Регламента проведения конкурентных отборов мощности</w:t>
            </w:r>
            <w:r w:rsidRPr="00217E6E">
              <w:rPr>
                <w:rFonts w:ascii="Garamond" w:hAnsi="Garamond"/>
                <w:i w:val="0"/>
                <w:color w:val="auto"/>
                <w:sz w:val="22"/>
                <w:szCs w:val="22"/>
                <w:highlight w:val="yellow"/>
              </w:rPr>
              <w:t xml:space="preserve"> (Приложение № 19.3 к </w:t>
            </w:r>
            <w:r w:rsidRPr="00217E6E">
              <w:rPr>
                <w:rFonts w:ascii="Garamond" w:hAnsi="Garamond"/>
                <w:color w:val="auto"/>
                <w:sz w:val="22"/>
                <w:szCs w:val="22"/>
                <w:highlight w:val="yellow"/>
              </w:rPr>
              <w:t>Договору о присоединении к торговой системе оптового рынка</w:t>
            </w:r>
            <w:r w:rsidRPr="00217E6E">
              <w:rPr>
                <w:rFonts w:ascii="Garamond" w:hAnsi="Garamond"/>
                <w:i w:val="0"/>
                <w:color w:val="auto"/>
                <w:sz w:val="22"/>
                <w:szCs w:val="22"/>
                <w:highlight w:val="yellow"/>
              </w:rPr>
              <w:t xml:space="preserve">) </w:t>
            </w:r>
            <w:r w:rsidRPr="00217E6E">
              <w:rPr>
                <w:rFonts w:ascii="Garamond" w:hAnsi="Garamond"/>
                <w:i w:val="0"/>
                <w:color w:val="auto"/>
                <w:sz w:val="22"/>
                <w:szCs w:val="22"/>
              </w:rPr>
              <w:t>(до даты подписания соглашения о взаимодействии Совета рынка и Системного оператора на оптовом рынке электрической энергии и мощности – согласно приложению 1.1 и приложению 1.2 к Положению, после даты подписания – в соответствии с указанным соглашением</w:t>
            </w:r>
            <w:r w:rsidR="00AD1235" w:rsidRPr="00217E6E">
              <w:rPr>
                <w:rFonts w:ascii="Garamond" w:hAnsi="Garamond"/>
                <w:i w:val="0"/>
                <w:color w:val="auto"/>
                <w:sz w:val="22"/>
                <w:szCs w:val="22"/>
              </w:rPr>
              <w:t>).</w:t>
            </w:r>
          </w:p>
        </w:tc>
      </w:tr>
      <w:tr w:rsidR="00217E6E" w:rsidRPr="00217E6E" w14:paraId="56F6D0F1" w14:textId="77777777" w:rsidTr="00AD1235">
        <w:tc>
          <w:tcPr>
            <w:tcW w:w="329" w:type="pct"/>
            <w:vAlign w:val="center"/>
          </w:tcPr>
          <w:p w14:paraId="5A624C70" w14:textId="77777777" w:rsidR="00853859" w:rsidRPr="00217E6E" w:rsidRDefault="00853859" w:rsidP="00AD1235">
            <w:pPr>
              <w:keepLines/>
              <w:spacing w:before="120" w:after="120"/>
              <w:jc w:val="center"/>
              <w:rPr>
                <w:rFonts w:ascii="Garamond" w:hAnsi="Garamond"/>
                <w:b/>
                <w:bCs/>
                <w:sz w:val="22"/>
                <w:szCs w:val="22"/>
              </w:rPr>
            </w:pPr>
            <w:r w:rsidRPr="00217E6E">
              <w:rPr>
                <w:rFonts w:ascii="Garamond" w:hAnsi="Garamond"/>
                <w:b/>
                <w:bCs/>
                <w:sz w:val="22"/>
                <w:szCs w:val="22"/>
              </w:rPr>
              <w:t>2.2.4</w:t>
            </w:r>
          </w:p>
        </w:tc>
        <w:tc>
          <w:tcPr>
            <w:tcW w:w="2194" w:type="pct"/>
            <w:vAlign w:val="center"/>
          </w:tcPr>
          <w:p w14:paraId="081B3DEE" w14:textId="77777777" w:rsidR="00853859" w:rsidRPr="00217E6E" w:rsidRDefault="00853859" w:rsidP="00AD1235">
            <w:pPr>
              <w:pStyle w:val="4"/>
              <w:tabs>
                <w:tab w:val="left" w:pos="567"/>
              </w:tabs>
              <w:spacing w:before="120" w:after="120"/>
              <w:ind w:left="864" w:right="27" w:hanging="864"/>
              <w:outlineLvl w:val="3"/>
              <w:rPr>
                <w:rFonts w:ascii="Garamond" w:hAnsi="Garamond"/>
                <w:i w:val="0"/>
                <w:color w:val="auto"/>
                <w:sz w:val="22"/>
                <w:szCs w:val="22"/>
              </w:rPr>
            </w:pPr>
            <w:r w:rsidRPr="00217E6E">
              <w:rPr>
                <w:rFonts w:ascii="Garamond" w:hAnsi="Garamond"/>
                <w:i w:val="0"/>
                <w:color w:val="auto"/>
                <w:sz w:val="22"/>
                <w:szCs w:val="22"/>
              </w:rPr>
              <w:t>Информация направляется в Совет рынка в электронном виде:</w:t>
            </w:r>
          </w:p>
          <w:p w14:paraId="182393C1" w14:textId="77777777" w:rsidR="00853859" w:rsidRPr="00217E6E" w:rsidRDefault="00853859" w:rsidP="00AD1235">
            <w:pPr>
              <w:pStyle w:val="4"/>
              <w:keepNext w:val="0"/>
              <w:keepLines w:val="0"/>
              <w:numPr>
                <w:ilvl w:val="3"/>
                <w:numId w:val="20"/>
              </w:numPr>
              <w:tabs>
                <w:tab w:val="left" w:pos="567"/>
              </w:tabs>
              <w:spacing w:before="120" w:after="120"/>
              <w:ind w:right="27"/>
              <w:jc w:val="both"/>
              <w:outlineLvl w:val="3"/>
              <w:rPr>
                <w:rFonts w:ascii="Garamond" w:hAnsi="Garamond"/>
                <w:i w:val="0"/>
                <w:color w:val="auto"/>
                <w:sz w:val="22"/>
                <w:szCs w:val="22"/>
              </w:rPr>
            </w:pPr>
            <w:r w:rsidRPr="00217E6E">
              <w:rPr>
                <w:rFonts w:ascii="Garamond" w:hAnsi="Garamond"/>
                <w:i w:val="0"/>
                <w:color w:val="auto"/>
                <w:sz w:val="22"/>
                <w:szCs w:val="22"/>
              </w:rPr>
              <w:t>по пункту 2.2.1 Положения – в течение пяти дней после окончания срока приема ценовых заявок на конкурентный отбор мощности;</w:t>
            </w:r>
          </w:p>
          <w:p w14:paraId="27E800BF" w14:textId="77777777" w:rsidR="00853859" w:rsidRPr="00217E6E" w:rsidRDefault="00853859" w:rsidP="00AD1235">
            <w:pPr>
              <w:pStyle w:val="4"/>
              <w:keepNext w:val="0"/>
              <w:keepLines w:val="0"/>
              <w:numPr>
                <w:ilvl w:val="3"/>
                <w:numId w:val="20"/>
              </w:numPr>
              <w:tabs>
                <w:tab w:val="left" w:pos="567"/>
              </w:tabs>
              <w:spacing w:before="120" w:after="120"/>
              <w:ind w:right="27"/>
              <w:jc w:val="both"/>
              <w:outlineLvl w:val="3"/>
              <w:rPr>
                <w:rFonts w:ascii="Garamond" w:hAnsi="Garamond"/>
                <w:i w:val="0"/>
                <w:color w:val="auto"/>
                <w:sz w:val="22"/>
                <w:szCs w:val="22"/>
              </w:rPr>
            </w:pPr>
            <w:r w:rsidRPr="00217E6E">
              <w:rPr>
                <w:rFonts w:ascii="Garamond" w:hAnsi="Garamond"/>
                <w:i w:val="0"/>
                <w:color w:val="auto"/>
                <w:sz w:val="22"/>
                <w:szCs w:val="22"/>
              </w:rPr>
              <w:t>по пункту 2.2.2 Положения – в течение пяти рабочих дней после окончания срока приема ценовых заявок на отбор проектов модернизации генерирующего оборудования тепловых электростанций;</w:t>
            </w:r>
          </w:p>
          <w:p w14:paraId="0A716A9E" w14:textId="77777777" w:rsidR="00853859" w:rsidRPr="00217E6E" w:rsidRDefault="00853859" w:rsidP="00AD1235">
            <w:pPr>
              <w:pStyle w:val="4"/>
              <w:keepNext w:val="0"/>
              <w:keepLines w:val="0"/>
              <w:numPr>
                <w:ilvl w:val="3"/>
                <w:numId w:val="20"/>
              </w:numPr>
              <w:tabs>
                <w:tab w:val="left" w:pos="567"/>
              </w:tabs>
              <w:spacing w:before="120" w:after="120"/>
              <w:ind w:right="27"/>
              <w:jc w:val="both"/>
              <w:outlineLvl w:val="3"/>
              <w:rPr>
                <w:rFonts w:ascii="Garamond" w:hAnsi="Garamond"/>
                <w:i w:val="0"/>
                <w:color w:val="auto"/>
                <w:sz w:val="22"/>
                <w:szCs w:val="22"/>
              </w:rPr>
            </w:pPr>
            <w:r w:rsidRPr="00217E6E">
              <w:rPr>
                <w:rFonts w:ascii="Garamond" w:hAnsi="Garamond"/>
                <w:i w:val="0"/>
                <w:color w:val="auto"/>
                <w:sz w:val="22"/>
                <w:szCs w:val="22"/>
              </w:rPr>
              <w:t>по пункту 2.2.3 Положения – ежемесячно, до 10 числа месяца, следующего за расчетным периодом.</w:t>
            </w:r>
          </w:p>
        </w:tc>
        <w:tc>
          <w:tcPr>
            <w:tcW w:w="2478" w:type="pct"/>
            <w:vAlign w:val="center"/>
          </w:tcPr>
          <w:p w14:paraId="3C13F0F6" w14:textId="77777777" w:rsidR="00853859" w:rsidRPr="00217E6E" w:rsidRDefault="00853859" w:rsidP="00AD1235">
            <w:pPr>
              <w:pStyle w:val="4"/>
              <w:tabs>
                <w:tab w:val="left" w:pos="567"/>
              </w:tabs>
              <w:spacing w:before="120" w:after="120"/>
              <w:ind w:left="864" w:right="27" w:hanging="864"/>
              <w:outlineLvl w:val="3"/>
              <w:rPr>
                <w:rFonts w:ascii="Garamond" w:hAnsi="Garamond"/>
                <w:i w:val="0"/>
                <w:color w:val="auto"/>
                <w:sz w:val="22"/>
                <w:szCs w:val="22"/>
              </w:rPr>
            </w:pPr>
            <w:r w:rsidRPr="00217E6E">
              <w:rPr>
                <w:rFonts w:ascii="Garamond" w:hAnsi="Garamond"/>
                <w:i w:val="0"/>
                <w:color w:val="auto"/>
                <w:sz w:val="22"/>
                <w:szCs w:val="22"/>
              </w:rPr>
              <w:t>Информация направляется в Совет рынка в электронном виде:</w:t>
            </w:r>
          </w:p>
          <w:p w14:paraId="640FE4BB" w14:textId="748166CC" w:rsidR="00853859" w:rsidRPr="00217E6E" w:rsidRDefault="00853859" w:rsidP="00AD1235">
            <w:pPr>
              <w:pStyle w:val="4"/>
              <w:keepNext w:val="0"/>
              <w:keepLines w:val="0"/>
              <w:numPr>
                <w:ilvl w:val="3"/>
                <w:numId w:val="21"/>
              </w:numPr>
              <w:tabs>
                <w:tab w:val="left" w:pos="567"/>
              </w:tabs>
              <w:spacing w:before="120" w:after="120"/>
              <w:ind w:right="27"/>
              <w:jc w:val="both"/>
              <w:outlineLvl w:val="3"/>
              <w:rPr>
                <w:rFonts w:ascii="Garamond" w:hAnsi="Garamond"/>
                <w:i w:val="0"/>
                <w:color w:val="auto"/>
                <w:sz w:val="22"/>
                <w:szCs w:val="22"/>
              </w:rPr>
            </w:pPr>
            <w:r w:rsidRPr="00217E6E">
              <w:rPr>
                <w:rFonts w:ascii="Garamond" w:hAnsi="Garamond"/>
                <w:i w:val="0"/>
                <w:color w:val="auto"/>
                <w:sz w:val="22"/>
                <w:szCs w:val="22"/>
              </w:rPr>
              <w:t xml:space="preserve">по пункту 2.2.1 Положения – в течение пяти дней после окончания срока приема ценовых заявок на конкурентный отбор мощности </w:t>
            </w:r>
            <w:r w:rsidRPr="00217E6E">
              <w:rPr>
                <w:rFonts w:ascii="Garamond" w:hAnsi="Garamond"/>
                <w:i w:val="0"/>
                <w:color w:val="auto"/>
                <w:sz w:val="22"/>
                <w:szCs w:val="22"/>
                <w:highlight w:val="yellow"/>
              </w:rPr>
              <w:t xml:space="preserve">(в части информации о заявках на продажу мощности в отношении генерирующих объектов, функционирующих на территориях, ранее относившихся к неценовым зонам, поданных в соответствии с разделом 5 </w:t>
            </w:r>
            <w:r w:rsidRPr="00217E6E">
              <w:rPr>
                <w:rFonts w:ascii="Garamond" w:hAnsi="Garamond"/>
                <w:color w:val="auto"/>
                <w:sz w:val="22"/>
                <w:szCs w:val="22"/>
                <w:highlight w:val="yellow"/>
              </w:rPr>
              <w:t>Регламента проведения конкурентных отборов мощности</w:t>
            </w:r>
            <w:r w:rsidRPr="00217E6E">
              <w:rPr>
                <w:rFonts w:ascii="Garamond" w:hAnsi="Garamond"/>
                <w:i w:val="0"/>
                <w:color w:val="auto"/>
                <w:sz w:val="22"/>
                <w:szCs w:val="22"/>
                <w:highlight w:val="yellow"/>
              </w:rPr>
              <w:t xml:space="preserve"> (Приложение № 19.3 к </w:t>
            </w:r>
            <w:r w:rsidRPr="00217E6E">
              <w:rPr>
                <w:rFonts w:ascii="Garamond" w:hAnsi="Garamond"/>
                <w:color w:val="auto"/>
                <w:sz w:val="22"/>
                <w:szCs w:val="22"/>
                <w:highlight w:val="yellow"/>
              </w:rPr>
              <w:t>Договору о присоединении к торговой системе оптового рынка</w:t>
            </w:r>
            <w:r w:rsidRPr="00217E6E">
              <w:rPr>
                <w:rFonts w:ascii="Garamond" w:hAnsi="Garamond"/>
                <w:i w:val="0"/>
                <w:color w:val="auto"/>
                <w:sz w:val="22"/>
                <w:szCs w:val="22"/>
                <w:highlight w:val="yellow"/>
              </w:rPr>
              <w:t>)</w:t>
            </w:r>
            <w:r w:rsidR="00217E6E" w:rsidRPr="00217E6E">
              <w:rPr>
                <w:rFonts w:ascii="Garamond" w:hAnsi="Garamond"/>
                <w:i w:val="0"/>
                <w:color w:val="auto"/>
                <w:sz w:val="22"/>
                <w:szCs w:val="22"/>
                <w:highlight w:val="yellow"/>
              </w:rPr>
              <w:t>,</w:t>
            </w:r>
            <w:r w:rsidRPr="00217E6E">
              <w:rPr>
                <w:rFonts w:ascii="Garamond" w:hAnsi="Garamond"/>
                <w:i w:val="0"/>
                <w:color w:val="auto"/>
                <w:sz w:val="22"/>
                <w:szCs w:val="22"/>
                <w:highlight w:val="yellow"/>
              </w:rPr>
              <w:t xml:space="preserve"> – не позднее 28 февраля 2025 года)</w:t>
            </w:r>
            <w:r w:rsidRPr="00217E6E">
              <w:rPr>
                <w:rFonts w:ascii="Garamond" w:hAnsi="Garamond"/>
                <w:i w:val="0"/>
                <w:color w:val="auto"/>
                <w:sz w:val="22"/>
                <w:szCs w:val="22"/>
              </w:rPr>
              <w:t>;</w:t>
            </w:r>
          </w:p>
          <w:p w14:paraId="50C6D231" w14:textId="77777777" w:rsidR="00853859" w:rsidRPr="00217E6E" w:rsidRDefault="00853859" w:rsidP="00AD1235">
            <w:pPr>
              <w:pStyle w:val="4"/>
              <w:keepNext w:val="0"/>
              <w:keepLines w:val="0"/>
              <w:numPr>
                <w:ilvl w:val="3"/>
                <w:numId w:val="21"/>
              </w:numPr>
              <w:tabs>
                <w:tab w:val="left" w:pos="567"/>
              </w:tabs>
              <w:spacing w:before="120" w:after="120"/>
              <w:ind w:right="27"/>
              <w:jc w:val="both"/>
              <w:outlineLvl w:val="3"/>
              <w:rPr>
                <w:rFonts w:ascii="Garamond" w:hAnsi="Garamond"/>
                <w:i w:val="0"/>
                <w:color w:val="auto"/>
                <w:sz w:val="22"/>
                <w:szCs w:val="22"/>
              </w:rPr>
            </w:pPr>
            <w:r w:rsidRPr="00217E6E">
              <w:rPr>
                <w:rFonts w:ascii="Garamond" w:hAnsi="Garamond"/>
                <w:i w:val="0"/>
                <w:color w:val="auto"/>
                <w:sz w:val="22"/>
                <w:szCs w:val="22"/>
              </w:rPr>
              <w:t>по пункту 2.2.2 Положения – в течение пяти рабочих дней после окончания срока приема ценовых заявок на отбор проектов модернизации генерирующего оборудования тепловых электростанций;</w:t>
            </w:r>
          </w:p>
          <w:p w14:paraId="767A9018" w14:textId="77777777" w:rsidR="00853859" w:rsidRPr="00217E6E" w:rsidRDefault="00853859" w:rsidP="00AD1235">
            <w:pPr>
              <w:pStyle w:val="4"/>
              <w:keepNext w:val="0"/>
              <w:keepLines w:val="0"/>
              <w:numPr>
                <w:ilvl w:val="3"/>
                <w:numId w:val="21"/>
              </w:numPr>
              <w:tabs>
                <w:tab w:val="left" w:pos="567"/>
              </w:tabs>
              <w:spacing w:before="120" w:after="120"/>
              <w:ind w:right="27"/>
              <w:jc w:val="both"/>
              <w:outlineLvl w:val="3"/>
              <w:rPr>
                <w:rFonts w:ascii="Garamond" w:hAnsi="Garamond"/>
                <w:i w:val="0"/>
                <w:color w:val="auto"/>
                <w:sz w:val="22"/>
                <w:szCs w:val="22"/>
              </w:rPr>
            </w:pPr>
            <w:r w:rsidRPr="00217E6E">
              <w:rPr>
                <w:rFonts w:ascii="Garamond" w:hAnsi="Garamond"/>
                <w:i w:val="0"/>
                <w:color w:val="auto"/>
                <w:sz w:val="22"/>
                <w:szCs w:val="22"/>
              </w:rPr>
              <w:t>по пункту 2.2.3 Положения – ежемесячно, до 10 числа месяца, следующего за расчетным периодом.</w:t>
            </w:r>
          </w:p>
        </w:tc>
      </w:tr>
      <w:tr w:rsidR="00217E6E" w:rsidRPr="00217E6E" w14:paraId="763C41F3" w14:textId="77777777" w:rsidTr="00AD1235">
        <w:tc>
          <w:tcPr>
            <w:tcW w:w="329" w:type="pct"/>
            <w:vAlign w:val="center"/>
          </w:tcPr>
          <w:p w14:paraId="55BAA0DD" w14:textId="77777777" w:rsidR="00853859" w:rsidRPr="00217E6E" w:rsidRDefault="00853859" w:rsidP="00AD1235">
            <w:pPr>
              <w:keepLines/>
              <w:spacing w:before="120" w:after="120"/>
              <w:jc w:val="center"/>
              <w:rPr>
                <w:rFonts w:ascii="Garamond" w:hAnsi="Garamond"/>
                <w:b/>
                <w:bCs/>
                <w:sz w:val="22"/>
                <w:szCs w:val="22"/>
              </w:rPr>
            </w:pPr>
            <w:r w:rsidRPr="00217E6E">
              <w:rPr>
                <w:rFonts w:ascii="Garamond" w:hAnsi="Garamond"/>
                <w:b/>
                <w:bCs/>
                <w:sz w:val="22"/>
                <w:szCs w:val="22"/>
              </w:rPr>
              <w:t>Приложение 1.1</w:t>
            </w:r>
          </w:p>
        </w:tc>
        <w:tc>
          <w:tcPr>
            <w:tcW w:w="2194" w:type="pct"/>
            <w:vAlign w:val="center"/>
          </w:tcPr>
          <w:p w14:paraId="73BA2D07" w14:textId="77777777" w:rsidR="00853859" w:rsidRPr="00217E6E" w:rsidRDefault="00853859" w:rsidP="00AD1235">
            <w:pPr>
              <w:pStyle w:val="4"/>
              <w:tabs>
                <w:tab w:val="left" w:pos="567"/>
              </w:tabs>
              <w:spacing w:before="120" w:after="120"/>
              <w:ind w:left="864" w:right="27" w:hanging="864"/>
              <w:outlineLvl w:val="3"/>
              <w:rPr>
                <w:rFonts w:ascii="Garamond" w:hAnsi="Garamond"/>
                <w:color w:val="auto"/>
                <w:sz w:val="22"/>
                <w:szCs w:val="22"/>
              </w:rPr>
            </w:pPr>
            <w:r w:rsidRPr="00217E6E">
              <w:rPr>
                <w:rFonts w:ascii="Garamond" w:hAnsi="Garamond"/>
                <w:color w:val="auto"/>
                <w:sz w:val="22"/>
                <w:szCs w:val="22"/>
              </w:rPr>
              <w:t>…</w:t>
            </w:r>
          </w:p>
          <w:p w14:paraId="485E5137"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 xml:space="preserve">12. Признак ДПМ (наличие оборудования, поставляющего мощность по договорам о предоставлении мощности, договорам купли-продажи мощности новых АЭС/ГЭС или договорам купли-продажи (поставки) мощности модернизированных генерирующих объектов. При наличии данного оборудования принимает значения: 1 – поставка весь год; 2 – поставка с окончанием </w:t>
            </w:r>
            <w:r w:rsidRPr="00217E6E">
              <w:rPr>
                <w:rFonts w:ascii="Garamond" w:hAnsi="Garamond"/>
                <w:sz w:val="22"/>
                <w:szCs w:val="22"/>
                <w:highlight w:val="yellow"/>
              </w:rPr>
              <w:t xml:space="preserve">в декабре; 101 – поставка по КОММод весь год; 103 – </w:t>
            </w:r>
            <w:r w:rsidRPr="00217E6E">
              <w:rPr>
                <w:rFonts w:ascii="Garamond" w:hAnsi="Garamond"/>
                <w:sz w:val="22"/>
                <w:szCs w:val="22"/>
              </w:rPr>
              <w:t xml:space="preserve">начало поставки </w:t>
            </w:r>
            <w:r w:rsidRPr="00217E6E">
              <w:rPr>
                <w:rFonts w:ascii="Garamond" w:hAnsi="Garamond"/>
                <w:sz w:val="22"/>
                <w:szCs w:val="22"/>
                <w:highlight w:val="yellow"/>
              </w:rPr>
              <w:t xml:space="preserve">по КОММод </w:t>
            </w:r>
            <w:r w:rsidRPr="00217E6E">
              <w:rPr>
                <w:rFonts w:ascii="Garamond" w:hAnsi="Garamond"/>
                <w:sz w:val="22"/>
                <w:szCs w:val="22"/>
              </w:rPr>
              <w:t>не с начала года; при отсутствии – не заполняется).</w:t>
            </w:r>
          </w:p>
          <w:p w14:paraId="655E8591" w14:textId="77777777" w:rsidR="00853859" w:rsidRPr="00217E6E" w:rsidRDefault="00853859" w:rsidP="00AD1235">
            <w:pPr>
              <w:widowControl w:val="0"/>
              <w:tabs>
                <w:tab w:val="left" w:pos="464"/>
              </w:tabs>
              <w:spacing w:before="120" w:after="120"/>
              <w:ind w:right="27"/>
              <w:jc w:val="both"/>
              <w:rPr>
                <w:rFonts w:ascii="Garamond" w:hAnsi="Garamond"/>
                <w:sz w:val="22"/>
                <w:szCs w:val="22"/>
              </w:rPr>
            </w:pPr>
            <w:r w:rsidRPr="00217E6E">
              <w:rPr>
                <w:rFonts w:ascii="Garamond" w:hAnsi="Garamond"/>
                <w:sz w:val="22"/>
                <w:szCs w:val="22"/>
              </w:rPr>
              <w:t>13. Признак МВР (наличие оборудования, поставляющего мощность в вынужденном режиме. При наличии данного оборудования принимает значени</w:t>
            </w:r>
            <w:r w:rsidRPr="00217E6E">
              <w:rPr>
                <w:rFonts w:ascii="Garamond" w:hAnsi="Garamond"/>
                <w:sz w:val="22"/>
                <w:szCs w:val="22"/>
                <w:highlight w:val="yellow"/>
              </w:rPr>
              <w:t>е – 1,</w:t>
            </w:r>
            <w:r w:rsidRPr="00217E6E">
              <w:rPr>
                <w:rFonts w:ascii="Garamond" w:hAnsi="Garamond"/>
                <w:sz w:val="22"/>
                <w:szCs w:val="22"/>
              </w:rPr>
              <w:t xml:space="preserve"> при отсутствии – не заполняется).</w:t>
            </w:r>
          </w:p>
          <w:p w14:paraId="7636FCAA" w14:textId="77777777" w:rsidR="00853859" w:rsidRPr="00217E6E" w:rsidRDefault="00853859" w:rsidP="00AD1235">
            <w:pPr>
              <w:pStyle w:val="4"/>
              <w:tabs>
                <w:tab w:val="left" w:pos="567"/>
              </w:tabs>
              <w:spacing w:before="120" w:after="120"/>
              <w:ind w:left="864" w:right="27" w:hanging="864"/>
              <w:outlineLvl w:val="3"/>
              <w:rPr>
                <w:rFonts w:ascii="Garamond" w:hAnsi="Garamond"/>
                <w:color w:val="auto"/>
                <w:sz w:val="22"/>
                <w:szCs w:val="22"/>
              </w:rPr>
            </w:pPr>
            <w:r w:rsidRPr="00217E6E">
              <w:rPr>
                <w:rFonts w:ascii="Garamond" w:hAnsi="Garamond"/>
                <w:color w:val="auto"/>
                <w:sz w:val="22"/>
                <w:szCs w:val="22"/>
              </w:rPr>
              <w:t>…</w:t>
            </w:r>
          </w:p>
          <w:p w14:paraId="368802AA"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 xml:space="preserve">19. Результат (результат КОМ, принимает следующие значения: отобрана; не отобрана; отказ от заполнения заявки; ДПМ; МВР; </w:t>
            </w:r>
            <w:r w:rsidRPr="00217E6E">
              <w:rPr>
                <w:rFonts w:ascii="Garamond" w:hAnsi="Garamond"/>
                <w:sz w:val="22"/>
                <w:szCs w:val="22"/>
                <w:highlight w:val="yellow"/>
              </w:rPr>
              <w:t>не отобрана с даты начала поставки мощности после модернизации по новой ГЕМ;</w:t>
            </w:r>
            <w:r w:rsidRPr="00217E6E">
              <w:rPr>
                <w:rFonts w:ascii="Garamond" w:hAnsi="Garamond"/>
                <w:sz w:val="22"/>
                <w:szCs w:val="22"/>
              </w:rPr>
              <w:t xml:space="preserve"> не отобрана, не предоставлено обеспечение; не отобрана, не соответствует минимальным техническим требованиям; не отобрана, ноль в декабре; не отобрана, поставка после модернизации по новой ГЕМ; отобрана после поставки мощности по ДПМ).</w:t>
            </w:r>
          </w:p>
          <w:p w14:paraId="1ADB05CF" w14:textId="77777777" w:rsidR="00853859" w:rsidRPr="00217E6E" w:rsidRDefault="00853859" w:rsidP="00AD1235">
            <w:pPr>
              <w:pStyle w:val="4"/>
              <w:tabs>
                <w:tab w:val="left" w:pos="567"/>
              </w:tabs>
              <w:spacing w:before="120" w:after="120"/>
              <w:ind w:left="864" w:right="27" w:hanging="864"/>
              <w:outlineLvl w:val="3"/>
              <w:rPr>
                <w:rFonts w:ascii="Garamond" w:hAnsi="Garamond"/>
                <w:color w:val="auto"/>
                <w:sz w:val="22"/>
                <w:szCs w:val="22"/>
              </w:rPr>
            </w:pPr>
            <w:r w:rsidRPr="00217E6E">
              <w:rPr>
                <w:rFonts w:ascii="Garamond" w:hAnsi="Garamond"/>
                <w:color w:val="auto"/>
                <w:sz w:val="22"/>
                <w:szCs w:val="22"/>
              </w:rPr>
              <w:t>…</w:t>
            </w:r>
          </w:p>
        </w:tc>
        <w:tc>
          <w:tcPr>
            <w:tcW w:w="2478" w:type="pct"/>
            <w:vAlign w:val="center"/>
          </w:tcPr>
          <w:p w14:paraId="5F7A85B4" w14:textId="77777777" w:rsidR="00853859" w:rsidRPr="00217E6E" w:rsidRDefault="00853859" w:rsidP="00AD1235">
            <w:pPr>
              <w:pStyle w:val="4"/>
              <w:tabs>
                <w:tab w:val="left" w:pos="567"/>
              </w:tabs>
              <w:spacing w:before="120" w:after="120"/>
              <w:ind w:left="864" w:right="27" w:hanging="864"/>
              <w:outlineLvl w:val="3"/>
              <w:rPr>
                <w:rFonts w:ascii="Garamond" w:hAnsi="Garamond"/>
                <w:i w:val="0"/>
                <w:color w:val="auto"/>
                <w:sz w:val="22"/>
                <w:szCs w:val="22"/>
              </w:rPr>
            </w:pPr>
            <w:r w:rsidRPr="00217E6E">
              <w:rPr>
                <w:rFonts w:ascii="Garamond" w:hAnsi="Garamond"/>
                <w:i w:val="0"/>
                <w:color w:val="auto"/>
                <w:sz w:val="22"/>
                <w:szCs w:val="22"/>
              </w:rPr>
              <w:t>…</w:t>
            </w:r>
          </w:p>
          <w:p w14:paraId="7A682A5F"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 xml:space="preserve">12. Признак ДПМ (наличие оборудования, поставляющего мощность по договорам о предоставлении мощности, договорам купли-продажи мощности новых АЭС/ГЭС или договорам купли-продажи (поставки) мощности модернизированных генерирующих объектов. При наличии данного оборудования принимает значения: 1 – поставка весь год; 2 – поставка с окончанием </w:t>
            </w:r>
            <w:r w:rsidRPr="00217E6E">
              <w:rPr>
                <w:rFonts w:ascii="Garamond" w:hAnsi="Garamond"/>
                <w:sz w:val="22"/>
                <w:szCs w:val="22"/>
                <w:highlight w:val="yellow"/>
              </w:rPr>
              <w:t>до декабря; 3 –</w:t>
            </w:r>
            <w:r w:rsidRPr="00217E6E">
              <w:rPr>
                <w:rFonts w:ascii="Garamond" w:hAnsi="Garamond"/>
                <w:sz w:val="22"/>
                <w:szCs w:val="22"/>
              </w:rPr>
              <w:t xml:space="preserve"> начало поставки не с начала года; при отсутствии – не заполняется).</w:t>
            </w:r>
          </w:p>
          <w:p w14:paraId="092E7281" w14:textId="77777777" w:rsidR="00853859" w:rsidRPr="00217E6E" w:rsidRDefault="00853859" w:rsidP="00AD1235">
            <w:pPr>
              <w:widowControl w:val="0"/>
              <w:tabs>
                <w:tab w:val="left" w:pos="464"/>
              </w:tabs>
              <w:spacing w:before="120" w:after="120"/>
              <w:ind w:right="27"/>
              <w:jc w:val="both"/>
              <w:rPr>
                <w:rFonts w:ascii="Garamond" w:hAnsi="Garamond"/>
                <w:sz w:val="22"/>
                <w:szCs w:val="22"/>
              </w:rPr>
            </w:pPr>
            <w:r w:rsidRPr="00217E6E">
              <w:rPr>
                <w:rFonts w:ascii="Garamond" w:hAnsi="Garamond"/>
                <w:sz w:val="22"/>
                <w:szCs w:val="22"/>
              </w:rPr>
              <w:t>13. Признак МВР (наличие оборудования, поставляющего мощность в вынужденном режиме. При наличии данного оборудования принимает значени</w:t>
            </w:r>
            <w:r w:rsidRPr="00217E6E">
              <w:rPr>
                <w:rFonts w:ascii="Garamond" w:hAnsi="Garamond"/>
                <w:sz w:val="22"/>
                <w:szCs w:val="22"/>
                <w:highlight w:val="yellow"/>
              </w:rPr>
              <w:t>я: 1 – поставка весь год; 2 – поставка с окончанием до декабря; 3 – начало поставки не с начала года;</w:t>
            </w:r>
            <w:r w:rsidRPr="00217E6E">
              <w:rPr>
                <w:rFonts w:ascii="Garamond" w:hAnsi="Garamond"/>
                <w:sz w:val="22"/>
                <w:szCs w:val="22"/>
              </w:rPr>
              <w:t xml:space="preserve"> при отсутствии – не заполняется).</w:t>
            </w:r>
          </w:p>
          <w:p w14:paraId="55EB793B" w14:textId="77777777" w:rsidR="00853859" w:rsidRPr="00217E6E" w:rsidRDefault="00853859" w:rsidP="00AD1235">
            <w:pPr>
              <w:pStyle w:val="4"/>
              <w:tabs>
                <w:tab w:val="left" w:pos="567"/>
              </w:tabs>
              <w:spacing w:before="120" w:after="120"/>
              <w:ind w:left="864" w:right="27" w:hanging="864"/>
              <w:outlineLvl w:val="3"/>
              <w:rPr>
                <w:rFonts w:ascii="Garamond" w:hAnsi="Garamond"/>
                <w:color w:val="auto"/>
                <w:sz w:val="22"/>
                <w:szCs w:val="22"/>
              </w:rPr>
            </w:pPr>
            <w:r w:rsidRPr="00217E6E">
              <w:rPr>
                <w:rFonts w:ascii="Garamond" w:hAnsi="Garamond"/>
                <w:color w:val="auto"/>
                <w:sz w:val="22"/>
                <w:szCs w:val="22"/>
              </w:rPr>
              <w:t>…</w:t>
            </w:r>
          </w:p>
          <w:p w14:paraId="4596B961"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 xml:space="preserve">19. Результат (результат КОМ, принимает следующие значения: отобрана; не отобрана; отказ от заполнения заявки; </w:t>
            </w:r>
            <w:r w:rsidRPr="00217E6E">
              <w:rPr>
                <w:rFonts w:ascii="Garamond" w:hAnsi="Garamond"/>
                <w:sz w:val="22"/>
                <w:szCs w:val="22"/>
                <w:highlight w:val="yellow"/>
              </w:rPr>
              <w:t>заявка не подана;</w:t>
            </w:r>
            <w:r w:rsidRPr="00217E6E">
              <w:rPr>
                <w:rFonts w:ascii="Garamond" w:hAnsi="Garamond"/>
                <w:sz w:val="22"/>
                <w:szCs w:val="22"/>
              </w:rPr>
              <w:t xml:space="preserve"> ДПМ; МВР; не отобрана, не предоставлено обеспечение; не отобрана, не соответствует минимальным техническим требованиям; не отобрана, ноль в декабре; не отобрана, поставка после модернизации по новой ГЕМ; отобрана после поставки мощности по ДПМ).</w:t>
            </w:r>
          </w:p>
          <w:p w14:paraId="42529C20" w14:textId="77777777" w:rsidR="00853859" w:rsidRPr="00217E6E" w:rsidRDefault="00853859" w:rsidP="00AD1235">
            <w:pPr>
              <w:pStyle w:val="4"/>
              <w:tabs>
                <w:tab w:val="left" w:pos="567"/>
              </w:tabs>
              <w:spacing w:before="120" w:after="120"/>
              <w:ind w:left="864" w:right="27" w:hanging="864"/>
              <w:outlineLvl w:val="3"/>
              <w:rPr>
                <w:rFonts w:ascii="Garamond" w:hAnsi="Garamond"/>
                <w:color w:val="auto"/>
                <w:sz w:val="22"/>
                <w:szCs w:val="22"/>
              </w:rPr>
            </w:pPr>
            <w:r w:rsidRPr="00217E6E">
              <w:rPr>
                <w:rFonts w:ascii="Garamond" w:hAnsi="Garamond"/>
                <w:color w:val="auto"/>
                <w:sz w:val="22"/>
                <w:szCs w:val="22"/>
              </w:rPr>
              <w:t>…</w:t>
            </w:r>
          </w:p>
        </w:tc>
      </w:tr>
      <w:tr w:rsidR="00217E6E" w:rsidRPr="00217E6E" w14:paraId="4C015B94" w14:textId="77777777" w:rsidTr="00AD1235">
        <w:tc>
          <w:tcPr>
            <w:tcW w:w="329" w:type="pct"/>
            <w:vAlign w:val="center"/>
          </w:tcPr>
          <w:p w14:paraId="00BB0EAD" w14:textId="77777777" w:rsidR="00853859" w:rsidRPr="00217E6E" w:rsidRDefault="00853859" w:rsidP="00AD1235">
            <w:pPr>
              <w:keepLines/>
              <w:spacing w:before="120" w:after="120"/>
              <w:jc w:val="center"/>
              <w:rPr>
                <w:rFonts w:ascii="Garamond" w:hAnsi="Garamond"/>
                <w:b/>
                <w:bCs/>
                <w:sz w:val="22"/>
                <w:szCs w:val="22"/>
              </w:rPr>
            </w:pPr>
            <w:r w:rsidRPr="00217E6E">
              <w:rPr>
                <w:rFonts w:ascii="Garamond" w:hAnsi="Garamond"/>
                <w:b/>
                <w:bCs/>
                <w:sz w:val="22"/>
                <w:szCs w:val="22"/>
              </w:rPr>
              <w:t>Приложение 1.2</w:t>
            </w:r>
          </w:p>
        </w:tc>
        <w:tc>
          <w:tcPr>
            <w:tcW w:w="2194" w:type="pct"/>
            <w:vAlign w:val="center"/>
          </w:tcPr>
          <w:p w14:paraId="232EBF04"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w:t>
            </w:r>
          </w:p>
          <w:p w14:paraId="5362D0D3"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 xml:space="preserve">13. Признак ДПМ (наличие оборудования, поставляющего мощность по договорам о предоставлении мощности, договорам купли-продажи мощности новых АЭС/ГЭС или договорам купли-продажи (поставки) мощности модернизированных генерирующих объектов. При наличии данного оборудования принимает значения: 1 – поставка весь год; 2 – поставка с окончанием </w:t>
            </w:r>
            <w:r w:rsidRPr="00217E6E">
              <w:rPr>
                <w:rFonts w:ascii="Garamond" w:hAnsi="Garamond"/>
                <w:sz w:val="22"/>
                <w:szCs w:val="22"/>
                <w:highlight w:val="yellow"/>
              </w:rPr>
              <w:t>в декабре; 101 – поставка по КОММод весь год; 103 –</w:t>
            </w:r>
            <w:r w:rsidRPr="00217E6E">
              <w:rPr>
                <w:rFonts w:ascii="Garamond" w:hAnsi="Garamond"/>
                <w:sz w:val="22"/>
                <w:szCs w:val="22"/>
              </w:rPr>
              <w:t xml:space="preserve"> начало поставки </w:t>
            </w:r>
            <w:r w:rsidRPr="00217E6E">
              <w:rPr>
                <w:rFonts w:ascii="Garamond" w:hAnsi="Garamond"/>
                <w:sz w:val="22"/>
                <w:szCs w:val="22"/>
                <w:highlight w:val="yellow"/>
              </w:rPr>
              <w:t>по КОММод</w:t>
            </w:r>
            <w:r w:rsidRPr="00217E6E">
              <w:rPr>
                <w:rFonts w:ascii="Garamond" w:hAnsi="Garamond"/>
                <w:sz w:val="22"/>
                <w:szCs w:val="22"/>
              </w:rPr>
              <w:t xml:space="preserve"> не с начала года; при отсутствии – не заполняется).</w:t>
            </w:r>
          </w:p>
          <w:p w14:paraId="10F201DD"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14. Признак МВР (наличие оборудования, поставляющего мощность в вынужденном режиме. При наличии данного оборудования принимает значени</w:t>
            </w:r>
            <w:r w:rsidRPr="00217E6E">
              <w:rPr>
                <w:rFonts w:ascii="Garamond" w:hAnsi="Garamond"/>
                <w:sz w:val="22"/>
                <w:szCs w:val="22"/>
                <w:highlight w:val="yellow"/>
              </w:rPr>
              <w:t>е – 1,</w:t>
            </w:r>
            <w:r w:rsidRPr="00217E6E">
              <w:rPr>
                <w:rFonts w:ascii="Garamond" w:hAnsi="Garamond"/>
                <w:sz w:val="22"/>
                <w:szCs w:val="22"/>
              </w:rPr>
              <w:t xml:space="preserve"> при отсутствии – не заполняется).</w:t>
            </w:r>
          </w:p>
          <w:p w14:paraId="2F3E36EE"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w:t>
            </w:r>
          </w:p>
          <w:p w14:paraId="00CE126B"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 xml:space="preserve">17. Результат отбора по ГЕМ, в которую входит ЕГО (результат КОМ, принимает следующие значения: отобрана; не отобрана; отказ от заполнения заявки; ДПМ; МВР; </w:t>
            </w:r>
            <w:r w:rsidRPr="00217E6E">
              <w:rPr>
                <w:rFonts w:ascii="Garamond" w:hAnsi="Garamond"/>
                <w:sz w:val="22"/>
                <w:szCs w:val="22"/>
                <w:highlight w:val="yellow"/>
              </w:rPr>
              <w:t>не отобрана с даты начала поставки мощности после модернизации по новой ГЕМ;</w:t>
            </w:r>
            <w:r w:rsidRPr="00217E6E">
              <w:rPr>
                <w:rFonts w:ascii="Garamond" w:hAnsi="Garamond"/>
                <w:sz w:val="22"/>
                <w:szCs w:val="22"/>
              </w:rPr>
              <w:t xml:space="preserve"> не отобрана, не предоставлено обеспечение; не отобрана, не соответствует минимальным техническим требованиям; не отобрана, ноль в декабре; не отобрана, поставка после модернизации по новой ГЕМ; отобрана после поставки мощности по ДПМ).</w:t>
            </w:r>
          </w:p>
          <w:p w14:paraId="7CA5510F"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w:t>
            </w:r>
          </w:p>
        </w:tc>
        <w:tc>
          <w:tcPr>
            <w:tcW w:w="2478" w:type="pct"/>
            <w:vAlign w:val="center"/>
          </w:tcPr>
          <w:p w14:paraId="6D23A382"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w:t>
            </w:r>
          </w:p>
          <w:p w14:paraId="0B44AFBC"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 xml:space="preserve">13. Признак ДПМ (наличие оборудования, поставляющего мощность по договорам о предоставлении мощности, договорам купли-продажи мощности новых АЭС/ГЭС или договорам купли-продажи (поставки) мощности модернизированных генерирующих объектов. При наличии данного оборудования принимает значения: 1 – поставка весь год; 2 – поставка с окончанием </w:t>
            </w:r>
            <w:r w:rsidRPr="00217E6E">
              <w:rPr>
                <w:rFonts w:ascii="Garamond" w:hAnsi="Garamond"/>
                <w:sz w:val="22"/>
                <w:szCs w:val="22"/>
                <w:highlight w:val="yellow"/>
              </w:rPr>
              <w:t>до декабря; 3 –</w:t>
            </w:r>
            <w:r w:rsidRPr="00217E6E">
              <w:rPr>
                <w:rFonts w:ascii="Garamond" w:hAnsi="Garamond"/>
                <w:sz w:val="22"/>
                <w:szCs w:val="22"/>
              </w:rPr>
              <w:t xml:space="preserve"> начало поставки не с начала года; при отсутствии – не заполняется).</w:t>
            </w:r>
          </w:p>
          <w:p w14:paraId="65167C5D"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14. Признак МВР (наличие оборудования, поставляющего мощность в вынужденном режиме. При наличии данного оборудования принимает значени</w:t>
            </w:r>
            <w:r w:rsidRPr="00217E6E">
              <w:rPr>
                <w:rFonts w:ascii="Garamond" w:hAnsi="Garamond"/>
                <w:sz w:val="22"/>
                <w:szCs w:val="22"/>
                <w:highlight w:val="yellow"/>
              </w:rPr>
              <w:t>я: 1 – поставка весь год; 2 – поставка с окончанием до декабря; 3 – начало поставки не с начала года;</w:t>
            </w:r>
            <w:r w:rsidRPr="00217E6E">
              <w:rPr>
                <w:rFonts w:ascii="Garamond" w:hAnsi="Garamond"/>
                <w:sz w:val="22"/>
                <w:szCs w:val="22"/>
              </w:rPr>
              <w:t xml:space="preserve"> при отсутствии – не заполняется).</w:t>
            </w:r>
          </w:p>
          <w:p w14:paraId="2AADD70D"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w:t>
            </w:r>
          </w:p>
          <w:p w14:paraId="6A1FCA56" w14:textId="77777777" w:rsidR="00853859" w:rsidRPr="00217E6E" w:rsidRDefault="00853859" w:rsidP="00AD1235">
            <w:pPr>
              <w:widowControl w:val="0"/>
              <w:spacing w:before="120" w:after="120"/>
              <w:ind w:right="27"/>
              <w:jc w:val="both"/>
              <w:rPr>
                <w:rFonts w:ascii="Garamond" w:hAnsi="Garamond"/>
                <w:sz w:val="22"/>
                <w:szCs w:val="22"/>
              </w:rPr>
            </w:pPr>
            <w:r w:rsidRPr="00217E6E">
              <w:rPr>
                <w:rFonts w:ascii="Garamond" w:hAnsi="Garamond"/>
                <w:sz w:val="22"/>
                <w:szCs w:val="22"/>
              </w:rPr>
              <w:t>17. Результат отбора по ГЕМ, в которую входит ЕГО (результат КОМ, принимает следующие значения: отобрана; не отобрана; отказ от заполнения заявки;</w:t>
            </w:r>
            <w:r w:rsidRPr="00217E6E">
              <w:rPr>
                <w:rFonts w:ascii="Garamond" w:hAnsi="Garamond"/>
                <w:sz w:val="22"/>
                <w:szCs w:val="22"/>
                <w:highlight w:val="yellow"/>
              </w:rPr>
              <w:t xml:space="preserve"> заявка не подана;</w:t>
            </w:r>
            <w:r w:rsidRPr="00217E6E">
              <w:rPr>
                <w:rFonts w:ascii="Garamond" w:hAnsi="Garamond"/>
                <w:sz w:val="22"/>
                <w:szCs w:val="22"/>
              </w:rPr>
              <w:t xml:space="preserve"> ДПМ; МВР; не отобрана, не предоставлено обеспечение; не отобрана, не соответствует минимальным техническим требованиям; не отобрана, ноль в декабре; не отобрана, поставка после модернизации по новой ГЕМ; отобрана после поставки мощности по ДПМ).</w:t>
            </w:r>
          </w:p>
          <w:p w14:paraId="60A2436B" w14:textId="77777777" w:rsidR="00853859" w:rsidRPr="00217E6E" w:rsidRDefault="00853859" w:rsidP="00AD1235">
            <w:pPr>
              <w:pStyle w:val="4"/>
              <w:tabs>
                <w:tab w:val="left" w:pos="567"/>
              </w:tabs>
              <w:spacing w:before="120" w:after="120"/>
              <w:ind w:left="864" w:right="27" w:hanging="864"/>
              <w:outlineLvl w:val="3"/>
              <w:rPr>
                <w:rFonts w:ascii="Garamond" w:hAnsi="Garamond"/>
                <w:color w:val="auto"/>
                <w:sz w:val="22"/>
                <w:szCs w:val="22"/>
              </w:rPr>
            </w:pPr>
            <w:r w:rsidRPr="00217E6E">
              <w:rPr>
                <w:rFonts w:ascii="Garamond" w:hAnsi="Garamond"/>
                <w:color w:val="auto"/>
                <w:sz w:val="22"/>
                <w:szCs w:val="22"/>
              </w:rPr>
              <w:t>…</w:t>
            </w:r>
          </w:p>
        </w:tc>
      </w:tr>
    </w:tbl>
    <w:p w14:paraId="25031278" w14:textId="77777777" w:rsidR="00853859" w:rsidRPr="004878CA" w:rsidRDefault="00853859" w:rsidP="00422A35">
      <w:pPr>
        <w:tabs>
          <w:tab w:val="left" w:pos="10320"/>
        </w:tabs>
        <w:jc w:val="both"/>
        <w:rPr>
          <w:rFonts w:ascii="Garamond" w:eastAsia="Batang" w:hAnsi="Garamond"/>
          <w:sz w:val="22"/>
          <w:szCs w:val="22"/>
        </w:rPr>
      </w:pPr>
    </w:p>
    <w:sectPr w:rsidR="00853859" w:rsidRPr="004878CA" w:rsidSect="004878CA">
      <w:pgSz w:w="16838" w:h="11906" w:orient="landscape"/>
      <w:pgMar w:top="1134" w:right="82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75047" w14:textId="77777777" w:rsidR="00167323" w:rsidRDefault="00167323" w:rsidP="001845B5">
      <w:r>
        <w:separator/>
      </w:r>
    </w:p>
  </w:endnote>
  <w:endnote w:type="continuationSeparator" w:id="0">
    <w:p w14:paraId="1B6424DE" w14:textId="77777777" w:rsidR="00167323" w:rsidRDefault="00167323" w:rsidP="0018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147902"/>
      <w:docPartObj>
        <w:docPartGallery w:val="Page Numbers (Bottom of Page)"/>
        <w:docPartUnique/>
      </w:docPartObj>
    </w:sdtPr>
    <w:sdtEndPr/>
    <w:sdtContent>
      <w:p w14:paraId="4638BE57" w14:textId="4187C9C3" w:rsidR="00167323" w:rsidRDefault="00167323" w:rsidP="003E12E2">
        <w:pPr>
          <w:pStyle w:val="af"/>
          <w:tabs>
            <w:tab w:val="left" w:pos="1908"/>
            <w:tab w:val="right" w:pos="14570"/>
          </w:tabs>
        </w:pPr>
        <w:r>
          <w:tab/>
        </w:r>
        <w:r>
          <w:tab/>
        </w:r>
        <w:r>
          <w:tab/>
        </w:r>
        <w:r>
          <w:tab/>
        </w:r>
        <w:r>
          <w:fldChar w:fldCharType="begin"/>
        </w:r>
        <w:r>
          <w:instrText>PAGE   \* MERGEFORMAT</w:instrText>
        </w:r>
        <w:r>
          <w:fldChar w:fldCharType="separate"/>
        </w:r>
        <w:r w:rsidR="0065431A">
          <w:rPr>
            <w:noProof/>
          </w:rPr>
          <w:t>16</w:t>
        </w:r>
        <w:r>
          <w:fldChar w:fldCharType="end"/>
        </w:r>
      </w:p>
    </w:sdtContent>
  </w:sdt>
  <w:p w14:paraId="57654F22" w14:textId="77777777" w:rsidR="00167323" w:rsidRDefault="0016732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136366"/>
      <w:docPartObj>
        <w:docPartGallery w:val="Page Numbers (Bottom of Page)"/>
        <w:docPartUnique/>
      </w:docPartObj>
    </w:sdtPr>
    <w:sdtEndPr>
      <w:rPr>
        <w:rFonts w:ascii="Garamond" w:hAnsi="Garamond"/>
        <w:sz w:val="22"/>
        <w:szCs w:val="22"/>
      </w:rPr>
    </w:sdtEndPr>
    <w:sdtContent>
      <w:p w14:paraId="1BEFD1DF" w14:textId="6735ED63" w:rsidR="00167323" w:rsidRPr="004878CA" w:rsidRDefault="00167323">
        <w:pPr>
          <w:pStyle w:val="af"/>
          <w:jc w:val="right"/>
          <w:rPr>
            <w:rFonts w:ascii="Garamond" w:hAnsi="Garamond"/>
            <w:sz w:val="22"/>
            <w:szCs w:val="22"/>
          </w:rPr>
        </w:pPr>
        <w:r w:rsidRPr="004878CA">
          <w:rPr>
            <w:rFonts w:ascii="Garamond" w:hAnsi="Garamond"/>
            <w:sz w:val="22"/>
            <w:szCs w:val="22"/>
          </w:rPr>
          <w:fldChar w:fldCharType="begin"/>
        </w:r>
        <w:r w:rsidRPr="004878CA">
          <w:rPr>
            <w:rFonts w:ascii="Garamond" w:hAnsi="Garamond"/>
            <w:sz w:val="22"/>
            <w:szCs w:val="22"/>
          </w:rPr>
          <w:instrText>PAGE   \* MERGEFORMAT</w:instrText>
        </w:r>
        <w:r w:rsidRPr="004878CA">
          <w:rPr>
            <w:rFonts w:ascii="Garamond" w:hAnsi="Garamond"/>
            <w:sz w:val="22"/>
            <w:szCs w:val="22"/>
          </w:rPr>
          <w:fldChar w:fldCharType="separate"/>
        </w:r>
        <w:r w:rsidR="0065431A">
          <w:rPr>
            <w:rFonts w:ascii="Garamond" w:hAnsi="Garamond"/>
            <w:noProof/>
            <w:sz w:val="22"/>
            <w:szCs w:val="22"/>
          </w:rPr>
          <w:t>22</w:t>
        </w:r>
        <w:r w:rsidRPr="004878CA">
          <w:rPr>
            <w:rFonts w:ascii="Garamond" w:hAnsi="Garamond"/>
            <w:sz w:val="22"/>
            <w:szCs w:val="22"/>
          </w:rPr>
          <w:fldChar w:fldCharType="end"/>
        </w:r>
      </w:p>
    </w:sdtContent>
  </w:sdt>
  <w:p w14:paraId="4081732C" w14:textId="77777777" w:rsidR="00167323" w:rsidRPr="00AC6A31" w:rsidRDefault="00167323" w:rsidP="004D57B2">
    <w:pPr>
      <w:pStyle w:val="af"/>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EB279" w14:textId="77777777" w:rsidR="00167323" w:rsidRDefault="0016732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3C1B5" w14:textId="77777777" w:rsidR="00167323" w:rsidRDefault="00167323" w:rsidP="001845B5">
      <w:r>
        <w:separator/>
      </w:r>
    </w:p>
  </w:footnote>
  <w:footnote w:type="continuationSeparator" w:id="0">
    <w:p w14:paraId="654B95E9" w14:textId="77777777" w:rsidR="00167323" w:rsidRDefault="00167323" w:rsidP="00184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7F20" w14:textId="77777777" w:rsidR="00167323" w:rsidRPr="0010432F" w:rsidRDefault="00167323" w:rsidP="0010432F">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410812"/>
      <w:docPartObj>
        <w:docPartGallery w:val="Page Numbers (Top of Page)"/>
        <w:docPartUnique/>
      </w:docPartObj>
    </w:sdtPr>
    <w:sdtEndPr/>
    <w:sdtContent>
      <w:p w14:paraId="55E0A71A" w14:textId="77777777" w:rsidR="00167323" w:rsidRDefault="0065431A">
        <w:pPr>
          <w:pStyle w:val="ad"/>
          <w:jc w:val="center"/>
        </w:pPr>
      </w:p>
    </w:sdtContent>
  </w:sdt>
  <w:p w14:paraId="26777F91" w14:textId="77777777" w:rsidR="00167323" w:rsidRDefault="0016732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52D"/>
    <w:multiLevelType w:val="hybridMultilevel"/>
    <w:tmpl w:val="09B6CFE2"/>
    <w:lvl w:ilvl="0" w:tplc="4E905A00">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65D22"/>
    <w:multiLevelType w:val="hybridMultilevel"/>
    <w:tmpl w:val="6EFC1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7198A"/>
    <w:multiLevelType w:val="hybridMultilevel"/>
    <w:tmpl w:val="D8ACDA48"/>
    <w:lvl w:ilvl="0" w:tplc="2D1C0360">
      <w:start w:val="1"/>
      <w:numFmt w:val="decimal"/>
      <w:suff w:val="space"/>
      <w:lvlText w:val="%1."/>
      <w:lvlJc w:val="left"/>
      <w:pPr>
        <w:ind w:left="3480"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15:restartNumberingAfterBreak="0">
    <w:nsid w:val="10BF1867"/>
    <w:multiLevelType w:val="multilevel"/>
    <w:tmpl w:val="5B08AF20"/>
    <w:lvl w:ilvl="0">
      <w:start w:val="1"/>
      <w:numFmt w:val="russianLower"/>
      <w:lvlText w:val="%1)"/>
      <w:lvlJc w:val="left"/>
      <w:pPr>
        <w:ind w:left="720" w:hanging="360"/>
      </w:pPr>
      <w:rPr>
        <w:rFonts w:hint="default"/>
      </w:rPr>
    </w:lvl>
    <w:lvl w:ilvl="1">
      <w:start w:val="1"/>
      <w:numFmt w:val="bullet"/>
      <w:lvlText w:val="-"/>
      <w:lvlJc w:val="left"/>
      <w:pPr>
        <w:ind w:left="1440" w:hanging="360"/>
      </w:pPr>
      <w:rPr>
        <w:rFonts w:ascii="Garamond" w:hAnsi="Garamond"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0869B3"/>
    <w:multiLevelType w:val="hybridMultilevel"/>
    <w:tmpl w:val="D744D8AA"/>
    <w:lvl w:ilvl="0" w:tplc="FFFFFFFF">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505959"/>
    <w:multiLevelType w:val="hybridMultilevel"/>
    <w:tmpl w:val="DCF6741A"/>
    <w:lvl w:ilvl="0" w:tplc="04190001">
      <w:start w:val="1"/>
      <w:numFmt w:val="bullet"/>
      <w:lvlText w:val=""/>
      <w:lvlJc w:val="left"/>
      <w:pPr>
        <w:ind w:left="3120" w:hanging="360"/>
      </w:pPr>
      <w:rPr>
        <w:rFonts w:ascii="Symbol" w:hAnsi="Symbol" w:hint="default"/>
      </w:rPr>
    </w:lvl>
    <w:lvl w:ilvl="1" w:tplc="04190003" w:tentative="1">
      <w:start w:val="1"/>
      <w:numFmt w:val="bullet"/>
      <w:lvlText w:val="o"/>
      <w:lvlJc w:val="left"/>
      <w:pPr>
        <w:ind w:left="3840" w:hanging="360"/>
      </w:pPr>
      <w:rPr>
        <w:rFonts w:ascii="Courier New" w:hAnsi="Courier New" w:cs="Courier New" w:hint="default"/>
      </w:rPr>
    </w:lvl>
    <w:lvl w:ilvl="2" w:tplc="04190005" w:tentative="1">
      <w:start w:val="1"/>
      <w:numFmt w:val="bullet"/>
      <w:lvlText w:val=""/>
      <w:lvlJc w:val="left"/>
      <w:pPr>
        <w:ind w:left="4560" w:hanging="360"/>
      </w:pPr>
      <w:rPr>
        <w:rFonts w:ascii="Wingdings" w:hAnsi="Wingdings" w:hint="default"/>
      </w:rPr>
    </w:lvl>
    <w:lvl w:ilvl="3" w:tplc="04190001" w:tentative="1">
      <w:start w:val="1"/>
      <w:numFmt w:val="bullet"/>
      <w:lvlText w:val=""/>
      <w:lvlJc w:val="left"/>
      <w:pPr>
        <w:ind w:left="5280" w:hanging="360"/>
      </w:pPr>
      <w:rPr>
        <w:rFonts w:ascii="Symbol" w:hAnsi="Symbol" w:hint="default"/>
      </w:rPr>
    </w:lvl>
    <w:lvl w:ilvl="4" w:tplc="04190003" w:tentative="1">
      <w:start w:val="1"/>
      <w:numFmt w:val="bullet"/>
      <w:lvlText w:val="o"/>
      <w:lvlJc w:val="left"/>
      <w:pPr>
        <w:ind w:left="6000" w:hanging="360"/>
      </w:pPr>
      <w:rPr>
        <w:rFonts w:ascii="Courier New" w:hAnsi="Courier New" w:cs="Courier New" w:hint="default"/>
      </w:rPr>
    </w:lvl>
    <w:lvl w:ilvl="5" w:tplc="04190005" w:tentative="1">
      <w:start w:val="1"/>
      <w:numFmt w:val="bullet"/>
      <w:lvlText w:val=""/>
      <w:lvlJc w:val="left"/>
      <w:pPr>
        <w:ind w:left="6720" w:hanging="360"/>
      </w:pPr>
      <w:rPr>
        <w:rFonts w:ascii="Wingdings" w:hAnsi="Wingdings" w:hint="default"/>
      </w:rPr>
    </w:lvl>
    <w:lvl w:ilvl="6" w:tplc="04190001" w:tentative="1">
      <w:start w:val="1"/>
      <w:numFmt w:val="bullet"/>
      <w:lvlText w:val=""/>
      <w:lvlJc w:val="left"/>
      <w:pPr>
        <w:ind w:left="7440" w:hanging="360"/>
      </w:pPr>
      <w:rPr>
        <w:rFonts w:ascii="Symbol" w:hAnsi="Symbol" w:hint="default"/>
      </w:rPr>
    </w:lvl>
    <w:lvl w:ilvl="7" w:tplc="04190003" w:tentative="1">
      <w:start w:val="1"/>
      <w:numFmt w:val="bullet"/>
      <w:lvlText w:val="o"/>
      <w:lvlJc w:val="left"/>
      <w:pPr>
        <w:ind w:left="8160" w:hanging="360"/>
      </w:pPr>
      <w:rPr>
        <w:rFonts w:ascii="Courier New" w:hAnsi="Courier New" w:cs="Courier New" w:hint="default"/>
      </w:rPr>
    </w:lvl>
    <w:lvl w:ilvl="8" w:tplc="04190005" w:tentative="1">
      <w:start w:val="1"/>
      <w:numFmt w:val="bullet"/>
      <w:lvlText w:val=""/>
      <w:lvlJc w:val="left"/>
      <w:pPr>
        <w:ind w:left="8880" w:hanging="360"/>
      </w:pPr>
      <w:rPr>
        <w:rFonts w:ascii="Wingdings" w:hAnsi="Wingdings" w:hint="default"/>
      </w:rPr>
    </w:lvl>
  </w:abstractNum>
  <w:abstractNum w:abstractNumId="6" w15:restartNumberingAfterBreak="0">
    <w:nsid w:val="18CC7548"/>
    <w:multiLevelType w:val="hybridMultilevel"/>
    <w:tmpl w:val="19FAECE8"/>
    <w:lvl w:ilvl="0" w:tplc="04190003">
      <w:start w:val="1"/>
      <w:numFmt w:val="bullet"/>
      <w:lvlText w:val="o"/>
      <w:lvlJc w:val="left"/>
      <w:pPr>
        <w:ind w:left="2400" w:hanging="360"/>
      </w:pPr>
      <w:rPr>
        <w:rFonts w:ascii="Courier New" w:hAnsi="Courier New" w:cs="Courier New"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7" w15:restartNumberingAfterBreak="0">
    <w:nsid w:val="1D630D35"/>
    <w:multiLevelType w:val="hybridMultilevel"/>
    <w:tmpl w:val="C418597C"/>
    <w:lvl w:ilvl="0" w:tplc="699CF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ED209B"/>
    <w:multiLevelType w:val="hybridMultilevel"/>
    <w:tmpl w:val="0E2CFAA6"/>
    <w:lvl w:ilvl="0" w:tplc="FFFFFFFF">
      <w:start w:val="1"/>
      <w:numFmt w:val="bullet"/>
      <w:lvlText w:val=""/>
      <w:lvlJc w:val="left"/>
      <w:pPr>
        <w:ind w:left="780" w:hanging="360"/>
      </w:pPr>
      <w:rPr>
        <w:rFonts w:ascii="Symbol" w:hAnsi="Symbol" w:hint="default"/>
        <w:b/>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25D16B73"/>
    <w:multiLevelType w:val="hybridMultilevel"/>
    <w:tmpl w:val="E03E562C"/>
    <w:lvl w:ilvl="0" w:tplc="31F8483C">
      <w:start w:val="1"/>
      <w:numFmt w:val="bullet"/>
      <w:lvlText w:val="–"/>
      <w:lvlJc w:val="left"/>
      <w:pPr>
        <w:ind w:left="1287" w:hanging="360"/>
      </w:pPr>
      <w:rPr>
        <w:rFonts w:ascii="Garamond" w:hAnsi="Garamond" w:hint="default"/>
        <w:b w:val="0"/>
        <w:i w:val="0"/>
        <w:color w:val="auto"/>
        <w:sz w:val="22"/>
        <w:szCs w:val="28"/>
        <w:u w:val="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D4F5923"/>
    <w:multiLevelType w:val="hybridMultilevel"/>
    <w:tmpl w:val="CD0AABBE"/>
    <w:lvl w:ilvl="0" w:tplc="A21CB4C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3030644C"/>
    <w:multiLevelType w:val="multilevel"/>
    <w:tmpl w:val="7BE69FC8"/>
    <w:lvl w:ilvl="0">
      <w:start w:val="6"/>
      <w:numFmt w:val="decimal"/>
      <w:lvlText w:val="%1."/>
      <w:lvlJc w:val="left"/>
      <w:pPr>
        <w:ind w:left="360" w:hanging="360"/>
      </w:pPr>
      <w:rPr>
        <w:rFonts w:ascii="Garamond" w:hAnsi="Garamond" w:hint="default"/>
        <w:sz w:val="22"/>
      </w:rPr>
    </w:lvl>
    <w:lvl w:ilvl="1">
      <w:start w:val="2"/>
      <w:numFmt w:val="decimal"/>
      <w:lvlText w:val="%1.%2."/>
      <w:lvlJc w:val="left"/>
      <w:pPr>
        <w:ind w:left="1363" w:hanging="360"/>
      </w:pPr>
      <w:rPr>
        <w:rFonts w:ascii="Garamond" w:hAnsi="Garamond" w:hint="default"/>
        <w:sz w:val="22"/>
      </w:rPr>
    </w:lvl>
    <w:lvl w:ilvl="2">
      <w:start w:val="1"/>
      <w:numFmt w:val="decimal"/>
      <w:lvlText w:val="%1.%2.%3."/>
      <w:lvlJc w:val="left"/>
      <w:pPr>
        <w:ind w:left="2726" w:hanging="720"/>
      </w:pPr>
      <w:rPr>
        <w:rFonts w:ascii="Garamond" w:hAnsi="Garamond" w:hint="default"/>
        <w:sz w:val="22"/>
      </w:rPr>
    </w:lvl>
    <w:lvl w:ilvl="3">
      <w:start w:val="1"/>
      <w:numFmt w:val="decimal"/>
      <w:lvlText w:val="%1.%2.%3.%4."/>
      <w:lvlJc w:val="left"/>
      <w:pPr>
        <w:ind w:left="3729" w:hanging="720"/>
      </w:pPr>
      <w:rPr>
        <w:rFonts w:ascii="Garamond" w:hAnsi="Garamond" w:hint="default"/>
        <w:sz w:val="22"/>
      </w:rPr>
    </w:lvl>
    <w:lvl w:ilvl="4">
      <w:start w:val="1"/>
      <w:numFmt w:val="decimal"/>
      <w:lvlText w:val="%1.%2.%3.%4.%5."/>
      <w:lvlJc w:val="left"/>
      <w:pPr>
        <w:ind w:left="5092" w:hanging="1080"/>
      </w:pPr>
      <w:rPr>
        <w:rFonts w:ascii="Garamond" w:hAnsi="Garamond" w:hint="default"/>
        <w:sz w:val="22"/>
      </w:rPr>
    </w:lvl>
    <w:lvl w:ilvl="5">
      <w:start w:val="1"/>
      <w:numFmt w:val="decimal"/>
      <w:lvlText w:val="%1.%2.%3.%4.%5.%6."/>
      <w:lvlJc w:val="left"/>
      <w:pPr>
        <w:ind w:left="6095" w:hanging="1080"/>
      </w:pPr>
      <w:rPr>
        <w:rFonts w:ascii="Garamond" w:hAnsi="Garamond" w:hint="default"/>
        <w:sz w:val="22"/>
      </w:rPr>
    </w:lvl>
    <w:lvl w:ilvl="6">
      <w:start w:val="1"/>
      <w:numFmt w:val="decimal"/>
      <w:lvlText w:val="%1.%2.%3.%4.%5.%6.%7."/>
      <w:lvlJc w:val="left"/>
      <w:pPr>
        <w:ind w:left="7098" w:hanging="1080"/>
      </w:pPr>
      <w:rPr>
        <w:rFonts w:ascii="Garamond" w:hAnsi="Garamond" w:hint="default"/>
        <w:sz w:val="22"/>
      </w:rPr>
    </w:lvl>
    <w:lvl w:ilvl="7">
      <w:start w:val="1"/>
      <w:numFmt w:val="decimal"/>
      <w:lvlText w:val="%1.%2.%3.%4.%5.%6.%7.%8."/>
      <w:lvlJc w:val="left"/>
      <w:pPr>
        <w:ind w:left="8461" w:hanging="1440"/>
      </w:pPr>
      <w:rPr>
        <w:rFonts w:ascii="Garamond" w:hAnsi="Garamond" w:hint="default"/>
        <w:sz w:val="22"/>
      </w:rPr>
    </w:lvl>
    <w:lvl w:ilvl="8">
      <w:start w:val="1"/>
      <w:numFmt w:val="decimal"/>
      <w:lvlText w:val="%1.%2.%3.%4.%5.%6.%7.%8.%9."/>
      <w:lvlJc w:val="left"/>
      <w:pPr>
        <w:ind w:left="9464" w:hanging="1440"/>
      </w:pPr>
      <w:rPr>
        <w:rFonts w:ascii="Garamond" w:hAnsi="Garamond" w:hint="default"/>
        <w:sz w:val="22"/>
      </w:rPr>
    </w:lvl>
  </w:abstractNum>
  <w:abstractNum w:abstractNumId="12" w15:restartNumberingAfterBreak="0">
    <w:nsid w:val="3D5E7FD8"/>
    <w:multiLevelType w:val="hybridMultilevel"/>
    <w:tmpl w:val="A73426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B8450ED"/>
    <w:multiLevelType w:val="hybridMultilevel"/>
    <w:tmpl w:val="695E967E"/>
    <w:lvl w:ilvl="0" w:tplc="AB8473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D46749"/>
    <w:multiLevelType w:val="hybridMultilevel"/>
    <w:tmpl w:val="1AC2F8B4"/>
    <w:lvl w:ilvl="0" w:tplc="1F66ED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470C4C"/>
    <w:multiLevelType w:val="hybridMultilevel"/>
    <w:tmpl w:val="D0BC43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F8D0F9C"/>
    <w:multiLevelType w:val="multilevel"/>
    <w:tmpl w:val="071860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russianLow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0162119"/>
    <w:multiLevelType w:val="hybridMultilevel"/>
    <w:tmpl w:val="CD0AABBE"/>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8" w15:restartNumberingAfterBreak="0">
    <w:nsid w:val="50965C86"/>
    <w:multiLevelType w:val="hybridMultilevel"/>
    <w:tmpl w:val="71AC5F64"/>
    <w:lvl w:ilvl="0" w:tplc="FFFFFFFF">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C81E3D"/>
    <w:multiLevelType w:val="multilevel"/>
    <w:tmpl w:val="4CE8AED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2D63256"/>
    <w:multiLevelType w:val="hybridMultilevel"/>
    <w:tmpl w:val="807EDFDE"/>
    <w:lvl w:ilvl="0" w:tplc="F716B88A">
      <w:start w:val="10"/>
      <w:numFmt w:val="bullet"/>
      <w:lvlText w:val=""/>
      <w:lvlJc w:val="left"/>
      <w:pPr>
        <w:ind w:left="1429" w:hanging="360"/>
      </w:pPr>
      <w:rPr>
        <w:rFonts w:ascii="Symbol" w:eastAsia="Times New Roman"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5573263"/>
    <w:multiLevelType w:val="hybridMultilevel"/>
    <w:tmpl w:val="5F3CE7D0"/>
    <w:lvl w:ilvl="0" w:tplc="680C0496">
      <w:start w:val="1"/>
      <w:numFmt w:val="russianLower"/>
      <w:lvlText w:val="%1)"/>
      <w:lvlJc w:val="left"/>
      <w:pPr>
        <w:ind w:left="2056" w:hanging="360"/>
      </w:pPr>
      <w:rPr>
        <w:rFonts w:hint="default"/>
        <w:b w:val="0"/>
        <w:i w:val="0"/>
        <w:color w:val="auto"/>
      </w:rPr>
    </w:lvl>
    <w:lvl w:ilvl="1" w:tplc="04190003" w:tentative="1">
      <w:start w:val="1"/>
      <w:numFmt w:val="bullet"/>
      <w:lvlText w:val="o"/>
      <w:lvlJc w:val="left"/>
      <w:pPr>
        <w:ind w:left="2776" w:hanging="360"/>
      </w:pPr>
      <w:rPr>
        <w:rFonts w:ascii="Courier New" w:hAnsi="Courier New" w:cs="Courier New" w:hint="default"/>
      </w:rPr>
    </w:lvl>
    <w:lvl w:ilvl="2" w:tplc="04190005" w:tentative="1">
      <w:start w:val="1"/>
      <w:numFmt w:val="bullet"/>
      <w:lvlText w:val=""/>
      <w:lvlJc w:val="left"/>
      <w:pPr>
        <w:ind w:left="3496" w:hanging="360"/>
      </w:pPr>
      <w:rPr>
        <w:rFonts w:ascii="Wingdings" w:hAnsi="Wingdings" w:hint="default"/>
      </w:rPr>
    </w:lvl>
    <w:lvl w:ilvl="3" w:tplc="04190001" w:tentative="1">
      <w:start w:val="1"/>
      <w:numFmt w:val="bullet"/>
      <w:lvlText w:val=""/>
      <w:lvlJc w:val="left"/>
      <w:pPr>
        <w:ind w:left="4216" w:hanging="360"/>
      </w:pPr>
      <w:rPr>
        <w:rFonts w:ascii="Symbol" w:hAnsi="Symbol" w:hint="default"/>
      </w:rPr>
    </w:lvl>
    <w:lvl w:ilvl="4" w:tplc="04190003" w:tentative="1">
      <w:start w:val="1"/>
      <w:numFmt w:val="bullet"/>
      <w:lvlText w:val="o"/>
      <w:lvlJc w:val="left"/>
      <w:pPr>
        <w:ind w:left="4936" w:hanging="360"/>
      </w:pPr>
      <w:rPr>
        <w:rFonts w:ascii="Courier New" w:hAnsi="Courier New" w:cs="Courier New" w:hint="default"/>
      </w:rPr>
    </w:lvl>
    <w:lvl w:ilvl="5" w:tplc="04190005" w:tentative="1">
      <w:start w:val="1"/>
      <w:numFmt w:val="bullet"/>
      <w:lvlText w:val=""/>
      <w:lvlJc w:val="left"/>
      <w:pPr>
        <w:ind w:left="5656" w:hanging="360"/>
      </w:pPr>
      <w:rPr>
        <w:rFonts w:ascii="Wingdings" w:hAnsi="Wingdings" w:hint="default"/>
      </w:rPr>
    </w:lvl>
    <w:lvl w:ilvl="6" w:tplc="04190001" w:tentative="1">
      <w:start w:val="1"/>
      <w:numFmt w:val="bullet"/>
      <w:lvlText w:val=""/>
      <w:lvlJc w:val="left"/>
      <w:pPr>
        <w:ind w:left="6376" w:hanging="360"/>
      </w:pPr>
      <w:rPr>
        <w:rFonts w:ascii="Symbol" w:hAnsi="Symbol" w:hint="default"/>
      </w:rPr>
    </w:lvl>
    <w:lvl w:ilvl="7" w:tplc="04190003" w:tentative="1">
      <w:start w:val="1"/>
      <w:numFmt w:val="bullet"/>
      <w:lvlText w:val="o"/>
      <w:lvlJc w:val="left"/>
      <w:pPr>
        <w:ind w:left="7096" w:hanging="360"/>
      </w:pPr>
      <w:rPr>
        <w:rFonts w:ascii="Courier New" w:hAnsi="Courier New" w:cs="Courier New" w:hint="default"/>
      </w:rPr>
    </w:lvl>
    <w:lvl w:ilvl="8" w:tplc="04190005" w:tentative="1">
      <w:start w:val="1"/>
      <w:numFmt w:val="bullet"/>
      <w:lvlText w:val=""/>
      <w:lvlJc w:val="left"/>
      <w:pPr>
        <w:ind w:left="7816" w:hanging="360"/>
      </w:pPr>
      <w:rPr>
        <w:rFonts w:ascii="Wingdings" w:hAnsi="Wingdings" w:hint="default"/>
      </w:rPr>
    </w:lvl>
  </w:abstractNum>
  <w:abstractNum w:abstractNumId="22" w15:restartNumberingAfterBreak="0">
    <w:nsid w:val="5D4E470E"/>
    <w:multiLevelType w:val="hybridMultilevel"/>
    <w:tmpl w:val="4ECA049A"/>
    <w:lvl w:ilvl="0" w:tplc="AFB06DCA">
      <w:numFmt w:val="bullet"/>
      <w:lvlText w:val="–"/>
      <w:lvlJc w:val="left"/>
      <w:pPr>
        <w:ind w:left="3175" w:hanging="360"/>
      </w:pPr>
      <w:rPr>
        <w:rFonts w:ascii="Garamond" w:eastAsia="Times New Roman" w:hAnsi="Garamond" w:cs="Times New Roman" w:hint="default"/>
      </w:rPr>
    </w:lvl>
    <w:lvl w:ilvl="1" w:tplc="04190003" w:tentative="1">
      <w:start w:val="1"/>
      <w:numFmt w:val="bullet"/>
      <w:lvlText w:val="o"/>
      <w:lvlJc w:val="left"/>
      <w:pPr>
        <w:ind w:left="3895" w:hanging="360"/>
      </w:pPr>
      <w:rPr>
        <w:rFonts w:ascii="Courier New" w:hAnsi="Courier New" w:cs="Courier New" w:hint="default"/>
      </w:rPr>
    </w:lvl>
    <w:lvl w:ilvl="2" w:tplc="04190005" w:tentative="1">
      <w:start w:val="1"/>
      <w:numFmt w:val="bullet"/>
      <w:lvlText w:val=""/>
      <w:lvlJc w:val="left"/>
      <w:pPr>
        <w:ind w:left="4615" w:hanging="360"/>
      </w:pPr>
      <w:rPr>
        <w:rFonts w:ascii="Wingdings" w:hAnsi="Wingdings" w:hint="default"/>
      </w:rPr>
    </w:lvl>
    <w:lvl w:ilvl="3" w:tplc="04190001" w:tentative="1">
      <w:start w:val="1"/>
      <w:numFmt w:val="bullet"/>
      <w:lvlText w:val=""/>
      <w:lvlJc w:val="left"/>
      <w:pPr>
        <w:ind w:left="5335" w:hanging="360"/>
      </w:pPr>
      <w:rPr>
        <w:rFonts w:ascii="Symbol" w:hAnsi="Symbol" w:hint="default"/>
      </w:rPr>
    </w:lvl>
    <w:lvl w:ilvl="4" w:tplc="04190003" w:tentative="1">
      <w:start w:val="1"/>
      <w:numFmt w:val="bullet"/>
      <w:lvlText w:val="o"/>
      <w:lvlJc w:val="left"/>
      <w:pPr>
        <w:ind w:left="6055" w:hanging="360"/>
      </w:pPr>
      <w:rPr>
        <w:rFonts w:ascii="Courier New" w:hAnsi="Courier New" w:cs="Courier New" w:hint="default"/>
      </w:rPr>
    </w:lvl>
    <w:lvl w:ilvl="5" w:tplc="04190005" w:tentative="1">
      <w:start w:val="1"/>
      <w:numFmt w:val="bullet"/>
      <w:lvlText w:val=""/>
      <w:lvlJc w:val="left"/>
      <w:pPr>
        <w:ind w:left="6775" w:hanging="360"/>
      </w:pPr>
      <w:rPr>
        <w:rFonts w:ascii="Wingdings" w:hAnsi="Wingdings" w:hint="default"/>
      </w:rPr>
    </w:lvl>
    <w:lvl w:ilvl="6" w:tplc="04190001" w:tentative="1">
      <w:start w:val="1"/>
      <w:numFmt w:val="bullet"/>
      <w:lvlText w:val=""/>
      <w:lvlJc w:val="left"/>
      <w:pPr>
        <w:ind w:left="7495" w:hanging="360"/>
      </w:pPr>
      <w:rPr>
        <w:rFonts w:ascii="Symbol" w:hAnsi="Symbol" w:hint="default"/>
      </w:rPr>
    </w:lvl>
    <w:lvl w:ilvl="7" w:tplc="04190003" w:tentative="1">
      <w:start w:val="1"/>
      <w:numFmt w:val="bullet"/>
      <w:lvlText w:val="o"/>
      <w:lvlJc w:val="left"/>
      <w:pPr>
        <w:ind w:left="8215" w:hanging="360"/>
      </w:pPr>
      <w:rPr>
        <w:rFonts w:ascii="Courier New" w:hAnsi="Courier New" w:cs="Courier New" w:hint="default"/>
      </w:rPr>
    </w:lvl>
    <w:lvl w:ilvl="8" w:tplc="04190005" w:tentative="1">
      <w:start w:val="1"/>
      <w:numFmt w:val="bullet"/>
      <w:lvlText w:val=""/>
      <w:lvlJc w:val="left"/>
      <w:pPr>
        <w:ind w:left="8935" w:hanging="360"/>
      </w:pPr>
      <w:rPr>
        <w:rFonts w:ascii="Wingdings" w:hAnsi="Wingdings" w:hint="default"/>
      </w:rPr>
    </w:lvl>
  </w:abstractNum>
  <w:abstractNum w:abstractNumId="23" w15:restartNumberingAfterBreak="0">
    <w:nsid w:val="638F29A0"/>
    <w:multiLevelType w:val="hybridMultilevel"/>
    <w:tmpl w:val="3FBEC8A6"/>
    <w:lvl w:ilvl="0" w:tplc="3322E9C2">
      <w:start w:val="1"/>
      <w:numFmt w:val="bullet"/>
      <w:lvlText w:val="–"/>
      <w:lvlJc w:val="left"/>
      <w:pPr>
        <w:tabs>
          <w:tab w:val="num" w:pos="1080"/>
        </w:tabs>
        <w:ind w:left="1080" w:hanging="360"/>
      </w:pPr>
      <w:rPr>
        <w:rFonts w:ascii="Garamond" w:hAnsi="Garamond"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65BA5968"/>
    <w:multiLevelType w:val="hybridMultilevel"/>
    <w:tmpl w:val="03AE6BE2"/>
    <w:lvl w:ilvl="0" w:tplc="5FA0F34A">
      <w:start w:val="1"/>
      <w:numFmt w:val="bullet"/>
      <w:lvlText w:val=""/>
      <w:lvlJc w:val="left"/>
      <w:pPr>
        <w:tabs>
          <w:tab w:val="num" w:pos="1080"/>
        </w:tabs>
        <w:ind w:left="1080" w:hanging="360"/>
      </w:pPr>
      <w:rPr>
        <w:rFonts w:ascii="Wingdings" w:hAnsi="Wingdings"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920464F"/>
    <w:multiLevelType w:val="multilevel"/>
    <w:tmpl w:val="36D268E0"/>
    <w:lvl w:ilvl="0">
      <w:start w:val="1"/>
      <w:numFmt w:val="decimal"/>
      <w:suff w:val="nothing"/>
      <w:lvlText w:val="%1)"/>
      <w:lvlJc w:val="left"/>
      <w:pPr>
        <w:ind w:left="170" w:hanging="170"/>
      </w:pPr>
      <w:rPr>
        <w:rFonts w:cs="Times New Roman" w:hint="default"/>
      </w:rPr>
    </w:lvl>
    <w:lvl w:ilvl="1">
      <w:start w:val="1"/>
      <w:numFmt w:val="russianLower"/>
      <w:lvlText w:val="%2)"/>
      <w:lvlJc w:val="left"/>
      <w:pPr>
        <w:ind w:left="766" w:hanging="340"/>
      </w:pPr>
      <w:rPr>
        <w:rFonts w:hint="default"/>
      </w:rPr>
    </w:lvl>
    <w:lvl w:ilvl="2">
      <w:start w:val="1"/>
      <w:numFmt w:val="bullet"/>
      <w:lvlText w:val=""/>
      <w:lvlJc w:val="left"/>
      <w:pPr>
        <w:ind w:left="0" w:firstLine="0"/>
      </w:pPr>
      <w:rPr>
        <w:rFonts w:ascii="Symbol" w:hAnsi="Symbol" w:cs="Times New Roman" w:hint="default"/>
      </w:rPr>
    </w:lvl>
    <w:lvl w:ilvl="3">
      <w:start w:val="1"/>
      <w:numFmt w:val="decimal"/>
      <w:lvlText w:val="%1.%2.%3..%4"/>
      <w:lvlJc w:val="left"/>
      <w:pPr>
        <w:tabs>
          <w:tab w:val="num" w:pos="0"/>
        </w:tabs>
        <w:ind w:left="0" w:firstLine="0"/>
      </w:pPr>
      <w:rPr>
        <w:rFonts w:cs="Times New Roman" w:hint="default"/>
        <w:i w:val="0"/>
      </w:rPr>
    </w:lvl>
    <w:lvl w:ilvl="4">
      <w:start w:val="1"/>
      <w:numFmt w:val="decimal"/>
      <w:lvlText w:val="%5)"/>
      <w:lvlJc w:val="left"/>
      <w:pPr>
        <w:tabs>
          <w:tab w:val="num" w:pos="1844"/>
        </w:tabs>
        <w:ind w:left="0" w:firstLine="0"/>
      </w:pPr>
      <w:rPr>
        <w:rFonts w:cs="Times New Roman" w:hint="default"/>
      </w:rPr>
    </w:lvl>
    <w:lvl w:ilvl="5">
      <w:start w:val="1"/>
      <w:numFmt w:val="lowerLetter"/>
      <w:lvlText w:val="%6)"/>
      <w:lvlJc w:val="left"/>
      <w:pPr>
        <w:tabs>
          <w:tab w:val="num" w:pos="0"/>
        </w:tabs>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6" w15:restartNumberingAfterBreak="0">
    <w:nsid w:val="6FE319F2"/>
    <w:multiLevelType w:val="multilevel"/>
    <w:tmpl w:val="071860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russianLow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4C33796"/>
    <w:multiLevelType w:val="multilevel"/>
    <w:tmpl w:val="67A23742"/>
    <w:lvl w:ilvl="0">
      <w:start w:val="1"/>
      <w:numFmt w:val="bullet"/>
      <w:lvlText w:val="-"/>
      <w:lvlJc w:val="left"/>
      <w:pPr>
        <w:ind w:left="1068" w:hanging="360"/>
      </w:pPr>
      <w:rPr>
        <w:rFonts w:ascii="Courier New" w:hAnsi="Courier New" w:hint="default"/>
      </w:rPr>
    </w:lvl>
    <w:lvl w:ilvl="1">
      <w:start w:val="1"/>
      <w:numFmt w:val="decimal"/>
      <w:lvlText w:val="%1.%2."/>
      <w:lvlJc w:val="left"/>
      <w:pPr>
        <w:ind w:left="1500" w:hanging="432"/>
      </w:pPr>
      <w:rPr>
        <w:rFonts w:cs="Times New Roman"/>
      </w:rPr>
    </w:lvl>
    <w:lvl w:ilvl="2">
      <w:start w:val="1"/>
      <w:numFmt w:val="bullet"/>
      <w:lvlText w:val=""/>
      <w:lvlJc w:val="left"/>
      <w:pPr>
        <w:ind w:left="1932" w:hanging="504"/>
      </w:pPr>
      <w:rPr>
        <w:rFonts w:ascii="Symbol" w:hAnsi="Symbol" w:hint="default"/>
      </w:rPr>
    </w:lvl>
    <w:lvl w:ilvl="3">
      <w:start w:val="1"/>
      <w:numFmt w:val="bullet"/>
      <w:lvlText w:val=""/>
      <w:lvlJc w:val="left"/>
      <w:pPr>
        <w:ind w:left="2436" w:hanging="648"/>
      </w:pPr>
      <w:rPr>
        <w:rFonts w:ascii="Symbol" w:hAnsi="Symbol" w:hint="default"/>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num w:numId="1">
    <w:abstractNumId w:val="10"/>
  </w:num>
  <w:num w:numId="2">
    <w:abstractNumId w:val="17"/>
  </w:num>
  <w:num w:numId="3">
    <w:abstractNumId w:val="1"/>
  </w:num>
  <w:num w:numId="4">
    <w:abstractNumId w:val="27"/>
  </w:num>
  <w:num w:numId="5">
    <w:abstractNumId w:val="23"/>
  </w:num>
  <w:num w:numId="6">
    <w:abstractNumId w:val="19"/>
  </w:num>
  <w:num w:numId="7">
    <w:abstractNumId w:val="14"/>
  </w:num>
  <w:num w:numId="8">
    <w:abstractNumId w:val="15"/>
  </w:num>
  <w:num w:numId="9">
    <w:abstractNumId w:val="21"/>
  </w:num>
  <w:num w:numId="10">
    <w:abstractNumId w:val="7"/>
  </w:num>
  <w:num w:numId="11">
    <w:abstractNumId w:val="12"/>
  </w:num>
  <w:num w:numId="12">
    <w:abstractNumId w:val="11"/>
  </w:num>
  <w:num w:numId="13">
    <w:abstractNumId w:val="9"/>
  </w:num>
  <w:num w:numId="14">
    <w:abstractNumId w:val="2"/>
  </w:num>
  <w:num w:numId="15">
    <w:abstractNumId w:val="25"/>
  </w:num>
  <w:num w:numId="16">
    <w:abstractNumId w:val="24"/>
  </w:num>
  <w:num w:numId="17">
    <w:abstractNumId w:val="6"/>
  </w:num>
  <w:num w:numId="18">
    <w:abstractNumId w:val="5"/>
  </w:num>
  <w:num w:numId="19">
    <w:abstractNumId w:val="22"/>
  </w:num>
  <w:num w:numId="20">
    <w:abstractNumId w:val="26"/>
  </w:num>
  <w:num w:numId="21">
    <w:abstractNumId w:val="16"/>
  </w:num>
  <w:num w:numId="22">
    <w:abstractNumId w:val="3"/>
  </w:num>
  <w:num w:numId="23">
    <w:abstractNumId w:val="13"/>
  </w:num>
  <w:num w:numId="24">
    <w:abstractNumId w:val="4"/>
  </w:num>
  <w:num w:numId="25">
    <w:abstractNumId w:val="0"/>
  </w:num>
  <w:num w:numId="26">
    <w:abstractNumId w:val="8"/>
  </w:num>
  <w:num w:numId="27">
    <w:abstractNumId w:val="2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B5"/>
    <w:rsid w:val="0000465D"/>
    <w:rsid w:val="00015139"/>
    <w:rsid w:val="00034154"/>
    <w:rsid w:val="00050AA4"/>
    <w:rsid w:val="00050C84"/>
    <w:rsid w:val="0005284D"/>
    <w:rsid w:val="000563BB"/>
    <w:rsid w:val="0006561E"/>
    <w:rsid w:val="00070C4B"/>
    <w:rsid w:val="00072F82"/>
    <w:rsid w:val="00073D2E"/>
    <w:rsid w:val="000909B8"/>
    <w:rsid w:val="00091A77"/>
    <w:rsid w:val="00093CB5"/>
    <w:rsid w:val="000A2814"/>
    <w:rsid w:val="000A2FA8"/>
    <w:rsid w:val="000B128C"/>
    <w:rsid w:val="000C7F2E"/>
    <w:rsid w:val="000D268A"/>
    <w:rsid w:val="000F07BA"/>
    <w:rsid w:val="000F2E7A"/>
    <w:rsid w:val="000F3924"/>
    <w:rsid w:val="000F68DF"/>
    <w:rsid w:val="00101C01"/>
    <w:rsid w:val="00101E89"/>
    <w:rsid w:val="0010432F"/>
    <w:rsid w:val="00117C9A"/>
    <w:rsid w:val="001244FF"/>
    <w:rsid w:val="0013405A"/>
    <w:rsid w:val="001373F0"/>
    <w:rsid w:val="00144CC0"/>
    <w:rsid w:val="00152CC0"/>
    <w:rsid w:val="0016631F"/>
    <w:rsid w:val="00167323"/>
    <w:rsid w:val="001760F1"/>
    <w:rsid w:val="001762B1"/>
    <w:rsid w:val="00183189"/>
    <w:rsid w:val="001841C1"/>
    <w:rsid w:val="001845B5"/>
    <w:rsid w:val="00194EE4"/>
    <w:rsid w:val="001A1D7E"/>
    <w:rsid w:val="001A1FB8"/>
    <w:rsid w:val="001B4092"/>
    <w:rsid w:val="001C34B1"/>
    <w:rsid w:val="001D7FE7"/>
    <w:rsid w:val="001E528C"/>
    <w:rsid w:val="001E71D6"/>
    <w:rsid w:val="00205BFF"/>
    <w:rsid w:val="00207A3E"/>
    <w:rsid w:val="00211B93"/>
    <w:rsid w:val="00217E6E"/>
    <w:rsid w:val="00224FC2"/>
    <w:rsid w:val="002306C6"/>
    <w:rsid w:val="00235575"/>
    <w:rsid w:val="00256932"/>
    <w:rsid w:val="002618DA"/>
    <w:rsid w:val="00265C00"/>
    <w:rsid w:val="00274243"/>
    <w:rsid w:val="00281B45"/>
    <w:rsid w:val="00283128"/>
    <w:rsid w:val="00290681"/>
    <w:rsid w:val="00291F36"/>
    <w:rsid w:val="0029231A"/>
    <w:rsid w:val="0029312E"/>
    <w:rsid w:val="002B7DEA"/>
    <w:rsid w:val="002D34B0"/>
    <w:rsid w:val="002E09F8"/>
    <w:rsid w:val="003069FD"/>
    <w:rsid w:val="003111FB"/>
    <w:rsid w:val="00312B0F"/>
    <w:rsid w:val="00314398"/>
    <w:rsid w:val="00315A8B"/>
    <w:rsid w:val="00316225"/>
    <w:rsid w:val="00324D8D"/>
    <w:rsid w:val="00362175"/>
    <w:rsid w:val="003646B6"/>
    <w:rsid w:val="0037708A"/>
    <w:rsid w:val="00382F6B"/>
    <w:rsid w:val="00383905"/>
    <w:rsid w:val="00394461"/>
    <w:rsid w:val="003A18F3"/>
    <w:rsid w:val="003A4145"/>
    <w:rsid w:val="003B4250"/>
    <w:rsid w:val="003C5750"/>
    <w:rsid w:val="003D1ABF"/>
    <w:rsid w:val="003D39AE"/>
    <w:rsid w:val="003D4D86"/>
    <w:rsid w:val="003E12E2"/>
    <w:rsid w:val="003E5D3F"/>
    <w:rsid w:val="00406D4E"/>
    <w:rsid w:val="0041209D"/>
    <w:rsid w:val="0041590B"/>
    <w:rsid w:val="00417778"/>
    <w:rsid w:val="00421AC9"/>
    <w:rsid w:val="00422A35"/>
    <w:rsid w:val="00431E32"/>
    <w:rsid w:val="00431F5C"/>
    <w:rsid w:val="0043674D"/>
    <w:rsid w:val="004476EF"/>
    <w:rsid w:val="00452397"/>
    <w:rsid w:val="00452D0B"/>
    <w:rsid w:val="004567E5"/>
    <w:rsid w:val="00470704"/>
    <w:rsid w:val="00474F39"/>
    <w:rsid w:val="00476A6D"/>
    <w:rsid w:val="00483F8C"/>
    <w:rsid w:val="004878CA"/>
    <w:rsid w:val="004915F8"/>
    <w:rsid w:val="00494B65"/>
    <w:rsid w:val="004A27EA"/>
    <w:rsid w:val="004B5193"/>
    <w:rsid w:val="004C35FE"/>
    <w:rsid w:val="004D57B2"/>
    <w:rsid w:val="004E10F5"/>
    <w:rsid w:val="004E2379"/>
    <w:rsid w:val="004E3C36"/>
    <w:rsid w:val="004F5E96"/>
    <w:rsid w:val="0051046B"/>
    <w:rsid w:val="00512D41"/>
    <w:rsid w:val="00515E6D"/>
    <w:rsid w:val="005163B0"/>
    <w:rsid w:val="00536269"/>
    <w:rsid w:val="00536CD8"/>
    <w:rsid w:val="00543C65"/>
    <w:rsid w:val="005543D0"/>
    <w:rsid w:val="005733CB"/>
    <w:rsid w:val="00574A83"/>
    <w:rsid w:val="00577F8E"/>
    <w:rsid w:val="005A286C"/>
    <w:rsid w:val="005A39E5"/>
    <w:rsid w:val="005B22AB"/>
    <w:rsid w:val="005C7FCA"/>
    <w:rsid w:val="005D0625"/>
    <w:rsid w:val="005D1F6F"/>
    <w:rsid w:val="005D2EBE"/>
    <w:rsid w:val="005D65D2"/>
    <w:rsid w:val="005E1C79"/>
    <w:rsid w:val="005E5534"/>
    <w:rsid w:val="00610604"/>
    <w:rsid w:val="00617394"/>
    <w:rsid w:val="00635492"/>
    <w:rsid w:val="00647554"/>
    <w:rsid w:val="0065423F"/>
    <w:rsid w:val="0065431A"/>
    <w:rsid w:val="00664E57"/>
    <w:rsid w:val="00666028"/>
    <w:rsid w:val="006939A1"/>
    <w:rsid w:val="006B390F"/>
    <w:rsid w:val="006C4D75"/>
    <w:rsid w:val="006C5B61"/>
    <w:rsid w:val="006D0411"/>
    <w:rsid w:val="006F05CC"/>
    <w:rsid w:val="006F1507"/>
    <w:rsid w:val="006F31E9"/>
    <w:rsid w:val="006F3506"/>
    <w:rsid w:val="006F4D98"/>
    <w:rsid w:val="006F60E1"/>
    <w:rsid w:val="00704A48"/>
    <w:rsid w:val="00715A09"/>
    <w:rsid w:val="00717E32"/>
    <w:rsid w:val="00723325"/>
    <w:rsid w:val="00741213"/>
    <w:rsid w:val="007477C5"/>
    <w:rsid w:val="007528D5"/>
    <w:rsid w:val="00762E16"/>
    <w:rsid w:val="007665A4"/>
    <w:rsid w:val="007738DF"/>
    <w:rsid w:val="00784900"/>
    <w:rsid w:val="00791C68"/>
    <w:rsid w:val="00791FDF"/>
    <w:rsid w:val="007950D2"/>
    <w:rsid w:val="007966BE"/>
    <w:rsid w:val="007A16AE"/>
    <w:rsid w:val="007B73F1"/>
    <w:rsid w:val="007D3963"/>
    <w:rsid w:val="007D3B31"/>
    <w:rsid w:val="007D4424"/>
    <w:rsid w:val="007D6579"/>
    <w:rsid w:val="007E1767"/>
    <w:rsid w:val="007E2648"/>
    <w:rsid w:val="00825EA4"/>
    <w:rsid w:val="00827DBF"/>
    <w:rsid w:val="008443FB"/>
    <w:rsid w:val="0084450C"/>
    <w:rsid w:val="00853859"/>
    <w:rsid w:val="008554AD"/>
    <w:rsid w:val="008757D7"/>
    <w:rsid w:val="00886537"/>
    <w:rsid w:val="00892A60"/>
    <w:rsid w:val="008946FA"/>
    <w:rsid w:val="00896C40"/>
    <w:rsid w:val="008B02BC"/>
    <w:rsid w:val="008C1E1C"/>
    <w:rsid w:val="008D00FD"/>
    <w:rsid w:val="00903ED2"/>
    <w:rsid w:val="009107EA"/>
    <w:rsid w:val="00911F01"/>
    <w:rsid w:val="009156A5"/>
    <w:rsid w:val="0091626F"/>
    <w:rsid w:val="00922C45"/>
    <w:rsid w:val="00927F79"/>
    <w:rsid w:val="00930650"/>
    <w:rsid w:val="00953B76"/>
    <w:rsid w:val="00973111"/>
    <w:rsid w:val="00974923"/>
    <w:rsid w:val="0098209D"/>
    <w:rsid w:val="009824BD"/>
    <w:rsid w:val="00995A2A"/>
    <w:rsid w:val="00995D92"/>
    <w:rsid w:val="009C2A17"/>
    <w:rsid w:val="009D69C6"/>
    <w:rsid w:val="009E529D"/>
    <w:rsid w:val="009F02C7"/>
    <w:rsid w:val="009F0A60"/>
    <w:rsid w:val="00A12717"/>
    <w:rsid w:val="00A15094"/>
    <w:rsid w:val="00A2252C"/>
    <w:rsid w:val="00A3472A"/>
    <w:rsid w:val="00A361B2"/>
    <w:rsid w:val="00A419EA"/>
    <w:rsid w:val="00A41B78"/>
    <w:rsid w:val="00A55B01"/>
    <w:rsid w:val="00A61301"/>
    <w:rsid w:val="00A620BC"/>
    <w:rsid w:val="00A62875"/>
    <w:rsid w:val="00A80806"/>
    <w:rsid w:val="00AA5FA9"/>
    <w:rsid w:val="00AB3E6A"/>
    <w:rsid w:val="00AD1235"/>
    <w:rsid w:val="00AD26F2"/>
    <w:rsid w:val="00AD361C"/>
    <w:rsid w:val="00AE2F75"/>
    <w:rsid w:val="00AF1FA6"/>
    <w:rsid w:val="00AF3914"/>
    <w:rsid w:val="00AF51ED"/>
    <w:rsid w:val="00AF5EDD"/>
    <w:rsid w:val="00AF5F14"/>
    <w:rsid w:val="00B051A7"/>
    <w:rsid w:val="00B0670C"/>
    <w:rsid w:val="00B1169C"/>
    <w:rsid w:val="00B35074"/>
    <w:rsid w:val="00B42164"/>
    <w:rsid w:val="00B536B5"/>
    <w:rsid w:val="00B62CBF"/>
    <w:rsid w:val="00B67D42"/>
    <w:rsid w:val="00B7299B"/>
    <w:rsid w:val="00B821E5"/>
    <w:rsid w:val="00B8542F"/>
    <w:rsid w:val="00BA3524"/>
    <w:rsid w:val="00BA67EB"/>
    <w:rsid w:val="00BC05B2"/>
    <w:rsid w:val="00BD3C6D"/>
    <w:rsid w:val="00BD60A7"/>
    <w:rsid w:val="00BD652F"/>
    <w:rsid w:val="00C15C78"/>
    <w:rsid w:val="00C20028"/>
    <w:rsid w:val="00C24778"/>
    <w:rsid w:val="00C247F6"/>
    <w:rsid w:val="00C40774"/>
    <w:rsid w:val="00C51A41"/>
    <w:rsid w:val="00C63ED4"/>
    <w:rsid w:val="00C70253"/>
    <w:rsid w:val="00C7560E"/>
    <w:rsid w:val="00C81DC5"/>
    <w:rsid w:val="00C825DF"/>
    <w:rsid w:val="00CA4574"/>
    <w:rsid w:val="00CA4F59"/>
    <w:rsid w:val="00CB3BCD"/>
    <w:rsid w:val="00CB6416"/>
    <w:rsid w:val="00CB7AFB"/>
    <w:rsid w:val="00CC24D8"/>
    <w:rsid w:val="00CE268F"/>
    <w:rsid w:val="00CF7ABF"/>
    <w:rsid w:val="00D050EE"/>
    <w:rsid w:val="00D05CA6"/>
    <w:rsid w:val="00D236D5"/>
    <w:rsid w:val="00D25575"/>
    <w:rsid w:val="00D34853"/>
    <w:rsid w:val="00D37B6E"/>
    <w:rsid w:val="00D402DB"/>
    <w:rsid w:val="00D479AE"/>
    <w:rsid w:val="00D83642"/>
    <w:rsid w:val="00D910E0"/>
    <w:rsid w:val="00D912A9"/>
    <w:rsid w:val="00D91D2D"/>
    <w:rsid w:val="00D96927"/>
    <w:rsid w:val="00DA6EF3"/>
    <w:rsid w:val="00DB5658"/>
    <w:rsid w:val="00DB5E44"/>
    <w:rsid w:val="00DE170E"/>
    <w:rsid w:val="00DE5DF4"/>
    <w:rsid w:val="00DF11C6"/>
    <w:rsid w:val="00E11C2A"/>
    <w:rsid w:val="00E211FB"/>
    <w:rsid w:val="00E21557"/>
    <w:rsid w:val="00E26629"/>
    <w:rsid w:val="00E30DA7"/>
    <w:rsid w:val="00E515E4"/>
    <w:rsid w:val="00E63A57"/>
    <w:rsid w:val="00E6707B"/>
    <w:rsid w:val="00E76D24"/>
    <w:rsid w:val="00E80704"/>
    <w:rsid w:val="00E82B6C"/>
    <w:rsid w:val="00E90E2A"/>
    <w:rsid w:val="00E93AE6"/>
    <w:rsid w:val="00E97652"/>
    <w:rsid w:val="00EA369E"/>
    <w:rsid w:val="00EA5D6F"/>
    <w:rsid w:val="00EA6DC6"/>
    <w:rsid w:val="00EA7F16"/>
    <w:rsid w:val="00EB3694"/>
    <w:rsid w:val="00EB3D02"/>
    <w:rsid w:val="00EC3517"/>
    <w:rsid w:val="00EC5655"/>
    <w:rsid w:val="00EC6429"/>
    <w:rsid w:val="00ED523D"/>
    <w:rsid w:val="00ED7C25"/>
    <w:rsid w:val="00EE2AE9"/>
    <w:rsid w:val="00EE5482"/>
    <w:rsid w:val="00EF0A40"/>
    <w:rsid w:val="00F1510D"/>
    <w:rsid w:val="00F210F6"/>
    <w:rsid w:val="00F249B7"/>
    <w:rsid w:val="00F36B83"/>
    <w:rsid w:val="00F472EB"/>
    <w:rsid w:val="00F6063D"/>
    <w:rsid w:val="00F637A4"/>
    <w:rsid w:val="00F63C7A"/>
    <w:rsid w:val="00F71B7F"/>
    <w:rsid w:val="00F73C87"/>
    <w:rsid w:val="00F73CBF"/>
    <w:rsid w:val="00F7763A"/>
    <w:rsid w:val="00F8037A"/>
    <w:rsid w:val="00F8175B"/>
    <w:rsid w:val="00F848F2"/>
    <w:rsid w:val="00F92B9D"/>
    <w:rsid w:val="00F96101"/>
    <w:rsid w:val="00FA7F24"/>
    <w:rsid w:val="00FD2D04"/>
    <w:rsid w:val="00FD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8BB8695"/>
  <w15:chartTrackingRefBased/>
  <w15:docId w15:val="{F6CDA7A4-0E8E-44BD-A12B-000DE22E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5B5"/>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1845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845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845B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1845B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845B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845B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845B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845B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845B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5B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845B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1845B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1845B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845B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845B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845B5"/>
    <w:rPr>
      <w:rFonts w:eastAsiaTheme="majorEastAsia" w:cstheme="majorBidi"/>
      <w:color w:val="595959" w:themeColor="text1" w:themeTint="A6"/>
    </w:rPr>
  </w:style>
  <w:style w:type="character" w:customStyle="1" w:styleId="80">
    <w:name w:val="Заголовок 8 Знак"/>
    <w:basedOn w:val="a0"/>
    <w:link w:val="8"/>
    <w:uiPriority w:val="9"/>
    <w:semiHidden/>
    <w:rsid w:val="001845B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845B5"/>
    <w:rPr>
      <w:rFonts w:eastAsiaTheme="majorEastAsia" w:cstheme="majorBidi"/>
      <w:color w:val="272727" w:themeColor="text1" w:themeTint="D8"/>
    </w:rPr>
  </w:style>
  <w:style w:type="paragraph" w:styleId="a3">
    <w:name w:val="Title"/>
    <w:basedOn w:val="a"/>
    <w:next w:val="a"/>
    <w:link w:val="a4"/>
    <w:uiPriority w:val="10"/>
    <w:qFormat/>
    <w:rsid w:val="001845B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84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5B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845B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845B5"/>
    <w:pPr>
      <w:spacing w:before="160"/>
      <w:jc w:val="center"/>
    </w:pPr>
    <w:rPr>
      <w:i/>
      <w:iCs/>
      <w:color w:val="404040" w:themeColor="text1" w:themeTint="BF"/>
    </w:rPr>
  </w:style>
  <w:style w:type="character" w:customStyle="1" w:styleId="22">
    <w:name w:val="Цитата 2 Знак"/>
    <w:basedOn w:val="a0"/>
    <w:link w:val="21"/>
    <w:uiPriority w:val="29"/>
    <w:rsid w:val="001845B5"/>
    <w:rPr>
      <w:i/>
      <w:iCs/>
      <w:color w:val="404040" w:themeColor="text1" w:themeTint="BF"/>
    </w:rPr>
  </w:style>
  <w:style w:type="paragraph" w:styleId="a7">
    <w:name w:val="List Paragraph"/>
    <w:aliases w:val="Paragraphe de liste1,lp1,Num Bullet 1,Table Number Paragraph,Bullet Number,Bulletr List Paragraph,列出段落,列出段落1,List Paragraph2,List Paragraph21,Listeafsnit1,Parágrafo da Lista1,Bullet list,Ref,List Paragraph"/>
    <w:basedOn w:val="a"/>
    <w:link w:val="a8"/>
    <w:uiPriority w:val="99"/>
    <w:qFormat/>
    <w:rsid w:val="001845B5"/>
    <w:pPr>
      <w:ind w:left="720"/>
      <w:contextualSpacing/>
    </w:pPr>
  </w:style>
  <w:style w:type="character" w:styleId="a9">
    <w:name w:val="Intense Emphasis"/>
    <w:basedOn w:val="a0"/>
    <w:uiPriority w:val="21"/>
    <w:qFormat/>
    <w:rsid w:val="001845B5"/>
    <w:rPr>
      <w:i/>
      <w:iCs/>
      <w:color w:val="2F5496" w:themeColor="accent1" w:themeShade="BF"/>
    </w:rPr>
  </w:style>
  <w:style w:type="paragraph" w:styleId="aa">
    <w:name w:val="Intense Quote"/>
    <w:basedOn w:val="a"/>
    <w:next w:val="a"/>
    <w:link w:val="ab"/>
    <w:uiPriority w:val="30"/>
    <w:qFormat/>
    <w:rsid w:val="00184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1845B5"/>
    <w:rPr>
      <w:i/>
      <w:iCs/>
      <w:color w:val="2F5496" w:themeColor="accent1" w:themeShade="BF"/>
    </w:rPr>
  </w:style>
  <w:style w:type="character" w:styleId="ac">
    <w:name w:val="Intense Reference"/>
    <w:basedOn w:val="a0"/>
    <w:uiPriority w:val="32"/>
    <w:qFormat/>
    <w:rsid w:val="001845B5"/>
    <w:rPr>
      <w:b/>
      <w:bCs/>
      <w:smallCaps/>
      <w:color w:val="2F5496" w:themeColor="accent1" w:themeShade="BF"/>
      <w:spacing w:val="5"/>
    </w:rPr>
  </w:style>
  <w:style w:type="paragraph" w:styleId="ad">
    <w:name w:val="header"/>
    <w:basedOn w:val="a"/>
    <w:link w:val="ae"/>
    <w:uiPriority w:val="99"/>
    <w:unhideWhenUsed/>
    <w:rsid w:val="001845B5"/>
    <w:pPr>
      <w:tabs>
        <w:tab w:val="center" w:pos="4677"/>
        <w:tab w:val="right" w:pos="9355"/>
      </w:tabs>
    </w:pPr>
  </w:style>
  <w:style w:type="character" w:customStyle="1" w:styleId="ae">
    <w:name w:val="Верхний колонтитул Знак"/>
    <w:basedOn w:val="a0"/>
    <w:link w:val="ad"/>
    <w:uiPriority w:val="99"/>
    <w:rsid w:val="001845B5"/>
    <w:rPr>
      <w:rFonts w:ascii="Times New Roman" w:eastAsia="Times New Roman" w:hAnsi="Times New Roman" w:cs="Times New Roman"/>
      <w:kern w:val="0"/>
      <w:lang w:eastAsia="ru-RU"/>
      <w14:ligatures w14:val="none"/>
    </w:rPr>
  </w:style>
  <w:style w:type="paragraph" w:styleId="af">
    <w:name w:val="footer"/>
    <w:basedOn w:val="a"/>
    <w:link w:val="af0"/>
    <w:uiPriority w:val="99"/>
    <w:unhideWhenUsed/>
    <w:rsid w:val="001845B5"/>
    <w:pPr>
      <w:tabs>
        <w:tab w:val="center" w:pos="4677"/>
        <w:tab w:val="right" w:pos="9355"/>
      </w:tabs>
    </w:pPr>
  </w:style>
  <w:style w:type="character" w:customStyle="1" w:styleId="af0">
    <w:name w:val="Нижний колонтитул Знак"/>
    <w:basedOn w:val="a0"/>
    <w:link w:val="af"/>
    <w:uiPriority w:val="99"/>
    <w:rsid w:val="001845B5"/>
    <w:rPr>
      <w:rFonts w:ascii="Times New Roman" w:eastAsia="Times New Roman" w:hAnsi="Times New Roman" w:cs="Times New Roman"/>
      <w:kern w:val="0"/>
      <w:lang w:eastAsia="ru-RU"/>
      <w14:ligatures w14:val="none"/>
    </w:rPr>
  </w:style>
  <w:style w:type="character" w:customStyle="1" w:styleId="a8">
    <w:name w:val="Абзац списка Знак"/>
    <w:aliases w:val="Paragraphe de liste1 Знак,lp1 Знак,Num Bullet 1 Знак,Table Number Paragraph Знак,Bullet Number Знак,Bulletr List Paragraph Знак,列出段落 Знак,列出段落1 Знак,List Paragraph2 Знак,List Paragraph21 Знак,Listeafsnit1 Знак,Parágrafo da Lista1 Знак"/>
    <w:link w:val="a7"/>
    <w:uiPriority w:val="99"/>
    <w:qFormat/>
    <w:rsid w:val="001A1D7E"/>
  </w:style>
  <w:style w:type="paragraph" w:customStyle="1" w:styleId="af1">
    <w:name w:val="Простой"/>
    <w:basedOn w:val="a"/>
    <w:uiPriority w:val="99"/>
    <w:rsid w:val="001A1D7E"/>
    <w:pPr>
      <w:suppressAutoHyphens/>
      <w:spacing w:before="120"/>
    </w:pPr>
    <w:rPr>
      <w:rFonts w:ascii="Arial" w:eastAsia="Batang" w:hAnsi="Arial" w:cs="Arial"/>
      <w:spacing w:val="-5"/>
      <w:sz w:val="20"/>
      <w:szCs w:val="20"/>
      <w:lang w:eastAsia="ar-SA"/>
    </w:rPr>
  </w:style>
  <w:style w:type="table" w:styleId="af2">
    <w:name w:val="Table Grid"/>
    <w:basedOn w:val="a1"/>
    <w:rsid w:val="00AF1FA6"/>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EA6DC6"/>
    <w:pPr>
      <w:spacing w:after="0" w:line="240" w:lineRule="auto"/>
    </w:pPr>
    <w:rPr>
      <w:rFonts w:ascii="Times New Roman" w:eastAsia="Times New Roman" w:hAnsi="Times New Roman" w:cs="Times New Roman"/>
      <w:kern w:val="0"/>
      <w:lang w:eastAsia="ru-RU"/>
      <w14:ligatures w14:val="none"/>
    </w:rPr>
  </w:style>
  <w:style w:type="character" w:styleId="af4">
    <w:name w:val="annotation reference"/>
    <w:basedOn w:val="a0"/>
    <w:uiPriority w:val="99"/>
    <w:unhideWhenUsed/>
    <w:qFormat/>
    <w:rsid w:val="00312B0F"/>
    <w:rPr>
      <w:sz w:val="16"/>
      <w:szCs w:val="16"/>
    </w:rPr>
  </w:style>
  <w:style w:type="paragraph" w:styleId="af5">
    <w:name w:val="annotation text"/>
    <w:basedOn w:val="a"/>
    <w:link w:val="af6"/>
    <w:uiPriority w:val="99"/>
    <w:unhideWhenUsed/>
    <w:rsid w:val="00312B0F"/>
    <w:rPr>
      <w:sz w:val="20"/>
      <w:szCs w:val="20"/>
    </w:rPr>
  </w:style>
  <w:style w:type="character" w:customStyle="1" w:styleId="af6">
    <w:name w:val="Текст примечания Знак"/>
    <w:basedOn w:val="a0"/>
    <w:link w:val="af5"/>
    <w:uiPriority w:val="99"/>
    <w:rsid w:val="00312B0F"/>
    <w:rPr>
      <w:rFonts w:ascii="Times New Roman" w:eastAsia="Times New Roman" w:hAnsi="Times New Roman" w:cs="Times New Roman"/>
      <w:kern w:val="0"/>
      <w:sz w:val="20"/>
      <w:szCs w:val="20"/>
      <w:lang w:eastAsia="ru-RU"/>
      <w14:ligatures w14:val="none"/>
    </w:rPr>
  </w:style>
  <w:style w:type="paragraph" w:styleId="af7">
    <w:name w:val="annotation subject"/>
    <w:basedOn w:val="af5"/>
    <w:next w:val="af5"/>
    <w:link w:val="af8"/>
    <w:uiPriority w:val="99"/>
    <w:semiHidden/>
    <w:unhideWhenUsed/>
    <w:rsid w:val="00312B0F"/>
    <w:rPr>
      <w:b/>
      <w:bCs/>
    </w:rPr>
  </w:style>
  <w:style w:type="character" w:customStyle="1" w:styleId="af8">
    <w:name w:val="Тема примечания Знак"/>
    <w:basedOn w:val="af6"/>
    <w:link w:val="af7"/>
    <w:uiPriority w:val="99"/>
    <w:semiHidden/>
    <w:rsid w:val="00312B0F"/>
    <w:rPr>
      <w:rFonts w:ascii="Times New Roman" w:eastAsia="Times New Roman" w:hAnsi="Times New Roman" w:cs="Times New Roman"/>
      <w:b/>
      <w:bCs/>
      <w:kern w:val="0"/>
      <w:sz w:val="20"/>
      <w:szCs w:val="20"/>
      <w:lang w:eastAsia="ru-RU"/>
      <w14:ligatures w14:val="none"/>
    </w:rPr>
  </w:style>
  <w:style w:type="paragraph" w:styleId="af9">
    <w:name w:val="Body Text"/>
    <w:aliases w:val="body text"/>
    <w:basedOn w:val="a"/>
    <w:link w:val="afa"/>
    <w:uiPriority w:val="99"/>
    <w:rsid w:val="00CB7AFB"/>
    <w:pPr>
      <w:overflowPunct w:val="0"/>
      <w:autoSpaceDE w:val="0"/>
      <w:autoSpaceDN w:val="0"/>
      <w:adjustRightInd w:val="0"/>
      <w:spacing w:before="180" w:after="240"/>
      <w:textAlignment w:val="baseline"/>
    </w:pPr>
    <w:rPr>
      <w:rFonts w:ascii="Garamond" w:hAnsi="Garamond"/>
      <w:sz w:val="22"/>
      <w:szCs w:val="20"/>
      <w:lang w:val="en-GB" w:eastAsia="en-US"/>
    </w:rPr>
  </w:style>
  <w:style w:type="character" w:customStyle="1" w:styleId="afa">
    <w:name w:val="Основной текст Знак"/>
    <w:aliases w:val="body text Знак"/>
    <w:basedOn w:val="a0"/>
    <w:link w:val="af9"/>
    <w:uiPriority w:val="99"/>
    <w:rsid w:val="00CB7AFB"/>
    <w:rPr>
      <w:rFonts w:ascii="Garamond" w:eastAsia="Times New Roman" w:hAnsi="Garamond" w:cs="Times New Roman"/>
      <w:kern w:val="0"/>
      <w:sz w:val="22"/>
      <w:szCs w:val="20"/>
      <w:lang w:val="en-GB"/>
      <w14:ligatures w14:val="none"/>
    </w:rPr>
  </w:style>
  <w:style w:type="paragraph" w:styleId="afb">
    <w:name w:val="Balloon Text"/>
    <w:basedOn w:val="a"/>
    <w:link w:val="afc"/>
    <w:uiPriority w:val="99"/>
    <w:semiHidden/>
    <w:unhideWhenUsed/>
    <w:rsid w:val="0041590B"/>
    <w:rPr>
      <w:rFonts w:ascii="Segoe UI" w:hAnsi="Segoe UI" w:cs="Segoe UI"/>
      <w:sz w:val="18"/>
      <w:szCs w:val="18"/>
    </w:rPr>
  </w:style>
  <w:style w:type="character" w:customStyle="1" w:styleId="afc">
    <w:name w:val="Текст выноски Знак"/>
    <w:basedOn w:val="a0"/>
    <w:link w:val="afb"/>
    <w:uiPriority w:val="99"/>
    <w:semiHidden/>
    <w:rsid w:val="0041590B"/>
    <w:rPr>
      <w:rFonts w:ascii="Segoe UI" w:eastAsia="Times New Roman" w:hAnsi="Segoe UI" w:cs="Segoe UI"/>
      <w:kern w:val="0"/>
      <w:sz w:val="18"/>
      <w:szCs w:val="18"/>
      <w:lang w:eastAsia="ru-RU"/>
      <w14:ligatures w14:val="none"/>
    </w:rPr>
  </w:style>
  <w:style w:type="character" w:styleId="afd">
    <w:name w:val="Placeholder Text"/>
    <w:basedOn w:val="a0"/>
    <w:uiPriority w:val="99"/>
    <w:semiHidden/>
    <w:rsid w:val="00C825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7.wmf"/><Relationship Id="rId39" Type="http://schemas.openxmlformats.org/officeDocument/2006/relationships/oleObject" Target="embeddings/oleObject20.bin"/><Relationship Id="rId21" Type="http://schemas.openxmlformats.org/officeDocument/2006/relationships/oleObject" Target="embeddings/oleObject9.bin"/><Relationship Id="rId34" Type="http://schemas.openxmlformats.org/officeDocument/2006/relationships/image" Target="media/image11.wmf"/><Relationship Id="rId42" Type="http://schemas.openxmlformats.org/officeDocument/2006/relationships/oleObject" Target="embeddings/oleObject22.bin"/><Relationship Id="rId47" Type="http://schemas.openxmlformats.org/officeDocument/2006/relationships/header" Target="header2.xml"/><Relationship Id="rId50"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21.bin"/><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footer" Target="footer2.xml"/><Relationship Id="rId20" Type="http://schemas.openxmlformats.org/officeDocument/2006/relationships/oleObject" Target="embeddings/oleObject8.bin"/><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oleObject" Target="embeddings/oleObject18.bin"/><Relationship Id="rId49"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A84D2-9A00-4FF6-B37C-2CCF8B87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54</Pages>
  <Words>21052</Words>
  <Characters>120003</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Татьяна Алексеевна</dc:creator>
  <cp:keywords/>
  <dc:description/>
  <cp:lastModifiedBy>Пряхина Ирина Игоревна</cp:lastModifiedBy>
  <cp:revision>12</cp:revision>
  <dcterms:created xsi:type="dcterms:W3CDTF">2025-02-20T16:29:00Z</dcterms:created>
  <dcterms:modified xsi:type="dcterms:W3CDTF">2025-02-24T06:58:00Z</dcterms:modified>
</cp:coreProperties>
</file>