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CE5C5" w14:textId="0A7EB489" w:rsidR="00503040" w:rsidRDefault="00503040" w:rsidP="00503040">
      <w:pPr>
        <w:widowControl w:val="0"/>
        <w:spacing w:after="0" w:line="240" w:lineRule="auto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iCs/>
          <w:sz w:val="28"/>
          <w:szCs w:val="28"/>
          <w:lang w:val="en-US"/>
        </w:rPr>
        <w:t>VI</w:t>
      </w:r>
      <w:r w:rsidRPr="00A75918">
        <w:rPr>
          <w:rFonts w:ascii="Garamond" w:hAnsi="Garamond"/>
          <w:b/>
          <w:iCs/>
          <w:sz w:val="28"/>
          <w:szCs w:val="28"/>
        </w:rPr>
        <w:t>.3</w:t>
      </w:r>
      <w:r>
        <w:rPr>
          <w:rFonts w:ascii="Garamond" w:hAnsi="Garamond"/>
          <w:b/>
          <w:iCs/>
          <w:sz w:val="28"/>
          <w:szCs w:val="28"/>
        </w:rPr>
        <w:t>.</w:t>
      </w:r>
      <w:r w:rsidRPr="00A75918">
        <w:rPr>
          <w:rFonts w:ascii="Garamond" w:hAnsi="Garamond"/>
          <w:b/>
          <w:iCs/>
          <w:sz w:val="28"/>
          <w:szCs w:val="28"/>
        </w:rPr>
        <w:t xml:space="preserve"> Изменения, связанные</w:t>
      </w:r>
      <w:r w:rsidRPr="00A75918">
        <w:rPr>
          <w:rFonts w:ascii="Garamond" w:hAnsi="Garamond"/>
          <w:b/>
          <w:sz w:val="28"/>
          <w:szCs w:val="28"/>
        </w:rPr>
        <w:t xml:space="preserve"> с уточнением перечня оснований для одностороннего отказа поставщиков от поставки мощности по договорам на модернизацию и порядка расчета денежной суммы за </w:t>
      </w:r>
      <w:r w:rsidR="003E0A3A">
        <w:rPr>
          <w:rFonts w:ascii="Garamond" w:hAnsi="Garamond"/>
          <w:b/>
          <w:iCs/>
          <w:sz w:val="28"/>
          <w:szCs w:val="28"/>
        </w:rPr>
        <w:t>отказ от поставки мощности по </w:t>
      </w:r>
      <w:r w:rsidRPr="00A75918">
        <w:rPr>
          <w:rFonts w:ascii="Garamond" w:hAnsi="Garamond"/>
          <w:b/>
          <w:iCs/>
          <w:sz w:val="28"/>
          <w:szCs w:val="28"/>
        </w:rPr>
        <w:t>договорам на модернизацию</w:t>
      </w:r>
    </w:p>
    <w:p w14:paraId="5737BA11" w14:textId="77777777" w:rsidR="00503040" w:rsidRPr="00CE3709" w:rsidRDefault="00503040" w:rsidP="00503040">
      <w:pPr>
        <w:widowControl w:val="0"/>
        <w:spacing w:after="0" w:line="240" w:lineRule="auto"/>
        <w:rPr>
          <w:rFonts w:ascii="Garamond" w:hAnsi="Garamond"/>
          <w:b/>
          <w:iCs/>
          <w:sz w:val="28"/>
          <w:szCs w:val="28"/>
        </w:rPr>
      </w:pPr>
    </w:p>
    <w:p w14:paraId="0FE9EFA0" w14:textId="77777777" w:rsidR="00503040" w:rsidRDefault="00503040" w:rsidP="00503040">
      <w:pPr>
        <w:widowControl w:val="0"/>
        <w:spacing w:after="0" w:line="240" w:lineRule="auto"/>
        <w:jc w:val="right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iCs/>
          <w:sz w:val="28"/>
          <w:szCs w:val="28"/>
        </w:rPr>
        <w:t>Приложение № 6.3</w:t>
      </w:r>
    </w:p>
    <w:p w14:paraId="37937C16" w14:textId="77777777" w:rsidR="004A79AB" w:rsidRPr="00A653A0" w:rsidRDefault="004A79AB" w:rsidP="004A79AB">
      <w:pPr>
        <w:spacing w:after="0" w:line="240" w:lineRule="auto"/>
        <w:rPr>
          <w:rFonts w:ascii="Garamond" w:hAnsi="Garamond"/>
          <w:b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1"/>
      </w:tblGrid>
      <w:tr w:rsidR="004A79AB" w:rsidRPr="00820163" w14:paraId="302E3648" w14:textId="77777777" w:rsidTr="00C859C1">
        <w:trPr>
          <w:trHeight w:val="567"/>
        </w:trPr>
        <w:tc>
          <w:tcPr>
            <w:tcW w:w="14601" w:type="dxa"/>
          </w:tcPr>
          <w:p w14:paraId="300C289E" w14:textId="74725FA0" w:rsidR="004A79AB" w:rsidRPr="00820163" w:rsidRDefault="004A79AB" w:rsidP="00C859C1">
            <w:pPr>
              <w:keepNext/>
              <w:spacing w:after="0" w:line="240" w:lineRule="auto"/>
              <w:jc w:val="both"/>
              <w:rPr>
                <w:rFonts w:ascii="Garamond" w:hAnsi="Garamond" w:cs="Gautami"/>
                <w:sz w:val="24"/>
                <w:szCs w:val="24"/>
              </w:rPr>
            </w:pPr>
            <w:r w:rsidRPr="00820163">
              <w:rPr>
                <w:rFonts w:ascii="Garamond" w:hAnsi="Garamond" w:cs="Gautami"/>
                <w:b/>
                <w:sz w:val="24"/>
                <w:szCs w:val="24"/>
              </w:rPr>
              <w:t xml:space="preserve">Инициатор: </w:t>
            </w:r>
            <w:r w:rsidR="00503040" w:rsidRPr="00820163">
              <w:rPr>
                <w:rFonts w:ascii="Garamond" w:hAnsi="Garamond" w:cs="Gautami"/>
                <w:sz w:val="24"/>
                <w:szCs w:val="24"/>
              </w:rPr>
              <w:t>ч</w:t>
            </w:r>
            <w:r w:rsidR="00301E16" w:rsidRPr="00820163">
              <w:rPr>
                <w:rFonts w:ascii="Garamond" w:hAnsi="Garamond" w:cs="Gautami"/>
                <w:sz w:val="24"/>
                <w:szCs w:val="24"/>
              </w:rPr>
              <w:t xml:space="preserve">лен Наблюдательного </w:t>
            </w:r>
            <w:r w:rsidR="00820163" w:rsidRPr="00820163">
              <w:rPr>
                <w:rFonts w:ascii="Garamond" w:hAnsi="Garamond" w:cs="Gautami"/>
                <w:sz w:val="24"/>
                <w:szCs w:val="24"/>
              </w:rPr>
              <w:t>с</w:t>
            </w:r>
            <w:r w:rsidR="00301E16" w:rsidRPr="00820163">
              <w:rPr>
                <w:rFonts w:ascii="Garamond" w:hAnsi="Garamond" w:cs="Gautami"/>
                <w:sz w:val="24"/>
                <w:szCs w:val="24"/>
              </w:rPr>
              <w:t>овета Ассоциации «НП Совет рынка» М.М. Булыгин</w:t>
            </w:r>
            <w:r w:rsidR="00503040" w:rsidRPr="00820163">
              <w:rPr>
                <w:rFonts w:ascii="Garamond" w:hAnsi="Garamond" w:cs="Gautami"/>
                <w:sz w:val="24"/>
                <w:szCs w:val="24"/>
              </w:rPr>
              <w:t>.</w:t>
            </w:r>
          </w:p>
          <w:p w14:paraId="5D7EF9F5" w14:textId="073C7122" w:rsidR="00D015D1" w:rsidRPr="00820163" w:rsidRDefault="004A79AB" w:rsidP="00D015D1">
            <w:pPr>
              <w:spacing w:after="0" w:line="240" w:lineRule="auto"/>
              <w:jc w:val="both"/>
              <w:rPr>
                <w:rFonts w:ascii="Garamond" w:hAnsi="Garamond" w:cs="Gautami"/>
                <w:sz w:val="24"/>
                <w:szCs w:val="24"/>
              </w:rPr>
            </w:pPr>
            <w:r w:rsidRPr="00820163">
              <w:rPr>
                <w:rFonts w:ascii="Garamond" w:hAnsi="Garamond" w:cs="Gautami"/>
                <w:b/>
                <w:sz w:val="24"/>
                <w:szCs w:val="24"/>
              </w:rPr>
              <w:t xml:space="preserve">Обоснование: </w:t>
            </w:r>
            <w:r w:rsidR="004343FC" w:rsidRPr="00820163">
              <w:rPr>
                <w:rFonts w:ascii="Garamond" w:hAnsi="Garamond" w:cs="Gautami"/>
                <w:sz w:val="24"/>
                <w:szCs w:val="24"/>
              </w:rPr>
              <w:t xml:space="preserve">в соответствии с решениями, принятыми на совещании у заместителя </w:t>
            </w:r>
            <w:r w:rsidR="003E0A3A">
              <w:rPr>
                <w:rFonts w:ascii="Garamond" w:hAnsi="Garamond" w:cs="Gautami"/>
                <w:sz w:val="24"/>
                <w:szCs w:val="24"/>
              </w:rPr>
              <w:t>м</w:t>
            </w:r>
            <w:r w:rsidR="004343FC" w:rsidRPr="00820163">
              <w:rPr>
                <w:rFonts w:ascii="Garamond" w:hAnsi="Garamond" w:cs="Gautami"/>
                <w:sz w:val="24"/>
                <w:szCs w:val="24"/>
              </w:rPr>
              <w:t>инистра энерг</w:t>
            </w:r>
            <w:r w:rsidR="003E0A3A">
              <w:rPr>
                <w:rFonts w:ascii="Garamond" w:hAnsi="Garamond" w:cs="Gautami"/>
                <w:sz w:val="24"/>
                <w:szCs w:val="24"/>
              </w:rPr>
              <w:t>етики Российской Федерации П.Н. </w:t>
            </w:r>
            <w:r w:rsidR="004343FC" w:rsidRPr="00820163">
              <w:rPr>
                <w:rFonts w:ascii="Garamond" w:hAnsi="Garamond" w:cs="Gautami"/>
                <w:sz w:val="24"/>
                <w:szCs w:val="24"/>
              </w:rPr>
              <w:t xml:space="preserve">Сниккарса (протокол от 17.01.2024 № СП-10/1пр), предлагается внести в </w:t>
            </w:r>
            <w:r w:rsidR="003E0A3A">
              <w:rPr>
                <w:rFonts w:ascii="Garamond" w:hAnsi="Garamond" w:cs="Gautami"/>
                <w:sz w:val="24"/>
                <w:szCs w:val="24"/>
              </w:rPr>
              <w:t>с</w:t>
            </w:r>
            <w:r w:rsidR="004343FC" w:rsidRPr="00820163">
              <w:rPr>
                <w:rFonts w:ascii="Garamond" w:hAnsi="Garamond" w:cs="Gautami"/>
                <w:sz w:val="24"/>
                <w:szCs w:val="24"/>
              </w:rPr>
              <w:t xml:space="preserve">тандартную форму договора купли-продажи (поставки) мощности модернизированных генерирующих объектов (Приложение </w:t>
            </w:r>
            <w:r w:rsidR="004343FC" w:rsidRPr="00820163">
              <w:rPr>
                <w:rFonts w:ascii="Garamond" w:hAnsi="Garamond"/>
                <w:bCs/>
                <w:sz w:val="24"/>
                <w:szCs w:val="24"/>
              </w:rPr>
              <w:t>№</w:t>
            </w:r>
            <w:r w:rsidR="004343FC" w:rsidRPr="00820163">
              <w:rPr>
                <w:rFonts w:ascii="Garamond" w:hAnsi="Garamond"/>
                <w:sz w:val="24"/>
                <w:szCs w:val="24"/>
              </w:rPr>
              <w:t> </w:t>
            </w:r>
            <w:r w:rsidR="004343FC" w:rsidRPr="00820163">
              <w:rPr>
                <w:rFonts w:ascii="Garamond" w:hAnsi="Garamond"/>
                <w:bCs/>
                <w:sz w:val="24"/>
                <w:szCs w:val="24"/>
              </w:rPr>
              <w:t>18.3.</w:t>
            </w:r>
            <w:r w:rsidR="004343FC" w:rsidRPr="003E0A3A">
              <w:rPr>
                <w:rFonts w:ascii="Garamond" w:hAnsi="Garamond"/>
                <w:bCs/>
                <w:sz w:val="24"/>
                <w:szCs w:val="24"/>
              </w:rPr>
              <w:t>6 к Договору о присоединении к торговой системе оптового рынка)</w:t>
            </w:r>
            <w:r w:rsidR="004343FC" w:rsidRPr="003E0A3A">
              <w:rPr>
                <w:rFonts w:ascii="Garamond" w:hAnsi="Garamond" w:cs="Gautami"/>
                <w:sz w:val="24"/>
                <w:szCs w:val="24"/>
              </w:rPr>
              <w:t xml:space="preserve"> уточняющие изменения в части перечня оснований для одностороннего отказа от</w:t>
            </w:r>
            <w:r w:rsidR="004343FC" w:rsidRPr="00820163">
              <w:rPr>
                <w:rFonts w:ascii="Garamond" w:hAnsi="Garamond" w:cs="Gautami"/>
                <w:sz w:val="24"/>
                <w:szCs w:val="24"/>
              </w:rPr>
              <w:t xml:space="preserve"> договора на модернизацию, а также уточнить Регламент финансовых расчетов на оптовом рынке электроэнергии (Прилож</w:t>
            </w:r>
            <w:r w:rsidR="00C837F8" w:rsidRPr="00820163">
              <w:rPr>
                <w:rFonts w:ascii="Garamond" w:hAnsi="Garamond" w:cs="Gautami"/>
                <w:sz w:val="24"/>
                <w:szCs w:val="24"/>
              </w:rPr>
              <w:t>ение № </w:t>
            </w:r>
            <w:r w:rsidR="004343FC" w:rsidRPr="00820163">
              <w:rPr>
                <w:rFonts w:ascii="Garamond" w:hAnsi="Garamond" w:cs="Gautami"/>
                <w:sz w:val="24"/>
                <w:szCs w:val="24"/>
              </w:rPr>
              <w:t>16 к Договору о присоединении к торговой системе оптового рынка)</w:t>
            </w:r>
            <w:r w:rsidR="00F56661" w:rsidRPr="00820163">
              <w:rPr>
                <w:rFonts w:ascii="Garamond" w:hAnsi="Garamond" w:cs="Gautami"/>
                <w:sz w:val="24"/>
                <w:szCs w:val="24"/>
              </w:rPr>
              <w:t xml:space="preserve"> в части порядка расчета денежной суммы за отказ от поставки мощности по договорам на модернизацию.</w:t>
            </w:r>
          </w:p>
          <w:p w14:paraId="6B480D8F" w14:textId="457F3B88" w:rsidR="00F56661" w:rsidRPr="00820163" w:rsidRDefault="00F56661" w:rsidP="00D015D1">
            <w:pPr>
              <w:spacing w:after="0" w:line="240" w:lineRule="auto"/>
              <w:jc w:val="both"/>
              <w:rPr>
                <w:rFonts w:ascii="Garamond" w:hAnsi="Garamond" w:cs="Gautami"/>
                <w:sz w:val="24"/>
                <w:szCs w:val="24"/>
              </w:rPr>
            </w:pPr>
            <w:r w:rsidRPr="00820163">
              <w:rPr>
                <w:rFonts w:ascii="Garamond" w:hAnsi="Garamond" w:cs="Gautami"/>
                <w:sz w:val="24"/>
                <w:szCs w:val="24"/>
              </w:rPr>
              <w:t xml:space="preserve">В результате данных изменений к одностороннему отказу </w:t>
            </w:r>
            <w:r w:rsidR="003E0A3A">
              <w:rPr>
                <w:rFonts w:ascii="Garamond" w:hAnsi="Garamond" w:cs="Gautami"/>
                <w:sz w:val="24"/>
                <w:szCs w:val="24"/>
              </w:rPr>
              <w:t>п</w:t>
            </w:r>
            <w:r w:rsidRPr="00820163">
              <w:rPr>
                <w:rFonts w:ascii="Garamond" w:hAnsi="Garamond" w:cs="Gautami"/>
                <w:sz w:val="24"/>
                <w:szCs w:val="24"/>
              </w:rPr>
              <w:t xml:space="preserve">родавца от поставки мощности по договорам на модернизацию будет относиться исключение генерирующего оборудования, в отношении которого заключены данные договоры, из перечня генерирующих объектов, утвержденного Правительством Российской Федерации на основании результатов отбора проектов модернизации генерирующего оборудования тепловых электростанций (далее – Перечень), в случае если в отношении данного оборудования </w:t>
            </w:r>
            <w:r w:rsidR="003E0A3A">
              <w:rPr>
                <w:rFonts w:ascii="Garamond" w:hAnsi="Garamond" w:cs="Gautami"/>
                <w:sz w:val="24"/>
                <w:szCs w:val="24"/>
              </w:rPr>
              <w:t>п</w:t>
            </w:r>
            <w:r w:rsidRPr="00820163">
              <w:rPr>
                <w:rFonts w:ascii="Garamond" w:hAnsi="Garamond" w:cs="Gautami"/>
                <w:sz w:val="24"/>
                <w:szCs w:val="24"/>
              </w:rPr>
              <w:t xml:space="preserve">родавцом в адрес Минэнерго России было направлено письмо, содержащее волеизъявление </w:t>
            </w:r>
            <w:r w:rsidR="003E0A3A">
              <w:rPr>
                <w:rFonts w:ascii="Garamond" w:hAnsi="Garamond" w:cs="Gautami"/>
                <w:sz w:val="24"/>
                <w:szCs w:val="24"/>
              </w:rPr>
              <w:t>п</w:t>
            </w:r>
            <w:r w:rsidRPr="00820163">
              <w:rPr>
                <w:rFonts w:ascii="Garamond" w:hAnsi="Garamond" w:cs="Gautami"/>
                <w:sz w:val="24"/>
                <w:szCs w:val="24"/>
              </w:rPr>
              <w:t xml:space="preserve">родавца на исключение данного генерирующего оборудования из Перечня. При этом величина денежной суммы за отказ от поставки мощности данного генерирующего оборудования по договорам на модернизацию будет определяться с понижающим коэффициентом относительно величины, определяемой для прочего генерирующего оборудования. </w:t>
            </w:r>
          </w:p>
          <w:p w14:paraId="463D13D2" w14:textId="3C6BBEC0" w:rsidR="004A79AB" w:rsidRPr="00820163" w:rsidRDefault="004A79AB" w:rsidP="00301E16">
            <w:pPr>
              <w:spacing w:after="0" w:line="240" w:lineRule="auto"/>
              <w:jc w:val="both"/>
              <w:rPr>
                <w:rFonts w:ascii="Garamond" w:hAnsi="Garamond" w:cs="Gautami"/>
                <w:sz w:val="24"/>
                <w:szCs w:val="24"/>
              </w:rPr>
            </w:pPr>
            <w:r w:rsidRPr="00820163">
              <w:rPr>
                <w:rFonts w:ascii="Garamond" w:hAnsi="Garamond" w:cs="Gautami"/>
                <w:b/>
                <w:sz w:val="24"/>
                <w:szCs w:val="24"/>
              </w:rPr>
              <w:t>Дата вступления в силу:</w:t>
            </w:r>
            <w:r w:rsidRPr="00820163">
              <w:rPr>
                <w:rFonts w:ascii="Garamond" w:hAnsi="Garamond" w:cs="Gautami"/>
                <w:sz w:val="24"/>
                <w:szCs w:val="24"/>
              </w:rPr>
              <w:t xml:space="preserve"> </w:t>
            </w:r>
            <w:r w:rsidR="00DD40AA" w:rsidRPr="00820163">
              <w:rPr>
                <w:rFonts w:ascii="Garamond" w:hAnsi="Garamond"/>
                <w:color w:val="000000"/>
                <w:sz w:val="24"/>
                <w:szCs w:val="24"/>
              </w:rPr>
              <w:t>с 1-го числа месяца, следующего за месяцем, к которому относится дата вступления в силу постановления Правительства Российской Федерации «О внесении изменений в некоторые акты Правительства Российской Федерации</w:t>
            </w:r>
            <w:r w:rsidR="00DD40AA" w:rsidRPr="00820163">
              <w:rPr>
                <w:rFonts w:ascii="Garamond" w:hAnsi="Garamond" w:cs="Garamond"/>
                <w:bCs/>
                <w:sz w:val="24"/>
                <w:szCs w:val="24"/>
              </w:rPr>
              <w:t>»</w:t>
            </w:r>
            <w:r w:rsidR="00503040" w:rsidRPr="00820163">
              <w:rPr>
                <w:rFonts w:ascii="Garamond" w:hAnsi="Garamond" w:cs="Garamond"/>
                <w:bCs/>
                <w:sz w:val="24"/>
                <w:szCs w:val="24"/>
              </w:rPr>
              <w:t>.</w:t>
            </w:r>
          </w:p>
        </w:tc>
      </w:tr>
    </w:tbl>
    <w:p w14:paraId="77E53D92" w14:textId="77777777" w:rsidR="004A79AB" w:rsidRPr="00A653A0" w:rsidRDefault="004A79AB" w:rsidP="004A79AB">
      <w:pPr>
        <w:keepNext/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</w:p>
    <w:p w14:paraId="30780CF1" w14:textId="3F1661AC" w:rsidR="00D015D1" w:rsidRDefault="00D015D1" w:rsidP="00820163">
      <w:pPr>
        <w:pStyle w:val="2"/>
      </w:pPr>
      <w:bookmarkStart w:id="0" w:name="_Toc152483184"/>
      <w:bookmarkStart w:id="1" w:name="_Toc153797988"/>
      <w:bookmarkStart w:id="2" w:name="_Toc154477816"/>
      <w:r w:rsidRPr="00A653A0">
        <w:t>Предложен</w:t>
      </w:r>
      <w:r w:rsidR="003775AD">
        <w:t>ия по изменениям и дополнениям в</w:t>
      </w:r>
      <w:r w:rsidRPr="00A653A0">
        <w:t xml:space="preserve"> </w:t>
      </w:r>
      <w:r w:rsidR="00820163">
        <w:t>СТАНДАРТНУЮ ФОРМУ</w:t>
      </w:r>
      <w:r w:rsidR="00820163" w:rsidRPr="003775AD">
        <w:t xml:space="preserve"> ДОГОВОРА КУПЛИ-ПРОДАЖИ (ПОСТАВКИ) МОЩНОСТИ МОДЕРНИЗИРОВАННЫХ ГЕНЕРИРУЮЩИХ ОБЪЕКТОВ</w:t>
      </w:r>
      <w:r w:rsidR="003775AD">
        <w:t xml:space="preserve"> </w:t>
      </w:r>
      <w:r w:rsidRPr="00A653A0">
        <w:t xml:space="preserve">(Приложение № </w:t>
      </w:r>
      <w:r w:rsidR="003775AD">
        <w:t xml:space="preserve">Д 18.3.6 </w:t>
      </w:r>
      <w:r w:rsidR="00820163">
        <w:t>к </w:t>
      </w:r>
      <w:r w:rsidRPr="00A653A0">
        <w:t>Договору о присоединении к торговой системе оптового рынка)</w:t>
      </w:r>
    </w:p>
    <w:p w14:paraId="5590500C" w14:textId="77777777" w:rsidR="00820163" w:rsidRPr="00820163" w:rsidRDefault="00820163" w:rsidP="0082016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6715"/>
        <w:gridCol w:w="6948"/>
      </w:tblGrid>
      <w:tr w:rsidR="00D015D1" w:rsidRPr="00820163" w14:paraId="4D293867" w14:textId="77777777" w:rsidTr="00840CB4">
        <w:trPr>
          <w:trHeight w:val="20"/>
        </w:trPr>
        <w:tc>
          <w:tcPr>
            <w:tcW w:w="308" w:type="pct"/>
          </w:tcPr>
          <w:p w14:paraId="0895399E" w14:textId="77777777" w:rsidR="00D015D1" w:rsidRPr="00820163" w:rsidRDefault="00D015D1" w:rsidP="00820163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20163">
              <w:rPr>
                <w:rFonts w:ascii="Garamond" w:hAnsi="Garamond"/>
                <w:b/>
                <w:bCs/>
              </w:rPr>
              <w:t>№ пункта</w:t>
            </w:r>
          </w:p>
        </w:tc>
        <w:tc>
          <w:tcPr>
            <w:tcW w:w="2306" w:type="pct"/>
          </w:tcPr>
          <w:p w14:paraId="5FD0217D" w14:textId="77777777" w:rsidR="00D015D1" w:rsidRPr="00820163" w:rsidRDefault="00D015D1" w:rsidP="0082016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20163">
              <w:rPr>
                <w:rFonts w:ascii="Garamond" w:hAnsi="Garamond"/>
                <w:b/>
              </w:rPr>
              <w:t>Редакция, действующая на момент</w:t>
            </w:r>
          </w:p>
          <w:p w14:paraId="4EA19000" w14:textId="77777777" w:rsidR="00D015D1" w:rsidRPr="00820163" w:rsidRDefault="00D015D1" w:rsidP="00820163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20163">
              <w:rPr>
                <w:rFonts w:ascii="Garamond" w:hAnsi="Garamond"/>
                <w:b/>
              </w:rPr>
              <w:t xml:space="preserve"> вступления в силу изменений</w:t>
            </w:r>
          </w:p>
        </w:tc>
        <w:tc>
          <w:tcPr>
            <w:tcW w:w="2386" w:type="pct"/>
          </w:tcPr>
          <w:p w14:paraId="271E36CE" w14:textId="77777777" w:rsidR="00D015D1" w:rsidRPr="00820163" w:rsidRDefault="00D015D1" w:rsidP="00820163">
            <w:pPr>
              <w:spacing w:after="0" w:line="240" w:lineRule="auto"/>
              <w:ind w:firstLine="33"/>
              <w:jc w:val="center"/>
              <w:rPr>
                <w:rFonts w:ascii="Garamond" w:hAnsi="Garamond"/>
                <w:b/>
                <w:bCs/>
              </w:rPr>
            </w:pPr>
            <w:r w:rsidRPr="00820163">
              <w:rPr>
                <w:rFonts w:ascii="Garamond" w:hAnsi="Garamond"/>
                <w:b/>
                <w:bCs/>
              </w:rPr>
              <w:t>Предлагаемая редакция</w:t>
            </w:r>
            <w:r w:rsidRPr="00820163">
              <w:rPr>
                <w:rFonts w:ascii="Garamond" w:hAnsi="Garamond"/>
                <w:b/>
                <w:bCs/>
              </w:rPr>
              <w:br/>
            </w:r>
            <w:r w:rsidRPr="00820163">
              <w:rPr>
                <w:rFonts w:ascii="Garamond" w:hAnsi="Garamond"/>
              </w:rPr>
              <w:t>(изменения выделены цветом)</w:t>
            </w:r>
          </w:p>
        </w:tc>
      </w:tr>
      <w:tr w:rsidR="00D015D1" w:rsidRPr="00820163" w14:paraId="020EE864" w14:textId="77777777" w:rsidTr="00840CB4">
        <w:trPr>
          <w:trHeight w:val="20"/>
        </w:trPr>
        <w:tc>
          <w:tcPr>
            <w:tcW w:w="308" w:type="pct"/>
          </w:tcPr>
          <w:p w14:paraId="4165B0C4" w14:textId="77777777" w:rsidR="00D015D1" w:rsidRPr="00820163" w:rsidRDefault="003775AD" w:rsidP="00302D8A">
            <w:pPr>
              <w:spacing w:before="120" w:after="120" w:line="240" w:lineRule="auto"/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820163">
              <w:rPr>
                <w:rFonts w:ascii="Garamond" w:hAnsi="Garamond"/>
                <w:b/>
              </w:rPr>
              <w:t>4</w:t>
            </w:r>
          </w:p>
          <w:p w14:paraId="753B37E0" w14:textId="77777777" w:rsidR="00D015D1" w:rsidRPr="00820163" w:rsidRDefault="00D015D1" w:rsidP="00FB44E5">
            <w:pPr>
              <w:spacing w:before="120" w:after="120" w:line="240" w:lineRule="auto"/>
              <w:jc w:val="center"/>
              <w:rPr>
                <w:rFonts w:ascii="Garamond" w:hAnsi="Garamond"/>
                <w:b/>
                <w:bCs/>
                <w:lang w:val="en-US"/>
              </w:rPr>
            </w:pPr>
          </w:p>
        </w:tc>
        <w:tc>
          <w:tcPr>
            <w:tcW w:w="2306" w:type="pct"/>
          </w:tcPr>
          <w:p w14:paraId="7BDB830F" w14:textId="77777777" w:rsidR="003775AD" w:rsidRPr="00820163" w:rsidRDefault="003775AD" w:rsidP="003775AD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Продавец в соответствии с настоящим Договором обязуется:</w:t>
            </w:r>
          </w:p>
          <w:p w14:paraId="2F3FCBDD" w14:textId="12C1950A" w:rsidR="003775AD" w:rsidRPr="00820163" w:rsidRDefault="003E0A3A" w:rsidP="003775AD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>
              <w:rPr>
                <w:rFonts w:ascii="Garamond" w:eastAsia="Calibri" w:hAnsi="Garamond"/>
                <w:bCs/>
                <w:iCs/>
                <w:lang w:eastAsia="ru-RU"/>
              </w:rPr>
              <w:t>...</w:t>
            </w:r>
          </w:p>
          <w:p w14:paraId="3D7CA90A" w14:textId="77777777" w:rsidR="003775AD" w:rsidRPr="00820163" w:rsidRDefault="003775AD" w:rsidP="003775AD">
            <w:pPr>
              <w:pStyle w:val="a8"/>
              <w:numPr>
                <w:ilvl w:val="1"/>
                <w:numId w:val="28"/>
              </w:num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lang w:eastAsia="ru-RU"/>
              </w:rPr>
              <w:t xml:space="preserve">одновременно с направлением первичных учетных документов по итогам первого расчетного периода по настоящему </w:t>
            </w:r>
            <w:r w:rsidRPr="00820163">
              <w:rPr>
                <w:rFonts w:ascii="Garamond" w:eastAsia="Calibri" w:hAnsi="Garamond"/>
                <w:lang w:eastAsia="ru-RU"/>
              </w:rPr>
              <w:lastRenderedPageBreak/>
              <w:t xml:space="preserve">Договору направлять Покупателю </w:t>
            </w: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копии документов, подтверждающих полномочия лиц, подписывающих первичные учетные документы от имени Продавца, заверенные подписью уполномоченного лица.</w:t>
            </w:r>
            <w:r w:rsidRPr="00820163">
              <w:rPr>
                <w:rFonts w:ascii="Garamond" w:eastAsia="Calibri" w:hAnsi="Garamond"/>
                <w:lang w:eastAsia="ru-RU"/>
              </w:rPr>
              <w:t xml:space="preserve"> </w:t>
            </w:r>
          </w:p>
          <w:p w14:paraId="726DB09B" w14:textId="77777777" w:rsidR="003775AD" w:rsidRPr="00820163" w:rsidRDefault="003775AD" w:rsidP="003775AD">
            <w:pPr>
              <w:spacing w:before="120" w:after="120" w:line="288" w:lineRule="auto"/>
              <w:ind w:left="720"/>
              <w:jc w:val="both"/>
              <w:rPr>
                <w:rFonts w:ascii="Garamond" w:eastAsia="Calibri" w:hAnsi="Garamond"/>
                <w:lang w:eastAsia="ru-RU"/>
              </w:rPr>
            </w:pPr>
            <w:r w:rsidRPr="00820163">
              <w:rPr>
                <w:rFonts w:ascii="Garamond" w:eastAsia="Calibri" w:hAnsi="Garamond"/>
                <w:lang w:eastAsia="ru-RU"/>
              </w:rPr>
              <w:t>В случае изменения лиц, уполномоченных на подписание первичных учетных документов, Продавец направляет Покупателю документы, подтверждающие полномочия новых подписантов, одновременно с направлением подписанных ими первичных учетных документов.</w:t>
            </w:r>
          </w:p>
          <w:p w14:paraId="751D318D" w14:textId="77777777" w:rsidR="003775AD" w:rsidRPr="00820163" w:rsidRDefault="003775AD" w:rsidP="003775AD">
            <w:pPr>
              <w:spacing w:before="120" w:after="120" w:line="288" w:lineRule="auto"/>
              <w:ind w:left="720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color w:val="000000"/>
              </w:rPr>
              <w:t xml:space="preserve">В случае заключения </w:t>
            </w:r>
            <w:r w:rsidRPr="00820163">
              <w:rPr>
                <w:rFonts w:ascii="Garamond" w:eastAsia="Calibri" w:hAnsi="Garamond"/>
              </w:rPr>
              <w:t xml:space="preserve">Продавцом и Покупателем </w:t>
            </w:r>
            <w:r w:rsidRPr="00820163">
              <w:rPr>
                <w:rFonts w:ascii="Garamond" w:eastAsia="Calibri" w:hAnsi="Garamond"/>
                <w:color w:val="000000"/>
              </w:rPr>
              <w:t>соглашения об обмене документами в электронной форме через операторов электронного документооборота, предусматривающего направление актов приема-передачи мощности в электронной форме, документы, подтверждающие полномочия лиц, подписывающих документы, обращение которых урегулировано этим соглашением, предоставляются в порядке, предусмотренном этим соглашением, если такой порядок в нем предусмотрен;</w:t>
            </w:r>
          </w:p>
          <w:p w14:paraId="7C02E92D" w14:textId="77777777" w:rsidR="003775AD" w:rsidRPr="00820163" w:rsidRDefault="003775AD" w:rsidP="003775AD">
            <w:pPr>
              <w:pStyle w:val="a8"/>
              <w:numPr>
                <w:ilvl w:val="1"/>
                <w:numId w:val="28"/>
              </w:num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lang w:eastAsia="ru-RU"/>
              </w:rPr>
              <w:t>совершать иные действия, предусмотренные условиями настоящего Договора, Договора о присоединении, регламентов оптового рынка и Правил оптового рынка, и соблюдать соответствующие условия настоящего Договора, Договора о присоединении, регламентов оптового рынка и Правил оптового рынка.</w:t>
            </w:r>
          </w:p>
          <w:p w14:paraId="16B86666" w14:textId="77777777" w:rsidR="00D015D1" w:rsidRPr="00820163" w:rsidRDefault="00D015D1" w:rsidP="00302D8A">
            <w:pPr>
              <w:spacing w:before="120" w:after="120"/>
              <w:ind w:firstLine="567"/>
              <w:jc w:val="both"/>
              <w:outlineLvl w:val="4"/>
              <w:rPr>
                <w:rFonts w:ascii="Garamond" w:hAnsi="Garamond"/>
                <w:position w:val="-14"/>
              </w:rPr>
            </w:pPr>
          </w:p>
        </w:tc>
        <w:tc>
          <w:tcPr>
            <w:tcW w:w="2386" w:type="pct"/>
          </w:tcPr>
          <w:p w14:paraId="3B3D250E" w14:textId="77777777" w:rsidR="003775AD" w:rsidRPr="00820163" w:rsidRDefault="003775AD" w:rsidP="003775AD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lastRenderedPageBreak/>
              <w:t>Продавец в соответствии с настоящим Договором обязуется:</w:t>
            </w:r>
          </w:p>
          <w:p w14:paraId="33C3674C" w14:textId="55703D22" w:rsidR="003775AD" w:rsidRPr="00820163" w:rsidRDefault="003E0A3A" w:rsidP="003775AD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>
              <w:rPr>
                <w:rFonts w:ascii="Garamond" w:eastAsia="Calibri" w:hAnsi="Garamond"/>
                <w:bCs/>
                <w:iCs/>
                <w:lang w:eastAsia="ru-RU"/>
              </w:rPr>
              <w:t>...</w:t>
            </w:r>
          </w:p>
          <w:p w14:paraId="6A5EA6F3" w14:textId="77777777" w:rsidR="003775AD" w:rsidRPr="00820163" w:rsidRDefault="003775AD" w:rsidP="003775AD">
            <w:pPr>
              <w:pStyle w:val="a8"/>
              <w:numPr>
                <w:ilvl w:val="1"/>
                <w:numId w:val="29"/>
              </w:num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lang w:eastAsia="ru-RU"/>
              </w:rPr>
              <w:t xml:space="preserve">одновременно с направлением первичных учетных документов по итогам первого расчетного периода по настоящему Договору </w:t>
            </w:r>
            <w:r w:rsidRPr="00820163">
              <w:rPr>
                <w:rFonts w:ascii="Garamond" w:eastAsia="Calibri" w:hAnsi="Garamond"/>
                <w:lang w:eastAsia="ru-RU"/>
              </w:rPr>
              <w:lastRenderedPageBreak/>
              <w:t xml:space="preserve">направлять Покупателю </w:t>
            </w: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копии документов, подтверждающих полномочия лиц, подписывающих первичные учетные документы от имени Продавца, заверенные подписью уполномоченного лица.</w:t>
            </w:r>
            <w:r w:rsidRPr="00820163">
              <w:rPr>
                <w:rFonts w:ascii="Garamond" w:eastAsia="Calibri" w:hAnsi="Garamond"/>
                <w:lang w:eastAsia="ru-RU"/>
              </w:rPr>
              <w:t xml:space="preserve"> </w:t>
            </w:r>
          </w:p>
          <w:p w14:paraId="4C379809" w14:textId="77777777" w:rsidR="003775AD" w:rsidRPr="00820163" w:rsidRDefault="003775AD" w:rsidP="003775AD">
            <w:pPr>
              <w:spacing w:before="120" w:after="120" w:line="288" w:lineRule="auto"/>
              <w:ind w:left="720"/>
              <w:jc w:val="both"/>
              <w:rPr>
                <w:rFonts w:ascii="Garamond" w:eastAsia="Calibri" w:hAnsi="Garamond"/>
                <w:lang w:eastAsia="ru-RU"/>
              </w:rPr>
            </w:pPr>
            <w:r w:rsidRPr="00820163">
              <w:rPr>
                <w:rFonts w:ascii="Garamond" w:eastAsia="Calibri" w:hAnsi="Garamond"/>
                <w:lang w:eastAsia="ru-RU"/>
              </w:rPr>
              <w:t>В случае изменения лиц, уполномоченных на подписание первичных учетных документов, Продавец направляет Покупателю документы, подтверждающие полномочия новых подписантов, одновременно с направлением подписанных ими первичных учетных документов.</w:t>
            </w:r>
          </w:p>
          <w:p w14:paraId="0BD0705B" w14:textId="77777777" w:rsidR="003775AD" w:rsidRPr="00820163" w:rsidRDefault="003775AD" w:rsidP="003775AD">
            <w:pPr>
              <w:spacing w:before="120" w:after="120" w:line="288" w:lineRule="auto"/>
              <w:ind w:left="720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color w:val="000000"/>
              </w:rPr>
              <w:t xml:space="preserve">В случае заключения </w:t>
            </w:r>
            <w:r w:rsidRPr="00820163">
              <w:rPr>
                <w:rFonts w:ascii="Garamond" w:eastAsia="Calibri" w:hAnsi="Garamond"/>
              </w:rPr>
              <w:t xml:space="preserve">Продавцом и Покупателем </w:t>
            </w:r>
            <w:r w:rsidRPr="00820163">
              <w:rPr>
                <w:rFonts w:ascii="Garamond" w:eastAsia="Calibri" w:hAnsi="Garamond"/>
                <w:color w:val="000000"/>
              </w:rPr>
              <w:t>соглашения об обмене документами в электронной форме через операторов электронного документооборота, предусматривающего направление актов приема-передачи мощности в электронной форме, документы, подтверждающие полномочия лиц, подписывающих документы, обращение которых урегулировано этим соглашением, предоставляются в порядке, предусмотренном этим соглашением, если такой порядок в нем предусмотрен;</w:t>
            </w:r>
          </w:p>
          <w:p w14:paraId="567319CA" w14:textId="77777777" w:rsidR="003775AD" w:rsidRPr="00820163" w:rsidRDefault="00C320C0" w:rsidP="003775AD">
            <w:pPr>
              <w:numPr>
                <w:ilvl w:val="1"/>
                <w:numId w:val="29"/>
              </w:numPr>
              <w:spacing w:before="120" w:after="120" w:line="288" w:lineRule="auto"/>
              <w:jc w:val="both"/>
              <w:rPr>
                <w:rFonts w:ascii="Garamond" w:eastAsia="Verdana" w:hAnsi="Garamond"/>
                <w:bCs/>
                <w:iCs/>
                <w:highlight w:val="yellow"/>
              </w:rPr>
            </w:pPr>
            <w:r w:rsidRPr="00820163">
              <w:rPr>
                <w:rFonts w:ascii="Garamond" w:eastAsia="Verdana" w:hAnsi="Garamond"/>
                <w:color w:val="000000"/>
                <w:highlight w:val="yellow"/>
              </w:rPr>
              <w:t xml:space="preserve">одновременно с направлением </w:t>
            </w:r>
            <w:r w:rsidR="009B73D0" w:rsidRPr="00820163">
              <w:rPr>
                <w:rFonts w:ascii="Garamond" w:eastAsia="Verdana" w:hAnsi="Garamond"/>
                <w:color w:val="000000"/>
                <w:highlight w:val="yellow"/>
              </w:rPr>
              <w:t xml:space="preserve">в Минэнерго России </w:t>
            </w:r>
            <w:r w:rsidRPr="00820163">
              <w:rPr>
                <w:rFonts w:ascii="Garamond" w:eastAsia="Verdana" w:hAnsi="Garamond"/>
                <w:color w:val="000000"/>
                <w:highlight w:val="yellow"/>
              </w:rPr>
              <w:t xml:space="preserve">письма, содержащего волеизъявление Продавца на исключение </w:t>
            </w:r>
            <w:r w:rsidR="003775AD" w:rsidRPr="00820163">
              <w:rPr>
                <w:rFonts w:ascii="Garamond" w:eastAsia="Verdana" w:hAnsi="Garamond"/>
                <w:color w:val="000000"/>
                <w:highlight w:val="yellow"/>
              </w:rPr>
              <w:t>генерирующего объекта, в отношении которого заключен настоящий Договор,</w:t>
            </w:r>
            <w:r w:rsidRPr="00820163">
              <w:rPr>
                <w:rFonts w:ascii="Garamond" w:eastAsia="Verdana" w:hAnsi="Garamond"/>
                <w:color w:val="000000"/>
                <w:highlight w:val="yellow"/>
              </w:rPr>
              <w:t xml:space="preserve"> из Перечня, направить </w:t>
            </w:r>
            <w:r w:rsidR="007A3B8C" w:rsidRPr="00820163">
              <w:rPr>
                <w:rFonts w:ascii="Garamond" w:eastAsia="Verdana" w:hAnsi="Garamond"/>
                <w:color w:val="000000"/>
                <w:highlight w:val="yellow"/>
              </w:rPr>
              <w:t xml:space="preserve">копию </w:t>
            </w:r>
            <w:r w:rsidRPr="00820163">
              <w:rPr>
                <w:rFonts w:ascii="Garamond" w:eastAsia="Verdana" w:hAnsi="Garamond"/>
                <w:color w:val="000000"/>
                <w:highlight w:val="yellow"/>
              </w:rPr>
              <w:t>указанно</w:t>
            </w:r>
            <w:r w:rsidR="007A3B8C" w:rsidRPr="00820163">
              <w:rPr>
                <w:rFonts w:ascii="Garamond" w:eastAsia="Verdana" w:hAnsi="Garamond"/>
                <w:color w:val="000000"/>
                <w:highlight w:val="yellow"/>
              </w:rPr>
              <w:t>го</w:t>
            </w:r>
            <w:r w:rsidRPr="00820163">
              <w:rPr>
                <w:rFonts w:ascii="Garamond" w:eastAsia="Verdana" w:hAnsi="Garamond"/>
                <w:color w:val="000000"/>
                <w:highlight w:val="yellow"/>
              </w:rPr>
              <w:t xml:space="preserve"> письм</w:t>
            </w:r>
            <w:r w:rsidR="007A3B8C" w:rsidRPr="00820163">
              <w:rPr>
                <w:rFonts w:ascii="Garamond" w:eastAsia="Verdana" w:hAnsi="Garamond"/>
                <w:color w:val="000000"/>
                <w:highlight w:val="yellow"/>
              </w:rPr>
              <w:t>а</w:t>
            </w:r>
            <w:r w:rsidRPr="00820163">
              <w:rPr>
                <w:rFonts w:ascii="Garamond" w:eastAsia="Verdana" w:hAnsi="Garamond"/>
                <w:color w:val="000000"/>
                <w:highlight w:val="yellow"/>
              </w:rPr>
              <w:t xml:space="preserve"> в Совет рынка</w:t>
            </w:r>
            <w:r w:rsidR="003775AD" w:rsidRPr="00820163">
              <w:rPr>
                <w:rFonts w:ascii="Garamond" w:eastAsia="Verdana" w:hAnsi="Garamond"/>
                <w:color w:val="000000"/>
                <w:highlight w:val="yellow"/>
              </w:rPr>
              <w:t>;</w:t>
            </w:r>
          </w:p>
          <w:p w14:paraId="63DF2157" w14:textId="74526962" w:rsidR="00D015D1" w:rsidRPr="00820163" w:rsidRDefault="003775AD" w:rsidP="00820163">
            <w:pPr>
              <w:pStyle w:val="a8"/>
              <w:numPr>
                <w:ilvl w:val="1"/>
                <w:numId w:val="28"/>
              </w:num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lang w:eastAsia="ru-RU"/>
              </w:rPr>
              <w:t>совершать иные действия, предусмотренные условиями настоящего Договора, Договора о присоединении, регламентов оптового рынка и Правил оптового рынка, и соблюдать соответствующие условия настоящего Договора, Договора о присоединении, регламентов оптового рынка и Правил оптового рынка.</w:t>
            </w:r>
          </w:p>
        </w:tc>
      </w:tr>
      <w:tr w:rsidR="003775AD" w:rsidRPr="00820163" w14:paraId="299ABEA6" w14:textId="77777777" w:rsidTr="00840CB4">
        <w:trPr>
          <w:trHeight w:val="20"/>
        </w:trPr>
        <w:tc>
          <w:tcPr>
            <w:tcW w:w="308" w:type="pct"/>
          </w:tcPr>
          <w:p w14:paraId="10F5F961" w14:textId="677BB4F0" w:rsidR="003775AD" w:rsidRPr="00820163" w:rsidRDefault="00820163" w:rsidP="00302D8A">
            <w:pPr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9.3</w:t>
            </w:r>
          </w:p>
        </w:tc>
        <w:tc>
          <w:tcPr>
            <w:tcW w:w="2306" w:type="pct"/>
          </w:tcPr>
          <w:p w14:paraId="476CC8CB" w14:textId="77777777" w:rsidR="003775AD" w:rsidRPr="00820163" w:rsidRDefault="003775AD" w:rsidP="003775AD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Отказом Продавца от исполнения обязательств по поставке мощности по настоящему Договору является совершение Продавцом каких-либо действий или бездействие Продавца, повлекших невозможность исполнения настоящего Договора по причине:</w:t>
            </w:r>
          </w:p>
          <w:p w14:paraId="335FFA53" w14:textId="77777777" w:rsidR="003775AD" w:rsidRPr="00820163" w:rsidRDefault="003775AD" w:rsidP="003775AD">
            <w:pPr>
              <w:numPr>
                <w:ilvl w:val="0"/>
                <w:numId w:val="30"/>
              </w:numPr>
              <w:tabs>
                <w:tab w:val="num" w:pos="1080"/>
              </w:tabs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лишения Продавца статуса субъекта оптового рынка электроэнергии;</w:t>
            </w:r>
          </w:p>
          <w:p w14:paraId="04130F2F" w14:textId="77777777" w:rsidR="003775AD" w:rsidRPr="00820163" w:rsidRDefault="003775AD" w:rsidP="003775AD">
            <w:pPr>
              <w:numPr>
                <w:ilvl w:val="0"/>
                <w:numId w:val="30"/>
              </w:numPr>
              <w:tabs>
                <w:tab w:val="num" w:pos="1080"/>
              </w:tabs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расторжения Продавцом Договора о присоединении;</w:t>
            </w:r>
          </w:p>
          <w:p w14:paraId="6A3A270F" w14:textId="77777777" w:rsidR="003775AD" w:rsidRPr="00820163" w:rsidRDefault="003775AD" w:rsidP="003775AD">
            <w:pPr>
              <w:numPr>
                <w:ilvl w:val="0"/>
                <w:numId w:val="30"/>
              </w:numPr>
              <w:tabs>
                <w:tab w:val="num" w:pos="1080"/>
              </w:tabs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лишения Продавца права на участие в торговле электрической энергией и (или) мощностью по группе точек поставки, зарегистрированной в отношении генерирующего объекта, указанного в приложении 1 к настоящему Договору;</w:t>
            </w:r>
          </w:p>
          <w:p w14:paraId="53F95200" w14:textId="77777777" w:rsidR="003775AD" w:rsidRPr="00820163" w:rsidRDefault="003775AD" w:rsidP="003775AD">
            <w:pPr>
              <w:numPr>
                <w:ilvl w:val="0"/>
                <w:numId w:val="30"/>
              </w:numPr>
              <w:tabs>
                <w:tab w:val="num" w:pos="1080"/>
              </w:tabs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уменьшения Продавцом в порядке, предусмотренном пунктом 2.2 настоящего Договора, объема поставки мощности, составляющего обязательства Продавца по поставке мощности на оптовый рынок по договорам на модернизацию, до нуля</w:t>
            </w:r>
            <w:r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.</w:t>
            </w:r>
          </w:p>
          <w:p w14:paraId="1ECBA4E4" w14:textId="77777777" w:rsidR="003775AD" w:rsidRPr="00820163" w:rsidRDefault="003775AD" w:rsidP="003775AD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При этом Продавец признается отказавшимся от поставки мощности по настоящему Договору, а настоящий Договор расторгнутым с даты лишения Продавца статуса субъекта оптового рынка, или с даты лишения Продавца права на участие в торговле электрической энергией и (или) мощностью по группе точек поставки, зарегистрированной в отношении генерирующего объекта, указанного в приложении 1 к настоящему Договору, или с даты расторжения Договора о присоединении, или с даты, с которой объем поставки мощности, составляющий обязательства Продавца по поставке мощности на оптовый рынок по договорам на модернизацию, уменьшен до нуля.</w:t>
            </w:r>
          </w:p>
          <w:p w14:paraId="05817EF8" w14:textId="77777777" w:rsidR="003775AD" w:rsidRPr="00820163" w:rsidRDefault="001F5BDE" w:rsidP="003775AD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…</w:t>
            </w:r>
          </w:p>
          <w:p w14:paraId="53F0B627" w14:textId="77777777" w:rsidR="001F5BDE" w:rsidRPr="00820163" w:rsidRDefault="001F5BDE" w:rsidP="003775AD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spacing w:val="-1"/>
              </w:rPr>
            </w:pPr>
            <w:r w:rsidRPr="00820163">
              <w:rPr>
                <w:rFonts w:ascii="Garamond" w:hAnsi="Garamond"/>
                <w:color w:val="000000"/>
                <w:spacing w:val="-1"/>
              </w:rPr>
              <w:lastRenderedPageBreak/>
              <w:t xml:space="preserve">Положения, указанные в абзацах </w:t>
            </w:r>
            <w:r w:rsidRPr="00820163">
              <w:rPr>
                <w:rFonts w:ascii="Garamond" w:hAnsi="Garamond"/>
                <w:color w:val="000000"/>
                <w:spacing w:val="-1"/>
                <w:highlight w:val="yellow"/>
              </w:rPr>
              <w:t>одиннадцатом – тринадцатом</w:t>
            </w:r>
            <w:r w:rsidRPr="00820163">
              <w:rPr>
                <w:rFonts w:ascii="Garamond" w:hAnsi="Garamond"/>
                <w:color w:val="000000"/>
                <w:spacing w:val="-1"/>
              </w:rPr>
              <w:t xml:space="preserve"> настоящего пункта, не применяются при реорганизации Продавца в форме преобразования.</w:t>
            </w:r>
          </w:p>
          <w:p w14:paraId="5488C9A3" w14:textId="77777777" w:rsidR="001F5BDE" w:rsidRPr="00820163" w:rsidRDefault="001F5BDE" w:rsidP="003775AD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hAnsi="Garamond"/>
                <w:bCs/>
                <w:iCs/>
                <w:lang w:eastAsia="ru-RU"/>
              </w:rPr>
              <w:t>…</w:t>
            </w:r>
          </w:p>
        </w:tc>
        <w:tc>
          <w:tcPr>
            <w:tcW w:w="2386" w:type="pct"/>
          </w:tcPr>
          <w:p w14:paraId="1EAC5965" w14:textId="77777777" w:rsidR="003775AD" w:rsidRPr="00820163" w:rsidRDefault="003775AD" w:rsidP="003775AD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lastRenderedPageBreak/>
              <w:t>Отказом Продавца от исполнения обязательств по поставке мощности по настоящему Договору является совершение Продавцом каких-либо действий или бездействие Продавца, повлекших невозможность исполнения настоящего Договора по причине:</w:t>
            </w:r>
          </w:p>
          <w:p w14:paraId="54EE2FBD" w14:textId="77777777" w:rsidR="003775AD" w:rsidRPr="00820163" w:rsidRDefault="003775AD" w:rsidP="003775AD">
            <w:pPr>
              <w:numPr>
                <w:ilvl w:val="0"/>
                <w:numId w:val="30"/>
              </w:numPr>
              <w:tabs>
                <w:tab w:val="num" w:pos="1080"/>
              </w:tabs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лишения Продавца статуса субъекта оптового рынка электроэнергии;</w:t>
            </w:r>
          </w:p>
          <w:p w14:paraId="50AA3A67" w14:textId="77777777" w:rsidR="003775AD" w:rsidRPr="00820163" w:rsidRDefault="003775AD" w:rsidP="003775AD">
            <w:pPr>
              <w:numPr>
                <w:ilvl w:val="0"/>
                <w:numId w:val="30"/>
              </w:numPr>
              <w:tabs>
                <w:tab w:val="num" w:pos="1080"/>
              </w:tabs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расторжения Продавцом Договора о присоединении;</w:t>
            </w:r>
          </w:p>
          <w:p w14:paraId="2D8F6BF8" w14:textId="77777777" w:rsidR="003775AD" w:rsidRPr="00820163" w:rsidRDefault="003775AD" w:rsidP="003775AD">
            <w:pPr>
              <w:numPr>
                <w:ilvl w:val="0"/>
                <w:numId w:val="30"/>
              </w:numPr>
              <w:tabs>
                <w:tab w:val="num" w:pos="1080"/>
              </w:tabs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лишения Продавца права на участие в торговле электрической энергией и (или) мощностью по группе точек поставки, зарегистрированной в отношении генерирующего объекта, указанного в приложении 1 к настоящему Договору;</w:t>
            </w:r>
          </w:p>
          <w:p w14:paraId="722DC7CE" w14:textId="77777777" w:rsidR="003775AD" w:rsidRPr="00820163" w:rsidRDefault="003775AD" w:rsidP="003775AD">
            <w:pPr>
              <w:numPr>
                <w:ilvl w:val="0"/>
                <w:numId w:val="30"/>
              </w:numPr>
              <w:tabs>
                <w:tab w:val="num" w:pos="1080"/>
              </w:tabs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уменьшения Продавцом в порядке, предусмотренном пунктом 2.2 настоящего Договора, объема поставки мощности, составляющего обязательства Продавца по поставке мощности на оптовый рынок по договорам на модернизацию, до нуля</w:t>
            </w:r>
            <w:r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;</w:t>
            </w:r>
          </w:p>
          <w:p w14:paraId="61572B4F" w14:textId="77777777" w:rsidR="003775AD" w:rsidRPr="00820163" w:rsidRDefault="003775AD" w:rsidP="00840CB4">
            <w:pPr>
              <w:numPr>
                <w:ilvl w:val="0"/>
                <w:numId w:val="30"/>
              </w:num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расторжения настоящего Договора в порядке, предусмотренном пунктом 9.4 настоящего Договора,</w:t>
            </w:r>
            <w:r w:rsidR="00840CB4" w:rsidRPr="00820163">
              <w:rPr>
                <w:rFonts w:ascii="Garamond" w:hAnsi="Garamond"/>
                <w:highlight w:val="yellow"/>
              </w:rPr>
              <w:t xml:space="preserve"> в связи </w:t>
            </w:r>
            <w:r w:rsidR="00CF3147" w:rsidRPr="00820163">
              <w:rPr>
                <w:rFonts w:ascii="Garamond" w:hAnsi="Garamond"/>
                <w:highlight w:val="yellow"/>
              </w:rPr>
              <w:t xml:space="preserve">с </w:t>
            </w:r>
            <w:r w:rsidR="00CF3147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 xml:space="preserve">вступлением в силу решения Правительства Российской Федерации </w:t>
            </w:r>
            <w:r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об исключении из Перечня генерирующего объекта, в отношении которого заключен настоящий Договор</w:t>
            </w:r>
            <w:r w:rsidR="00DD40AA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,</w:t>
            </w:r>
            <w:r w:rsidR="00575BBE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 xml:space="preserve"> на основании предоставленного Продавцом в Минэнерго России письма</w:t>
            </w:r>
            <w:r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.</w:t>
            </w:r>
            <w:r w:rsidR="00CF3147" w:rsidRPr="00820163">
              <w:rPr>
                <w:rFonts w:ascii="Garamond" w:hAnsi="Garamond"/>
                <w:color w:val="000000"/>
                <w:spacing w:val="-1"/>
                <w:lang w:eastAsia="ru-RU"/>
              </w:rPr>
              <w:t xml:space="preserve"> </w:t>
            </w:r>
          </w:p>
          <w:p w14:paraId="6825711B" w14:textId="77777777" w:rsidR="003775AD" w:rsidRPr="00820163" w:rsidRDefault="003775AD" w:rsidP="003775AD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 xml:space="preserve">При этом Продавец признается отказавшимся от поставки мощности по настоящему Договору, а настоящий Договор расторгнутым с даты лишения Продавца статуса субъекта оптового рынка, или с даты лишения Продавца права на участие в торговле электрической энергией и (или) мощностью по группе точек поставки, зарегистрированной в отношении генерирующего объекта, указанного в приложении 1 к настоящему </w:t>
            </w: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lastRenderedPageBreak/>
              <w:t>Договору, или с даты расторжения Договора о присоединении, или с даты, с которой объем поставки мощности, составляющий обязательства Продавца по поставке мощности на оптовый рынок по договорам на модернизацию, уменьшен до нуля.</w:t>
            </w:r>
          </w:p>
          <w:p w14:paraId="7F70F8DD" w14:textId="277F6964" w:rsidR="003775AD" w:rsidRPr="00820163" w:rsidRDefault="003775AD" w:rsidP="003775AD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Продавец признается отказавшимся от поставки мощности по настоящему Договору по основанию, предусмотренному абзацем шестым настоящего пункта,</w:t>
            </w:r>
            <w:r w:rsidR="00840CB4" w:rsidRPr="00820163">
              <w:rPr>
                <w:rFonts w:ascii="Garamond" w:hAnsi="Garamond"/>
                <w:highlight w:val="yellow"/>
              </w:rPr>
              <w:t xml:space="preserve"> </w:t>
            </w:r>
            <w:r w:rsidR="00840CB4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с даты расторжения настоящего Договора</w:t>
            </w:r>
            <w:r w:rsidR="00826AE0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, определенной</w:t>
            </w:r>
            <w:r w:rsidR="00840CB4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 xml:space="preserve"> в соответствии с пунктом 9.4 настоящего Договора</w:t>
            </w:r>
            <w:r w:rsidR="003E0A3A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,</w:t>
            </w:r>
            <w:r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 xml:space="preserve"> при </w:t>
            </w:r>
            <w:r w:rsidR="00D87037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выполнении следующих условий</w:t>
            </w:r>
            <w:r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:</w:t>
            </w:r>
          </w:p>
          <w:p w14:paraId="2C08313E" w14:textId="7CE7BBCE" w:rsidR="003775AD" w:rsidRPr="00820163" w:rsidRDefault="003E0A3A" w:rsidP="003775AD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</w:pPr>
            <w:r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–</w:t>
            </w:r>
            <w:r w:rsidR="003775AD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 xml:space="preserve"> </w:t>
            </w:r>
            <w:r w:rsidR="00D87037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 xml:space="preserve">вступления </w:t>
            </w:r>
            <w:r w:rsidR="003775AD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в силу решени</w:t>
            </w:r>
            <w:r w:rsidR="00826AE0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я</w:t>
            </w:r>
            <w:r w:rsidR="003775AD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 xml:space="preserve"> Правительства Российской Федерации об исключении </w:t>
            </w:r>
            <w:r w:rsidR="00840CB4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 xml:space="preserve">из Перечня </w:t>
            </w:r>
            <w:r w:rsidR="003775AD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генерирующего объекта, в отношении которого заключен настоящий Договор;</w:t>
            </w:r>
          </w:p>
          <w:p w14:paraId="5155F436" w14:textId="087B9C5C" w:rsidR="003775AD" w:rsidRPr="00820163" w:rsidRDefault="003E0A3A" w:rsidP="00575BBE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–</w:t>
            </w:r>
            <w:r w:rsidR="003775AD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 xml:space="preserve"> </w:t>
            </w:r>
            <w:r w:rsidR="00D87037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получения Коммерческим оператором от Совета рынка в порядке, установленном Договором о присоединении, уведомления о направлении Продавцом в Минэнерго России письма об исключении из Перечня генерирующего объекта, в отношении которого заключен настоящий Договор</w:t>
            </w:r>
            <w:r w:rsidR="003775AD"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.</w:t>
            </w:r>
          </w:p>
          <w:p w14:paraId="6986898A" w14:textId="77777777" w:rsidR="001F5BDE" w:rsidRPr="00820163" w:rsidRDefault="001F5BDE" w:rsidP="00575BBE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…</w:t>
            </w:r>
          </w:p>
          <w:p w14:paraId="69576FBD" w14:textId="77777777" w:rsidR="00B4603D" w:rsidRPr="00820163" w:rsidRDefault="00B4603D" w:rsidP="00B4603D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spacing w:val="-1"/>
              </w:rPr>
            </w:pPr>
            <w:r w:rsidRPr="00820163">
              <w:rPr>
                <w:rFonts w:ascii="Garamond" w:hAnsi="Garamond"/>
                <w:color w:val="000000"/>
                <w:spacing w:val="-1"/>
              </w:rPr>
              <w:t xml:space="preserve">Положения, указанные в абзацах </w:t>
            </w:r>
            <w:r w:rsidRPr="00820163">
              <w:rPr>
                <w:rFonts w:ascii="Garamond" w:hAnsi="Garamond"/>
                <w:color w:val="000000"/>
                <w:spacing w:val="-1"/>
                <w:highlight w:val="yellow"/>
              </w:rPr>
              <w:t>пятнадцатом – семнадцатом</w:t>
            </w:r>
            <w:r w:rsidRPr="00820163">
              <w:rPr>
                <w:rFonts w:ascii="Garamond" w:hAnsi="Garamond"/>
                <w:color w:val="000000"/>
                <w:spacing w:val="-1"/>
              </w:rPr>
              <w:t xml:space="preserve"> настоящего пункта, не применяются при реорганизации Продавца в форме преобразования.</w:t>
            </w:r>
          </w:p>
          <w:p w14:paraId="5A66821F" w14:textId="77777777" w:rsidR="001F5BDE" w:rsidRPr="00820163" w:rsidRDefault="00B4603D" w:rsidP="00B4603D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hAnsi="Garamond"/>
                <w:bCs/>
                <w:iCs/>
                <w:lang w:eastAsia="ru-RU"/>
              </w:rPr>
              <w:t>…</w:t>
            </w:r>
          </w:p>
        </w:tc>
      </w:tr>
      <w:tr w:rsidR="00DD40AA" w:rsidRPr="00820163" w14:paraId="68D5C736" w14:textId="77777777" w:rsidTr="00840CB4">
        <w:trPr>
          <w:trHeight w:val="20"/>
        </w:trPr>
        <w:tc>
          <w:tcPr>
            <w:tcW w:w="308" w:type="pct"/>
          </w:tcPr>
          <w:p w14:paraId="3090A28C" w14:textId="77777777" w:rsidR="00DD40AA" w:rsidRPr="00820163" w:rsidRDefault="00DD40AA" w:rsidP="00302D8A">
            <w:pPr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 w:rsidRPr="00820163">
              <w:rPr>
                <w:rFonts w:ascii="Garamond" w:hAnsi="Garamond"/>
                <w:b/>
              </w:rPr>
              <w:lastRenderedPageBreak/>
              <w:t>9.4</w:t>
            </w:r>
          </w:p>
        </w:tc>
        <w:tc>
          <w:tcPr>
            <w:tcW w:w="2306" w:type="pct"/>
          </w:tcPr>
          <w:p w14:paraId="37B8B033" w14:textId="77777777" w:rsidR="00DD40AA" w:rsidRPr="00820163" w:rsidRDefault="00DD40AA" w:rsidP="003775AD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…</w:t>
            </w:r>
          </w:p>
          <w:p w14:paraId="434C581D" w14:textId="77777777" w:rsidR="00DD40AA" w:rsidRPr="00820163" w:rsidRDefault="00DD40AA" w:rsidP="00424F0B">
            <w:pPr>
              <w:tabs>
                <w:tab w:val="left" w:pos="720"/>
              </w:tabs>
              <w:spacing w:before="120" w:after="120" w:line="288" w:lineRule="auto"/>
              <w:jc w:val="both"/>
              <w:rPr>
                <w:rFonts w:ascii="Garamond" w:hAnsi="Garamond"/>
                <w:color w:val="000000"/>
                <w:spacing w:val="-1"/>
              </w:rPr>
            </w:pPr>
            <w:r w:rsidRPr="00820163">
              <w:rPr>
                <w:rFonts w:ascii="Garamond" w:hAnsi="Garamond"/>
                <w:color w:val="000000"/>
                <w:spacing w:val="-1"/>
              </w:rPr>
              <w:t xml:space="preserve">Коммерческий оператор в целях информирования Сторон о прекращении обязательств Сторон по настоящему Договору по основаниям, предусмотренным настоящим пунктом, направляет Сторонам в порядке, предусмотренном Договорами о присоединении, соответствующее уведомление в электронном виде с использованием </w:t>
            </w:r>
            <w:r w:rsidRPr="00820163">
              <w:rPr>
                <w:rFonts w:ascii="Garamond" w:hAnsi="Garamond"/>
                <w:color w:val="000000"/>
                <w:spacing w:val="-1"/>
              </w:rPr>
              <w:lastRenderedPageBreak/>
              <w:t>электронной подписи и (или) в бумажном виде. Указанное уведомление носит информационный характер и не может трактоваться как реализация Коммерческим оператором права на односторонний отказ от исполнения настоящего Договора.</w:t>
            </w:r>
          </w:p>
        </w:tc>
        <w:tc>
          <w:tcPr>
            <w:tcW w:w="2386" w:type="pct"/>
          </w:tcPr>
          <w:p w14:paraId="62DD243A" w14:textId="77777777" w:rsidR="001F5BDE" w:rsidRPr="00820163" w:rsidRDefault="001F5BDE" w:rsidP="001F5BDE">
            <w:pPr>
              <w:spacing w:before="120" w:after="120" w:line="288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lastRenderedPageBreak/>
              <w:t>…</w:t>
            </w:r>
          </w:p>
          <w:p w14:paraId="58C3C126" w14:textId="092A2AD9" w:rsidR="00DD40AA" w:rsidRPr="00820163" w:rsidRDefault="001F5BDE" w:rsidP="003E0A3A">
            <w:pPr>
              <w:tabs>
                <w:tab w:val="left" w:pos="720"/>
              </w:tabs>
              <w:spacing w:before="120" w:after="120" w:line="288" w:lineRule="auto"/>
              <w:jc w:val="both"/>
              <w:rPr>
                <w:rFonts w:ascii="Garamond" w:hAnsi="Garamond"/>
                <w:color w:val="000000"/>
                <w:spacing w:val="-1"/>
              </w:rPr>
            </w:pPr>
            <w:r w:rsidRPr="00820163">
              <w:rPr>
                <w:rFonts w:ascii="Garamond" w:hAnsi="Garamond"/>
                <w:color w:val="000000"/>
                <w:spacing w:val="-1"/>
              </w:rPr>
              <w:t xml:space="preserve">Коммерческий оператор в целях информирования Сторон о прекращении обязательств Сторон по настоящему Договору по основаниям, предусмотренным настоящим пунктом </w:t>
            </w:r>
            <w:r w:rsidRPr="00820163">
              <w:rPr>
                <w:rFonts w:ascii="Garamond" w:hAnsi="Garamond"/>
                <w:color w:val="000000"/>
                <w:spacing w:val="-1"/>
                <w:highlight w:val="yellow"/>
              </w:rPr>
              <w:t xml:space="preserve">(за исключением случаев </w:t>
            </w:r>
            <w:r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 xml:space="preserve">получения Коммерческим оператором от Совета рынка в порядке, установленном </w:t>
            </w:r>
            <w:r w:rsidR="0060741A" w:rsidRPr="003E0A3A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 xml:space="preserve">пунктом 11.1 Регламента проведения отборов проектов </w:t>
            </w:r>
            <w:r w:rsidR="0060741A" w:rsidRPr="003E0A3A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lastRenderedPageBreak/>
              <w:t>модернизации генерирующего оборудования тепловых электростанций (Приложение № 19.3.1 к Договору о присоединении)</w:t>
            </w:r>
            <w:r w:rsidRPr="003E0A3A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, уведомления о направлении Продавцом в Минэнерго России</w:t>
            </w:r>
            <w:r w:rsidRPr="00820163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 xml:space="preserve"> письма об исключении из Перечня генерирующего объекта, в отношении которого заключен настоящий Договор</w:t>
            </w:r>
            <w:r w:rsidRPr="00820163">
              <w:rPr>
                <w:rFonts w:ascii="Garamond" w:eastAsia="Calibri" w:hAnsi="Garamond"/>
                <w:bCs/>
                <w:iCs/>
                <w:lang w:eastAsia="ru-RU"/>
              </w:rPr>
              <w:t>)</w:t>
            </w:r>
            <w:r w:rsidRPr="00820163">
              <w:rPr>
                <w:rFonts w:ascii="Garamond" w:hAnsi="Garamond"/>
                <w:color w:val="000000"/>
                <w:spacing w:val="-1"/>
              </w:rPr>
              <w:t>, направляет Сторонам в порядке, предусмотренном Договорами о присоединении, соответствующее уведомление в электронном виде с использованием электронной подписи и (или) в бумажном виде. Указанное уведомление носит информационный характер и не может трактоваться как реализация Коммерческим оператором права на односторонний отказ от исполнения настоящего Договора.</w:t>
            </w:r>
          </w:p>
        </w:tc>
      </w:tr>
    </w:tbl>
    <w:p w14:paraId="6C485ED9" w14:textId="77777777" w:rsidR="00D015D1" w:rsidRDefault="00D015D1" w:rsidP="00446D54">
      <w:pPr>
        <w:spacing w:after="0" w:line="240" w:lineRule="auto"/>
        <w:rPr>
          <w:rFonts w:ascii="Garamond" w:hAnsi="Garamond"/>
        </w:rPr>
      </w:pPr>
    </w:p>
    <w:bookmarkEnd w:id="0"/>
    <w:bookmarkEnd w:id="1"/>
    <w:bookmarkEnd w:id="2"/>
    <w:p w14:paraId="2F6B8AD1" w14:textId="77777777" w:rsidR="00C868CC" w:rsidRPr="00C868CC" w:rsidRDefault="00C868CC" w:rsidP="00446D54">
      <w:pPr>
        <w:pStyle w:val="2"/>
      </w:pPr>
      <w:r w:rsidRPr="00C868CC">
        <w:t>Предложения по изменениям и дополнениям в РЕГЛАМЕНТ ФИНАНСОВЫХ РАСЧЕТОВ НА ОПТОВОМ РЫНКЕ ЭЛЕКТРОЭНЕРГИИ (Приложение № 16 к Договору о присоединении к торговой системе оптового рынка)</w:t>
      </w:r>
    </w:p>
    <w:p w14:paraId="4BB941A0" w14:textId="77777777" w:rsidR="00C868CC" w:rsidRPr="00C868CC" w:rsidRDefault="00C868CC" w:rsidP="00446D54">
      <w:pPr>
        <w:pStyle w:val="2"/>
      </w:pPr>
      <w:r w:rsidRPr="00C868CC">
        <w:tab/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924"/>
        <w:gridCol w:w="6542"/>
      </w:tblGrid>
      <w:tr w:rsidR="00C868CC" w:rsidRPr="000F57A1" w14:paraId="05379CF2" w14:textId="77777777" w:rsidTr="00424F0B">
        <w:tc>
          <w:tcPr>
            <w:tcW w:w="988" w:type="dxa"/>
            <w:vAlign w:val="center"/>
          </w:tcPr>
          <w:p w14:paraId="1D177ED4" w14:textId="77777777" w:rsidR="00C868CC" w:rsidRPr="00C868CC" w:rsidRDefault="00C868CC" w:rsidP="00446D54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C868CC">
              <w:rPr>
                <w:rFonts w:ascii="Garamond" w:hAnsi="Garamond"/>
                <w:b/>
              </w:rPr>
              <w:t>№</w:t>
            </w:r>
          </w:p>
          <w:p w14:paraId="29694D7B" w14:textId="77777777" w:rsidR="00C868CC" w:rsidRPr="00C868CC" w:rsidRDefault="00C868CC" w:rsidP="00446D54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C868CC">
              <w:rPr>
                <w:rFonts w:ascii="Garamond" w:hAnsi="Garamond"/>
                <w:b/>
              </w:rPr>
              <w:t>пункта</w:t>
            </w:r>
          </w:p>
        </w:tc>
        <w:tc>
          <w:tcPr>
            <w:tcW w:w="6924" w:type="dxa"/>
            <w:vAlign w:val="center"/>
          </w:tcPr>
          <w:p w14:paraId="47CE1F94" w14:textId="77777777" w:rsidR="00C868CC" w:rsidRPr="00C868CC" w:rsidRDefault="00C868CC" w:rsidP="00446D54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C868CC">
              <w:rPr>
                <w:rFonts w:ascii="Garamond" w:hAnsi="Garamond" w:cs="Garamond"/>
                <w:b/>
                <w:bCs/>
              </w:rPr>
              <w:t>Редакция</w:t>
            </w:r>
            <w:r w:rsidRPr="00C868CC">
              <w:rPr>
                <w:rFonts w:ascii="Garamond" w:hAnsi="Garamond"/>
                <w:b/>
              </w:rPr>
              <w:t xml:space="preserve">, действующая на момент </w:t>
            </w:r>
          </w:p>
          <w:p w14:paraId="499E5DF0" w14:textId="77777777" w:rsidR="00C868CC" w:rsidRPr="00C868CC" w:rsidRDefault="00C868CC" w:rsidP="00446D5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C868CC">
              <w:rPr>
                <w:rFonts w:ascii="Garamond" w:hAnsi="Garamond"/>
                <w:b/>
              </w:rPr>
              <w:t>вступления в силу изменений</w:t>
            </w:r>
          </w:p>
        </w:tc>
        <w:tc>
          <w:tcPr>
            <w:tcW w:w="6542" w:type="dxa"/>
          </w:tcPr>
          <w:p w14:paraId="5B868C9D" w14:textId="77777777" w:rsidR="00C868CC" w:rsidRPr="00C868CC" w:rsidRDefault="00C868CC" w:rsidP="00446D54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C868CC">
              <w:rPr>
                <w:rFonts w:ascii="Garamond" w:hAnsi="Garamond"/>
                <w:b/>
              </w:rPr>
              <w:t>Предлагаемая редакция</w:t>
            </w:r>
          </w:p>
          <w:p w14:paraId="53CD475D" w14:textId="77777777" w:rsidR="00C868CC" w:rsidRPr="00C868CC" w:rsidRDefault="00C868CC" w:rsidP="00446D54">
            <w:pPr>
              <w:spacing w:after="0" w:line="240" w:lineRule="auto"/>
              <w:ind w:right="-55"/>
              <w:jc w:val="center"/>
              <w:rPr>
                <w:rFonts w:ascii="Garamond" w:hAnsi="Garamond"/>
              </w:rPr>
            </w:pPr>
            <w:r w:rsidRPr="00C868CC">
              <w:rPr>
                <w:rFonts w:ascii="Garamond" w:hAnsi="Garamond"/>
              </w:rPr>
              <w:t>(изменения выделены цветом)</w:t>
            </w:r>
          </w:p>
        </w:tc>
      </w:tr>
      <w:tr w:rsidR="00C868CC" w:rsidRPr="00017AD3" w14:paraId="57EDFE50" w14:textId="77777777" w:rsidTr="00424F0B">
        <w:tc>
          <w:tcPr>
            <w:tcW w:w="988" w:type="dxa"/>
            <w:vAlign w:val="center"/>
          </w:tcPr>
          <w:p w14:paraId="418CA171" w14:textId="77777777" w:rsidR="00C868CC" w:rsidRPr="00446D54" w:rsidRDefault="00C868CC" w:rsidP="00C868CC">
            <w:pPr>
              <w:spacing w:before="120" w:after="120" w:line="288" w:lineRule="auto"/>
              <w:jc w:val="both"/>
              <w:rPr>
                <w:rFonts w:ascii="Garamond" w:eastAsia="Calibri" w:hAnsi="Garamond"/>
                <w:b/>
                <w:bCs/>
                <w:iCs/>
                <w:lang w:eastAsia="ru-RU"/>
              </w:rPr>
            </w:pPr>
            <w:r w:rsidRPr="00446D54">
              <w:rPr>
                <w:rFonts w:ascii="Garamond" w:eastAsia="Calibri" w:hAnsi="Garamond"/>
                <w:b/>
                <w:bCs/>
                <w:iCs/>
                <w:lang w:eastAsia="ru-RU"/>
              </w:rPr>
              <w:t xml:space="preserve">28.2.3.3 </w:t>
            </w:r>
          </w:p>
        </w:tc>
        <w:tc>
          <w:tcPr>
            <w:tcW w:w="6924" w:type="dxa"/>
            <w:vAlign w:val="center"/>
          </w:tcPr>
          <w:p w14:paraId="4B1A485D" w14:textId="77777777" w:rsidR="00C868CC" w:rsidRDefault="00C868CC" w:rsidP="00C868CC">
            <w:pPr>
              <w:spacing w:before="120" w:after="120" w:line="288" w:lineRule="auto"/>
              <w:ind w:firstLine="599"/>
              <w:jc w:val="both"/>
              <w:rPr>
                <w:rFonts w:ascii="Garamond" w:hAnsi="Garamond"/>
                <w:b/>
              </w:rPr>
            </w:pPr>
            <w:r w:rsidRPr="00C868CC">
              <w:rPr>
                <w:rFonts w:ascii="Garamond" w:eastAsia="Calibri" w:hAnsi="Garamond"/>
                <w:b/>
                <w:bCs/>
                <w:iCs/>
                <w:lang w:eastAsia="ru-RU"/>
              </w:rPr>
              <w:t xml:space="preserve">а) </w:t>
            </w:r>
            <w:r w:rsidRPr="00C868CC">
              <w:rPr>
                <w:rFonts w:ascii="Garamond" w:hAnsi="Garamond"/>
                <w:b/>
              </w:rPr>
              <w:t>Расчет величины денежной суммы, обусловленной отказом поставщика от исполнения обязательств по договору на модернизацию</w:t>
            </w:r>
          </w:p>
          <w:p w14:paraId="4A56E93B" w14:textId="77777777" w:rsidR="00C868CC" w:rsidRPr="00C868CC" w:rsidRDefault="00C868CC" w:rsidP="00C868CC">
            <w:pPr>
              <w:pStyle w:val="a3"/>
              <w:ind w:firstLine="567"/>
              <w:jc w:val="both"/>
              <w:rPr>
                <w:rFonts w:ascii="Garamond" w:hAnsi="Garamond"/>
              </w:rPr>
            </w:pPr>
            <w:r w:rsidRPr="00C868CC">
              <w:rPr>
                <w:rFonts w:ascii="Garamond" w:hAnsi="Garamond"/>
              </w:rPr>
              <w:t xml:space="preserve">Размер денежной суммы, обусловленной отказом поставщика – участника оптового рынка </w:t>
            </w:r>
            <w:r w:rsidRPr="00C868CC">
              <w:rPr>
                <w:rFonts w:ascii="Garamond" w:hAnsi="Garamond"/>
                <w:i/>
              </w:rPr>
              <w:t>i</w:t>
            </w:r>
            <w:r w:rsidRPr="00C868CC">
              <w:rPr>
                <w:rFonts w:ascii="Garamond" w:hAnsi="Garamond"/>
              </w:rPr>
              <w:t xml:space="preserve"> начиная с расчетного месяца </w:t>
            </w:r>
            <w:r w:rsidRPr="00C868CC">
              <w:rPr>
                <w:rFonts w:ascii="Garamond" w:hAnsi="Garamond"/>
                <w:i/>
              </w:rPr>
              <w:t>m</w:t>
            </w:r>
            <w:r w:rsidRPr="00C868CC">
              <w:rPr>
                <w:rFonts w:ascii="Garamond" w:hAnsi="Garamond"/>
              </w:rPr>
              <w:t>+1 от исполнения обязательств по поставке мощности ГТП генерации</w:t>
            </w:r>
            <w:r w:rsidRPr="00C868CC">
              <w:rPr>
                <w:rFonts w:ascii="Garamond" w:hAnsi="Garamond"/>
                <w:i/>
              </w:rPr>
              <w:t xml:space="preserve"> </w:t>
            </w:r>
            <w:r w:rsidRPr="00C868CC">
              <w:rPr>
                <w:rFonts w:ascii="Garamond" w:hAnsi="Garamond"/>
                <w:i/>
                <w:lang w:val="en-US"/>
              </w:rPr>
              <w:t>p</w:t>
            </w:r>
            <w:r w:rsidRPr="00C868CC">
              <w:rPr>
                <w:rFonts w:ascii="Garamond" w:hAnsi="Garamond"/>
              </w:rPr>
              <w:t xml:space="preserve"> по договору на модернизацию, приходящийся на ГТП потребления (экспорта) </w:t>
            </w:r>
            <w:r w:rsidRPr="00C868CC">
              <w:rPr>
                <w:rFonts w:ascii="Garamond" w:hAnsi="Garamond"/>
                <w:i/>
              </w:rPr>
              <w:t>q</w:t>
            </w:r>
            <w:r w:rsidRPr="00C868CC">
              <w:rPr>
                <w:rFonts w:ascii="Garamond" w:hAnsi="Garamond"/>
              </w:rPr>
              <w:t xml:space="preserve"> участника оптового рынка </w:t>
            </w:r>
            <w:r w:rsidRPr="00C868CC">
              <w:rPr>
                <w:rFonts w:ascii="Garamond" w:hAnsi="Garamond"/>
                <w:i/>
              </w:rPr>
              <w:t>j</w:t>
            </w:r>
            <w:r w:rsidRPr="00C868CC">
              <w:rPr>
                <w:rFonts w:ascii="Garamond" w:hAnsi="Garamond"/>
              </w:rPr>
              <w:t xml:space="preserve">, определяется для расчетного месяца </w:t>
            </w:r>
            <w:r w:rsidRPr="00C868CC">
              <w:rPr>
                <w:rFonts w:ascii="Garamond" w:hAnsi="Garamond"/>
                <w:i/>
                <w:lang w:val="en-US"/>
              </w:rPr>
              <w:t>m</w:t>
            </w:r>
            <w:r w:rsidRPr="00C868CC">
              <w:rPr>
                <w:rFonts w:ascii="Garamond" w:hAnsi="Garamond"/>
              </w:rPr>
              <w:t xml:space="preserve"> в соответствии с формулой </w:t>
            </w:r>
            <w:r w:rsidRPr="00C868CC">
              <w:rPr>
                <w:rFonts w:ascii="Garamond" w:hAnsi="Garamond"/>
                <w:spacing w:val="4"/>
              </w:rPr>
              <w:t>(с точностью до копеек с учетом правил математического округления)</w:t>
            </w:r>
            <w:r w:rsidRPr="00C868CC">
              <w:rPr>
                <w:rFonts w:ascii="Garamond" w:hAnsi="Garamond"/>
              </w:rPr>
              <w:t>:</w:t>
            </w:r>
          </w:p>
          <w:p w14:paraId="033E6749" w14:textId="77777777" w:rsidR="00C868CC" w:rsidRPr="00C868CC" w:rsidRDefault="00C868CC" w:rsidP="00820163">
            <w:pPr>
              <w:pStyle w:val="a3"/>
              <w:ind w:firstLine="33"/>
              <w:jc w:val="both"/>
              <w:rPr>
                <w:rFonts w:ascii="Garamond" w:hAnsi="Garamond"/>
              </w:rPr>
            </w:pPr>
            <w:r w:rsidRPr="00E03BA9">
              <w:rPr>
                <w:rFonts w:ascii="Garamond" w:hAnsi="Garamond"/>
                <w:position w:val="-14"/>
                <w:highlight w:val="yellow"/>
              </w:rPr>
              <w:object w:dxaOrig="6440" w:dyaOrig="400" w14:anchorId="68BAB8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2.9pt;height:21.8pt" o:ole="">
                  <v:imagedata r:id="rId8" o:title=""/>
                </v:shape>
                <o:OLEObject Type="Embed" ProgID="Equation.3" ShapeID="_x0000_i1025" DrawAspect="Content" ObjectID="_1788741527" r:id="rId9"/>
              </w:object>
            </w:r>
            <w:r w:rsidRPr="00C868CC">
              <w:rPr>
                <w:rFonts w:ascii="Garamond" w:hAnsi="Garamond"/>
              </w:rPr>
              <w:t>,</w:t>
            </w:r>
          </w:p>
          <w:p w14:paraId="0C0D0FC0" w14:textId="77777777" w:rsidR="00C868CC" w:rsidRPr="00C868CC" w:rsidRDefault="00C868CC" w:rsidP="00C868CC">
            <w:pPr>
              <w:pStyle w:val="af5"/>
              <w:widowControl w:val="0"/>
              <w:spacing w:before="120" w:after="120"/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C868CC">
              <w:rPr>
                <w:rFonts w:ascii="Garamond" w:hAnsi="Garamond"/>
                <w:sz w:val="22"/>
                <w:szCs w:val="22"/>
              </w:rPr>
              <w:t xml:space="preserve">где </w:t>
            </w:r>
            <w:r w:rsidRPr="00C868CC">
              <w:rPr>
                <w:rFonts w:ascii="Garamond" w:hAnsi="Garamond"/>
                <w:position w:val="-14"/>
                <w:sz w:val="22"/>
                <w:szCs w:val="22"/>
              </w:rPr>
              <w:object w:dxaOrig="1620" w:dyaOrig="400" w14:anchorId="5E3FB780">
                <v:shape id="_x0000_i1026" type="#_x0000_t75" style="width:79.65pt;height:21.8pt" o:ole="">
                  <v:imagedata r:id="rId10" o:title=""/>
                </v:shape>
                <o:OLEObject Type="Embed" ProgID="Equation.3" ShapeID="_x0000_i1026" DrawAspect="Content" ObjectID="_1788741528" r:id="rId11"/>
              </w:object>
            </w:r>
            <w:r w:rsidRPr="00C868CC">
              <w:rPr>
                <w:rFonts w:ascii="Garamond" w:hAnsi="Garamond"/>
                <w:sz w:val="22"/>
                <w:szCs w:val="22"/>
              </w:rPr>
              <w:t xml:space="preserve"> – цена, определенная в соответствии </w:t>
            </w:r>
            <w:r w:rsidRPr="00C868CC">
              <w:rPr>
                <w:rFonts w:ascii="Garamond" w:eastAsia="Calibri" w:hAnsi="Garamond" w:cs="Garamond"/>
                <w:sz w:val="22"/>
                <w:szCs w:val="22"/>
              </w:rPr>
              <w:t xml:space="preserve">с пунктом 28.2.3.4 </w:t>
            </w:r>
            <w:r w:rsidRPr="00C868CC">
              <w:rPr>
                <w:rFonts w:ascii="Garamond" w:hAnsi="Garamond"/>
                <w:sz w:val="22"/>
                <w:szCs w:val="22"/>
              </w:rPr>
              <w:t>настоящего Регламента;</w:t>
            </w:r>
          </w:p>
          <w:p w14:paraId="6C21DD04" w14:textId="77777777" w:rsidR="00C868CC" w:rsidRPr="00C868CC" w:rsidRDefault="00C868CC" w:rsidP="00C868CC">
            <w:pPr>
              <w:pStyle w:val="af5"/>
              <w:widowControl w:val="0"/>
              <w:spacing w:before="120" w:after="120"/>
              <w:ind w:left="284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C868CC">
              <w:rPr>
                <w:rFonts w:ascii="Garamond" w:hAnsi="Garamond"/>
                <w:position w:val="-14"/>
                <w:sz w:val="22"/>
                <w:szCs w:val="22"/>
              </w:rPr>
              <w:object w:dxaOrig="2060" w:dyaOrig="400" w14:anchorId="4D6FA308">
                <v:shape id="_x0000_i1027" type="#_x0000_t75" style="width:101.45pt;height:21.8pt" o:ole="">
                  <v:imagedata r:id="rId12" o:title=""/>
                </v:shape>
                <o:OLEObject Type="Embed" ProgID="Equation.3" ShapeID="_x0000_i1027" DrawAspect="Content" ObjectID="_1788741529" r:id="rId13"/>
              </w:object>
            </w:r>
            <w:r w:rsidRPr="00C868CC">
              <w:rPr>
                <w:rFonts w:ascii="Garamond" w:hAnsi="Garamond"/>
                <w:sz w:val="22"/>
                <w:szCs w:val="22"/>
              </w:rPr>
              <w:t xml:space="preserve"> – объем мощности, используемый для расчета денежной суммы, обусловленной отказом поставщика – участника оптового рынка </w:t>
            </w:r>
            <w:r w:rsidRPr="00C868CC">
              <w:rPr>
                <w:rFonts w:ascii="Garamond" w:hAnsi="Garamond"/>
                <w:i/>
                <w:sz w:val="22"/>
                <w:szCs w:val="22"/>
              </w:rPr>
              <w:t xml:space="preserve">i </w:t>
            </w:r>
            <w:r w:rsidRPr="00C868CC">
              <w:rPr>
                <w:rFonts w:ascii="Garamond" w:hAnsi="Garamond"/>
                <w:sz w:val="22"/>
                <w:szCs w:val="22"/>
              </w:rPr>
              <w:t xml:space="preserve">от исполнения обязательств </w:t>
            </w:r>
            <w:r w:rsidRPr="00C868CC">
              <w:rPr>
                <w:rFonts w:ascii="Garamond" w:hAnsi="Garamond"/>
                <w:szCs w:val="22"/>
              </w:rPr>
              <w:t>по поставке мощности ГТП генерации</w:t>
            </w:r>
            <w:r w:rsidRPr="00C868CC">
              <w:rPr>
                <w:rFonts w:ascii="Garamond" w:hAnsi="Garamond"/>
                <w:i/>
                <w:szCs w:val="22"/>
              </w:rPr>
              <w:t xml:space="preserve"> </w:t>
            </w:r>
            <w:r w:rsidRPr="00C868CC">
              <w:rPr>
                <w:rFonts w:ascii="Garamond" w:hAnsi="Garamond"/>
                <w:i/>
                <w:szCs w:val="22"/>
                <w:lang w:val="en-US"/>
              </w:rPr>
              <w:t>p</w:t>
            </w:r>
            <w:r w:rsidRPr="00C868CC">
              <w:rPr>
                <w:rFonts w:ascii="Garamond" w:hAnsi="Garamond"/>
                <w:szCs w:val="22"/>
              </w:rPr>
              <w:t xml:space="preserve"> по договору на модернизацию</w:t>
            </w:r>
            <w:r w:rsidRPr="00C868CC">
              <w:rPr>
                <w:rFonts w:ascii="Garamond" w:hAnsi="Garamond"/>
                <w:sz w:val="22"/>
                <w:szCs w:val="22"/>
              </w:rPr>
              <w:t xml:space="preserve">, приходящийся </w:t>
            </w:r>
            <w:r w:rsidRPr="00C868CC">
              <w:rPr>
                <w:rFonts w:ascii="Garamond" w:hAnsi="Garamond"/>
                <w:szCs w:val="22"/>
              </w:rPr>
              <w:t xml:space="preserve">на ГТП </w:t>
            </w:r>
            <w:r w:rsidRPr="00C868CC">
              <w:rPr>
                <w:rFonts w:ascii="Garamond" w:hAnsi="Garamond"/>
                <w:sz w:val="22"/>
                <w:szCs w:val="22"/>
              </w:rPr>
              <w:t xml:space="preserve">потребления (экспорта) </w:t>
            </w:r>
            <w:r w:rsidRPr="00C868CC">
              <w:rPr>
                <w:rFonts w:ascii="Garamond" w:hAnsi="Garamond"/>
                <w:i/>
                <w:sz w:val="22"/>
                <w:szCs w:val="22"/>
              </w:rPr>
              <w:t>q</w:t>
            </w:r>
            <w:r w:rsidRPr="00C868CC">
              <w:rPr>
                <w:rFonts w:ascii="Garamond" w:hAnsi="Garamond"/>
                <w:sz w:val="22"/>
                <w:szCs w:val="22"/>
              </w:rPr>
              <w:t xml:space="preserve"> участника оптового рынка </w:t>
            </w:r>
            <w:r w:rsidRPr="00C868CC">
              <w:rPr>
                <w:rFonts w:ascii="Garamond" w:hAnsi="Garamond"/>
                <w:i/>
                <w:sz w:val="22"/>
                <w:szCs w:val="22"/>
              </w:rPr>
              <w:t>j</w:t>
            </w:r>
            <w:r w:rsidRPr="00C868CC">
              <w:rPr>
                <w:rFonts w:ascii="Garamond" w:hAnsi="Garamond"/>
                <w:sz w:val="22"/>
                <w:szCs w:val="22"/>
              </w:rPr>
              <w:t>, определяемый в соответствии с формулой:</w:t>
            </w:r>
          </w:p>
          <w:p w14:paraId="6A28CFFD" w14:textId="77777777" w:rsidR="00C868CC" w:rsidRPr="00C868CC" w:rsidRDefault="00C868CC" w:rsidP="00C868CC">
            <w:pPr>
              <w:pStyle w:val="af5"/>
              <w:widowControl w:val="0"/>
              <w:spacing w:before="120" w:after="120"/>
              <w:ind w:left="720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C868CC">
              <w:rPr>
                <w:rFonts w:ascii="Garamond" w:hAnsi="Garamond"/>
                <w:position w:val="-50"/>
                <w:sz w:val="22"/>
                <w:szCs w:val="22"/>
              </w:rPr>
              <w:object w:dxaOrig="5880" w:dyaOrig="940" w14:anchorId="4ECE5B92">
                <v:shape id="_x0000_i1028" type="#_x0000_t75" style="width:295.65pt;height:50.2pt" o:ole="">
                  <v:imagedata r:id="rId14" o:title=""/>
                </v:shape>
                <o:OLEObject Type="Embed" ProgID="Equation.3" ShapeID="_x0000_i1028" DrawAspect="Content" ObjectID="_1788741530" r:id="rId15"/>
              </w:object>
            </w:r>
            <w:r w:rsidRPr="00C868CC">
              <w:rPr>
                <w:rFonts w:ascii="Garamond" w:hAnsi="Garamond"/>
                <w:sz w:val="22"/>
                <w:szCs w:val="22"/>
              </w:rPr>
              <w:t>,</w:t>
            </w:r>
          </w:p>
          <w:p w14:paraId="3ABFFD0B" w14:textId="77777777" w:rsidR="00C868CC" w:rsidRPr="00C868CC" w:rsidRDefault="00C868CC" w:rsidP="00C868CC">
            <w:pPr>
              <w:ind w:left="284"/>
              <w:jc w:val="both"/>
              <w:rPr>
                <w:rFonts w:ascii="Garamond" w:hAnsi="Garamond"/>
              </w:rPr>
            </w:pPr>
            <w:r w:rsidRPr="00C868CC">
              <w:rPr>
                <w:rFonts w:ascii="Garamond" w:hAnsi="Garamond"/>
                <w:position w:val="-14"/>
              </w:rPr>
              <w:object w:dxaOrig="1840" w:dyaOrig="400" w14:anchorId="5D9BDEEE">
                <v:shape id="_x0000_i1029" type="#_x0000_t75" style="width:93.8pt;height:21.8pt" o:ole="">
                  <v:imagedata r:id="rId16" o:title=""/>
                </v:shape>
                <o:OLEObject Type="Embed" ProgID="Equation.3" ShapeID="_x0000_i1029" DrawAspect="Content" ObjectID="_1788741531" r:id="rId17"/>
              </w:object>
            </w:r>
            <w:r w:rsidRPr="00C868CC">
              <w:rPr>
                <w:rFonts w:ascii="Garamond" w:hAnsi="Garamond"/>
              </w:rPr>
              <w:t xml:space="preserve"> – объем установленной мощности генерирующего объекта, в отношении которого зарегистрирована ГТП генерации </w:t>
            </w:r>
            <w:r w:rsidRPr="00C868CC">
              <w:rPr>
                <w:rFonts w:ascii="Garamond" w:hAnsi="Garamond"/>
                <w:i/>
                <w:lang w:val="en-US"/>
              </w:rPr>
              <w:t>p</w:t>
            </w:r>
            <w:r w:rsidRPr="00C868CC">
              <w:rPr>
                <w:rFonts w:ascii="Garamond" w:hAnsi="Garamond"/>
                <w:i/>
              </w:rPr>
              <w:t>,</w:t>
            </w:r>
            <w:r w:rsidRPr="00C868CC">
              <w:rPr>
                <w:rFonts w:ascii="Garamond" w:hAnsi="Garamond"/>
              </w:rPr>
              <w:t xml:space="preserve"> после модернизации, указанный в перечне генерирующих объектов, утвержденном Правительством Российской Федерации на основании результатов отбора проектов реализации мероприятий по модернизации генерирующих объектов тепловых электростанций;</w:t>
            </w:r>
          </w:p>
          <w:p w14:paraId="725B6A8E" w14:textId="77777777" w:rsidR="00C868CC" w:rsidRPr="00C868CC" w:rsidRDefault="00C868CC" w:rsidP="00C868CC">
            <w:pPr>
              <w:spacing w:before="120" w:after="120"/>
              <w:ind w:left="284"/>
              <w:jc w:val="both"/>
              <w:rPr>
                <w:rFonts w:ascii="Garamond" w:hAnsi="Garamond"/>
              </w:rPr>
            </w:pPr>
            <w:r w:rsidRPr="00C868CC">
              <w:rPr>
                <w:rFonts w:ascii="Garamond" w:hAnsi="Garamond"/>
                <w:position w:val="-14"/>
              </w:rPr>
              <w:object w:dxaOrig="680" w:dyaOrig="400" w14:anchorId="3FC44A12">
                <v:shape id="_x0000_i1030" type="#_x0000_t75" style="width:36.55pt;height:21.8pt" o:ole="">
                  <v:imagedata r:id="rId18" o:title=""/>
                </v:shape>
                <o:OLEObject Type="Embed" ProgID="Equation.3" ShapeID="_x0000_i1030" DrawAspect="Content" ObjectID="_1788741532" r:id="rId19"/>
              </w:object>
            </w:r>
            <w:r w:rsidRPr="00C868CC">
              <w:rPr>
                <w:rFonts w:ascii="Garamond" w:hAnsi="Garamond"/>
                <w:bCs/>
              </w:rPr>
              <w:t xml:space="preserve"> ― </w:t>
            </w:r>
            <w:r w:rsidRPr="00C868CC">
              <w:rPr>
                <w:rFonts w:ascii="Garamond" w:hAnsi="Garamond"/>
              </w:rPr>
              <w:t>нерегулируем</w:t>
            </w:r>
            <w:r w:rsidRPr="00C868CC">
              <w:rPr>
                <w:rFonts w:ascii="Garamond" w:hAnsi="Garamond"/>
                <w:bCs/>
              </w:rPr>
              <w:t>ая</w:t>
            </w:r>
            <w:r w:rsidRPr="00C868CC">
              <w:rPr>
                <w:rFonts w:ascii="Garamond" w:hAnsi="Garamond"/>
              </w:rPr>
              <w:t xml:space="preserve"> часть объема фактического пикового потребления электрической энергии ГТП потребления (экспорта) </w:t>
            </w:r>
            <w:r w:rsidRPr="00C868CC">
              <w:rPr>
                <w:rFonts w:ascii="Garamond" w:hAnsi="Garamond"/>
                <w:bCs/>
                <w:i/>
                <w:lang w:val="en-US"/>
              </w:rPr>
              <w:t>q</w:t>
            </w:r>
            <w:r w:rsidRPr="00C868CC">
              <w:rPr>
                <w:rFonts w:ascii="Garamond" w:hAnsi="Garamond"/>
                <w:bCs/>
              </w:rPr>
              <w:t xml:space="preserve"> участника оптового рынка </w:t>
            </w:r>
            <w:r w:rsidRPr="00C868CC">
              <w:rPr>
                <w:rFonts w:ascii="Garamond" w:hAnsi="Garamond"/>
                <w:bCs/>
                <w:i/>
                <w:lang w:val="en-US"/>
              </w:rPr>
              <w:t>j</w:t>
            </w:r>
            <w:r w:rsidRPr="00C868CC">
              <w:rPr>
                <w:rFonts w:ascii="Garamond" w:hAnsi="Garamond"/>
                <w:bCs/>
              </w:rPr>
              <w:t xml:space="preserve">, </w:t>
            </w:r>
            <w:r w:rsidRPr="00C868CC">
              <w:rPr>
                <w:rFonts w:ascii="Garamond" w:hAnsi="Garamond"/>
              </w:rPr>
              <w:t xml:space="preserve">определенная </w:t>
            </w:r>
            <w:r w:rsidRPr="00C868CC">
              <w:rPr>
                <w:rFonts w:ascii="Garamond" w:hAnsi="Garamond"/>
                <w:bCs/>
              </w:rPr>
              <w:t xml:space="preserve">в отношении расчетного месяца </w:t>
            </w:r>
            <w:r w:rsidRPr="00C868CC">
              <w:rPr>
                <w:rFonts w:ascii="Garamond" w:hAnsi="Garamond"/>
                <w:bCs/>
                <w:i/>
              </w:rPr>
              <w:t>m</w:t>
            </w:r>
            <w:r w:rsidRPr="00C868CC">
              <w:rPr>
                <w:rFonts w:ascii="Garamond" w:hAnsi="Garamond"/>
              </w:rPr>
              <w:t xml:space="preserve"> в соответствии с п. 2.1.2 </w:t>
            </w:r>
            <w:r w:rsidRPr="00C868CC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C868CC">
              <w:rPr>
                <w:rFonts w:ascii="Garamond" w:hAnsi="Garamond"/>
              </w:rPr>
              <w:t xml:space="preserve"> (Приложение № 13.2 к </w:t>
            </w:r>
            <w:r w:rsidRPr="00C868CC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C868CC">
              <w:rPr>
                <w:rFonts w:ascii="Garamond" w:hAnsi="Garamond"/>
              </w:rPr>
              <w:t>)</w:t>
            </w:r>
            <w:r w:rsidRPr="00C502C4">
              <w:rPr>
                <w:rFonts w:ascii="Garamond" w:hAnsi="Garamond"/>
                <w:highlight w:val="yellow"/>
              </w:rPr>
              <w:t>.</w:t>
            </w:r>
          </w:p>
          <w:p w14:paraId="3813C871" w14:textId="77777777" w:rsidR="00C868CC" w:rsidRPr="00C868CC" w:rsidRDefault="00C868CC" w:rsidP="00C868CC">
            <w:pPr>
              <w:pStyle w:val="a3"/>
              <w:ind w:firstLine="567"/>
              <w:jc w:val="both"/>
              <w:rPr>
                <w:rFonts w:ascii="Garamond" w:hAnsi="Garamond"/>
              </w:rPr>
            </w:pPr>
            <w:r w:rsidRPr="00C868CC">
              <w:rPr>
                <w:rFonts w:ascii="Garamond" w:hAnsi="Garamond"/>
              </w:rPr>
              <w:t xml:space="preserve">При определении произведения </w:t>
            </w:r>
            <w:r w:rsidRPr="00C868CC">
              <w:rPr>
                <w:rFonts w:ascii="Garamond" w:hAnsi="Garamond"/>
                <w:position w:val="-14"/>
              </w:rPr>
              <w:object w:dxaOrig="2200" w:dyaOrig="400" w14:anchorId="685A66CF">
                <v:shape id="_x0000_i1031" type="#_x0000_t75" style="width:109.1pt;height:21.8pt" o:ole="">
                  <v:imagedata r:id="rId20" o:title=""/>
                </v:shape>
                <o:OLEObject Type="Embed" ProgID="Equation.3" ShapeID="_x0000_i1031" DrawAspect="Content" ObjectID="_1788741533" r:id="rId21"/>
              </w:object>
            </w:r>
            <w:r w:rsidRPr="00C868CC">
              <w:rPr>
                <w:rFonts w:ascii="Garamond" w:hAnsi="Garamond"/>
              </w:rPr>
              <w:t xml:space="preserve"> округление производится методом математического округления с точностью до 3 знаков после запятой.</w:t>
            </w:r>
          </w:p>
          <w:p w14:paraId="69FD5E75" w14:textId="77777777" w:rsidR="00C868CC" w:rsidRPr="00C868CC" w:rsidRDefault="00C868CC" w:rsidP="00C868CC">
            <w:pPr>
              <w:pStyle w:val="a3"/>
              <w:ind w:firstLine="567"/>
              <w:jc w:val="both"/>
              <w:rPr>
                <w:rFonts w:ascii="Garamond" w:hAnsi="Garamond"/>
              </w:rPr>
            </w:pPr>
            <w:r w:rsidRPr="00C868CC">
              <w:rPr>
                <w:rFonts w:ascii="Garamond" w:hAnsi="Garamond"/>
              </w:rPr>
              <w:t xml:space="preserve">Размер денежной суммы, обусловленной отказом поставщика – участника оптового рынка </w:t>
            </w:r>
            <w:r w:rsidRPr="00C868CC">
              <w:rPr>
                <w:rFonts w:ascii="Garamond" w:hAnsi="Garamond"/>
                <w:i/>
              </w:rPr>
              <w:t>i</w:t>
            </w:r>
            <w:r w:rsidRPr="00C868CC">
              <w:rPr>
                <w:rFonts w:ascii="Garamond" w:hAnsi="Garamond"/>
              </w:rPr>
              <w:t xml:space="preserve"> (</w:t>
            </w:r>
            <w:r w:rsidRPr="00C868CC">
              <w:rPr>
                <w:rFonts w:ascii="Garamond" w:hAnsi="Garamond"/>
              </w:rPr>
              <w:object w:dxaOrig="520" w:dyaOrig="300" w14:anchorId="6F26FDF8">
                <v:shape id="_x0000_i1032" type="#_x0000_t75" style="width:28.9pt;height:14.2pt" o:ole="">
                  <v:imagedata r:id="rId22" o:title=""/>
                </v:shape>
                <o:OLEObject Type="Embed" ProgID="Equation.3" ShapeID="_x0000_i1032" DrawAspect="Content" ObjectID="_1788741534" r:id="rId23"/>
              </w:object>
            </w:r>
            <w:r w:rsidRPr="00C868CC">
              <w:rPr>
                <w:rFonts w:ascii="Garamond" w:hAnsi="Garamond"/>
              </w:rPr>
              <w:t>) от исполнения обязательств по поставке мощности ГТП генерации</w:t>
            </w:r>
            <w:r w:rsidRPr="00C868CC">
              <w:rPr>
                <w:rFonts w:ascii="Garamond" w:hAnsi="Garamond"/>
                <w:i/>
              </w:rPr>
              <w:t xml:space="preserve"> </w:t>
            </w:r>
            <w:r w:rsidRPr="00C868CC">
              <w:rPr>
                <w:rFonts w:ascii="Garamond" w:hAnsi="Garamond"/>
                <w:i/>
                <w:lang w:val="en-US"/>
              </w:rPr>
              <w:t>p</w:t>
            </w:r>
            <w:r w:rsidRPr="00C868CC">
              <w:rPr>
                <w:rFonts w:ascii="Garamond" w:hAnsi="Garamond"/>
              </w:rPr>
              <w:t xml:space="preserve"> по договору на модернизацию, </w:t>
            </w:r>
            <w:r w:rsidRPr="00C868CC">
              <w:rPr>
                <w:rFonts w:ascii="Garamond" w:hAnsi="Garamond"/>
              </w:rPr>
              <w:lastRenderedPageBreak/>
              <w:t>заключенному с участником оптового рынка</w:t>
            </w:r>
            <w:r w:rsidRPr="00C868CC">
              <w:rPr>
                <w:rFonts w:ascii="Garamond" w:hAnsi="Garamond"/>
                <w:i/>
              </w:rPr>
              <w:t xml:space="preserve"> </w:t>
            </w:r>
            <w:r w:rsidRPr="00C868CC">
              <w:rPr>
                <w:rFonts w:ascii="Garamond" w:hAnsi="Garamond"/>
                <w:i/>
                <w:lang w:val="en-US"/>
              </w:rPr>
              <w:t>j</w:t>
            </w:r>
            <w:r w:rsidRPr="00C868CC">
              <w:rPr>
                <w:rFonts w:ascii="Garamond" w:hAnsi="Garamond"/>
              </w:rPr>
              <w:t xml:space="preserve">, определяется для месяца </w:t>
            </w:r>
            <w:r w:rsidRPr="00C868CC">
              <w:rPr>
                <w:rFonts w:ascii="Garamond" w:hAnsi="Garamond"/>
                <w:i/>
              </w:rPr>
              <w:t>m</w:t>
            </w:r>
            <w:r w:rsidRPr="00C868CC">
              <w:rPr>
                <w:rFonts w:ascii="Garamond" w:hAnsi="Garamond"/>
              </w:rPr>
              <w:t xml:space="preserve"> в соответствии с формулой:</w:t>
            </w:r>
          </w:p>
          <w:p w14:paraId="381D8C51" w14:textId="77777777" w:rsidR="00C868CC" w:rsidRPr="00C868CC" w:rsidRDefault="00C868CC" w:rsidP="00C868CC">
            <w:pPr>
              <w:pStyle w:val="a3"/>
              <w:spacing w:before="120" w:line="288" w:lineRule="auto"/>
              <w:ind w:firstLine="567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w:r w:rsidRPr="00C868CC">
              <w:rPr>
                <w:rFonts w:ascii="Garamond" w:hAnsi="Garamond"/>
                <w:position w:val="-30"/>
              </w:rPr>
              <w:object w:dxaOrig="4500" w:dyaOrig="560" w14:anchorId="45EA0D14">
                <v:shape id="_x0000_i1033" type="#_x0000_t75" style="width:223.65pt;height:29.45pt" o:ole="">
                  <v:imagedata r:id="rId24" o:title=""/>
                </v:shape>
                <o:OLEObject Type="Embed" ProgID="Equation.3" ShapeID="_x0000_i1033" DrawAspect="Content" ObjectID="_1788741535" r:id="rId25"/>
              </w:object>
            </w:r>
            <w:r w:rsidRPr="00C868CC">
              <w:rPr>
                <w:rFonts w:ascii="Garamond" w:hAnsi="Garamond"/>
              </w:rPr>
              <w:t>.</w:t>
            </w:r>
          </w:p>
        </w:tc>
        <w:tc>
          <w:tcPr>
            <w:tcW w:w="6542" w:type="dxa"/>
            <w:vAlign w:val="center"/>
          </w:tcPr>
          <w:p w14:paraId="609CC2C9" w14:textId="77777777" w:rsidR="00C868CC" w:rsidRDefault="00C868CC" w:rsidP="00C868CC">
            <w:pPr>
              <w:spacing w:before="120" w:after="120" w:line="288" w:lineRule="auto"/>
              <w:ind w:firstLine="599"/>
              <w:jc w:val="both"/>
              <w:rPr>
                <w:rFonts w:ascii="Garamond" w:hAnsi="Garamond"/>
                <w:b/>
              </w:rPr>
            </w:pPr>
            <w:r w:rsidRPr="00C868CC">
              <w:rPr>
                <w:rFonts w:ascii="Garamond" w:eastAsia="Calibri" w:hAnsi="Garamond"/>
                <w:b/>
                <w:bCs/>
                <w:iCs/>
                <w:lang w:eastAsia="ru-RU"/>
              </w:rPr>
              <w:lastRenderedPageBreak/>
              <w:t xml:space="preserve">а) </w:t>
            </w:r>
            <w:r w:rsidRPr="00C868CC">
              <w:rPr>
                <w:rFonts w:ascii="Garamond" w:hAnsi="Garamond"/>
                <w:b/>
              </w:rPr>
              <w:t>Расчет величины денежной суммы, обусловленной отказом поставщика от исполнения обязательств по договору на модернизацию</w:t>
            </w:r>
          </w:p>
          <w:p w14:paraId="78E97E2B" w14:textId="77777777" w:rsidR="00C868CC" w:rsidRPr="00C868CC" w:rsidRDefault="00C868CC" w:rsidP="00C868CC">
            <w:pPr>
              <w:pStyle w:val="a3"/>
              <w:ind w:firstLine="567"/>
              <w:jc w:val="both"/>
              <w:rPr>
                <w:rFonts w:ascii="Garamond" w:hAnsi="Garamond"/>
              </w:rPr>
            </w:pPr>
            <w:r w:rsidRPr="00C868CC">
              <w:rPr>
                <w:rFonts w:ascii="Garamond" w:hAnsi="Garamond"/>
              </w:rPr>
              <w:t xml:space="preserve">Размер денежной суммы, обусловленной отказом поставщика – участника оптового рынка </w:t>
            </w:r>
            <w:r w:rsidRPr="00C868CC">
              <w:rPr>
                <w:rFonts w:ascii="Garamond" w:hAnsi="Garamond"/>
                <w:i/>
              </w:rPr>
              <w:t>i</w:t>
            </w:r>
            <w:r w:rsidRPr="00C868CC">
              <w:rPr>
                <w:rFonts w:ascii="Garamond" w:hAnsi="Garamond"/>
              </w:rPr>
              <w:t xml:space="preserve"> начиная с расчетного месяца </w:t>
            </w:r>
            <w:r w:rsidRPr="00C868CC">
              <w:rPr>
                <w:rFonts w:ascii="Garamond" w:hAnsi="Garamond"/>
                <w:i/>
              </w:rPr>
              <w:t>m</w:t>
            </w:r>
            <w:r w:rsidRPr="00C868CC">
              <w:rPr>
                <w:rFonts w:ascii="Garamond" w:hAnsi="Garamond"/>
              </w:rPr>
              <w:t>+1 от исполнения обязательств по поставке мощности ГТП генерации</w:t>
            </w:r>
            <w:r w:rsidRPr="00C868CC">
              <w:rPr>
                <w:rFonts w:ascii="Garamond" w:hAnsi="Garamond"/>
                <w:i/>
              </w:rPr>
              <w:t xml:space="preserve"> </w:t>
            </w:r>
            <w:r w:rsidRPr="00C868CC">
              <w:rPr>
                <w:rFonts w:ascii="Garamond" w:hAnsi="Garamond"/>
                <w:i/>
                <w:lang w:val="en-US"/>
              </w:rPr>
              <w:t>p</w:t>
            </w:r>
            <w:r w:rsidRPr="00C868CC">
              <w:rPr>
                <w:rFonts w:ascii="Garamond" w:hAnsi="Garamond"/>
              </w:rPr>
              <w:t xml:space="preserve"> по договору на модернизацию, приходящийся на ГТП потребления (экспорта) </w:t>
            </w:r>
            <w:r w:rsidRPr="00C868CC">
              <w:rPr>
                <w:rFonts w:ascii="Garamond" w:hAnsi="Garamond"/>
                <w:i/>
              </w:rPr>
              <w:t>q</w:t>
            </w:r>
            <w:r w:rsidRPr="00C868CC">
              <w:rPr>
                <w:rFonts w:ascii="Garamond" w:hAnsi="Garamond"/>
              </w:rPr>
              <w:t xml:space="preserve"> участника оптового рынка </w:t>
            </w:r>
            <w:r w:rsidRPr="00C868CC">
              <w:rPr>
                <w:rFonts w:ascii="Garamond" w:hAnsi="Garamond"/>
                <w:i/>
              </w:rPr>
              <w:t>j</w:t>
            </w:r>
            <w:r w:rsidRPr="00C868CC">
              <w:rPr>
                <w:rFonts w:ascii="Garamond" w:hAnsi="Garamond"/>
              </w:rPr>
              <w:t xml:space="preserve">, определяется для расчетного месяца </w:t>
            </w:r>
            <w:r w:rsidRPr="00C868CC">
              <w:rPr>
                <w:rFonts w:ascii="Garamond" w:hAnsi="Garamond"/>
                <w:i/>
                <w:lang w:val="en-US"/>
              </w:rPr>
              <w:t>m</w:t>
            </w:r>
            <w:r w:rsidRPr="00C868CC">
              <w:rPr>
                <w:rFonts w:ascii="Garamond" w:hAnsi="Garamond"/>
              </w:rPr>
              <w:t xml:space="preserve"> в соответствии с формулой </w:t>
            </w:r>
            <w:r w:rsidRPr="00C868CC">
              <w:rPr>
                <w:rFonts w:ascii="Garamond" w:hAnsi="Garamond"/>
                <w:spacing w:val="4"/>
              </w:rPr>
              <w:t>(с точностью до копеек с учетом правил математического округления)</w:t>
            </w:r>
            <w:r w:rsidRPr="00C868CC">
              <w:rPr>
                <w:rFonts w:ascii="Garamond" w:hAnsi="Garamond"/>
              </w:rPr>
              <w:t>:</w:t>
            </w:r>
          </w:p>
          <w:p w14:paraId="309A4011" w14:textId="770EAD8A" w:rsidR="00C868CC" w:rsidRPr="00C42413" w:rsidRDefault="00632966" w:rsidP="00EE3438">
            <w:pPr>
              <w:pStyle w:val="a3"/>
              <w:jc w:val="both"/>
              <w:rPr>
                <w:rFonts w:ascii="Cambria Math" w:hAnsi="Cambria Math"/>
                <w:i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p,i,q,j,m,z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КОММод_ден_сумма_отказ</m:t>
                  </m:r>
                </m:sup>
              </m:sSubSup>
              <m:r>
                <w:rPr>
                  <w:rFonts w:ascii="Cambria Math" w:hAnsi="Cambria Math"/>
                  <w:highlight w:val="yellow"/>
                </w:rPr>
                <m:t>=0,25</m:t>
              </m:r>
              <m:r>
                <w:rPr>
                  <w:rFonts w:ascii="Cambria Math" w:hAnsi="Cambria Math" w:cs="Cambria Math"/>
                  <w:highlight w:val="yellow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сниж</m:t>
                  </m:r>
                </m:sub>
              </m:sSub>
              <m:r>
                <w:rPr>
                  <w:rFonts w:ascii="Cambria Math" w:hAnsi="Cambria Math" w:cs="Cambria Math"/>
                  <w:highlight w:val="yellow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p,i,q,j,m,z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КОММо</m:t>
                  </m:r>
                  <m:r>
                    <w:rPr>
                      <w:rFonts w:ascii="Cambria Math" w:hAnsi="Cambria Math"/>
                    </w:rPr>
                    <m:t>д_ден_сумма_отказ</m:t>
                  </m:r>
                </m:sup>
              </m:sSubSup>
              <m:r>
                <w:rPr>
                  <w:rFonts w:ascii="Cambria Math" w:hAnsi="Cambria Math" w:cs="Cambria Math"/>
                  <w:highlight w:val="yellow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highlight w:val="yellow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  <w:highlight w:val="yellow"/>
                    </w:rPr>
                    <m:t>КОММод_ден_сумма</m:t>
                  </m:r>
                  <m:r>
                    <w:rPr>
                      <w:rFonts w:ascii="Cambria Math" w:hAnsi="Cambria Math" w:cs="Cambria Math"/>
                      <w:highlight w:val="yellow"/>
                    </w:rPr>
                    <m:t xml:space="preserve"> </m:t>
                  </m:r>
                </m:sup>
              </m:sSubSup>
              <m:r>
                <w:rPr>
                  <w:rFonts w:ascii="Cambria Math" w:hAnsi="Cambria Math"/>
                </w:rPr>
                <m:t xml:space="preserve"> </m:t>
              </m:r>
            </m:oMath>
            <w:r w:rsidR="00C868CC" w:rsidRPr="00C42413">
              <w:rPr>
                <w:rFonts w:ascii="Cambria Math" w:hAnsi="Cambria Math"/>
                <w:i/>
              </w:rPr>
              <w:t>,</w:t>
            </w:r>
          </w:p>
          <w:p w14:paraId="28989D2D" w14:textId="09AE95BC" w:rsidR="00C868CC" w:rsidRPr="00C868CC" w:rsidRDefault="00C868CC" w:rsidP="00C868CC">
            <w:pPr>
              <w:pStyle w:val="af5"/>
              <w:widowControl w:val="0"/>
              <w:spacing w:before="120" w:after="120"/>
              <w:ind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C868CC">
              <w:rPr>
                <w:rFonts w:ascii="Garamond" w:hAnsi="Garamond"/>
                <w:sz w:val="22"/>
                <w:szCs w:val="22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p,m</m:t>
                  </m:r>
                </m:sub>
                <m:sup>
                  <m:r>
                    <w:rPr>
                      <w:rFonts w:ascii="Cambria Math" w:hAnsi="Cambria Math"/>
                    </w:rPr>
                    <m:t>КОММод_ден_сумма</m:t>
                  </m:r>
                  <m:r>
                    <w:rPr>
                      <w:rFonts w:ascii="Cambria Math" w:hAnsi="Cambria Math" w:cs="Cambria Math"/>
                    </w:rPr>
                    <m:t xml:space="preserve"> </m:t>
                  </m:r>
                </m:sup>
              </m:sSubSup>
            </m:oMath>
            <w:r w:rsidRPr="00C868CC">
              <w:rPr>
                <w:rFonts w:ascii="Garamond" w:hAnsi="Garamond"/>
                <w:sz w:val="22"/>
                <w:szCs w:val="22"/>
              </w:rPr>
              <w:t xml:space="preserve"> – цена, определенная в соответствии </w:t>
            </w:r>
            <w:r w:rsidRPr="00C868CC">
              <w:rPr>
                <w:rFonts w:ascii="Garamond" w:eastAsia="Calibri" w:hAnsi="Garamond" w:cs="Garamond"/>
                <w:sz w:val="22"/>
                <w:szCs w:val="22"/>
              </w:rPr>
              <w:t xml:space="preserve">с пунктом 28.2.3.4 </w:t>
            </w:r>
            <w:r w:rsidRPr="00C868CC">
              <w:rPr>
                <w:rFonts w:ascii="Garamond" w:hAnsi="Garamond"/>
                <w:sz w:val="22"/>
                <w:szCs w:val="22"/>
              </w:rPr>
              <w:t>настоящего Регламента;</w:t>
            </w:r>
          </w:p>
          <w:p w14:paraId="01D28864" w14:textId="23775319" w:rsidR="00C868CC" w:rsidRPr="00C868CC" w:rsidRDefault="00632966" w:rsidP="00C868CC">
            <w:pPr>
              <w:pStyle w:val="af5"/>
              <w:widowControl w:val="0"/>
              <w:spacing w:before="120" w:after="120"/>
              <w:ind w:left="284" w:firstLine="0"/>
              <w:jc w:val="both"/>
              <w:rPr>
                <w:rFonts w:ascii="Garamond" w:hAnsi="Garamond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p,i,q,j,m,z</m:t>
                  </m:r>
                </m:sub>
                <m:sup>
                  <m:r>
                    <w:rPr>
                      <w:rFonts w:ascii="Cambria Math" w:hAnsi="Cambria Math"/>
                    </w:rPr>
                    <m:t>КОММод_ден_сумма_отказ</m:t>
                  </m:r>
                </m:sup>
              </m:sSubSup>
            </m:oMath>
            <w:r w:rsidR="00C42413">
              <w:rPr>
                <w:rFonts w:ascii="Garamond" w:hAnsi="Garamond"/>
              </w:rPr>
              <w:t xml:space="preserve"> </w:t>
            </w:r>
            <w:r w:rsidR="00C868CC" w:rsidRPr="00C868CC">
              <w:rPr>
                <w:rFonts w:ascii="Garamond" w:hAnsi="Garamond"/>
                <w:sz w:val="22"/>
                <w:szCs w:val="22"/>
              </w:rPr>
              <w:t xml:space="preserve">– объем мощности, используемый для расчета денежной суммы, обусловленной отказом поставщика – участника оптового рынка </w:t>
            </w:r>
            <w:r w:rsidR="00C868CC" w:rsidRPr="00C868CC">
              <w:rPr>
                <w:rFonts w:ascii="Garamond" w:hAnsi="Garamond"/>
                <w:i/>
                <w:sz w:val="22"/>
                <w:szCs w:val="22"/>
              </w:rPr>
              <w:t xml:space="preserve">i </w:t>
            </w:r>
            <w:r w:rsidR="00C868CC" w:rsidRPr="00C868CC">
              <w:rPr>
                <w:rFonts w:ascii="Garamond" w:hAnsi="Garamond"/>
                <w:sz w:val="22"/>
                <w:szCs w:val="22"/>
              </w:rPr>
              <w:t xml:space="preserve">от исполнения обязательств </w:t>
            </w:r>
            <w:r w:rsidR="00C868CC" w:rsidRPr="00C868CC">
              <w:rPr>
                <w:rFonts w:ascii="Garamond" w:hAnsi="Garamond"/>
                <w:szCs w:val="22"/>
              </w:rPr>
              <w:t>по поставке мощности ГТП генерации</w:t>
            </w:r>
            <w:r w:rsidR="00C868CC" w:rsidRPr="00C868CC">
              <w:rPr>
                <w:rFonts w:ascii="Garamond" w:hAnsi="Garamond"/>
                <w:i/>
                <w:szCs w:val="22"/>
              </w:rPr>
              <w:t xml:space="preserve"> </w:t>
            </w:r>
            <w:r w:rsidR="00C868CC" w:rsidRPr="00C868CC">
              <w:rPr>
                <w:rFonts w:ascii="Garamond" w:hAnsi="Garamond"/>
                <w:i/>
                <w:szCs w:val="22"/>
                <w:lang w:val="en-US"/>
              </w:rPr>
              <w:t>p</w:t>
            </w:r>
            <w:r w:rsidR="00C868CC" w:rsidRPr="00C868CC">
              <w:rPr>
                <w:rFonts w:ascii="Garamond" w:hAnsi="Garamond"/>
                <w:szCs w:val="22"/>
              </w:rPr>
              <w:t xml:space="preserve"> по договору на модернизацию</w:t>
            </w:r>
            <w:r w:rsidR="00C868CC" w:rsidRPr="00C868CC">
              <w:rPr>
                <w:rFonts w:ascii="Garamond" w:hAnsi="Garamond"/>
                <w:sz w:val="22"/>
                <w:szCs w:val="22"/>
              </w:rPr>
              <w:t xml:space="preserve">, приходящийся </w:t>
            </w:r>
            <w:r w:rsidR="00C868CC" w:rsidRPr="00C868CC">
              <w:rPr>
                <w:rFonts w:ascii="Garamond" w:hAnsi="Garamond"/>
                <w:szCs w:val="22"/>
              </w:rPr>
              <w:t xml:space="preserve">на ГТП </w:t>
            </w:r>
            <w:r w:rsidR="00C868CC" w:rsidRPr="00C868CC">
              <w:rPr>
                <w:rFonts w:ascii="Garamond" w:hAnsi="Garamond"/>
                <w:sz w:val="22"/>
                <w:szCs w:val="22"/>
              </w:rPr>
              <w:t xml:space="preserve">потребления (экспорта) </w:t>
            </w:r>
            <w:r w:rsidR="00C868CC" w:rsidRPr="00C868CC">
              <w:rPr>
                <w:rFonts w:ascii="Garamond" w:hAnsi="Garamond"/>
                <w:i/>
                <w:sz w:val="22"/>
                <w:szCs w:val="22"/>
              </w:rPr>
              <w:t>q</w:t>
            </w:r>
            <w:r w:rsidR="00C868CC" w:rsidRPr="00C868CC">
              <w:rPr>
                <w:rFonts w:ascii="Garamond" w:hAnsi="Garamond"/>
                <w:sz w:val="22"/>
                <w:szCs w:val="22"/>
              </w:rPr>
              <w:t xml:space="preserve"> участника оптового рынка </w:t>
            </w:r>
            <w:r w:rsidR="00C868CC" w:rsidRPr="00C868CC">
              <w:rPr>
                <w:rFonts w:ascii="Garamond" w:hAnsi="Garamond"/>
                <w:i/>
                <w:sz w:val="22"/>
                <w:szCs w:val="22"/>
              </w:rPr>
              <w:t>j</w:t>
            </w:r>
            <w:r w:rsidR="00C868CC" w:rsidRPr="00C868CC">
              <w:rPr>
                <w:rFonts w:ascii="Garamond" w:hAnsi="Garamond"/>
                <w:sz w:val="22"/>
                <w:szCs w:val="22"/>
              </w:rPr>
              <w:t>, определяемый в соответствии с формулой:</w:t>
            </w:r>
          </w:p>
          <w:p w14:paraId="04C70AEC" w14:textId="2A67593F" w:rsidR="00C868CC" w:rsidRPr="00C868CC" w:rsidRDefault="00632966" w:rsidP="00C42413">
            <w:pPr>
              <w:pStyle w:val="af5"/>
              <w:widowControl w:val="0"/>
              <w:spacing w:before="120" w:after="120"/>
              <w:ind w:left="193" w:firstLine="0"/>
              <w:jc w:val="both"/>
              <w:rPr>
                <w:rFonts w:ascii="Garamond" w:hAnsi="Garamond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p,i,q,j,m,z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КОММод_ден_сумма_отказ</m:t>
                  </m:r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=48</m:t>
              </m:r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КОММод_уст_перечень</m:t>
                  </m:r>
                </m:sup>
              </m:sSubSup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q,j,m,z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итог</m:t>
                      </m:r>
                    </m:sup>
                  </m:sSubSup>
                </m:num>
                <m:den>
                  <m:nary>
                    <m:naryPr>
                      <m:chr m:val="∑"/>
                      <m:sup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j</m:t>
                      </m:r>
                    </m:sub>
                    <m:sup/>
                    <m:e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q</m:t>
                          </m:r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q,j,m,z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итог</m:t>
                              </m:r>
                            </m:sup>
                          </m:sSubSup>
                        </m:e>
                      </m:nary>
                    </m:e>
                  </m:nary>
                </m:den>
              </m:f>
            </m:oMath>
            <w:r w:rsidR="00C868CC" w:rsidRPr="00C868CC">
              <w:rPr>
                <w:rFonts w:ascii="Garamond" w:hAnsi="Garamond"/>
                <w:sz w:val="22"/>
                <w:szCs w:val="22"/>
              </w:rPr>
              <w:t>,</w:t>
            </w:r>
          </w:p>
          <w:p w14:paraId="62FAA1C1" w14:textId="79B7BADC" w:rsidR="00C868CC" w:rsidRPr="00C868CC" w:rsidRDefault="00632966" w:rsidP="00C868CC">
            <w:pPr>
              <w:ind w:left="284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</w:rPr>
                    <m:t>КОММод_уст_перечень</m:t>
                  </m:r>
                </m:sup>
              </m:sSubSup>
            </m:oMath>
            <w:r w:rsidR="00C42413">
              <w:rPr>
                <w:rFonts w:ascii="Garamond" w:hAnsi="Garamond"/>
              </w:rPr>
              <w:t xml:space="preserve"> </w:t>
            </w:r>
            <w:r w:rsidR="00C868CC" w:rsidRPr="00C868CC">
              <w:rPr>
                <w:rFonts w:ascii="Garamond" w:hAnsi="Garamond"/>
              </w:rPr>
              <w:t xml:space="preserve">– объем установленной мощности генерирующего объекта, в отношении которого зарегистрирована ГТП генерации </w:t>
            </w:r>
            <w:r w:rsidR="00C868CC" w:rsidRPr="00C868CC">
              <w:rPr>
                <w:rFonts w:ascii="Garamond" w:hAnsi="Garamond"/>
                <w:i/>
                <w:lang w:val="en-US"/>
              </w:rPr>
              <w:t>p</w:t>
            </w:r>
            <w:r w:rsidR="00C868CC" w:rsidRPr="00C868CC">
              <w:rPr>
                <w:rFonts w:ascii="Garamond" w:hAnsi="Garamond"/>
                <w:i/>
              </w:rPr>
              <w:t>,</w:t>
            </w:r>
            <w:r w:rsidR="00C868CC" w:rsidRPr="00C868CC">
              <w:rPr>
                <w:rFonts w:ascii="Garamond" w:hAnsi="Garamond"/>
              </w:rPr>
              <w:t xml:space="preserve"> после модернизации, указанный в перечне генерирующих объектов, утвержденном Правительством Российской Федерации на основании результатов отбора проектов реализации мероприятий по модернизации генерирующих объектов тепловых электростанций;</w:t>
            </w:r>
          </w:p>
          <w:p w14:paraId="441C456A" w14:textId="0EB61A73" w:rsidR="00C868CC" w:rsidRDefault="00632966" w:rsidP="00C868CC">
            <w:pPr>
              <w:spacing w:before="120" w:after="120"/>
              <w:ind w:left="284"/>
              <w:jc w:val="both"/>
              <w:rPr>
                <w:rFonts w:ascii="Garamond" w:hAnsi="Garamond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q,j,m,z</m:t>
                  </m:r>
                </m:sub>
                <m:sup>
                  <m:r>
                    <w:rPr>
                      <w:rFonts w:ascii="Cambria Math" w:hAnsi="Cambria Math"/>
                    </w:rPr>
                    <m:t>итог</m:t>
                  </m:r>
                </m:sup>
              </m:sSubSup>
            </m:oMath>
            <w:r w:rsidR="00C42413">
              <w:rPr>
                <w:rFonts w:ascii="Garamond" w:hAnsi="Garamond"/>
              </w:rPr>
              <w:t xml:space="preserve"> </w:t>
            </w:r>
            <w:r w:rsidR="00C868CC" w:rsidRPr="00C868CC">
              <w:rPr>
                <w:rFonts w:ascii="Garamond" w:hAnsi="Garamond"/>
                <w:bCs/>
              </w:rPr>
              <w:t xml:space="preserve">― </w:t>
            </w:r>
            <w:r w:rsidR="00C868CC" w:rsidRPr="00C868CC">
              <w:rPr>
                <w:rFonts w:ascii="Garamond" w:hAnsi="Garamond"/>
              </w:rPr>
              <w:t>нерегулируем</w:t>
            </w:r>
            <w:r w:rsidR="00C868CC" w:rsidRPr="00C868CC">
              <w:rPr>
                <w:rFonts w:ascii="Garamond" w:hAnsi="Garamond"/>
                <w:bCs/>
              </w:rPr>
              <w:t>ая</w:t>
            </w:r>
            <w:r w:rsidR="00C868CC" w:rsidRPr="00C868CC">
              <w:rPr>
                <w:rFonts w:ascii="Garamond" w:hAnsi="Garamond"/>
              </w:rPr>
              <w:t xml:space="preserve"> часть объема фактического пикового потребления электрической энергии ГТП потребления (экспорта) </w:t>
            </w:r>
            <w:r w:rsidR="00C868CC" w:rsidRPr="00C868CC">
              <w:rPr>
                <w:rFonts w:ascii="Garamond" w:hAnsi="Garamond"/>
                <w:bCs/>
                <w:i/>
                <w:lang w:val="en-US"/>
              </w:rPr>
              <w:t>q</w:t>
            </w:r>
            <w:r w:rsidR="00C868CC" w:rsidRPr="00C868CC">
              <w:rPr>
                <w:rFonts w:ascii="Garamond" w:hAnsi="Garamond"/>
                <w:bCs/>
              </w:rPr>
              <w:t xml:space="preserve"> участника оптового рынка </w:t>
            </w:r>
            <w:r w:rsidR="00C868CC" w:rsidRPr="00C868CC">
              <w:rPr>
                <w:rFonts w:ascii="Garamond" w:hAnsi="Garamond"/>
                <w:bCs/>
                <w:i/>
                <w:lang w:val="en-US"/>
              </w:rPr>
              <w:t>j</w:t>
            </w:r>
            <w:r w:rsidR="00C868CC" w:rsidRPr="00C868CC">
              <w:rPr>
                <w:rFonts w:ascii="Garamond" w:hAnsi="Garamond"/>
                <w:bCs/>
              </w:rPr>
              <w:t xml:space="preserve">, </w:t>
            </w:r>
            <w:r w:rsidR="00C868CC" w:rsidRPr="00C868CC">
              <w:rPr>
                <w:rFonts w:ascii="Garamond" w:hAnsi="Garamond"/>
              </w:rPr>
              <w:t xml:space="preserve">определенная </w:t>
            </w:r>
            <w:r w:rsidR="00C868CC" w:rsidRPr="00C868CC">
              <w:rPr>
                <w:rFonts w:ascii="Garamond" w:hAnsi="Garamond"/>
                <w:bCs/>
              </w:rPr>
              <w:t xml:space="preserve">в отношении расчетного месяца </w:t>
            </w:r>
            <w:r w:rsidR="00C868CC" w:rsidRPr="00C868CC">
              <w:rPr>
                <w:rFonts w:ascii="Garamond" w:hAnsi="Garamond"/>
                <w:bCs/>
                <w:i/>
              </w:rPr>
              <w:t>m</w:t>
            </w:r>
            <w:r w:rsidR="00C868CC" w:rsidRPr="00C868CC">
              <w:rPr>
                <w:rFonts w:ascii="Garamond" w:hAnsi="Garamond"/>
              </w:rPr>
              <w:t xml:space="preserve"> в соответствии с п. 2.1.2 </w:t>
            </w:r>
            <w:r w:rsidR="00C868CC" w:rsidRPr="00C868CC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="00C868CC" w:rsidRPr="00C868CC">
              <w:rPr>
                <w:rFonts w:ascii="Garamond" w:hAnsi="Garamond"/>
              </w:rPr>
              <w:t xml:space="preserve"> (Приложение № 13.2 к </w:t>
            </w:r>
            <w:r w:rsidR="00C868CC" w:rsidRPr="00C868CC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="00C868CC" w:rsidRPr="00C868CC">
              <w:rPr>
                <w:rFonts w:ascii="Garamond" w:hAnsi="Garamond"/>
              </w:rPr>
              <w:t>)</w:t>
            </w:r>
            <w:r w:rsidR="00C502C4" w:rsidRPr="00C502C4">
              <w:rPr>
                <w:rFonts w:ascii="Garamond" w:hAnsi="Garamond"/>
                <w:highlight w:val="yellow"/>
              </w:rPr>
              <w:t>;</w:t>
            </w:r>
          </w:p>
          <w:p w14:paraId="0B9FDC09" w14:textId="72C6A402" w:rsidR="00E03BA9" w:rsidRPr="00400282" w:rsidRDefault="00632966" w:rsidP="00EE3438">
            <w:pPr>
              <w:spacing w:before="120" w:after="120"/>
              <w:ind w:left="284"/>
              <w:jc w:val="both"/>
              <w:rPr>
                <w:rFonts w:ascii="Garamond" w:hAnsi="Garamond"/>
                <w:highlight w:val="yellow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сниж</m:t>
                  </m:r>
                </m:sub>
              </m:sSub>
            </m:oMath>
            <w:r w:rsidR="00E03BA9" w:rsidRPr="00400282">
              <w:rPr>
                <w:rFonts w:ascii="Garamond" w:hAnsi="Garamond"/>
                <w:highlight w:val="yellow"/>
              </w:rPr>
              <w:t xml:space="preserve"> </w:t>
            </w:r>
            <w:r w:rsidR="00446D54">
              <w:rPr>
                <w:rFonts w:ascii="Garamond" w:hAnsi="Garamond"/>
                <w:highlight w:val="yellow"/>
              </w:rPr>
              <w:t>–</w:t>
            </w:r>
            <w:r w:rsidR="00E03BA9" w:rsidRPr="00400282">
              <w:rPr>
                <w:rFonts w:ascii="Garamond" w:hAnsi="Garamond"/>
                <w:highlight w:val="yellow"/>
              </w:rPr>
              <w:t xml:space="preserve"> понижающий коэффициент, равный:</w:t>
            </w:r>
          </w:p>
          <w:p w14:paraId="0EC907A9" w14:textId="1BE8551A" w:rsidR="00E03BA9" w:rsidRPr="00400282" w:rsidRDefault="00E03BA9" w:rsidP="00E03BA9">
            <w:pPr>
              <w:pStyle w:val="a3"/>
              <w:numPr>
                <w:ilvl w:val="0"/>
                <w:numId w:val="31"/>
              </w:numPr>
              <w:spacing w:before="120" w:line="240" w:lineRule="auto"/>
              <w:jc w:val="both"/>
              <w:rPr>
                <w:highlight w:val="yellow"/>
              </w:rPr>
            </w:pPr>
            <w:r w:rsidRPr="00400282">
              <w:rPr>
                <w:rFonts w:ascii="Garamond" w:hAnsi="Garamond"/>
                <w:highlight w:val="yellow"/>
              </w:rPr>
              <w:t>0,45 – для ГТП генерации</w:t>
            </w:r>
            <w:r w:rsidRPr="00400282">
              <w:rPr>
                <w:rFonts w:ascii="Garamond" w:hAnsi="Garamond"/>
                <w:i/>
                <w:highlight w:val="yellow"/>
              </w:rPr>
              <w:t xml:space="preserve"> </w:t>
            </w:r>
            <m:oMath>
              <m:r>
                <w:rPr>
                  <w:rFonts w:ascii="Cambria Math" w:hAnsi="Cambria Math"/>
                  <w:highlight w:val="yellow"/>
                  <w:lang w:val="en-GB"/>
                </w:rPr>
                <m:t>p</m:t>
              </m:r>
              <m:r>
                <w:rPr>
                  <w:rFonts w:ascii="Cambria Math" w:hAnsi="Cambria Math"/>
                  <w:highlight w:val="yellow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yellow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highlight w:val="yellow"/>
                    </w:rPr>
                    <m:t>отказ</m:t>
                  </m:r>
                </m:sup>
              </m:sSup>
            </m:oMath>
            <w:r w:rsidR="007163CA">
              <w:rPr>
                <w:rFonts w:ascii="Garamond" w:hAnsi="Garamond"/>
                <w:highlight w:val="yellow"/>
              </w:rPr>
              <w:t>,</w:t>
            </w:r>
            <w:r w:rsidRPr="00400282">
              <w:rPr>
                <w:rFonts w:ascii="Garamond" w:hAnsi="Garamond"/>
                <w:highlight w:val="yellow"/>
              </w:rPr>
              <w:t xml:space="preserve"> исключенных из </w:t>
            </w:r>
            <w:r w:rsidR="00E84CE3">
              <w:rPr>
                <w:rFonts w:ascii="Garamond" w:hAnsi="Garamond"/>
                <w:highlight w:val="yellow"/>
              </w:rPr>
              <w:t xml:space="preserve">распоряжения </w:t>
            </w:r>
            <w:r w:rsidRPr="00400282">
              <w:rPr>
                <w:rFonts w:ascii="Garamond" w:hAnsi="Garamond"/>
                <w:highlight w:val="yellow"/>
              </w:rPr>
              <w:t xml:space="preserve">Правительства Российской Федерации от 07.02.2020 № 232-р </w:t>
            </w:r>
            <w:r w:rsidR="001571FF">
              <w:rPr>
                <w:rFonts w:ascii="Garamond" w:hAnsi="Garamond"/>
                <w:highlight w:val="yellow"/>
              </w:rPr>
              <w:t>либо</w:t>
            </w:r>
            <w:r w:rsidR="001571FF" w:rsidRPr="00400282">
              <w:rPr>
                <w:rFonts w:ascii="Garamond" w:hAnsi="Garamond"/>
                <w:highlight w:val="yellow"/>
              </w:rPr>
              <w:t xml:space="preserve"> </w:t>
            </w:r>
            <w:r w:rsidRPr="00400282">
              <w:rPr>
                <w:rFonts w:ascii="Garamond" w:hAnsi="Garamond"/>
                <w:highlight w:val="yellow"/>
              </w:rPr>
              <w:t>от 06.02.2021 №</w:t>
            </w:r>
            <w:r w:rsidR="00446D54">
              <w:rPr>
                <w:rFonts w:ascii="Garamond" w:hAnsi="Garamond"/>
                <w:highlight w:val="yellow"/>
              </w:rPr>
              <w:t xml:space="preserve"> </w:t>
            </w:r>
            <w:r w:rsidRPr="00400282">
              <w:rPr>
                <w:rFonts w:ascii="Garamond" w:hAnsi="Garamond"/>
                <w:highlight w:val="yellow"/>
              </w:rPr>
              <w:t>265-р;</w:t>
            </w:r>
          </w:p>
          <w:p w14:paraId="51378F52" w14:textId="0A0A0326" w:rsidR="00826AE0" w:rsidRPr="00301E16" w:rsidRDefault="00E03BA9" w:rsidP="00E03BA9">
            <w:pPr>
              <w:pStyle w:val="a3"/>
              <w:numPr>
                <w:ilvl w:val="0"/>
                <w:numId w:val="31"/>
              </w:numPr>
              <w:spacing w:before="120" w:line="240" w:lineRule="auto"/>
              <w:jc w:val="both"/>
              <w:rPr>
                <w:highlight w:val="yellow"/>
              </w:rPr>
            </w:pPr>
            <w:r w:rsidRPr="00400282">
              <w:rPr>
                <w:rFonts w:ascii="Garamond" w:hAnsi="Garamond"/>
                <w:highlight w:val="yellow"/>
              </w:rPr>
              <w:t xml:space="preserve">0,3 </w:t>
            </w:r>
            <w:r w:rsidR="00446D54">
              <w:rPr>
                <w:rFonts w:ascii="Garamond" w:hAnsi="Garamond"/>
                <w:highlight w:val="yellow"/>
              </w:rPr>
              <w:t>–</w:t>
            </w:r>
            <w:r w:rsidRPr="00400282">
              <w:rPr>
                <w:rFonts w:ascii="Garamond" w:hAnsi="Garamond"/>
                <w:highlight w:val="yellow"/>
              </w:rPr>
              <w:t xml:space="preserve"> для ГТП генерации</w:t>
            </w:r>
            <w:r w:rsidRPr="00400282">
              <w:rPr>
                <w:rFonts w:ascii="Garamond" w:hAnsi="Garamond"/>
                <w:i/>
                <w:highlight w:val="yellow"/>
              </w:rPr>
              <w:t xml:space="preserve"> </w:t>
            </w:r>
            <m:oMath>
              <m:r>
                <w:rPr>
                  <w:rFonts w:ascii="Cambria Math" w:hAnsi="Cambria Math"/>
                  <w:highlight w:val="yellow"/>
                  <w:lang w:val="en-GB"/>
                </w:rPr>
                <m:t>p</m:t>
              </m:r>
              <m:r>
                <w:rPr>
                  <w:rFonts w:ascii="Cambria Math" w:hAnsi="Cambria Math"/>
                  <w:highlight w:val="yellow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yellow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highlight w:val="yellow"/>
                    </w:rPr>
                    <m:t>отказ</m:t>
                  </m:r>
                </m:sup>
              </m:sSup>
            </m:oMath>
            <w:r w:rsidR="007163CA">
              <w:rPr>
                <w:rFonts w:ascii="Garamond" w:hAnsi="Garamond"/>
                <w:highlight w:val="yellow"/>
              </w:rPr>
              <w:t>,</w:t>
            </w:r>
            <w:r w:rsidR="00400282" w:rsidRPr="00400282">
              <w:rPr>
                <w:rFonts w:ascii="Garamond" w:hAnsi="Garamond"/>
                <w:highlight w:val="yellow"/>
              </w:rPr>
              <w:t xml:space="preserve"> </w:t>
            </w:r>
            <w:r w:rsidRPr="00400282">
              <w:rPr>
                <w:rFonts w:ascii="Garamond" w:hAnsi="Garamond"/>
                <w:highlight w:val="yellow"/>
              </w:rPr>
              <w:t xml:space="preserve">исключенных из </w:t>
            </w:r>
            <w:r w:rsidR="004B2D50">
              <w:rPr>
                <w:rFonts w:ascii="Garamond" w:hAnsi="Garamond"/>
                <w:highlight w:val="yellow"/>
              </w:rPr>
              <w:t>распоряжения</w:t>
            </w:r>
            <w:r w:rsidR="004B2D50" w:rsidRPr="00400282">
              <w:rPr>
                <w:rFonts w:ascii="Garamond" w:hAnsi="Garamond"/>
                <w:highlight w:val="yellow"/>
              </w:rPr>
              <w:t xml:space="preserve"> </w:t>
            </w:r>
            <w:r w:rsidRPr="00400282">
              <w:rPr>
                <w:rFonts w:ascii="Garamond" w:hAnsi="Garamond"/>
                <w:highlight w:val="yellow"/>
              </w:rPr>
              <w:t>Правительства Российской Федерации от 01.07.2021 № 1793-р</w:t>
            </w:r>
            <w:r w:rsidR="00826AE0">
              <w:rPr>
                <w:rFonts w:ascii="Garamond" w:hAnsi="Garamond"/>
                <w:highlight w:val="yellow"/>
              </w:rPr>
              <w:t>;</w:t>
            </w:r>
          </w:p>
          <w:p w14:paraId="5B822E14" w14:textId="469BD755" w:rsidR="00E03BA9" w:rsidRPr="00301E16" w:rsidRDefault="00826AE0" w:rsidP="00713B43">
            <w:pPr>
              <w:pStyle w:val="a3"/>
              <w:numPr>
                <w:ilvl w:val="0"/>
                <w:numId w:val="31"/>
              </w:numPr>
              <w:spacing w:before="120" w:line="240" w:lineRule="auto"/>
              <w:jc w:val="both"/>
              <w:rPr>
                <w:rFonts w:ascii="Garamond" w:hAnsi="Garamond"/>
                <w:highlight w:val="yellow"/>
              </w:rPr>
            </w:pPr>
            <w:r w:rsidRPr="00400282">
              <w:rPr>
                <w:rFonts w:ascii="Garamond" w:hAnsi="Garamond"/>
                <w:highlight w:val="yellow"/>
              </w:rPr>
              <w:t xml:space="preserve">1,00 </w:t>
            </w:r>
            <w:r w:rsidR="00C502C4">
              <w:rPr>
                <w:rFonts w:ascii="Garamond" w:hAnsi="Garamond"/>
                <w:highlight w:val="yellow"/>
              </w:rPr>
              <w:t>–</w:t>
            </w:r>
            <w:r w:rsidRPr="00400282">
              <w:rPr>
                <w:rFonts w:ascii="Garamond" w:hAnsi="Garamond"/>
                <w:highlight w:val="yellow"/>
              </w:rPr>
              <w:t xml:space="preserve"> для </w:t>
            </w:r>
            <w:r>
              <w:rPr>
                <w:rFonts w:ascii="Garamond" w:hAnsi="Garamond"/>
                <w:highlight w:val="yellow"/>
              </w:rPr>
              <w:t xml:space="preserve">прочих </w:t>
            </w:r>
            <w:r w:rsidRPr="00400282">
              <w:rPr>
                <w:rFonts w:ascii="Garamond" w:hAnsi="Garamond"/>
                <w:highlight w:val="yellow"/>
              </w:rPr>
              <w:t>ГТП генерации</w:t>
            </w:r>
            <w:r w:rsidR="00544DB7">
              <w:rPr>
                <w:rFonts w:ascii="Garamond" w:hAnsi="Garamond"/>
                <w:highlight w:val="yellow"/>
              </w:rPr>
              <w:t xml:space="preserve"> </w:t>
            </w:r>
            <w:r w:rsidR="00544DB7" w:rsidRPr="009B73D0">
              <w:rPr>
                <w:rFonts w:ascii="Garamond" w:hAnsi="Garamond"/>
                <w:i/>
                <w:highlight w:val="yellow"/>
              </w:rPr>
              <w:t>p</w:t>
            </w:r>
            <w:r w:rsidR="00C502C4">
              <w:rPr>
                <w:rFonts w:ascii="Garamond" w:hAnsi="Garamond"/>
                <w:highlight w:val="yellow"/>
              </w:rPr>
              <w:t>;</w:t>
            </w:r>
          </w:p>
          <w:p w14:paraId="2C2EA7AF" w14:textId="3D277384" w:rsidR="00400282" w:rsidRDefault="00632966" w:rsidP="00C502C4">
            <w:pPr>
              <w:pStyle w:val="a3"/>
              <w:ind w:left="344"/>
              <w:jc w:val="both"/>
              <w:rPr>
                <w:rFonts w:ascii="Garamond" w:hAnsi="Garamond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highlight w:val="yellow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отказ</m:t>
                  </m:r>
                </m:sup>
              </m:sSup>
            </m:oMath>
            <w:r w:rsidR="00400282" w:rsidRPr="009B73D0">
              <w:rPr>
                <w:rFonts w:ascii="Garamond" w:hAnsi="Garamond"/>
                <w:highlight w:val="yellow"/>
              </w:rPr>
              <w:t xml:space="preserve"> – множество ГТП генерации </w:t>
            </w:r>
            <w:r w:rsidR="00400282" w:rsidRPr="009B73D0">
              <w:rPr>
                <w:rFonts w:ascii="Garamond" w:hAnsi="Garamond"/>
                <w:i/>
                <w:highlight w:val="yellow"/>
              </w:rPr>
              <w:t>p</w:t>
            </w:r>
            <w:r w:rsidR="00400282" w:rsidRPr="009B73D0">
              <w:rPr>
                <w:rFonts w:ascii="Garamond" w:hAnsi="Garamond"/>
                <w:highlight w:val="yellow"/>
              </w:rPr>
              <w:t xml:space="preserve">, </w:t>
            </w:r>
            <w:r w:rsidR="00D87037">
              <w:rPr>
                <w:rFonts w:ascii="Garamond" w:hAnsi="Garamond"/>
                <w:highlight w:val="yellow"/>
              </w:rPr>
              <w:t xml:space="preserve">сформированных в отношении генерирующих объектов, </w:t>
            </w:r>
            <w:r w:rsidR="00400282" w:rsidRPr="009B73D0">
              <w:rPr>
                <w:rFonts w:ascii="Garamond" w:hAnsi="Garamond"/>
                <w:highlight w:val="yellow"/>
              </w:rPr>
              <w:t xml:space="preserve">которые исключены из </w:t>
            </w:r>
            <w:r w:rsidR="004B2D50" w:rsidRPr="009B73D0">
              <w:rPr>
                <w:rFonts w:ascii="Garamond" w:hAnsi="Garamond"/>
                <w:highlight w:val="yellow"/>
              </w:rPr>
              <w:t>перечня генерирующих объектов, утвержденного Правительством Российской Федерации на основании результатов отбора проектов модернизации генерирующ</w:t>
            </w:r>
            <w:r w:rsidR="00F56661">
              <w:rPr>
                <w:rFonts w:ascii="Garamond" w:hAnsi="Garamond"/>
                <w:highlight w:val="yellow"/>
              </w:rPr>
              <w:t>его</w:t>
            </w:r>
            <w:r w:rsidR="004B2D50" w:rsidRPr="009B73D0">
              <w:rPr>
                <w:rFonts w:ascii="Garamond" w:hAnsi="Garamond"/>
                <w:highlight w:val="yellow"/>
              </w:rPr>
              <w:t xml:space="preserve"> </w:t>
            </w:r>
            <w:r w:rsidR="00F56661">
              <w:rPr>
                <w:rFonts w:ascii="Garamond" w:hAnsi="Garamond"/>
                <w:highlight w:val="yellow"/>
              </w:rPr>
              <w:t>оборудования</w:t>
            </w:r>
            <w:r w:rsidR="00F56661" w:rsidRPr="009B73D0">
              <w:rPr>
                <w:rFonts w:ascii="Garamond" w:hAnsi="Garamond"/>
                <w:highlight w:val="yellow"/>
              </w:rPr>
              <w:t xml:space="preserve"> </w:t>
            </w:r>
            <w:r w:rsidR="004B2D50" w:rsidRPr="009B73D0">
              <w:rPr>
                <w:rFonts w:ascii="Garamond" w:hAnsi="Garamond"/>
                <w:highlight w:val="yellow"/>
              </w:rPr>
              <w:t>тепловых электростанций</w:t>
            </w:r>
            <w:r w:rsidR="00400282" w:rsidRPr="009B73D0">
              <w:rPr>
                <w:rFonts w:ascii="Garamond" w:hAnsi="Garamond"/>
                <w:highlight w:val="yellow"/>
              </w:rPr>
              <w:t>, в отношении которых КО получил</w:t>
            </w:r>
            <w:r w:rsidR="00C320C0" w:rsidRPr="009B73D0">
              <w:rPr>
                <w:rFonts w:ascii="Garamond" w:hAnsi="Garamond"/>
                <w:highlight w:val="yellow"/>
              </w:rPr>
              <w:t xml:space="preserve"> от Совета рынка </w:t>
            </w:r>
            <w:r w:rsidR="00D87037">
              <w:rPr>
                <w:rFonts w:ascii="Garamond" w:hAnsi="Garamond"/>
                <w:highlight w:val="yellow"/>
              </w:rPr>
              <w:t>уведомление</w:t>
            </w:r>
            <w:r w:rsidR="00400282" w:rsidRPr="009B73D0">
              <w:rPr>
                <w:rFonts w:ascii="Garamond" w:hAnsi="Garamond"/>
                <w:highlight w:val="yellow"/>
              </w:rPr>
              <w:t xml:space="preserve"> о направлении Продавцом в Минэнерго </w:t>
            </w:r>
            <w:r w:rsidR="00D87037">
              <w:rPr>
                <w:rFonts w:ascii="Garamond" w:hAnsi="Garamond"/>
                <w:highlight w:val="yellow"/>
              </w:rPr>
              <w:t xml:space="preserve">России </w:t>
            </w:r>
            <w:r w:rsidR="00C320C0" w:rsidRPr="009B73D0">
              <w:rPr>
                <w:rFonts w:ascii="Garamond" w:hAnsi="Garamond"/>
                <w:highlight w:val="yellow"/>
              </w:rPr>
              <w:t xml:space="preserve">письма </w:t>
            </w:r>
            <w:r w:rsidR="00400282" w:rsidRPr="009B73D0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об исключении генерирующего оборудования, включенного в данную ГТП</w:t>
            </w:r>
            <w:r w:rsidR="00017720" w:rsidRPr="006E5F4C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 xml:space="preserve"> </w:t>
            </w:r>
            <w:r w:rsidR="00017720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 xml:space="preserve">генерации </w:t>
            </w:r>
            <w:r w:rsidR="00017720" w:rsidRPr="006E5F4C">
              <w:rPr>
                <w:rFonts w:ascii="Garamond" w:eastAsia="Calibri" w:hAnsi="Garamond"/>
                <w:bCs/>
                <w:i/>
                <w:iCs/>
                <w:highlight w:val="yellow"/>
                <w:lang w:val="en-GB" w:eastAsia="ru-RU"/>
              </w:rPr>
              <w:t>p</w:t>
            </w:r>
            <w:r w:rsidR="00400282" w:rsidRPr="009B73D0">
              <w:rPr>
                <w:rFonts w:ascii="Garamond" w:eastAsia="Calibri" w:hAnsi="Garamond"/>
                <w:bCs/>
                <w:iCs/>
                <w:highlight w:val="yellow"/>
                <w:lang w:eastAsia="ru-RU"/>
              </w:rPr>
              <w:t>, из Перечня генерирующих объектов</w:t>
            </w:r>
            <w:r w:rsidR="00400282" w:rsidRPr="009B73D0">
              <w:rPr>
                <w:rFonts w:ascii="Garamond" w:hAnsi="Garamond"/>
                <w:highlight w:val="yellow"/>
              </w:rPr>
              <w:t>, утвержденного Правительством Российской Федерации на основании результатов отбора проектов модернизации.</w:t>
            </w:r>
          </w:p>
          <w:p w14:paraId="14E3A611" w14:textId="77777777" w:rsidR="00412ECF" w:rsidRDefault="00412ECF" w:rsidP="00400282">
            <w:pPr>
              <w:pStyle w:val="a3"/>
              <w:ind w:firstLine="567"/>
              <w:jc w:val="both"/>
              <w:rPr>
                <w:rFonts w:ascii="Garamond" w:hAnsi="Garamond"/>
              </w:rPr>
            </w:pPr>
            <w:r w:rsidRPr="00424F0B">
              <w:rPr>
                <w:rFonts w:ascii="Garamond" w:hAnsi="Garamond"/>
                <w:highlight w:val="yellow"/>
              </w:rPr>
              <w:t xml:space="preserve">Указанное выше уведомление направляется Советом рынка в КО в порядке и сроки, определенные пунктом 11.1 </w:t>
            </w:r>
            <w:r w:rsidRPr="00C502C4">
              <w:rPr>
                <w:rFonts w:ascii="Garamond" w:hAnsi="Garamond"/>
                <w:i/>
                <w:highlight w:val="yellow"/>
              </w:rPr>
              <w:t xml:space="preserve">Регламента проведения отборов проектов модернизации генерирующего оборудования тепловых электростанций </w:t>
            </w:r>
            <w:r w:rsidRPr="00424F0B">
              <w:rPr>
                <w:rFonts w:ascii="Garamond" w:hAnsi="Garamond"/>
                <w:highlight w:val="yellow"/>
              </w:rPr>
              <w:t xml:space="preserve">(Приложение № 19.3.1 к </w:t>
            </w:r>
            <w:r w:rsidRPr="00C502C4">
              <w:rPr>
                <w:rFonts w:ascii="Garamond" w:hAnsi="Garamond"/>
                <w:i/>
                <w:highlight w:val="yellow"/>
              </w:rPr>
              <w:t>Договору о присоединении к торговой системе оптового рынка</w:t>
            </w:r>
            <w:r w:rsidRPr="00424F0B">
              <w:rPr>
                <w:rFonts w:ascii="Garamond" w:hAnsi="Garamond"/>
                <w:highlight w:val="yellow"/>
              </w:rPr>
              <w:t>).</w:t>
            </w:r>
          </w:p>
          <w:p w14:paraId="7C668435" w14:textId="7C7207FB" w:rsidR="00C868CC" w:rsidRPr="00C868CC" w:rsidRDefault="00C868CC" w:rsidP="00C868CC">
            <w:pPr>
              <w:pStyle w:val="a3"/>
              <w:ind w:firstLine="567"/>
              <w:jc w:val="both"/>
              <w:rPr>
                <w:rFonts w:ascii="Garamond" w:hAnsi="Garamond"/>
              </w:rPr>
            </w:pPr>
            <w:r w:rsidRPr="00C868CC">
              <w:rPr>
                <w:rFonts w:ascii="Garamond" w:hAnsi="Garamond"/>
              </w:rPr>
              <w:t xml:space="preserve">При определении произведения </w:t>
            </w:r>
            <m:oMath>
              <m:r>
                <w:rPr>
                  <w:rFonts w:ascii="Cambria Math" w:hAnsi="Cambria Math"/>
                </w:rPr>
                <m:t>48</m:t>
              </m:r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</w:rPr>
                    <m:t>КОММод_уст_перечень</m:t>
                  </m:r>
                </m:sup>
              </m:sSubSup>
            </m:oMath>
            <w:r w:rsidRPr="00C868CC">
              <w:rPr>
                <w:rFonts w:ascii="Garamond" w:hAnsi="Garamond"/>
              </w:rPr>
              <w:t xml:space="preserve"> округление производится методом математического округления с точностью до 3 знаков после запятой.</w:t>
            </w:r>
          </w:p>
          <w:p w14:paraId="03EAE1A4" w14:textId="46C20900" w:rsidR="00C868CC" w:rsidRPr="00C868CC" w:rsidRDefault="00C868CC" w:rsidP="00C868CC">
            <w:pPr>
              <w:pStyle w:val="a3"/>
              <w:ind w:firstLine="567"/>
              <w:jc w:val="both"/>
              <w:rPr>
                <w:rFonts w:ascii="Garamond" w:hAnsi="Garamond"/>
              </w:rPr>
            </w:pPr>
            <w:r w:rsidRPr="00C868CC">
              <w:rPr>
                <w:rFonts w:ascii="Garamond" w:hAnsi="Garamond"/>
              </w:rPr>
              <w:t xml:space="preserve">Размер денежной суммы, обусловленной отказом поставщика – участника оптового рынка </w:t>
            </w:r>
            <w:r w:rsidRPr="00C868CC">
              <w:rPr>
                <w:rFonts w:ascii="Garamond" w:hAnsi="Garamond"/>
                <w:i/>
              </w:rPr>
              <w:t>i</w:t>
            </w:r>
            <w:r w:rsidRPr="00C868CC">
              <w:rPr>
                <w:rFonts w:ascii="Garamond" w:hAnsi="Garamond"/>
              </w:rPr>
              <w:t xml:space="preserve"> (</w:t>
            </w:r>
            <m:oMath>
              <m:r>
                <w:rPr>
                  <w:rFonts w:ascii="Cambria Math" w:hAnsi="Cambria Math"/>
                </w:rPr>
                <m:t>i≠j</m:t>
              </m:r>
            </m:oMath>
            <w:r w:rsidRPr="00C868CC">
              <w:rPr>
                <w:rFonts w:ascii="Garamond" w:hAnsi="Garamond"/>
              </w:rPr>
              <w:t>) от исполнения обязательств по поставке мощности ГТП генерации</w:t>
            </w:r>
            <w:r w:rsidRPr="00C868CC">
              <w:rPr>
                <w:rFonts w:ascii="Garamond" w:hAnsi="Garamond"/>
                <w:i/>
              </w:rPr>
              <w:t xml:space="preserve"> </w:t>
            </w:r>
            <w:r w:rsidRPr="00C868CC">
              <w:rPr>
                <w:rFonts w:ascii="Garamond" w:hAnsi="Garamond"/>
                <w:i/>
                <w:lang w:val="en-US"/>
              </w:rPr>
              <w:t>p</w:t>
            </w:r>
            <w:r w:rsidRPr="00C868CC">
              <w:rPr>
                <w:rFonts w:ascii="Garamond" w:hAnsi="Garamond"/>
              </w:rPr>
              <w:t xml:space="preserve"> по договору на модернизацию, заключенному с участником оптового рынка</w:t>
            </w:r>
            <w:r w:rsidRPr="00C868CC">
              <w:rPr>
                <w:rFonts w:ascii="Garamond" w:hAnsi="Garamond"/>
                <w:i/>
              </w:rPr>
              <w:t xml:space="preserve"> </w:t>
            </w:r>
            <w:r w:rsidRPr="00C868CC">
              <w:rPr>
                <w:rFonts w:ascii="Garamond" w:hAnsi="Garamond"/>
                <w:i/>
                <w:lang w:val="en-US"/>
              </w:rPr>
              <w:t>j</w:t>
            </w:r>
            <w:r w:rsidRPr="00C868CC">
              <w:rPr>
                <w:rFonts w:ascii="Garamond" w:hAnsi="Garamond"/>
              </w:rPr>
              <w:t xml:space="preserve">, определяется для месяца </w:t>
            </w:r>
            <w:r w:rsidRPr="00C868CC">
              <w:rPr>
                <w:rFonts w:ascii="Garamond" w:hAnsi="Garamond"/>
                <w:i/>
              </w:rPr>
              <w:t>m</w:t>
            </w:r>
            <w:r w:rsidRPr="00C868CC">
              <w:rPr>
                <w:rFonts w:ascii="Garamond" w:hAnsi="Garamond"/>
              </w:rPr>
              <w:t xml:space="preserve"> в соответствии с формулой:</w:t>
            </w:r>
          </w:p>
          <w:p w14:paraId="64DEF1C5" w14:textId="36A5C677" w:rsidR="00C868CC" w:rsidRPr="00C868CC" w:rsidRDefault="00632966" w:rsidP="00C42413">
            <w:pPr>
              <w:pStyle w:val="a3"/>
              <w:spacing w:before="120" w:line="288" w:lineRule="auto"/>
              <w:ind w:firstLine="567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p,i,j,m,z</m:t>
                  </m:r>
                </m:sub>
                <m:sup>
                  <m:r>
                    <w:rPr>
                      <w:rFonts w:ascii="Cambria Math" w:hAnsi="Cambria Math"/>
                    </w:rPr>
                    <m:t>КОММод_ден_сумма_отказ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p,i,q,j,m,z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КОММод_ден_сумма_отказ</m:t>
                      </m:r>
                    </m:sup>
                  </m:sSubSup>
                </m:e>
              </m:nary>
            </m:oMath>
            <w:r w:rsidR="00C868CC" w:rsidRPr="00C868CC">
              <w:rPr>
                <w:rFonts w:ascii="Garamond" w:hAnsi="Garamond"/>
              </w:rPr>
              <w:t>.</w:t>
            </w:r>
          </w:p>
        </w:tc>
      </w:tr>
    </w:tbl>
    <w:p w14:paraId="1A0B3455" w14:textId="77777777" w:rsidR="00D703AF" w:rsidRDefault="00D703AF" w:rsidP="00820163">
      <w:pPr>
        <w:pStyle w:val="2"/>
      </w:pPr>
    </w:p>
    <w:p w14:paraId="287DFCB3" w14:textId="77777777" w:rsidR="00D703AF" w:rsidRDefault="00691CFE" w:rsidP="00820163">
      <w:pPr>
        <w:pStyle w:val="2"/>
      </w:pPr>
      <w:r w:rsidRPr="00C868CC">
        <w:t xml:space="preserve">Предложения по изменениям и дополнениям в РЕГЛАМЕНТ </w:t>
      </w:r>
      <w:r>
        <w:t>ПРОВЕДЕНИЯ ОТБОРОВ ПРОЕКТОВ МОДЕРНИЗАЦИИ ГЕНЕРИРУЮЩЕГО ОБОРУ</w:t>
      </w:r>
      <w:r w:rsidR="00D703AF">
        <w:t>ДОВАНИЯ ТЕПЛОВЫХ ЭЛЕКТРОСТАНЦИЙ</w:t>
      </w:r>
    </w:p>
    <w:p w14:paraId="6480CE66" w14:textId="21CF4B06" w:rsidR="00691CFE" w:rsidRPr="00C868CC" w:rsidRDefault="00691CFE" w:rsidP="00820163">
      <w:pPr>
        <w:pStyle w:val="2"/>
      </w:pPr>
      <w:r>
        <w:t>(Приложение № 19.3.1</w:t>
      </w:r>
      <w:r w:rsidRPr="00C868CC">
        <w:t xml:space="preserve"> к Договору о присоединении к торговой системе оптового рынка)</w:t>
      </w:r>
    </w:p>
    <w:p w14:paraId="3C7AFA18" w14:textId="77777777" w:rsidR="00691CFE" w:rsidRPr="00C868CC" w:rsidRDefault="00691CFE" w:rsidP="00820163">
      <w:pPr>
        <w:pStyle w:val="2"/>
      </w:pPr>
      <w:r w:rsidRPr="00C868CC">
        <w:lastRenderedPageBreak/>
        <w:tab/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924"/>
        <w:gridCol w:w="6542"/>
      </w:tblGrid>
      <w:tr w:rsidR="00691CFE" w:rsidRPr="000F57A1" w14:paraId="1355D1B5" w14:textId="77777777" w:rsidTr="00424F0B">
        <w:tc>
          <w:tcPr>
            <w:tcW w:w="988" w:type="dxa"/>
            <w:vAlign w:val="center"/>
          </w:tcPr>
          <w:p w14:paraId="54D938CB" w14:textId="77777777" w:rsidR="00691CFE" w:rsidRPr="00C868CC" w:rsidRDefault="00691CFE" w:rsidP="00D703AF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C868CC">
              <w:rPr>
                <w:rFonts w:ascii="Garamond" w:hAnsi="Garamond"/>
                <w:b/>
              </w:rPr>
              <w:t>№</w:t>
            </w:r>
          </w:p>
          <w:p w14:paraId="2C64A7ED" w14:textId="77777777" w:rsidR="00691CFE" w:rsidRPr="00C868CC" w:rsidRDefault="00691CFE" w:rsidP="00D703AF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C868CC">
              <w:rPr>
                <w:rFonts w:ascii="Garamond" w:hAnsi="Garamond"/>
                <w:b/>
              </w:rPr>
              <w:t>пункта</w:t>
            </w:r>
          </w:p>
        </w:tc>
        <w:tc>
          <w:tcPr>
            <w:tcW w:w="6924" w:type="dxa"/>
            <w:vAlign w:val="center"/>
          </w:tcPr>
          <w:p w14:paraId="2C8B0352" w14:textId="77777777" w:rsidR="00691CFE" w:rsidRPr="00C868CC" w:rsidRDefault="00691CFE" w:rsidP="00D703AF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C868CC">
              <w:rPr>
                <w:rFonts w:ascii="Garamond" w:hAnsi="Garamond" w:cs="Garamond"/>
                <w:b/>
                <w:bCs/>
              </w:rPr>
              <w:t>Редакция</w:t>
            </w:r>
            <w:r w:rsidRPr="00C868CC">
              <w:rPr>
                <w:rFonts w:ascii="Garamond" w:hAnsi="Garamond"/>
                <w:b/>
              </w:rPr>
              <w:t xml:space="preserve">, действующая на момент </w:t>
            </w:r>
          </w:p>
          <w:p w14:paraId="6C0B1A8E" w14:textId="77777777" w:rsidR="00691CFE" w:rsidRPr="00C868CC" w:rsidRDefault="00691CFE" w:rsidP="00D703A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C868CC">
              <w:rPr>
                <w:rFonts w:ascii="Garamond" w:hAnsi="Garamond"/>
                <w:b/>
              </w:rPr>
              <w:t>вступления в силу изменений</w:t>
            </w:r>
          </w:p>
        </w:tc>
        <w:tc>
          <w:tcPr>
            <w:tcW w:w="6542" w:type="dxa"/>
          </w:tcPr>
          <w:p w14:paraId="0106BB84" w14:textId="77777777" w:rsidR="00691CFE" w:rsidRPr="00C868CC" w:rsidRDefault="00691CFE" w:rsidP="00D703AF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C868CC">
              <w:rPr>
                <w:rFonts w:ascii="Garamond" w:hAnsi="Garamond"/>
                <w:b/>
              </w:rPr>
              <w:t>Предлагаемая редакция</w:t>
            </w:r>
          </w:p>
          <w:p w14:paraId="7A54693A" w14:textId="77777777" w:rsidR="00691CFE" w:rsidRPr="00C868CC" w:rsidRDefault="00691CFE" w:rsidP="00D703AF">
            <w:pPr>
              <w:spacing w:after="0" w:line="240" w:lineRule="auto"/>
              <w:ind w:right="-55"/>
              <w:jc w:val="center"/>
              <w:rPr>
                <w:rFonts w:ascii="Garamond" w:hAnsi="Garamond"/>
              </w:rPr>
            </w:pPr>
            <w:r w:rsidRPr="00C868CC">
              <w:rPr>
                <w:rFonts w:ascii="Garamond" w:hAnsi="Garamond"/>
              </w:rPr>
              <w:t>(изменения выделены цветом)</w:t>
            </w:r>
          </w:p>
        </w:tc>
      </w:tr>
      <w:tr w:rsidR="00691CFE" w:rsidRPr="00017AD3" w14:paraId="4A67CB88" w14:textId="77777777" w:rsidTr="00D703AF">
        <w:tc>
          <w:tcPr>
            <w:tcW w:w="988" w:type="dxa"/>
            <w:vAlign w:val="center"/>
          </w:tcPr>
          <w:p w14:paraId="5E5AC087" w14:textId="2CB96825" w:rsidR="00691CFE" w:rsidRPr="00D703AF" w:rsidRDefault="00D703AF" w:rsidP="00D703AF">
            <w:pPr>
              <w:spacing w:before="120" w:after="120" w:line="288" w:lineRule="auto"/>
              <w:jc w:val="center"/>
              <w:rPr>
                <w:rFonts w:ascii="Garamond" w:eastAsia="Calibri" w:hAnsi="Garamond"/>
                <w:b/>
                <w:bCs/>
                <w:iCs/>
                <w:lang w:eastAsia="ru-RU"/>
              </w:rPr>
            </w:pPr>
            <w:r w:rsidRPr="00D703AF">
              <w:rPr>
                <w:rFonts w:ascii="Garamond" w:eastAsia="Calibri" w:hAnsi="Garamond"/>
                <w:b/>
                <w:bCs/>
                <w:iCs/>
                <w:lang w:eastAsia="ru-RU"/>
              </w:rPr>
              <w:t>11.1</w:t>
            </w:r>
          </w:p>
        </w:tc>
        <w:tc>
          <w:tcPr>
            <w:tcW w:w="6924" w:type="dxa"/>
          </w:tcPr>
          <w:p w14:paraId="5A98E896" w14:textId="77777777" w:rsidR="00691CFE" w:rsidRDefault="00691CFE" w:rsidP="00D703AF">
            <w:pPr>
              <w:pStyle w:val="a8"/>
              <w:spacing w:before="120" w:after="120" w:line="240" w:lineRule="auto"/>
              <w:ind w:left="0" w:firstLine="567"/>
              <w:contextualSpacing w:val="0"/>
              <w:jc w:val="both"/>
              <w:outlineLvl w:val="0"/>
              <w:rPr>
                <w:rFonts w:ascii="Garamond" w:hAnsi="Garamond"/>
              </w:rPr>
            </w:pPr>
            <w:bookmarkStart w:id="3" w:name="_Toc36086979"/>
            <w:bookmarkStart w:id="4" w:name="_Toc52891456"/>
            <w:r>
              <w:rPr>
                <w:rFonts w:ascii="Garamond" w:hAnsi="Garamond"/>
              </w:rPr>
              <w:t>…</w:t>
            </w:r>
          </w:p>
          <w:bookmarkEnd w:id="3"/>
          <w:bookmarkEnd w:id="4"/>
          <w:p w14:paraId="371FB1C3" w14:textId="77777777" w:rsidR="00691CFE" w:rsidRPr="003645CA" w:rsidRDefault="00691CFE" w:rsidP="00D703AF">
            <w:pPr>
              <w:pStyle w:val="a8"/>
              <w:spacing w:before="120" w:after="120" w:line="240" w:lineRule="auto"/>
              <w:ind w:left="0" w:firstLine="567"/>
              <w:contextualSpacing w:val="0"/>
              <w:jc w:val="both"/>
              <w:outlineLvl w:val="0"/>
              <w:rPr>
                <w:rFonts w:ascii="Garamond" w:hAnsi="Garamond"/>
              </w:rPr>
            </w:pPr>
            <w:r w:rsidRPr="003645CA">
              <w:rPr>
                <w:rFonts w:ascii="Garamond" w:hAnsi="Garamond"/>
              </w:rPr>
              <w:t>При этом, если указанное выше событие произошло в период после опубликования перечня, указанного в абз. 3 настоящего пункта, но до возникновения у субъектов оптового рынка в соответствии с п. 3.15 Регламента допуска к торговой системе оптового рынка (Приложение № 1 к Договору о присоединении к торговой системе оптового рыка) права участия в торговле мощностью на оптовом рынке с использованием условных ГТП, включенных в данный опубликованный перечень, то КО направляет в ЦФР актуализированный Реестр объектов КОММод (приложение 11 к настоящему Регламенту) в срок не позднее 5 рабочих дней после даты возникновения у субъектов оптового рынка в соответствии с п. 3.15 Регламента допуска к торговой системе оптового рынка (Приложение № 1 к Договору о присоединении к торговой системе оптового рыка) права участия в торговле мощностью на оптовом рынке с использованием условных ГТП, включенных в данный опубликованный перечень.</w:t>
            </w:r>
          </w:p>
          <w:p w14:paraId="55F35590" w14:textId="77777777" w:rsidR="00691CFE" w:rsidRPr="003645CA" w:rsidRDefault="00691CFE" w:rsidP="00D703AF">
            <w:pPr>
              <w:pStyle w:val="a8"/>
              <w:spacing w:before="120" w:after="120" w:line="240" w:lineRule="auto"/>
              <w:ind w:left="0" w:firstLine="567"/>
              <w:contextualSpacing w:val="0"/>
              <w:jc w:val="both"/>
              <w:outlineLvl w:val="0"/>
              <w:rPr>
                <w:rFonts w:ascii="Garamond" w:hAnsi="Garamond"/>
              </w:rPr>
            </w:pPr>
            <w:r w:rsidRPr="003645CA">
              <w:rPr>
                <w:rFonts w:ascii="Garamond" w:hAnsi="Garamond"/>
              </w:rPr>
              <w:t>Договоры на модернизацию в отношении генерирующих объектов, включенных в Реестр объектов КОММод (актуализированный Реестр объектов КОММод), направляемый в ЦФР в соответствии с настоящим пунктом, и которые не были включены в ранее направленные в соответствии с настоящим пунктом Реестры объектов КОММод, заключаются не ранее чем через 2 рабочих дня после получения ЦФР Реестра объектов КОММод (актуализированного Реестра объектов КОММод).</w:t>
            </w:r>
          </w:p>
          <w:p w14:paraId="73265957" w14:textId="77777777" w:rsidR="00691CFE" w:rsidRPr="00C868CC" w:rsidRDefault="00691CFE" w:rsidP="00D703AF">
            <w:pPr>
              <w:pStyle w:val="a3"/>
              <w:spacing w:before="120" w:line="240" w:lineRule="auto"/>
              <w:jc w:val="both"/>
              <w:rPr>
                <w:rFonts w:ascii="Garamond" w:eastAsia="Calibri" w:hAnsi="Garamond"/>
                <w:bCs/>
                <w:iCs/>
                <w:lang w:eastAsia="ru-RU"/>
              </w:rPr>
            </w:pPr>
          </w:p>
        </w:tc>
        <w:tc>
          <w:tcPr>
            <w:tcW w:w="6542" w:type="dxa"/>
            <w:vAlign w:val="center"/>
          </w:tcPr>
          <w:p w14:paraId="213E4B41" w14:textId="77777777" w:rsidR="00691CFE" w:rsidRPr="00C95F7C" w:rsidRDefault="00691CFE" w:rsidP="00D703AF">
            <w:pPr>
              <w:pStyle w:val="a8"/>
              <w:spacing w:before="120" w:after="120" w:line="240" w:lineRule="auto"/>
              <w:ind w:left="0" w:firstLine="567"/>
              <w:contextualSpacing w:val="0"/>
              <w:jc w:val="both"/>
              <w:outlineLvl w:val="0"/>
              <w:rPr>
                <w:rFonts w:ascii="Garamond" w:hAnsi="Garamond"/>
              </w:rPr>
            </w:pPr>
            <w:r w:rsidRPr="00C95F7C">
              <w:rPr>
                <w:rFonts w:ascii="Garamond" w:hAnsi="Garamond"/>
              </w:rPr>
              <w:t>…</w:t>
            </w:r>
          </w:p>
          <w:p w14:paraId="6DD9BEC6" w14:textId="77777777" w:rsidR="00691CFE" w:rsidRPr="003645CA" w:rsidRDefault="00691CFE" w:rsidP="00D703AF">
            <w:pPr>
              <w:pStyle w:val="a8"/>
              <w:spacing w:before="120" w:after="120" w:line="240" w:lineRule="auto"/>
              <w:ind w:left="0" w:firstLine="567"/>
              <w:contextualSpacing w:val="0"/>
              <w:jc w:val="both"/>
              <w:outlineLvl w:val="0"/>
              <w:rPr>
                <w:rFonts w:ascii="Garamond" w:hAnsi="Garamond"/>
              </w:rPr>
            </w:pPr>
            <w:r w:rsidRPr="003645CA">
              <w:rPr>
                <w:rFonts w:ascii="Garamond" w:hAnsi="Garamond"/>
              </w:rPr>
              <w:t>При этом, если указанное выше событие произошло в период после опубликования перечня, указанного в абз. 3 настоящего пункта, но до возникновения у субъектов оптового рынка в соответствии с п. 3.15 Регламента допуска к торговой системе оптового рынка (Приложение № 1 к Договору о присоединении к торговой системе оптового рыка) права участия в торговле мощностью на оптовом рынке с использованием условных ГТП, включенных в данный опубликованный перечень, то КО направляет в ЦФР актуализированный Реестр объектов КОММод (приложение 11 к настоящему Регламенту) в срок не позднее 5 рабочих дней после даты возникновения у субъектов оптового рынка в соответствии с п. 3.15 Регламента допуска к торговой системе оптового рынка (Приложение № 1 к Договору о присоединении к торговой системе оптового рыка) права участия в торговле мощностью на оптовом рынке с использованием условных ГТП, включенных в данный опубликованный перечень.</w:t>
            </w:r>
          </w:p>
          <w:p w14:paraId="55789AAE" w14:textId="77777777" w:rsidR="00691CFE" w:rsidRPr="003645CA" w:rsidRDefault="00691CFE" w:rsidP="00D703AF">
            <w:pPr>
              <w:pStyle w:val="a8"/>
              <w:spacing w:before="120" w:after="120" w:line="240" w:lineRule="auto"/>
              <w:ind w:left="0" w:firstLine="567"/>
              <w:contextualSpacing w:val="0"/>
              <w:jc w:val="both"/>
              <w:outlineLvl w:val="0"/>
              <w:rPr>
                <w:rFonts w:ascii="Garamond" w:hAnsi="Garamond"/>
              </w:rPr>
            </w:pPr>
            <w:r w:rsidRPr="003645CA">
              <w:rPr>
                <w:rFonts w:ascii="Garamond" w:hAnsi="Garamond"/>
              </w:rPr>
              <w:t xml:space="preserve">Договоры на модернизацию в отношении генерирующих объектов, включенных в Реестр объектов КОММод (актуализированный Реестр объектов КОММод), направляемый в ЦФР в соответствии с настоящим пунктом, и которые не были включены в ранее направленные в соответствии с настоящим пунктом Реестры объектов КОММод, заключаются не ранее чем через 2 рабочих дня после получения ЦФР Реестра </w:t>
            </w:r>
            <w:bookmarkStart w:id="5" w:name="_GoBack"/>
            <w:bookmarkEnd w:id="5"/>
            <w:r w:rsidRPr="003645CA">
              <w:rPr>
                <w:rFonts w:ascii="Garamond" w:hAnsi="Garamond"/>
              </w:rPr>
              <w:t>объектов КОММод (актуализированного Реестра объектов КОММод).</w:t>
            </w:r>
          </w:p>
          <w:p w14:paraId="0ED2DCA8" w14:textId="63A107DA" w:rsidR="00691CFE" w:rsidRPr="00713B43" w:rsidRDefault="00691CFE" w:rsidP="00D703AF">
            <w:pPr>
              <w:pStyle w:val="a8"/>
              <w:spacing w:before="120" w:after="120" w:line="240" w:lineRule="auto"/>
              <w:ind w:left="0" w:firstLine="567"/>
              <w:contextualSpacing w:val="0"/>
              <w:jc w:val="both"/>
              <w:outlineLvl w:val="0"/>
            </w:pPr>
            <w:r w:rsidRPr="00301E16">
              <w:rPr>
                <w:rFonts w:ascii="Garamond" w:hAnsi="Garamond"/>
                <w:highlight w:val="yellow"/>
              </w:rPr>
              <w:t xml:space="preserve">В случае </w:t>
            </w:r>
            <w:r w:rsidR="00184D54">
              <w:rPr>
                <w:rFonts w:ascii="Garamond" w:hAnsi="Garamond"/>
                <w:highlight w:val="yellow"/>
              </w:rPr>
              <w:t>получения Совет</w:t>
            </w:r>
            <w:r w:rsidR="00632966">
              <w:rPr>
                <w:rFonts w:ascii="Garamond" w:hAnsi="Garamond"/>
                <w:highlight w:val="yellow"/>
              </w:rPr>
              <w:t>ом рынка копии</w:t>
            </w:r>
            <w:r w:rsidR="00184D54">
              <w:rPr>
                <w:rFonts w:ascii="Garamond" w:hAnsi="Garamond"/>
                <w:highlight w:val="yellow"/>
              </w:rPr>
              <w:t xml:space="preserve"> </w:t>
            </w:r>
            <w:r w:rsidRPr="00301E16">
              <w:rPr>
                <w:rFonts w:ascii="Garamond" w:hAnsi="Garamond"/>
                <w:highlight w:val="yellow"/>
              </w:rPr>
              <w:t>направле</w:t>
            </w:r>
            <w:r w:rsidR="00184D54">
              <w:rPr>
                <w:rFonts w:ascii="Garamond" w:hAnsi="Garamond"/>
                <w:highlight w:val="yellow"/>
              </w:rPr>
              <w:t>нного</w:t>
            </w:r>
            <w:r w:rsidRPr="00301E16">
              <w:rPr>
                <w:rFonts w:ascii="Garamond" w:hAnsi="Garamond"/>
                <w:highlight w:val="yellow"/>
              </w:rPr>
              <w:t xml:space="preserve"> </w:t>
            </w:r>
            <w:r w:rsidR="00FE7BEE" w:rsidRPr="00301E16">
              <w:rPr>
                <w:rFonts w:ascii="Garamond" w:hAnsi="Garamond"/>
                <w:highlight w:val="yellow"/>
              </w:rPr>
              <w:t xml:space="preserve">Продавцом </w:t>
            </w:r>
            <w:r w:rsidRPr="00301E16">
              <w:rPr>
                <w:rFonts w:ascii="Garamond" w:hAnsi="Garamond"/>
                <w:highlight w:val="yellow"/>
              </w:rPr>
              <w:t>в Минэнерго России письма, содержащего волеизъявление на исключение генерирующего объекта, в отношении которого заключен Договор на модернизацию, из Перечня, утвержденного Правительством Российской Федерации на основании результатов отбора проектов модернизации генерирующих объектов тепловых электростанций, Совет рынка не позднее 5 (пятого) числа месяца, следующего за месяцем получения</w:t>
            </w:r>
            <w:r w:rsidR="007872C2" w:rsidRPr="00301E16">
              <w:rPr>
                <w:rFonts w:ascii="Garamond" w:hAnsi="Garamond"/>
                <w:highlight w:val="yellow"/>
              </w:rPr>
              <w:t xml:space="preserve"> </w:t>
            </w:r>
            <w:r w:rsidR="007872C2" w:rsidRPr="00301E16">
              <w:rPr>
                <w:rFonts w:ascii="Garamond" w:hAnsi="Garamond"/>
                <w:highlight w:val="yellow"/>
              </w:rPr>
              <w:lastRenderedPageBreak/>
              <w:t>копии</w:t>
            </w:r>
            <w:r w:rsidRPr="00301E16">
              <w:rPr>
                <w:rFonts w:ascii="Garamond" w:hAnsi="Garamond"/>
                <w:highlight w:val="yellow"/>
              </w:rPr>
              <w:t xml:space="preserve"> данного письма, направляет КО на бумажном носителе за подписью уполномоченного лица уведомление о направлении Продавцом в Минэнерго России письма об исключении генерирующего объекта, в отношении которого заключен Договор на модернизацию, из данного Перечня.</w:t>
            </w:r>
          </w:p>
        </w:tc>
      </w:tr>
    </w:tbl>
    <w:p w14:paraId="0AF80A95" w14:textId="77777777" w:rsidR="00691CFE" w:rsidRPr="00A653A0" w:rsidRDefault="00691CFE" w:rsidP="00D015D1">
      <w:pPr>
        <w:rPr>
          <w:rFonts w:ascii="Garamond" w:hAnsi="Garamond"/>
        </w:rPr>
      </w:pPr>
    </w:p>
    <w:sectPr w:rsidR="00691CFE" w:rsidRPr="00A653A0" w:rsidSect="00537E8A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34995" w14:textId="77777777" w:rsidR="00D749E5" w:rsidRDefault="00D749E5" w:rsidP="00921BD7">
      <w:pPr>
        <w:spacing w:after="0" w:line="240" w:lineRule="auto"/>
      </w:pPr>
      <w:r>
        <w:separator/>
      </w:r>
    </w:p>
  </w:endnote>
  <w:endnote w:type="continuationSeparator" w:id="0">
    <w:p w14:paraId="43A5BEAE" w14:textId="77777777" w:rsidR="00D749E5" w:rsidRDefault="00D749E5" w:rsidP="0092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E8D9B" w14:textId="77777777" w:rsidR="00D749E5" w:rsidRDefault="00D749E5" w:rsidP="00921BD7">
      <w:pPr>
        <w:spacing w:after="0" w:line="240" w:lineRule="auto"/>
      </w:pPr>
      <w:r>
        <w:separator/>
      </w:r>
    </w:p>
  </w:footnote>
  <w:footnote w:type="continuationSeparator" w:id="0">
    <w:p w14:paraId="5EF53C1A" w14:textId="77777777" w:rsidR="00D749E5" w:rsidRDefault="00D749E5" w:rsidP="00921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0702A4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6"/>
      <w:numFmt w:val="decimal"/>
      <w:lvlText w:val="%5)"/>
      <w:lvlJc w:val="left"/>
      <w:pPr>
        <w:tabs>
          <w:tab w:val="num" w:pos="1352"/>
        </w:tabs>
        <w:ind w:left="992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5C0F55"/>
    <w:multiLevelType w:val="multilevel"/>
    <w:tmpl w:val="744AB622"/>
    <w:lvl w:ilvl="0">
      <w:start w:val="4"/>
      <w:numFmt w:val="upperRoman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E5E5DCB"/>
    <w:multiLevelType w:val="hybridMultilevel"/>
    <w:tmpl w:val="5C92A330"/>
    <w:lvl w:ilvl="0" w:tplc="1A8CD448">
      <w:start w:val="5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F112C7D"/>
    <w:multiLevelType w:val="multilevel"/>
    <w:tmpl w:val="D4E63CB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450438"/>
    <w:multiLevelType w:val="hybridMultilevel"/>
    <w:tmpl w:val="FC420866"/>
    <w:lvl w:ilvl="0" w:tplc="B44658EE">
      <w:start w:val="5"/>
      <w:numFmt w:val="decimal"/>
      <w:lvlText w:val="%1)"/>
      <w:lvlJc w:val="left"/>
      <w:pPr>
        <w:ind w:left="135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AB554F8"/>
    <w:multiLevelType w:val="hybridMultilevel"/>
    <w:tmpl w:val="0BAAC7AE"/>
    <w:lvl w:ilvl="0" w:tplc="041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6" w15:restartNumberingAfterBreak="0">
    <w:nsid w:val="21240A86"/>
    <w:multiLevelType w:val="multilevel"/>
    <w:tmpl w:val="D4E63CB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6D2AE1"/>
    <w:multiLevelType w:val="hybridMultilevel"/>
    <w:tmpl w:val="5C14C394"/>
    <w:lvl w:ilvl="0" w:tplc="04190011">
      <w:start w:val="1"/>
      <w:numFmt w:val="decimal"/>
      <w:lvlText w:val="%1)"/>
      <w:lvlJc w:val="left"/>
      <w:pPr>
        <w:ind w:left="1239" w:hanging="360"/>
      </w:p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8" w15:restartNumberingAfterBreak="0">
    <w:nsid w:val="341D6D0B"/>
    <w:multiLevelType w:val="multilevel"/>
    <w:tmpl w:val="60702A4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6"/>
      <w:numFmt w:val="decimal"/>
      <w:lvlText w:val="%5)"/>
      <w:lvlJc w:val="left"/>
      <w:pPr>
        <w:tabs>
          <w:tab w:val="num" w:pos="1352"/>
        </w:tabs>
        <w:ind w:left="992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9D137C6"/>
    <w:multiLevelType w:val="hybridMultilevel"/>
    <w:tmpl w:val="699847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1212B76E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3A1467"/>
    <w:multiLevelType w:val="hybridMultilevel"/>
    <w:tmpl w:val="B3F69C4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416160F5"/>
    <w:multiLevelType w:val="hybridMultilevel"/>
    <w:tmpl w:val="3EDE2D1A"/>
    <w:lvl w:ilvl="0" w:tplc="E4A8B75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D3C91"/>
    <w:multiLevelType w:val="hybridMultilevel"/>
    <w:tmpl w:val="A25E8BF4"/>
    <w:lvl w:ilvl="0" w:tplc="3E5816CA">
      <w:start w:val="7"/>
      <w:numFmt w:val="decimal"/>
      <w:lvlText w:val="%1"/>
      <w:lvlJc w:val="left"/>
      <w:pPr>
        <w:ind w:left="4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2" w:hanging="360"/>
      </w:pPr>
    </w:lvl>
    <w:lvl w:ilvl="2" w:tplc="0419001B" w:tentative="1">
      <w:start w:val="1"/>
      <w:numFmt w:val="lowerRoman"/>
      <w:lvlText w:val="%3."/>
      <w:lvlJc w:val="right"/>
      <w:pPr>
        <w:ind w:left="5672" w:hanging="180"/>
      </w:pPr>
    </w:lvl>
    <w:lvl w:ilvl="3" w:tplc="0419000F" w:tentative="1">
      <w:start w:val="1"/>
      <w:numFmt w:val="decimal"/>
      <w:lvlText w:val="%4."/>
      <w:lvlJc w:val="left"/>
      <w:pPr>
        <w:ind w:left="6392" w:hanging="360"/>
      </w:pPr>
    </w:lvl>
    <w:lvl w:ilvl="4" w:tplc="04190019" w:tentative="1">
      <w:start w:val="1"/>
      <w:numFmt w:val="lowerLetter"/>
      <w:lvlText w:val="%5."/>
      <w:lvlJc w:val="left"/>
      <w:pPr>
        <w:ind w:left="7112" w:hanging="360"/>
      </w:pPr>
    </w:lvl>
    <w:lvl w:ilvl="5" w:tplc="0419001B" w:tentative="1">
      <w:start w:val="1"/>
      <w:numFmt w:val="lowerRoman"/>
      <w:lvlText w:val="%6."/>
      <w:lvlJc w:val="right"/>
      <w:pPr>
        <w:ind w:left="7832" w:hanging="180"/>
      </w:pPr>
    </w:lvl>
    <w:lvl w:ilvl="6" w:tplc="0419000F" w:tentative="1">
      <w:start w:val="1"/>
      <w:numFmt w:val="decimal"/>
      <w:lvlText w:val="%7."/>
      <w:lvlJc w:val="left"/>
      <w:pPr>
        <w:ind w:left="8552" w:hanging="360"/>
      </w:pPr>
    </w:lvl>
    <w:lvl w:ilvl="7" w:tplc="04190019" w:tentative="1">
      <w:start w:val="1"/>
      <w:numFmt w:val="lowerLetter"/>
      <w:lvlText w:val="%8."/>
      <w:lvlJc w:val="left"/>
      <w:pPr>
        <w:ind w:left="9272" w:hanging="360"/>
      </w:pPr>
    </w:lvl>
    <w:lvl w:ilvl="8" w:tplc="0419001B" w:tentative="1">
      <w:start w:val="1"/>
      <w:numFmt w:val="lowerRoman"/>
      <w:lvlText w:val="%9."/>
      <w:lvlJc w:val="right"/>
      <w:pPr>
        <w:ind w:left="9992" w:hanging="180"/>
      </w:pPr>
    </w:lvl>
  </w:abstractNum>
  <w:abstractNum w:abstractNumId="13" w15:restartNumberingAfterBreak="0">
    <w:nsid w:val="53D67D0F"/>
    <w:multiLevelType w:val="multilevel"/>
    <w:tmpl w:val="000AC1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9FC70C4"/>
    <w:multiLevelType w:val="hybridMultilevel"/>
    <w:tmpl w:val="BE78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80AC4"/>
    <w:multiLevelType w:val="hybridMultilevel"/>
    <w:tmpl w:val="664C0496"/>
    <w:lvl w:ilvl="0" w:tplc="041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6" w15:restartNumberingAfterBreak="0">
    <w:nsid w:val="5CF27516"/>
    <w:multiLevelType w:val="hybridMultilevel"/>
    <w:tmpl w:val="A48065E2"/>
    <w:lvl w:ilvl="0" w:tplc="0419000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F452294"/>
    <w:multiLevelType w:val="hybridMultilevel"/>
    <w:tmpl w:val="8092E60A"/>
    <w:lvl w:ilvl="0" w:tplc="990A8A24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9C5EED"/>
    <w:multiLevelType w:val="multilevel"/>
    <w:tmpl w:val="AE661FA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6"/>
      <w:numFmt w:val="decimal"/>
      <w:lvlText w:val="%5)"/>
      <w:lvlJc w:val="left"/>
      <w:pPr>
        <w:tabs>
          <w:tab w:val="num" w:pos="1352"/>
        </w:tabs>
        <w:ind w:left="0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D523B67"/>
    <w:multiLevelType w:val="singleLevel"/>
    <w:tmpl w:val="CDF4BB94"/>
    <w:lvl w:ilvl="0">
      <w:start w:val="1"/>
      <w:numFmt w:val="bullet"/>
      <w:pStyle w:val="30"/>
      <w:lvlText w:val="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20" w15:restartNumberingAfterBreak="0">
    <w:nsid w:val="6EA20353"/>
    <w:multiLevelType w:val="hybridMultilevel"/>
    <w:tmpl w:val="49F477CE"/>
    <w:lvl w:ilvl="0" w:tplc="04190019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640206"/>
    <w:multiLevelType w:val="hybridMultilevel"/>
    <w:tmpl w:val="66146F14"/>
    <w:lvl w:ilvl="0" w:tplc="4E905A00">
      <w:start w:val="1"/>
      <w:numFmt w:val="bullet"/>
      <w:lvlText w:val=""/>
      <w:lvlJc w:val="left"/>
      <w:pPr>
        <w:tabs>
          <w:tab w:val="num" w:pos="1260"/>
        </w:tabs>
        <w:ind w:left="126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322AE"/>
    <w:multiLevelType w:val="hybridMultilevel"/>
    <w:tmpl w:val="55C847DC"/>
    <w:lvl w:ilvl="0" w:tplc="041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3" w15:restartNumberingAfterBreak="0">
    <w:nsid w:val="78EF402C"/>
    <w:multiLevelType w:val="hybridMultilevel"/>
    <w:tmpl w:val="2FB801BE"/>
    <w:lvl w:ilvl="0" w:tplc="041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3"/>
  </w:num>
  <w:num w:numId="4">
    <w:abstractNumId w:val="22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6"/>
  </w:num>
  <w:num w:numId="11">
    <w:abstractNumId w:val="10"/>
  </w:num>
  <w:num w:numId="12">
    <w:abstractNumId w:val="12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1"/>
  </w:num>
  <w:num w:numId="20">
    <w:abstractNumId w:val="1"/>
  </w:num>
  <w:num w:numId="21">
    <w:abstractNumId w:val="7"/>
  </w:num>
  <w:num w:numId="22">
    <w:abstractNumId w:val="9"/>
  </w:num>
  <w:num w:numId="23">
    <w:abstractNumId w:val="18"/>
  </w:num>
  <w:num w:numId="24">
    <w:abstractNumId w:val="8"/>
  </w:num>
  <w:num w:numId="25">
    <w:abstractNumId w:val="14"/>
  </w:num>
  <w:num w:numId="26">
    <w:abstractNumId w:val="19"/>
  </w:num>
  <w:num w:numId="27">
    <w:abstractNumId w:val="13"/>
  </w:num>
  <w:num w:numId="28">
    <w:abstractNumId w:val="6"/>
  </w:num>
  <w:num w:numId="29">
    <w:abstractNumId w:val="3"/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68"/>
    <w:rsid w:val="000074BD"/>
    <w:rsid w:val="00017720"/>
    <w:rsid w:val="000241AE"/>
    <w:rsid w:val="00034980"/>
    <w:rsid w:val="000501FB"/>
    <w:rsid w:val="0006722D"/>
    <w:rsid w:val="00083249"/>
    <w:rsid w:val="000855E9"/>
    <w:rsid w:val="00095194"/>
    <w:rsid w:val="000A67A9"/>
    <w:rsid w:val="000B4630"/>
    <w:rsid w:val="000D26AD"/>
    <w:rsid w:val="000E2CB6"/>
    <w:rsid w:val="000E3F50"/>
    <w:rsid w:val="000F114F"/>
    <w:rsid w:val="00101EDB"/>
    <w:rsid w:val="00121EE5"/>
    <w:rsid w:val="001226D7"/>
    <w:rsid w:val="001228DD"/>
    <w:rsid w:val="00131893"/>
    <w:rsid w:val="00135A38"/>
    <w:rsid w:val="00137A23"/>
    <w:rsid w:val="00143CA2"/>
    <w:rsid w:val="00147B78"/>
    <w:rsid w:val="0015151A"/>
    <w:rsid w:val="001571FF"/>
    <w:rsid w:val="001660DA"/>
    <w:rsid w:val="001744C2"/>
    <w:rsid w:val="00184D54"/>
    <w:rsid w:val="00195E96"/>
    <w:rsid w:val="001A0835"/>
    <w:rsid w:val="001A42B3"/>
    <w:rsid w:val="001A77CD"/>
    <w:rsid w:val="001C5934"/>
    <w:rsid w:val="001D2ECE"/>
    <w:rsid w:val="001D68C2"/>
    <w:rsid w:val="001E0643"/>
    <w:rsid w:val="001E5287"/>
    <w:rsid w:val="001F5BDE"/>
    <w:rsid w:val="001F6EB9"/>
    <w:rsid w:val="002103D1"/>
    <w:rsid w:val="00216293"/>
    <w:rsid w:val="00237428"/>
    <w:rsid w:val="0026273C"/>
    <w:rsid w:val="002775A2"/>
    <w:rsid w:val="00287349"/>
    <w:rsid w:val="00294FB8"/>
    <w:rsid w:val="002B3B6B"/>
    <w:rsid w:val="00301E16"/>
    <w:rsid w:val="00302D8A"/>
    <w:rsid w:val="003036BE"/>
    <w:rsid w:val="00303B3F"/>
    <w:rsid w:val="00315100"/>
    <w:rsid w:val="00315D6D"/>
    <w:rsid w:val="003320B5"/>
    <w:rsid w:val="00332A16"/>
    <w:rsid w:val="003518BB"/>
    <w:rsid w:val="00366BAA"/>
    <w:rsid w:val="00372296"/>
    <w:rsid w:val="003775AD"/>
    <w:rsid w:val="00392AF0"/>
    <w:rsid w:val="003A62C1"/>
    <w:rsid w:val="003A79C2"/>
    <w:rsid w:val="003C7825"/>
    <w:rsid w:val="003D02ED"/>
    <w:rsid w:val="003D697C"/>
    <w:rsid w:val="003D6C07"/>
    <w:rsid w:val="003E0A3A"/>
    <w:rsid w:val="003E2864"/>
    <w:rsid w:val="00400282"/>
    <w:rsid w:val="00412ECF"/>
    <w:rsid w:val="00424F0B"/>
    <w:rsid w:val="0042795F"/>
    <w:rsid w:val="00431D11"/>
    <w:rsid w:val="00432932"/>
    <w:rsid w:val="004343FC"/>
    <w:rsid w:val="00436B7F"/>
    <w:rsid w:val="00437AE6"/>
    <w:rsid w:val="00441750"/>
    <w:rsid w:val="00446D54"/>
    <w:rsid w:val="004553BB"/>
    <w:rsid w:val="00462B5A"/>
    <w:rsid w:val="0047344E"/>
    <w:rsid w:val="00473CE6"/>
    <w:rsid w:val="0048402F"/>
    <w:rsid w:val="00493C76"/>
    <w:rsid w:val="004A3168"/>
    <w:rsid w:val="004A41BB"/>
    <w:rsid w:val="004A75C1"/>
    <w:rsid w:val="004A79AB"/>
    <w:rsid w:val="004B17D5"/>
    <w:rsid w:val="004B2D50"/>
    <w:rsid w:val="004C05C0"/>
    <w:rsid w:val="004D2021"/>
    <w:rsid w:val="004D6310"/>
    <w:rsid w:val="004F651F"/>
    <w:rsid w:val="00503040"/>
    <w:rsid w:val="0053121B"/>
    <w:rsid w:val="00537E8A"/>
    <w:rsid w:val="00540D73"/>
    <w:rsid w:val="00544A38"/>
    <w:rsid w:val="00544DB7"/>
    <w:rsid w:val="005601D4"/>
    <w:rsid w:val="00575BBE"/>
    <w:rsid w:val="00586F9F"/>
    <w:rsid w:val="00596D27"/>
    <w:rsid w:val="00597992"/>
    <w:rsid w:val="005A1122"/>
    <w:rsid w:val="005D3CD0"/>
    <w:rsid w:val="005D7E27"/>
    <w:rsid w:val="005E49C8"/>
    <w:rsid w:val="005F26E2"/>
    <w:rsid w:val="005F2E52"/>
    <w:rsid w:val="005F4BBC"/>
    <w:rsid w:val="0060741A"/>
    <w:rsid w:val="00610D95"/>
    <w:rsid w:val="00623451"/>
    <w:rsid w:val="00632966"/>
    <w:rsid w:val="00633E89"/>
    <w:rsid w:val="0063782B"/>
    <w:rsid w:val="00653C25"/>
    <w:rsid w:val="00666787"/>
    <w:rsid w:val="006738C2"/>
    <w:rsid w:val="006759C3"/>
    <w:rsid w:val="00676931"/>
    <w:rsid w:val="00683F8B"/>
    <w:rsid w:val="00684F33"/>
    <w:rsid w:val="00691CFE"/>
    <w:rsid w:val="006B1A09"/>
    <w:rsid w:val="006C67FF"/>
    <w:rsid w:val="006E5F4C"/>
    <w:rsid w:val="006E680E"/>
    <w:rsid w:val="0070060B"/>
    <w:rsid w:val="00711484"/>
    <w:rsid w:val="00713B43"/>
    <w:rsid w:val="007163CA"/>
    <w:rsid w:val="00727290"/>
    <w:rsid w:val="007316B0"/>
    <w:rsid w:val="007613BF"/>
    <w:rsid w:val="00773BD2"/>
    <w:rsid w:val="007872C2"/>
    <w:rsid w:val="00794154"/>
    <w:rsid w:val="007A3B8C"/>
    <w:rsid w:val="007B1D12"/>
    <w:rsid w:val="007B627D"/>
    <w:rsid w:val="007C7EF3"/>
    <w:rsid w:val="007E2281"/>
    <w:rsid w:val="007E350C"/>
    <w:rsid w:val="007E3DE4"/>
    <w:rsid w:val="007F7F7A"/>
    <w:rsid w:val="0080769C"/>
    <w:rsid w:val="008122C3"/>
    <w:rsid w:val="00820163"/>
    <w:rsid w:val="00826AE0"/>
    <w:rsid w:val="00832395"/>
    <w:rsid w:val="00837D8D"/>
    <w:rsid w:val="00840CB4"/>
    <w:rsid w:val="00861B2A"/>
    <w:rsid w:val="00870BD4"/>
    <w:rsid w:val="008922EF"/>
    <w:rsid w:val="00892901"/>
    <w:rsid w:val="008A54B2"/>
    <w:rsid w:val="008A5CEE"/>
    <w:rsid w:val="008C2D93"/>
    <w:rsid w:val="008C31FF"/>
    <w:rsid w:val="008E0726"/>
    <w:rsid w:val="008E4899"/>
    <w:rsid w:val="008F341E"/>
    <w:rsid w:val="008F39C2"/>
    <w:rsid w:val="008F3D9A"/>
    <w:rsid w:val="008F5B68"/>
    <w:rsid w:val="008F6A41"/>
    <w:rsid w:val="009010F2"/>
    <w:rsid w:val="009033B0"/>
    <w:rsid w:val="0090520A"/>
    <w:rsid w:val="0090558D"/>
    <w:rsid w:val="00912FCC"/>
    <w:rsid w:val="00921BD7"/>
    <w:rsid w:val="00922389"/>
    <w:rsid w:val="0094431F"/>
    <w:rsid w:val="00944A50"/>
    <w:rsid w:val="00967920"/>
    <w:rsid w:val="00981061"/>
    <w:rsid w:val="00983372"/>
    <w:rsid w:val="00985FDE"/>
    <w:rsid w:val="009906C9"/>
    <w:rsid w:val="009968E1"/>
    <w:rsid w:val="009A1C23"/>
    <w:rsid w:val="009A4E25"/>
    <w:rsid w:val="009B73D0"/>
    <w:rsid w:val="009C07DF"/>
    <w:rsid w:val="009E2624"/>
    <w:rsid w:val="009E7AC8"/>
    <w:rsid w:val="009F6B7B"/>
    <w:rsid w:val="00A02E9C"/>
    <w:rsid w:val="00A13432"/>
    <w:rsid w:val="00A20628"/>
    <w:rsid w:val="00A246C3"/>
    <w:rsid w:val="00A26A68"/>
    <w:rsid w:val="00A30516"/>
    <w:rsid w:val="00A52371"/>
    <w:rsid w:val="00A53052"/>
    <w:rsid w:val="00A653A0"/>
    <w:rsid w:val="00A6731F"/>
    <w:rsid w:val="00A75918"/>
    <w:rsid w:val="00A800D6"/>
    <w:rsid w:val="00A966FC"/>
    <w:rsid w:val="00A96DCA"/>
    <w:rsid w:val="00AA30E1"/>
    <w:rsid w:val="00AC2B27"/>
    <w:rsid w:val="00AC5CE3"/>
    <w:rsid w:val="00AC60E0"/>
    <w:rsid w:val="00AC7227"/>
    <w:rsid w:val="00AC7B42"/>
    <w:rsid w:val="00AD6E0E"/>
    <w:rsid w:val="00AE79EE"/>
    <w:rsid w:val="00AF356B"/>
    <w:rsid w:val="00AF5E43"/>
    <w:rsid w:val="00B06E26"/>
    <w:rsid w:val="00B227FA"/>
    <w:rsid w:val="00B357F9"/>
    <w:rsid w:val="00B41403"/>
    <w:rsid w:val="00B4603D"/>
    <w:rsid w:val="00B469E8"/>
    <w:rsid w:val="00B61DF7"/>
    <w:rsid w:val="00B67894"/>
    <w:rsid w:val="00B67E63"/>
    <w:rsid w:val="00BB35E6"/>
    <w:rsid w:val="00BB7A13"/>
    <w:rsid w:val="00BC677C"/>
    <w:rsid w:val="00BF65C4"/>
    <w:rsid w:val="00C02F03"/>
    <w:rsid w:val="00C0754B"/>
    <w:rsid w:val="00C16728"/>
    <w:rsid w:val="00C320C0"/>
    <w:rsid w:val="00C42413"/>
    <w:rsid w:val="00C467E6"/>
    <w:rsid w:val="00C46ED8"/>
    <w:rsid w:val="00C50173"/>
    <w:rsid w:val="00C502C4"/>
    <w:rsid w:val="00C50DF9"/>
    <w:rsid w:val="00C71F7E"/>
    <w:rsid w:val="00C8055F"/>
    <w:rsid w:val="00C82DD6"/>
    <w:rsid w:val="00C837F8"/>
    <w:rsid w:val="00C859C1"/>
    <w:rsid w:val="00C868CC"/>
    <w:rsid w:val="00C90C4A"/>
    <w:rsid w:val="00CA2B11"/>
    <w:rsid w:val="00CA639B"/>
    <w:rsid w:val="00CC501E"/>
    <w:rsid w:val="00CC76F3"/>
    <w:rsid w:val="00CF3147"/>
    <w:rsid w:val="00CF78F0"/>
    <w:rsid w:val="00D015D1"/>
    <w:rsid w:val="00D03829"/>
    <w:rsid w:val="00D301B1"/>
    <w:rsid w:val="00D3508F"/>
    <w:rsid w:val="00D47ACD"/>
    <w:rsid w:val="00D703AF"/>
    <w:rsid w:val="00D749E5"/>
    <w:rsid w:val="00D87037"/>
    <w:rsid w:val="00D97CEA"/>
    <w:rsid w:val="00DA2652"/>
    <w:rsid w:val="00DA367C"/>
    <w:rsid w:val="00DB01DF"/>
    <w:rsid w:val="00DB06B1"/>
    <w:rsid w:val="00DD07A1"/>
    <w:rsid w:val="00DD40AA"/>
    <w:rsid w:val="00DE0433"/>
    <w:rsid w:val="00DE6A80"/>
    <w:rsid w:val="00DF036F"/>
    <w:rsid w:val="00DF5F94"/>
    <w:rsid w:val="00E01E4F"/>
    <w:rsid w:val="00E03BA9"/>
    <w:rsid w:val="00E16276"/>
    <w:rsid w:val="00E7287A"/>
    <w:rsid w:val="00E84CE3"/>
    <w:rsid w:val="00E969B1"/>
    <w:rsid w:val="00EA40C5"/>
    <w:rsid w:val="00EA5415"/>
    <w:rsid w:val="00EA5A80"/>
    <w:rsid w:val="00EA5E03"/>
    <w:rsid w:val="00EB72DE"/>
    <w:rsid w:val="00EC4C8A"/>
    <w:rsid w:val="00EC61FE"/>
    <w:rsid w:val="00EE0274"/>
    <w:rsid w:val="00EE3438"/>
    <w:rsid w:val="00EE3473"/>
    <w:rsid w:val="00EF0FCB"/>
    <w:rsid w:val="00F35BAE"/>
    <w:rsid w:val="00F4444A"/>
    <w:rsid w:val="00F465C2"/>
    <w:rsid w:val="00F46F31"/>
    <w:rsid w:val="00F56661"/>
    <w:rsid w:val="00FA3177"/>
    <w:rsid w:val="00FA5459"/>
    <w:rsid w:val="00FB21B7"/>
    <w:rsid w:val="00FB44E5"/>
    <w:rsid w:val="00FC3D81"/>
    <w:rsid w:val="00FD7436"/>
    <w:rsid w:val="00FE714E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0A13275"/>
  <w15:chartTrackingRefBased/>
  <w15:docId w15:val="{D155DC7F-0416-4E75-B98D-1E374D53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A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aliases w:val="111,Заголовок параграфа (1.),Section,Section Heading,level2 hdg"/>
    <w:basedOn w:val="a"/>
    <w:next w:val="a"/>
    <w:link w:val="10"/>
    <w:autoRedefine/>
    <w:qFormat/>
    <w:rsid w:val="00A52371"/>
    <w:pPr>
      <w:keepNext/>
      <w:numPr>
        <w:numId w:val="1"/>
      </w:numPr>
      <w:spacing w:before="360" w:after="240" w:line="240" w:lineRule="auto"/>
      <w:outlineLvl w:val="0"/>
    </w:pPr>
    <w:rPr>
      <w:rFonts w:ascii="Arial" w:hAnsi="Arial"/>
      <w:b/>
      <w:bCs/>
      <w:sz w:val="24"/>
      <w:szCs w:val="24"/>
      <w:lang w:val="en-US"/>
    </w:rPr>
  </w:style>
  <w:style w:type="paragraph" w:styleId="2">
    <w:name w:val="heading 2"/>
    <w:aliases w:val="222,Заголовок пункта (1.1),h2,h21,5,Reset numbering"/>
    <w:basedOn w:val="a"/>
    <w:next w:val="a"/>
    <w:link w:val="20"/>
    <w:autoRedefine/>
    <w:qFormat/>
    <w:rsid w:val="00820163"/>
    <w:pPr>
      <w:widowControl w:val="0"/>
      <w:spacing w:after="0" w:line="240" w:lineRule="auto"/>
      <w:outlineLvl w:val="1"/>
    </w:pPr>
    <w:rPr>
      <w:rFonts w:ascii="Garamond" w:hAnsi="Garamond"/>
      <w:b/>
      <w:bCs/>
      <w:sz w:val="26"/>
      <w:szCs w:val="26"/>
    </w:rPr>
  </w:style>
  <w:style w:type="paragraph" w:styleId="3">
    <w:name w:val="heading 3"/>
    <w:aliases w:val="H3,Level 1 - 1,Заголовок подпукта (1.1.1),o"/>
    <w:basedOn w:val="a"/>
    <w:next w:val="a"/>
    <w:link w:val="31"/>
    <w:qFormat/>
    <w:rsid w:val="00A52371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b/>
      <w:bCs/>
      <w:iCs/>
      <w:sz w:val="20"/>
      <w:szCs w:val="20"/>
    </w:rPr>
  </w:style>
  <w:style w:type="paragraph" w:styleId="4">
    <w:name w:val="heading 4"/>
    <w:aliases w:val="Sub-Minor,Level 2 - a,H4,H41"/>
    <w:basedOn w:val="a"/>
    <w:link w:val="40"/>
    <w:qFormat/>
    <w:rsid w:val="00A52371"/>
    <w:pPr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hAnsi="Times New Roman"/>
      <w:szCs w:val="20"/>
    </w:rPr>
  </w:style>
  <w:style w:type="paragraph" w:styleId="5">
    <w:name w:val="heading 5"/>
    <w:aliases w:val="h5,h51,H5,H51,h52,test,Block Label,Level 3 - i"/>
    <w:basedOn w:val="a"/>
    <w:link w:val="50"/>
    <w:qFormat/>
    <w:rsid w:val="00A52371"/>
    <w:pPr>
      <w:numPr>
        <w:ilvl w:val="4"/>
        <w:numId w:val="1"/>
      </w:numPr>
      <w:spacing w:before="120" w:after="120" w:line="240" w:lineRule="auto"/>
      <w:jc w:val="both"/>
      <w:outlineLvl w:val="4"/>
    </w:pPr>
    <w:rPr>
      <w:rFonts w:ascii="Times New Roman" w:hAnsi="Times New Roman"/>
      <w:szCs w:val="20"/>
    </w:rPr>
  </w:style>
  <w:style w:type="paragraph" w:styleId="6">
    <w:name w:val="heading 6"/>
    <w:aliases w:val="Legal Level 1."/>
    <w:basedOn w:val="a"/>
    <w:next w:val="5"/>
    <w:link w:val="60"/>
    <w:qFormat/>
    <w:rsid w:val="00A52371"/>
    <w:pPr>
      <w:numPr>
        <w:ilvl w:val="5"/>
        <w:numId w:val="1"/>
      </w:numPr>
      <w:spacing w:before="120" w:after="120" w:line="240" w:lineRule="auto"/>
      <w:jc w:val="both"/>
      <w:outlineLvl w:val="5"/>
    </w:pPr>
    <w:rPr>
      <w:rFonts w:ascii="Times New Roman" w:hAnsi="Times New Roman"/>
      <w:szCs w:val="20"/>
    </w:rPr>
  </w:style>
  <w:style w:type="paragraph" w:styleId="7">
    <w:name w:val="heading 7"/>
    <w:aliases w:val="Appendix Header,Legal Level 1.1."/>
    <w:basedOn w:val="a"/>
    <w:next w:val="a"/>
    <w:link w:val="70"/>
    <w:qFormat/>
    <w:rsid w:val="00A52371"/>
    <w:pPr>
      <w:numPr>
        <w:ilvl w:val="6"/>
        <w:numId w:val="1"/>
      </w:numPr>
      <w:spacing w:before="180" w:after="240" w:line="240" w:lineRule="auto"/>
      <w:outlineLvl w:val="6"/>
    </w:pPr>
    <w:rPr>
      <w:rFonts w:ascii="Garamond" w:hAnsi="Garamond"/>
      <w:szCs w:val="20"/>
      <w:lang w:val="en-GB"/>
    </w:rPr>
  </w:style>
  <w:style w:type="paragraph" w:styleId="8">
    <w:name w:val="heading 8"/>
    <w:aliases w:val="Legal Level 1.1.1."/>
    <w:basedOn w:val="a"/>
    <w:next w:val="a"/>
    <w:link w:val="80"/>
    <w:qFormat/>
    <w:rsid w:val="00A52371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aliases w:val="Legal Level 1.1.1.1."/>
    <w:basedOn w:val="a"/>
    <w:next w:val="a"/>
    <w:link w:val="90"/>
    <w:qFormat/>
    <w:rsid w:val="00A52371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11 Знак,Заголовок параграфа (1.) Знак,Section Знак,Section Heading Знак,level2 hdg Знак"/>
    <w:basedOn w:val="a0"/>
    <w:link w:val="1"/>
    <w:uiPriority w:val="99"/>
    <w:rsid w:val="00A52371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aliases w:val="222 Знак,Заголовок пункта (1.1) Знак,h2 Знак,h21 Знак,5 Знак,Reset numbering Знак"/>
    <w:basedOn w:val="a0"/>
    <w:link w:val="2"/>
    <w:rsid w:val="00820163"/>
    <w:rPr>
      <w:rFonts w:ascii="Garamond" w:eastAsia="Times New Roman" w:hAnsi="Garamond" w:cs="Times New Roman"/>
      <w:b/>
      <w:bCs/>
      <w:sz w:val="26"/>
      <w:szCs w:val="26"/>
    </w:rPr>
  </w:style>
  <w:style w:type="character" w:customStyle="1" w:styleId="31">
    <w:name w:val="Заголовок 3 Знак"/>
    <w:aliases w:val="H3 Знак,Level 1 - 1 Знак,Заголовок подпукта (1.1.1) Знак,o Знак"/>
    <w:basedOn w:val="a0"/>
    <w:link w:val="3"/>
    <w:rsid w:val="00A52371"/>
    <w:rPr>
      <w:rFonts w:ascii="Calibri" w:eastAsia="Times New Roman" w:hAnsi="Calibri" w:cs="Times New Roman"/>
      <w:b/>
      <w:bCs/>
      <w:iCs/>
      <w:sz w:val="20"/>
      <w:szCs w:val="20"/>
    </w:rPr>
  </w:style>
  <w:style w:type="character" w:customStyle="1" w:styleId="40">
    <w:name w:val="Заголовок 4 Знак"/>
    <w:aliases w:val="Sub-Minor Знак,Level 2 - a Знак,H4 Знак,H41 Знак"/>
    <w:basedOn w:val="a0"/>
    <w:link w:val="4"/>
    <w:uiPriority w:val="99"/>
    <w:rsid w:val="00A52371"/>
    <w:rPr>
      <w:rFonts w:ascii="Times New Roman" w:eastAsia="Times New Roman" w:hAnsi="Times New Roman" w:cs="Times New Roman"/>
      <w:szCs w:val="20"/>
    </w:rPr>
  </w:style>
  <w:style w:type="character" w:customStyle="1" w:styleId="50">
    <w:name w:val="Заголовок 5 Знак"/>
    <w:aliases w:val="h5 Знак,h51 Знак,H5 Знак,H51 Знак,h52 Знак,test Знак,Block Label Знак,Level 3 - i Знак"/>
    <w:basedOn w:val="a0"/>
    <w:link w:val="5"/>
    <w:rsid w:val="00A52371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aliases w:val="Legal Level 1. Знак"/>
    <w:basedOn w:val="a0"/>
    <w:link w:val="6"/>
    <w:uiPriority w:val="99"/>
    <w:rsid w:val="00A52371"/>
    <w:rPr>
      <w:rFonts w:ascii="Times New Roman" w:eastAsia="Times New Roman" w:hAnsi="Times New Roman" w:cs="Times New Roman"/>
      <w:szCs w:val="20"/>
    </w:rPr>
  </w:style>
  <w:style w:type="character" w:customStyle="1" w:styleId="70">
    <w:name w:val="Заголовок 7 Знак"/>
    <w:aliases w:val="Appendix Header Знак,Legal Level 1.1. Знак"/>
    <w:basedOn w:val="a0"/>
    <w:link w:val="7"/>
    <w:uiPriority w:val="99"/>
    <w:rsid w:val="00A52371"/>
    <w:rPr>
      <w:rFonts w:ascii="Garamond" w:eastAsia="Times New Roman" w:hAnsi="Garamond" w:cs="Times New Roman"/>
      <w:szCs w:val="20"/>
      <w:lang w:val="en-GB"/>
    </w:rPr>
  </w:style>
  <w:style w:type="character" w:customStyle="1" w:styleId="80">
    <w:name w:val="Заголовок 8 Знак"/>
    <w:aliases w:val="Legal Level 1.1.1. Знак"/>
    <w:basedOn w:val="a0"/>
    <w:link w:val="8"/>
    <w:uiPriority w:val="99"/>
    <w:rsid w:val="00A52371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90">
    <w:name w:val="Заголовок 9 Знак"/>
    <w:aliases w:val="Legal Level 1.1.1.1. Знак"/>
    <w:basedOn w:val="a0"/>
    <w:link w:val="9"/>
    <w:uiPriority w:val="99"/>
    <w:rsid w:val="00A52371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a3">
    <w:name w:val="Body Text"/>
    <w:basedOn w:val="a"/>
    <w:link w:val="a4"/>
    <w:uiPriority w:val="99"/>
    <w:rsid w:val="00A523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52371"/>
    <w:rPr>
      <w:rFonts w:ascii="Calibri" w:eastAsia="Times New Roman" w:hAnsi="Calibri" w:cs="Times New Roman"/>
    </w:rPr>
  </w:style>
  <w:style w:type="paragraph" w:styleId="a5">
    <w:name w:val="Revision"/>
    <w:hidden/>
    <w:uiPriority w:val="99"/>
    <w:semiHidden/>
    <w:rsid w:val="00A5237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2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371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link w:val="a9"/>
    <w:uiPriority w:val="99"/>
    <w:qFormat/>
    <w:rsid w:val="00A52371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392AF0"/>
    <w:rPr>
      <w:color w:val="808080"/>
    </w:rPr>
  </w:style>
  <w:style w:type="paragraph" w:customStyle="1" w:styleId="subclauseindent">
    <w:name w:val="subclauseindent"/>
    <w:basedOn w:val="a"/>
    <w:rsid w:val="00DA2652"/>
    <w:pPr>
      <w:spacing w:before="120" w:after="120" w:line="240" w:lineRule="auto"/>
      <w:ind w:left="1701"/>
      <w:jc w:val="both"/>
    </w:pPr>
    <w:rPr>
      <w:rFonts w:ascii="Times New Roman" w:hAnsi="Times New Roman"/>
      <w:szCs w:val="20"/>
    </w:rPr>
  </w:style>
  <w:style w:type="paragraph" w:styleId="ab">
    <w:name w:val="header"/>
    <w:basedOn w:val="a"/>
    <w:link w:val="ac"/>
    <w:uiPriority w:val="99"/>
    <w:unhideWhenUsed/>
    <w:rsid w:val="0092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1BD7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2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1BD7"/>
    <w:rPr>
      <w:rFonts w:ascii="Calibri" w:eastAsia="Times New Roman" w:hAnsi="Calibri" w:cs="Times New Roman"/>
    </w:rPr>
  </w:style>
  <w:style w:type="character" w:styleId="af">
    <w:name w:val="annotation reference"/>
    <w:basedOn w:val="a0"/>
    <w:uiPriority w:val="99"/>
    <w:semiHidden/>
    <w:unhideWhenUsed/>
    <w:rsid w:val="00C501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5017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50173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01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50173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">
    <w:name w:val="Абзац списка1"/>
    <w:basedOn w:val="a"/>
    <w:rsid w:val="00AE79EE"/>
    <w:pPr>
      <w:ind w:left="720"/>
      <w:contextualSpacing/>
    </w:pPr>
  </w:style>
  <w:style w:type="paragraph" w:styleId="30">
    <w:name w:val="List Bullet 3"/>
    <w:basedOn w:val="a"/>
    <w:autoRedefine/>
    <w:rsid w:val="00537E8A"/>
    <w:pPr>
      <w:numPr>
        <w:numId w:val="26"/>
      </w:numPr>
      <w:tabs>
        <w:tab w:val="clear" w:pos="1040"/>
        <w:tab w:val="num" w:pos="2913"/>
      </w:tabs>
      <w:spacing w:before="180" w:after="60" w:line="240" w:lineRule="auto"/>
      <w:ind w:left="2894"/>
    </w:pPr>
    <w:rPr>
      <w:rFonts w:ascii="Times New Roman" w:hAnsi="Times New Roman"/>
      <w:szCs w:val="20"/>
    </w:rPr>
  </w:style>
  <w:style w:type="character" w:customStyle="1" w:styleId="af4">
    <w:name w:val="Обычный текст Знак"/>
    <w:link w:val="af5"/>
    <w:uiPriority w:val="99"/>
    <w:locked/>
    <w:rsid w:val="00C868C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af5">
    <w:name w:val="Обычный текст"/>
    <w:basedOn w:val="a"/>
    <w:link w:val="af4"/>
    <w:uiPriority w:val="99"/>
    <w:rsid w:val="00C868CC"/>
    <w:pPr>
      <w:spacing w:after="0" w:line="240" w:lineRule="auto"/>
      <w:ind w:firstLine="425"/>
    </w:pPr>
    <w:rPr>
      <w:rFonts w:ascii="Arial Unicode MS" w:eastAsia="Arial Unicode MS" w:hAnsi="Arial Unicode MS" w:cs="Arial Unicode MS"/>
      <w:sz w:val="24"/>
      <w:szCs w:val="24"/>
    </w:rPr>
  </w:style>
  <w:style w:type="paragraph" w:styleId="af6">
    <w:name w:val="Normal Indent"/>
    <w:basedOn w:val="a"/>
    <w:uiPriority w:val="99"/>
    <w:rsid w:val="00C868CC"/>
    <w:pPr>
      <w:spacing w:before="180" w:after="60" w:line="240" w:lineRule="auto"/>
      <w:ind w:left="851"/>
    </w:pPr>
    <w:rPr>
      <w:rFonts w:ascii="Garamond" w:hAnsi="Garamond"/>
      <w:szCs w:val="2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9">
    <w:name w:val="Абзац списка Знак"/>
    <w:link w:val="a8"/>
    <w:uiPriority w:val="99"/>
    <w:rsid w:val="00691CF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540E-2C28-4466-A478-51E02925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Павел Григорьевич</dc:creator>
  <cp:keywords/>
  <dc:description/>
  <cp:lastModifiedBy>Гирина Марина Владимировна</cp:lastModifiedBy>
  <cp:revision>12</cp:revision>
  <dcterms:created xsi:type="dcterms:W3CDTF">2024-09-16T15:00:00Z</dcterms:created>
  <dcterms:modified xsi:type="dcterms:W3CDTF">2024-09-24T04:28:00Z</dcterms:modified>
</cp:coreProperties>
</file>