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b" ContentType="application/vnd.ms-excel.sheet.binary.macroEnabled.12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9535" w14:textId="77777777" w:rsidR="005D15C0" w:rsidRDefault="00D07428" w:rsidP="00CE22C2">
      <w:pPr>
        <w:widowControl w:val="0"/>
        <w:tabs>
          <w:tab w:val="left" w:pos="1134"/>
        </w:tabs>
        <w:spacing w:before="0" w:after="0"/>
        <w:ind w:right="23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AE5E81">
        <w:rPr>
          <w:b/>
          <w:bCs/>
          <w:sz w:val="28"/>
          <w:szCs w:val="28"/>
        </w:rPr>
        <w:t>.</w:t>
      </w:r>
      <w:r w:rsidR="006A7426">
        <w:rPr>
          <w:b/>
          <w:bCs/>
          <w:sz w:val="28"/>
          <w:szCs w:val="28"/>
        </w:rPr>
        <w:t>4</w:t>
      </w:r>
      <w:r w:rsidRPr="00AE5E81">
        <w:rPr>
          <w:b/>
          <w:bCs/>
          <w:sz w:val="28"/>
          <w:szCs w:val="28"/>
        </w:rPr>
        <w:t xml:space="preserve">. </w:t>
      </w:r>
      <w:r w:rsidRPr="000A0BB7">
        <w:rPr>
          <w:b/>
          <w:bCs/>
          <w:sz w:val="28"/>
          <w:szCs w:val="28"/>
        </w:rPr>
        <w:t xml:space="preserve">Изменения, </w:t>
      </w:r>
      <w:r w:rsidR="00172248" w:rsidRPr="00172248">
        <w:rPr>
          <w:b/>
          <w:bCs/>
          <w:sz w:val="28"/>
          <w:szCs w:val="28"/>
        </w:rPr>
        <w:t xml:space="preserve">связанные </w:t>
      </w:r>
      <w:r w:rsidR="006A7426" w:rsidRPr="006A7426">
        <w:rPr>
          <w:b/>
          <w:bCs/>
          <w:sz w:val="28"/>
          <w:szCs w:val="28"/>
        </w:rPr>
        <w:t>с финансовыми расчетами при отнесении неценовых зон Дальнего Востока, Архангельской области, Республики Коми к ценовым зонам оптового рынка</w:t>
      </w:r>
    </w:p>
    <w:p w14:paraId="31E4BB77" w14:textId="77777777" w:rsidR="00CE22C2" w:rsidRDefault="00CE22C2" w:rsidP="00CE22C2">
      <w:pPr>
        <w:spacing w:before="0" w:after="0"/>
        <w:jc w:val="right"/>
        <w:rPr>
          <w:b/>
          <w:bCs/>
          <w:sz w:val="28"/>
          <w:szCs w:val="28"/>
        </w:rPr>
      </w:pPr>
    </w:p>
    <w:p w14:paraId="2EF89A54" w14:textId="77777777" w:rsidR="00D07428" w:rsidRPr="000A0BB7" w:rsidRDefault="00D07428" w:rsidP="00CE22C2">
      <w:pPr>
        <w:spacing w:before="0" w:after="0"/>
        <w:jc w:val="right"/>
        <w:rPr>
          <w:b/>
          <w:bCs/>
          <w:sz w:val="28"/>
          <w:szCs w:val="28"/>
        </w:rPr>
      </w:pPr>
      <w:r w:rsidRPr="00AE5E81">
        <w:rPr>
          <w:b/>
          <w:bCs/>
          <w:sz w:val="28"/>
          <w:szCs w:val="28"/>
        </w:rPr>
        <w:t>Приложение №</w:t>
      </w:r>
      <w:r w:rsidRPr="00D07428">
        <w:rPr>
          <w:b/>
          <w:bCs/>
          <w:sz w:val="28"/>
          <w:szCs w:val="28"/>
        </w:rPr>
        <w:t xml:space="preserve"> 1.</w:t>
      </w:r>
      <w:r w:rsidR="006A7426">
        <w:rPr>
          <w:b/>
          <w:bCs/>
          <w:sz w:val="28"/>
          <w:szCs w:val="28"/>
        </w:rPr>
        <w:t>4</w:t>
      </w:r>
    </w:p>
    <w:tbl>
      <w:tblPr>
        <w:tblpPr w:leftFromText="180" w:rightFromText="180" w:vertAnchor="text" w:horzAnchor="margin" w:tblpY="357"/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6"/>
      </w:tblGrid>
      <w:tr w:rsidR="00D07428" w:rsidRPr="00207C4D" w14:paraId="2540B732" w14:textId="77777777" w:rsidTr="00D07428">
        <w:trPr>
          <w:trHeight w:val="416"/>
        </w:trPr>
        <w:tc>
          <w:tcPr>
            <w:tcW w:w="14846" w:type="dxa"/>
          </w:tcPr>
          <w:p w14:paraId="124547AF" w14:textId="77777777" w:rsidR="00D07428" w:rsidRPr="003F5C97" w:rsidRDefault="00D07428" w:rsidP="00CE22C2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Garamond"/>
                <w:bCs/>
                <w:sz w:val="24"/>
                <w:szCs w:val="24"/>
              </w:rPr>
            </w:pPr>
            <w:r w:rsidRPr="003F5C97">
              <w:rPr>
                <w:b/>
                <w:sz w:val="24"/>
                <w:szCs w:val="24"/>
              </w:rPr>
              <w:t xml:space="preserve">Инициатор: </w:t>
            </w:r>
            <w:r w:rsidRPr="003F5C97">
              <w:rPr>
                <w:rFonts w:cs="Garamond"/>
                <w:bCs/>
                <w:sz w:val="24"/>
                <w:szCs w:val="24"/>
              </w:rPr>
              <w:t>Ассоциация «НП Совет рынка».</w:t>
            </w:r>
          </w:p>
          <w:p w14:paraId="06DBBCC6" w14:textId="77777777" w:rsidR="00D07428" w:rsidRPr="003F5C97" w:rsidRDefault="00D07428" w:rsidP="00CE22C2">
            <w:pPr>
              <w:widowControl w:val="0"/>
              <w:tabs>
                <w:tab w:val="left" w:pos="1134"/>
              </w:tabs>
              <w:spacing w:before="0" w:after="0"/>
              <w:ind w:right="23" w:firstLine="0"/>
              <w:rPr>
                <w:bCs/>
                <w:sz w:val="24"/>
                <w:szCs w:val="24"/>
              </w:rPr>
            </w:pPr>
            <w:r w:rsidRPr="003F5C97">
              <w:rPr>
                <w:b/>
                <w:sz w:val="24"/>
                <w:szCs w:val="24"/>
              </w:rPr>
              <w:t xml:space="preserve">Обоснование: </w:t>
            </w:r>
            <w:r w:rsidRPr="003F5C97">
              <w:rPr>
                <w:bCs/>
                <w:sz w:val="24"/>
                <w:szCs w:val="24"/>
              </w:rPr>
              <w:t>необходимо предусмотреть в регламентах оптового рынка особенности проведения финансовых расчетов в случае установления особенностей функционирования оптового и розничных рынков электрической энергии и мощности на отдельных территориях ценовых зон, ранее относившихся к неценовым зонам оптового рынка.</w:t>
            </w:r>
          </w:p>
          <w:p w14:paraId="36E5B43F" w14:textId="101EFBD2" w:rsidR="00D07428" w:rsidRPr="00174AF3" w:rsidRDefault="00D07428" w:rsidP="00CE22C2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3F5C97">
              <w:rPr>
                <w:rFonts w:ascii="Garamond" w:hAnsi="Garamond"/>
                <w:b/>
                <w:sz w:val="24"/>
                <w:szCs w:val="24"/>
              </w:rPr>
              <w:t xml:space="preserve">Дата вступления в силу: </w:t>
            </w:r>
            <w:r w:rsidR="00FC0BC4" w:rsidRPr="00FC0BC4">
              <w:rPr>
                <w:rFonts w:ascii="Garamond" w:hAnsi="Garamond" w:cs="Times New Roman"/>
                <w:sz w:val="24"/>
                <w:szCs w:val="24"/>
              </w:rPr>
              <w:t xml:space="preserve"> для целей технической реализации.</w:t>
            </w:r>
          </w:p>
        </w:tc>
      </w:tr>
    </w:tbl>
    <w:p w14:paraId="3EC0B8A1" w14:textId="77777777" w:rsidR="00D07428" w:rsidRDefault="00D07428" w:rsidP="00CE22C2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p w14:paraId="0277CC90" w14:textId="77777777" w:rsidR="00D07428" w:rsidRDefault="00D07428" w:rsidP="00CE22C2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p w14:paraId="48EF5C25" w14:textId="77777777" w:rsidR="00E143E9" w:rsidRPr="00E143E9" w:rsidRDefault="00E143E9" w:rsidP="00CE22C2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  <w:r w:rsidRPr="00E143E9">
        <w:rPr>
          <w:rFonts w:eastAsia="Batang"/>
          <w:b/>
          <w:bCs/>
          <w:caps/>
          <w:sz w:val="26"/>
          <w:szCs w:val="26"/>
        </w:rPr>
        <w:t>П</w:t>
      </w:r>
      <w:r w:rsidRPr="00E143E9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E143E9">
        <w:rPr>
          <w:rFonts w:eastAsia="Batang"/>
          <w:b/>
          <w:bCs/>
          <w:caps/>
          <w:sz w:val="26"/>
          <w:szCs w:val="26"/>
        </w:rPr>
        <w:t xml:space="preserve"> </w:t>
      </w:r>
      <w:r w:rsidRPr="00E143E9">
        <w:rPr>
          <w:rFonts w:eastAsia="Batang"/>
          <w:b/>
          <w:bCs/>
          <w:sz w:val="26"/>
          <w:szCs w:val="26"/>
        </w:rPr>
        <w:t>в</w:t>
      </w:r>
      <w:r w:rsidRPr="00E143E9">
        <w:rPr>
          <w:rFonts w:eastAsia="Batang"/>
          <w:b/>
          <w:bCs/>
          <w:caps/>
          <w:sz w:val="26"/>
          <w:szCs w:val="26"/>
        </w:rPr>
        <w:t xml:space="preserve"> </w:t>
      </w:r>
      <w:bookmarkStart w:id="0" w:name="_Toc266971352"/>
      <w:bookmarkStart w:id="1" w:name="_Toc286999945"/>
      <w:bookmarkStart w:id="2" w:name="_Toc455402941"/>
      <w:bookmarkStart w:id="3" w:name="_Toc470790487"/>
      <w:bookmarkStart w:id="4" w:name="_Toc133395980"/>
      <w:bookmarkStart w:id="5" w:name="_Toc134529110"/>
      <w:bookmarkStart w:id="6" w:name="_Toc169870463"/>
      <w:bookmarkStart w:id="7" w:name="_Toc183244714"/>
      <w:bookmarkStart w:id="8" w:name="_Toc185324889"/>
      <w:bookmarkStart w:id="9" w:name="_Toc185656257"/>
      <w:bookmarkStart w:id="10" w:name="_Toc185656410"/>
      <w:r w:rsidRPr="00E143E9">
        <w:rPr>
          <w:rFonts w:eastAsia="Batang"/>
          <w:b/>
          <w:bCs/>
          <w:sz w:val="26"/>
          <w:szCs w:val="26"/>
        </w:rPr>
        <w:t>РЕГЛАМЕНТ</w:t>
      </w:r>
      <w:bookmarkEnd w:id="0"/>
      <w:bookmarkEnd w:id="1"/>
      <w:bookmarkEnd w:id="2"/>
      <w:bookmarkEnd w:id="3"/>
      <w:r w:rsidRPr="00E143E9">
        <w:rPr>
          <w:rFonts w:eastAsia="Batang"/>
          <w:b/>
          <w:bCs/>
          <w:sz w:val="26"/>
          <w:szCs w:val="26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="007E66FE">
        <w:rPr>
          <w:rFonts w:eastAsia="Batang"/>
          <w:b/>
          <w:bCs/>
          <w:sz w:val="26"/>
          <w:szCs w:val="26"/>
        </w:rPr>
        <w:t>ФИНАНСОВЫХ РАСЧЕТОВ НА</w:t>
      </w:r>
      <w:r>
        <w:rPr>
          <w:rFonts w:eastAsia="Batang"/>
          <w:b/>
          <w:bCs/>
          <w:sz w:val="26"/>
          <w:szCs w:val="26"/>
        </w:rPr>
        <w:t xml:space="preserve"> ОПТОВО</w:t>
      </w:r>
      <w:r w:rsidR="007E66FE">
        <w:rPr>
          <w:rFonts w:eastAsia="Batang"/>
          <w:b/>
          <w:bCs/>
          <w:sz w:val="26"/>
          <w:szCs w:val="26"/>
        </w:rPr>
        <w:t>М РЫНКЕ</w:t>
      </w:r>
      <w:r w:rsidRPr="00E143E9">
        <w:rPr>
          <w:rFonts w:eastAsia="Batang"/>
          <w:b/>
          <w:bCs/>
          <w:sz w:val="26"/>
          <w:szCs w:val="26"/>
        </w:rPr>
        <w:t xml:space="preserve"> (</w:t>
      </w:r>
      <w:r w:rsidRPr="00E143E9">
        <w:rPr>
          <w:rFonts w:eastAsia="Batang"/>
          <w:b/>
          <w:bCs/>
          <w:caps/>
          <w:sz w:val="26"/>
          <w:szCs w:val="26"/>
        </w:rPr>
        <w:t>П</w:t>
      </w:r>
      <w:r w:rsidRPr="00E143E9">
        <w:rPr>
          <w:rFonts w:eastAsia="Batang"/>
          <w:b/>
          <w:bCs/>
          <w:sz w:val="26"/>
          <w:szCs w:val="26"/>
        </w:rPr>
        <w:t xml:space="preserve">риложение </w:t>
      </w:r>
      <w:r w:rsidRPr="00E143E9">
        <w:rPr>
          <w:rFonts w:eastAsia="Batang"/>
          <w:b/>
          <w:bCs/>
          <w:caps/>
          <w:sz w:val="26"/>
          <w:szCs w:val="26"/>
        </w:rPr>
        <w:t>№ 1</w:t>
      </w:r>
      <w:r w:rsidR="007E66FE">
        <w:rPr>
          <w:rFonts w:eastAsia="Batang"/>
          <w:b/>
          <w:bCs/>
          <w:caps/>
          <w:sz w:val="26"/>
          <w:szCs w:val="26"/>
        </w:rPr>
        <w:t>6</w:t>
      </w:r>
      <w:r w:rsidRPr="00E143E9">
        <w:rPr>
          <w:rFonts w:eastAsia="Batang"/>
          <w:b/>
          <w:bCs/>
          <w:caps/>
          <w:sz w:val="26"/>
          <w:szCs w:val="26"/>
        </w:rPr>
        <w:t xml:space="preserve"> </w:t>
      </w:r>
      <w:r>
        <w:rPr>
          <w:rFonts w:eastAsia="Batang"/>
          <w:b/>
          <w:bCs/>
          <w:sz w:val="26"/>
          <w:szCs w:val="26"/>
        </w:rPr>
        <w:t xml:space="preserve">к Договору о присоединении к </w:t>
      </w:r>
      <w:r w:rsidRPr="00E143E9">
        <w:rPr>
          <w:rFonts w:eastAsia="Batang"/>
          <w:b/>
          <w:bCs/>
          <w:sz w:val="26"/>
          <w:szCs w:val="26"/>
        </w:rPr>
        <w:t>торговой системе оптового рынка</w:t>
      </w:r>
      <w:r w:rsidRPr="00E143E9">
        <w:rPr>
          <w:rFonts w:eastAsia="Batang"/>
          <w:b/>
          <w:bCs/>
          <w:caps/>
          <w:sz w:val="26"/>
          <w:szCs w:val="26"/>
        </w:rPr>
        <w:t>)</w:t>
      </w:r>
    </w:p>
    <w:p w14:paraId="21AEDB40" w14:textId="77777777" w:rsidR="00E143E9" w:rsidRPr="00E143E9" w:rsidRDefault="00E143E9" w:rsidP="00CE22C2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16"/>
        <w:gridCol w:w="7017"/>
      </w:tblGrid>
      <w:tr w:rsidR="00E143E9" w:rsidRPr="00E143E9" w14:paraId="54E3D681" w14:textId="77777777" w:rsidTr="008A73FE">
        <w:trPr>
          <w:trHeight w:val="435"/>
        </w:trPr>
        <w:tc>
          <w:tcPr>
            <w:tcW w:w="846" w:type="dxa"/>
            <w:vAlign w:val="center"/>
          </w:tcPr>
          <w:p w14:paraId="4C1DEEA1" w14:textId="77777777" w:rsidR="00E143E9" w:rsidRPr="00E143E9" w:rsidRDefault="00E143E9" w:rsidP="00CE22C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E143E9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33588229" w14:textId="77777777" w:rsidR="00E143E9" w:rsidRPr="00E143E9" w:rsidRDefault="00E143E9" w:rsidP="00CE22C2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E143E9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7016" w:type="dxa"/>
            <w:vAlign w:val="center"/>
          </w:tcPr>
          <w:p w14:paraId="65863968" w14:textId="77777777" w:rsidR="00E143E9" w:rsidRPr="00E143E9" w:rsidRDefault="00E143E9" w:rsidP="00CE22C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E143E9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695534CD" w14:textId="77777777" w:rsidR="00E143E9" w:rsidRPr="00E143E9" w:rsidRDefault="00E143E9" w:rsidP="00CE22C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E143E9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7" w:type="dxa"/>
            <w:vAlign w:val="center"/>
          </w:tcPr>
          <w:p w14:paraId="04D79D81" w14:textId="77777777" w:rsidR="00E143E9" w:rsidRPr="00E143E9" w:rsidRDefault="00E143E9" w:rsidP="00CE22C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E143E9">
              <w:rPr>
                <w:rFonts w:eastAsiaTheme="minorHAnsi" w:cs="Calibri"/>
                <w:b/>
                <w:lang w:eastAsia="en-US"/>
              </w:rPr>
              <w:t>Предлагаемые изменения</w:t>
            </w:r>
          </w:p>
          <w:p w14:paraId="5EC20918" w14:textId="77777777" w:rsidR="00E143E9" w:rsidRPr="00E143E9" w:rsidRDefault="00E143E9" w:rsidP="00CE22C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E143E9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E143E9" w:rsidRPr="00E143E9" w14:paraId="35E99AC8" w14:textId="77777777" w:rsidTr="008A73FE">
        <w:trPr>
          <w:trHeight w:val="435"/>
        </w:trPr>
        <w:tc>
          <w:tcPr>
            <w:tcW w:w="846" w:type="dxa"/>
            <w:vAlign w:val="center"/>
          </w:tcPr>
          <w:p w14:paraId="43A8E536" w14:textId="77777777" w:rsidR="00E143E9" w:rsidRPr="00E143E9" w:rsidRDefault="007E66FE" w:rsidP="00E143E9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t>2.2</w:t>
            </w:r>
          </w:p>
        </w:tc>
        <w:tc>
          <w:tcPr>
            <w:tcW w:w="7016" w:type="dxa"/>
          </w:tcPr>
          <w:p w14:paraId="416E13FF" w14:textId="77777777" w:rsidR="007E66FE" w:rsidRPr="00B0043F" w:rsidRDefault="007E66FE" w:rsidP="007E66FE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1" w:name="_Toc133881751"/>
            <w:r w:rsidRPr="00B0043F">
              <w:rPr>
                <w:b/>
                <w:color w:val="000000"/>
                <w:lang w:eastAsia="en-US"/>
              </w:rPr>
              <w:t>2.2 Торговый счет</w:t>
            </w:r>
            <w:bookmarkEnd w:id="11"/>
          </w:p>
          <w:p w14:paraId="3701ED23" w14:textId="77777777" w:rsidR="008A73FE" w:rsidRPr="008A73FE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8A73FE">
              <w:rPr>
                <w:color w:val="000000"/>
                <w:spacing w:val="1"/>
                <w:lang w:eastAsia="en-US"/>
              </w:rPr>
              <w:t>В целях проведения расчетов участники оптового рынка, ФСК, СО</w:t>
            </w:r>
            <w:r w:rsidRPr="008A73FE">
              <w:rPr>
                <w:color w:val="000000"/>
                <w:spacing w:val="1"/>
                <w:szCs w:val="20"/>
                <w:lang w:eastAsia="en-US"/>
              </w:rPr>
              <w:t xml:space="preserve">, исполнители услуг по управлению изменением режима потребления </w:t>
            </w:r>
            <w:r w:rsidRPr="008A73FE">
              <w:rPr>
                <w:color w:val="000000"/>
                <w:szCs w:val="20"/>
                <w:lang w:eastAsia="en-US"/>
              </w:rPr>
              <w:t>электрической энергии</w:t>
            </w:r>
            <w:r w:rsidRPr="008A73FE">
              <w:rPr>
                <w:color w:val="000000"/>
                <w:spacing w:val="1"/>
                <w:lang w:eastAsia="en-US"/>
              </w:rPr>
              <w:t xml:space="preserve"> открывают в уполномоченной кредитной организации основной счет и торговый счет.</w:t>
            </w:r>
            <w:r w:rsidRPr="008A73FE">
              <w:rPr>
                <w:color w:val="000000"/>
                <w:lang w:eastAsia="en-US"/>
              </w:rPr>
              <w:t xml:space="preserve"> </w:t>
            </w:r>
          </w:p>
          <w:p w14:paraId="5FF326D6" w14:textId="77777777" w:rsidR="008A73FE" w:rsidRPr="008A73FE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Наличие указанных счетов участника оптового рынка, ФСК</w:t>
            </w:r>
            <w:r w:rsidRPr="008A73FE">
              <w:rPr>
                <w:color w:val="000000"/>
                <w:szCs w:val="20"/>
                <w:lang w:eastAsia="en-US"/>
              </w:rPr>
              <w:t>, исполнителя услуг по управлению изменением режима потребления электрической энергии</w:t>
            </w:r>
            <w:r w:rsidRPr="008A73FE">
              <w:rPr>
                <w:color w:val="000000"/>
                <w:lang w:eastAsia="en-US"/>
              </w:rPr>
              <w:t xml:space="preserve"> является необходимым условием для проведения расчетов:</w:t>
            </w:r>
          </w:p>
          <w:p w14:paraId="0E25D8C1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купли-продажи электрической энергии по результатам конкурентного отбора ценовых заявок на сутки вперед и договорам купли-продажи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</w:t>
            </w:r>
            <w:r w:rsidRPr="008A73FE">
              <w:rPr>
                <w:color w:val="000000"/>
                <w:lang w:eastAsia="en-US"/>
              </w:rPr>
              <w:lastRenderedPageBreak/>
              <w:t>зонами оптового рынка (далее – договоры купли-продажи на РСВ), продавцом в которых выступает ЦФР;</w:t>
            </w:r>
          </w:p>
          <w:p w14:paraId="5CF92500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договорам комиссии на продажу электрической энергии по результатам конкурентного отбора ценовых заявок на сутки вперед и договорам комиссии на продажу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 (далее – договоры комиссии на РСВ), комиссионером в которых выступает ЦФР;</w:t>
            </w:r>
          </w:p>
          <w:p w14:paraId="5D0D5660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купли-продажи </w:t>
            </w:r>
            <w:r w:rsidRPr="008A73FE">
              <w:rPr>
                <w:lang w:eastAsia="en-US"/>
              </w:rPr>
              <w:t>электрической энергии по результатам конкурентного отбора заявок для балансирования системы</w:t>
            </w:r>
            <w:r w:rsidRPr="008A73FE">
              <w:rPr>
                <w:color w:val="000000"/>
                <w:lang w:eastAsia="en-US"/>
              </w:rPr>
              <w:t xml:space="preserve"> и договорам купли-продажи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 (далее – договоры купли-продажи на БР), продавцом в которых выступает ЦФР;</w:t>
            </w:r>
          </w:p>
          <w:p w14:paraId="63B797DC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комиссии на продажу </w:t>
            </w:r>
            <w:r w:rsidRPr="008A73FE">
              <w:rPr>
                <w:lang w:eastAsia="en-US"/>
              </w:rPr>
              <w:t>электрической энергии по результатам конкурентного отбора заявок для балансирования системы</w:t>
            </w:r>
            <w:r w:rsidRPr="008A73FE">
              <w:rPr>
                <w:color w:val="000000"/>
                <w:lang w:eastAsia="en-US"/>
              </w:rPr>
              <w:t xml:space="preserve"> и договорам комиссии на продажу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 (далее – договоры комиссии на БР), комиссионером в которых выступает ЦФР;</w:t>
            </w:r>
          </w:p>
          <w:p w14:paraId="1549BDD9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мощность по договорам о предоставлении мощности (ДПМ); </w:t>
            </w:r>
          </w:p>
          <w:p w14:paraId="4904E906" w14:textId="77777777" w:rsidR="008A73FE" w:rsidRPr="008A73FE" w:rsidRDefault="008A73FE" w:rsidP="008A73FE">
            <w:pPr>
              <w:ind w:left="851" w:firstLine="0"/>
              <w:rPr>
                <w:lang w:eastAsia="en-US"/>
              </w:rPr>
            </w:pPr>
            <w:r w:rsidRPr="008A73FE">
              <w:rPr>
                <w:lang w:eastAsia="en-US"/>
              </w:rPr>
              <w:t xml:space="preserve">за мощность по договорам купли-продажи мощности по результатам конкурентного отбора мощности, по договорам купли-продажи мощности по результатам конкурентного отбора мощности новых генерирующих объектов, по договорам купли-продажи мощности по результатам конкурентного отбора мощности новых генерирующих объектов, проведенного не ранее 2021 года, по договорам купли-продажи мощности по </w:t>
            </w:r>
            <w:r w:rsidRPr="008A73FE">
              <w:rPr>
                <w:lang w:eastAsia="en-US"/>
              </w:rPr>
              <w:lastRenderedPageBreak/>
              <w:t>результатам конкурентного отбора мощности новых генерирующих объектов, проведенного не ранее 2021 года, в целях компенсации потерь в электрических сетях, по договорам купли-продажи мощности по результатам конкурентного отбора мощности в целях обеспечения поставки мощности между ценовыми зонами, по договорам купли-продажи мощности по результатам конкурентного отбора мощности в целях компенсации потерь в электрических сетях, по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5C6C780D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lang w:eastAsia="en-US"/>
              </w:rPr>
              <w:t>за мощность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484661A4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мощность по </w:t>
            </w:r>
            <w:r w:rsidRPr="008A73FE">
              <w:rPr>
                <w:lang w:eastAsia="en-US"/>
              </w:rPr>
              <w:t>договорам о предоставлении мощности квалифицированных генерирующих объектов, функционирующих на основе использования возобновляемых источников энергии (далее – ДПМ ВИЭ);</w:t>
            </w:r>
          </w:p>
          <w:p w14:paraId="4F1C9F07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szCs w:val="20"/>
                <w:lang w:eastAsia="en-US"/>
              </w:rPr>
              <w:t xml:space="preserve">за мощность по </w:t>
            </w:r>
            <w:r w:rsidRPr="008A73FE">
              <w:rPr>
                <w:szCs w:val="20"/>
                <w:lang w:eastAsia="en-US"/>
              </w:rPr>
              <w:t>договорам о предоставлении мощности квалифицированных генерирующих объектов, функционирующих на основе использования возобновляемых источников энергии – отходов производства и потребления, за исключением отходов, полученных в процессе использования углеводородного сырья и топлива (далее – ДПМ ТБО);</w:t>
            </w:r>
          </w:p>
          <w:p w14:paraId="180DB034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lang w:eastAsia="en-US"/>
              </w:rPr>
              <w:t>за мощность по договорам купли-продажи 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8A73FE">
              <w:rPr>
                <w:color w:val="000000"/>
                <w:lang w:eastAsia="en-US"/>
              </w:rPr>
              <w:t>;</w:t>
            </w:r>
          </w:p>
          <w:p w14:paraId="602D7A81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lang w:eastAsia="en-US"/>
              </w:rPr>
              <w:t>за мощность по договорам купли-продажи (поставки) мощности модернизированных генерирующих объектов (далее – договоры на модернизацию);</w:t>
            </w:r>
          </w:p>
          <w:p w14:paraId="4BC188DE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AAC9CF7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2B0E9449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695B8537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771280DE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BE6C873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7FA4AABB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6B36C8A8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2FBCD7A2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7AA92C67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4719615B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33B8B64D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036846F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68375B5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0C47835D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2E873BC3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50C6B6E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882084C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4F84FAF7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3B9CA7C7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03DD532A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CCC2BE0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FBC245E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0FCBE485" w14:textId="77777777" w:rsid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C0A88E7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регулируемым договорам;</w:t>
            </w:r>
          </w:p>
          <w:p w14:paraId="5B32BD70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мощность по регулируемым договорам;</w:t>
            </w:r>
          </w:p>
          <w:p w14:paraId="449A6261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lastRenderedPageBreak/>
              <w:t xml:space="preserve">по Соглашению о взаимодействии участников оптового рынка – поставщиков электрической энергии и мощности по обеспечению поставки мощности на ОРЭ; </w:t>
            </w:r>
          </w:p>
          <w:p w14:paraId="71BD0445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szCs w:val="20"/>
                <w:lang w:eastAsia="en-US"/>
              </w:rPr>
              <w:t>по договорам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потребления);</w:t>
            </w:r>
          </w:p>
          <w:p w14:paraId="7B59AD85" w14:textId="77777777" w:rsidR="008A73FE" w:rsidRPr="008A73FE" w:rsidRDefault="008A73FE" w:rsidP="008A73FE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купли-продажи электрической энергии на территориях субъектов Российской Федерации, объединенных в неценовые зоны оптового рынка (далее – договоры купли-продажи электрической энергии в НЦЗ); </w:t>
            </w:r>
          </w:p>
          <w:p w14:paraId="3A62BB3B" w14:textId="77777777" w:rsidR="008A73FE" w:rsidRPr="008A73FE" w:rsidRDefault="008A73FE" w:rsidP="008A73FE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договорам купли-продажи электрической энергии на территориях субъектов Российской Федерации, не объединенных в ценовые зоны оптового рынка (далее – договоры купли-продажи электрической энергии для ЕЗ);</w:t>
            </w:r>
          </w:p>
          <w:p w14:paraId="78B5A045" w14:textId="77777777" w:rsidR="008A73FE" w:rsidRPr="008A73FE" w:rsidRDefault="008A73FE" w:rsidP="008A73FE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договорам комиссии на продажу электрической энергии на территориях субъектов Российской Федерации, объединенных в неценовые зоны оптового рынка (далее – договоры комиссии НЦЗ);</w:t>
            </w:r>
          </w:p>
          <w:p w14:paraId="6AD26F19" w14:textId="77777777" w:rsidR="008A73FE" w:rsidRPr="008A73FE" w:rsidRDefault="008A73FE" w:rsidP="008A73FE">
            <w:pPr>
              <w:ind w:left="851" w:firstLine="0"/>
              <w:rPr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мощность по договорам купли-продажи мощности на территориях субъектов Российской Федерации, не объединенных в ценовые зоны оптового рынка (далее – четырехсторонние договоры купли-продажи мощности);</w:t>
            </w:r>
          </w:p>
          <w:p w14:paraId="25FD11FD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двусторонним договорам купли-продажи электрической энергии </w:t>
            </w:r>
            <w:r w:rsidRPr="008A73FE">
              <w:rPr>
                <w:lang w:eastAsia="en-US"/>
              </w:rPr>
              <w:t>на территориях субъектов Российской Федерации, не объединенных в ценовые зоны оптового рынка</w:t>
            </w:r>
            <w:r w:rsidRPr="008A73FE">
              <w:rPr>
                <w:color w:val="000000"/>
                <w:lang w:eastAsia="en-US"/>
              </w:rPr>
              <w:t>;</w:t>
            </w:r>
          </w:p>
          <w:p w14:paraId="78A7CCC8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услуги инфраструктурных организаций;</w:t>
            </w:r>
          </w:p>
          <w:p w14:paraId="5868057F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договору купли-продажи электрической энергии по свободным (нерегулируемым) ценам в целях компенсации потерь в электрических сетях (в ценовой зоне);</w:t>
            </w:r>
          </w:p>
          <w:p w14:paraId="29A7C842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 агентским договорам;</w:t>
            </w:r>
          </w:p>
          <w:p w14:paraId="24BA4DC4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lastRenderedPageBreak/>
              <w:t>по</w:t>
            </w:r>
            <w:r w:rsidRPr="008A73FE">
              <w:rPr>
                <w:color w:val="000000"/>
                <w:spacing w:val="-1"/>
                <w:lang w:eastAsia="en-US"/>
              </w:rPr>
              <w:t xml:space="preserve"> </w:t>
            </w:r>
            <w:r w:rsidRPr="008A73FE">
              <w:rPr>
                <w:color w:val="000000"/>
                <w:lang w:eastAsia="en-US"/>
              </w:rPr>
              <w:t>договорам коммерческого представительства;</w:t>
            </w:r>
          </w:p>
          <w:p w14:paraId="1A461E1D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 соглашению о реструктуризации задолженности по договору на поставку, получение и оплату электрической энергии и мощности и оказание услуг на оптовом рынке;</w:t>
            </w:r>
          </w:p>
          <w:p w14:paraId="0EFE0412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 соглашению о реструктуризации задолженности, заключаемому в соответствии с разделом 18</w:t>
            </w:r>
            <w:r w:rsidRPr="008A73FE">
              <w:rPr>
                <w:lang w:eastAsia="en-US"/>
              </w:rPr>
              <w:t>´</w:t>
            </w:r>
            <w:r w:rsidRPr="008A73FE">
              <w:rPr>
                <w:color w:val="000000"/>
                <w:lang w:eastAsia="en-US"/>
              </w:rPr>
              <w:t xml:space="preserve"> настоящего Регламента по форме</w:t>
            </w:r>
            <w:r w:rsidRPr="008A73FE">
              <w:rPr>
                <w:lang w:eastAsia="en-US"/>
              </w:rPr>
              <w:t xml:space="preserve"> </w:t>
            </w:r>
            <w:r w:rsidRPr="008A73FE">
              <w:rPr>
                <w:color w:val="000000"/>
                <w:lang w:eastAsia="en-US"/>
              </w:rPr>
              <w:t>приложения 114.3 к настоящему Регламенту;</w:t>
            </w:r>
          </w:p>
          <w:p w14:paraId="41EEEF98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 Соглашению о реструктуризации задолженности по договорам купли-продажи электрической энергии, права требования по которым переданы по договорам уступки прав (цессии) в соответствии с порядком, установленным Договором о присоединении к торговой системе оптового рынка, заключаемому в соответствии с разделом 18</w:t>
            </w:r>
            <w:r w:rsidRPr="008A73FE">
              <w:rPr>
                <w:lang w:eastAsia="en-US"/>
              </w:rPr>
              <w:t>´</w:t>
            </w:r>
            <w:r w:rsidRPr="008A73FE">
              <w:rPr>
                <w:color w:val="000000"/>
                <w:lang w:eastAsia="en-US"/>
              </w:rPr>
              <w:t xml:space="preserve"> настоящего Регламента по форме приложения 114.6б к настоящему Регламенту (далее – соглашение о реструктуризации задолженности по цессии).</w:t>
            </w:r>
          </w:p>
          <w:p w14:paraId="066A77E2" w14:textId="77777777" w:rsidR="007E66FE" w:rsidRPr="00B0043F" w:rsidRDefault="00DB229A" w:rsidP="00E143E9">
            <w:pPr>
              <w:tabs>
                <w:tab w:val="num" w:pos="1200"/>
              </w:tabs>
              <w:ind w:firstLine="459"/>
              <w:outlineLvl w:val="2"/>
            </w:pPr>
            <w:r w:rsidRPr="00B0043F">
              <w:t>…</w:t>
            </w:r>
          </w:p>
        </w:tc>
        <w:tc>
          <w:tcPr>
            <w:tcW w:w="7017" w:type="dxa"/>
          </w:tcPr>
          <w:p w14:paraId="3D85CE87" w14:textId="77777777" w:rsidR="007E66FE" w:rsidRPr="00B0043F" w:rsidRDefault="007E66FE" w:rsidP="007E66FE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B0043F">
              <w:rPr>
                <w:b/>
                <w:color w:val="000000"/>
                <w:lang w:eastAsia="en-US"/>
              </w:rPr>
              <w:lastRenderedPageBreak/>
              <w:t>2.2 Торговый счет</w:t>
            </w:r>
          </w:p>
          <w:p w14:paraId="5150D813" w14:textId="77777777" w:rsidR="008A73FE" w:rsidRPr="008A73FE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8A73FE">
              <w:rPr>
                <w:color w:val="000000"/>
                <w:spacing w:val="1"/>
                <w:lang w:eastAsia="en-US"/>
              </w:rPr>
              <w:t>В целях проведения расчетов участники оптового рынка, ФСК, СО</w:t>
            </w:r>
            <w:r w:rsidRPr="008A73FE">
              <w:rPr>
                <w:color w:val="000000"/>
                <w:spacing w:val="1"/>
                <w:szCs w:val="20"/>
                <w:lang w:eastAsia="en-US"/>
              </w:rPr>
              <w:t xml:space="preserve">, исполнители услуг по управлению изменением режима потребления </w:t>
            </w:r>
            <w:r w:rsidRPr="008A73FE">
              <w:rPr>
                <w:color w:val="000000"/>
                <w:szCs w:val="20"/>
                <w:lang w:eastAsia="en-US"/>
              </w:rPr>
              <w:t>электрической энергии</w:t>
            </w:r>
            <w:r w:rsidRPr="008A73FE">
              <w:rPr>
                <w:color w:val="000000"/>
                <w:spacing w:val="1"/>
                <w:lang w:eastAsia="en-US"/>
              </w:rPr>
              <w:t xml:space="preserve"> открывают в уполномоченной кредитной организации основной счет и торговый счет.</w:t>
            </w:r>
            <w:r w:rsidRPr="008A73FE">
              <w:rPr>
                <w:color w:val="000000"/>
                <w:lang w:eastAsia="en-US"/>
              </w:rPr>
              <w:t xml:space="preserve"> </w:t>
            </w:r>
          </w:p>
          <w:p w14:paraId="257E323C" w14:textId="77777777" w:rsidR="008A73FE" w:rsidRPr="008A73FE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Наличие указанных счетов участника оптового рынка, ФСК</w:t>
            </w:r>
            <w:r w:rsidRPr="008A73FE">
              <w:rPr>
                <w:color w:val="000000"/>
                <w:szCs w:val="20"/>
                <w:lang w:eastAsia="en-US"/>
              </w:rPr>
              <w:t>, исполнителя услуг по управлению изменением режима потребления электрической энергии</w:t>
            </w:r>
            <w:r w:rsidRPr="008A73FE">
              <w:rPr>
                <w:color w:val="000000"/>
                <w:lang w:eastAsia="en-US"/>
              </w:rPr>
              <w:t xml:space="preserve"> является необходимым условием для проведения расчетов:</w:t>
            </w:r>
          </w:p>
          <w:p w14:paraId="7559FFC2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купли-продажи электрической энергии по результатам конкурентного отбора ценовых заявок на сутки вперед и договорам купли-продажи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</w:t>
            </w:r>
            <w:r w:rsidRPr="008A73FE">
              <w:rPr>
                <w:color w:val="000000"/>
                <w:lang w:eastAsia="en-US"/>
              </w:rPr>
              <w:lastRenderedPageBreak/>
              <w:t>зонами оптового рынка (далее – договоры купли-продажи на РСВ), продавцом в которых выступает ЦФР;</w:t>
            </w:r>
          </w:p>
          <w:p w14:paraId="18B5BF1F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договорам комиссии на продажу электрической энергии по результатам конкурентного отбора ценовых заявок на сутки вперед и договорам комиссии на продажу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 (далее – договоры комиссии на РСВ), комиссионером в которых выступает ЦФР;</w:t>
            </w:r>
          </w:p>
          <w:p w14:paraId="0F71D5AA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купли-продажи </w:t>
            </w:r>
            <w:r w:rsidRPr="008A73FE">
              <w:rPr>
                <w:lang w:eastAsia="en-US"/>
              </w:rPr>
              <w:t>электрической энергии по результатам конкурентного отбора заявок для балансирования системы</w:t>
            </w:r>
            <w:r w:rsidRPr="008A73FE">
              <w:rPr>
                <w:color w:val="000000"/>
                <w:lang w:eastAsia="en-US"/>
              </w:rPr>
              <w:t xml:space="preserve"> и договорам купли-продажи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 (далее – договоры купли-продажи на БР), продавцом в которых выступает ЦФР;</w:t>
            </w:r>
          </w:p>
          <w:p w14:paraId="1D1EA696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комиссии на продажу </w:t>
            </w:r>
            <w:r w:rsidRPr="008A73FE">
              <w:rPr>
                <w:lang w:eastAsia="en-US"/>
              </w:rPr>
              <w:t>электрической энергии по результатам конкурентного отбора заявок для балансирования системы</w:t>
            </w:r>
            <w:r w:rsidRPr="008A73FE">
              <w:rPr>
                <w:color w:val="000000"/>
                <w:lang w:eastAsia="en-US"/>
              </w:rPr>
              <w:t xml:space="preserve"> и договорам комиссии на продажу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 (далее – договоры комиссии на БР), комиссионером в которых выступает ЦФР;</w:t>
            </w:r>
          </w:p>
          <w:p w14:paraId="3BE99B70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мощность по договорам о предоставлении мощности (ДПМ); </w:t>
            </w:r>
          </w:p>
          <w:p w14:paraId="0BFCF474" w14:textId="77777777" w:rsidR="008A73FE" w:rsidRPr="008A73FE" w:rsidRDefault="008A73FE" w:rsidP="008A73FE">
            <w:pPr>
              <w:ind w:left="851" w:firstLine="0"/>
              <w:rPr>
                <w:lang w:eastAsia="en-US"/>
              </w:rPr>
            </w:pPr>
            <w:r w:rsidRPr="008A73FE">
              <w:rPr>
                <w:lang w:eastAsia="en-US"/>
              </w:rPr>
              <w:t xml:space="preserve">за мощность по договорам купли-продажи мощности по результатам конкурентного отбора мощности, по договорам купли-продажи мощности по результатам конкурентного отбора мощности новых генерирующих объектов, по договорам купли-продажи мощности по результатам конкурентного отбора мощности новых генерирующих объектов, проведенного не ранее 2021 года, по договорам купли-продажи мощности по </w:t>
            </w:r>
            <w:r w:rsidRPr="008A73FE">
              <w:rPr>
                <w:lang w:eastAsia="en-US"/>
              </w:rPr>
              <w:lastRenderedPageBreak/>
              <w:t>результатам конкурентного отбора мощности новых генерирующих объектов, проведенного не ранее 2021 года, в целях компенсации потерь в электрических сетях, по договорам купли-продажи мощности по результатам конкурентного отбора мощности в целях обеспечения поставки мощности между ценовыми зонами, по договорам купли-продажи мощности по результатам конкурентного отбора мощности в целях компенсации потерь в электрических сетях, по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023AB4AD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lang w:eastAsia="en-US"/>
              </w:rPr>
              <w:t>за мощность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2131FC9C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мощность по </w:t>
            </w:r>
            <w:r w:rsidRPr="008A73FE">
              <w:rPr>
                <w:lang w:eastAsia="en-US"/>
              </w:rPr>
              <w:t>договорам о предоставлении мощности квалифицированных генерирующих объектов, функционирующих на основе использования возобновляемых источников энергии (далее – ДПМ ВИЭ);</w:t>
            </w:r>
          </w:p>
          <w:p w14:paraId="15B4A326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szCs w:val="20"/>
                <w:lang w:eastAsia="en-US"/>
              </w:rPr>
              <w:t xml:space="preserve">за мощность по </w:t>
            </w:r>
            <w:r w:rsidRPr="008A73FE">
              <w:rPr>
                <w:szCs w:val="20"/>
                <w:lang w:eastAsia="en-US"/>
              </w:rPr>
              <w:t>договорам о предоставлении мощности квалифицированных генерирующих объектов, функционирующих на основе использования возобновляемых источников энергии – отходов производства и потребления, за исключением отходов, полученных в процессе использования углеводородного сырья и топлива (далее – ДПМ ТБО);</w:t>
            </w:r>
          </w:p>
          <w:p w14:paraId="4DE3B54E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lang w:eastAsia="en-US"/>
              </w:rPr>
              <w:t>за мощность по договорам купли-продажи 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8A73FE">
              <w:rPr>
                <w:color w:val="000000"/>
                <w:lang w:eastAsia="en-US"/>
              </w:rPr>
              <w:t>;</w:t>
            </w:r>
          </w:p>
          <w:p w14:paraId="33AF5CA2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lang w:eastAsia="en-US"/>
              </w:rPr>
              <w:t>за мощность по договорам купли-продажи (поставки) мощности модернизированных генерирующих объектов (далее – договоры на модернизацию);</w:t>
            </w:r>
          </w:p>
          <w:p w14:paraId="698190E2" w14:textId="77777777" w:rsidR="00DB229A" w:rsidRPr="00A41293" w:rsidRDefault="00DB229A" w:rsidP="008A73FE">
            <w:pPr>
              <w:ind w:left="851" w:firstLine="0"/>
              <w:rPr>
                <w:color w:val="000000"/>
                <w:highlight w:val="yellow"/>
              </w:rPr>
            </w:pPr>
            <w:r w:rsidRPr="00A41293">
              <w:rPr>
                <w:color w:val="000000"/>
                <w:highlight w:val="yellow"/>
              </w:rPr>
              <w:t>за электрическую энергию по договорам</w:t>
            </w:r>
            <w:r w:rsidR="004C177A" w:rsidRPr="00A41293">
              <w:rPr>
                <w:color w:val="000000"/>
                <w:highlight w:val="yellow"/>
              </w:rPr>
              <w:t xml:space="preserve"> </w:t>
            </w:r>
            <w:r w:rsidR="00CD760E" w:rsidRPr="00A41293">
              <w:rPr>
                <w:color w:val="000000"/>
                <w:highlight w:val="yellow"/>
              </w:rPr>
              <w:t xml:space="preserve">купли-продажи электрической энергии на отдельных территориях ценовых зон, для которых установлены особенности функционирования </w:t>
            </w:r>
            <w:r w:rsidR="00CD760E" w:rsidRPr="00A41293">
              <w:rPr>
                <w:color w:val="000000"/>
                <w:highlight w:val="yellow"/>
              </w:rPr>
              <w:lastRenderedPageBreak/>
              <w:t xml:space="preserve">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 </w:t>
            </w:r>
            <w:r w:rsidR="00156274" w:rsidRPr="00A41293">
              <w:rPr>
                <w:color w:val="000000"/>
                <w:highlight w:val="yellow"/>
              </w:rPr>
              <w:t>(далее – договоры купли-продажи электрической энергии по регулируемым ценам на территори</w:t>
            </w:r>
            <w:r w:rsidR="008A73FE" w:rsidRPr="00A41293">
              <w:rPr>
                <w:color w:val="000000"/>
                <w:highlight w:val="yellow"/>
              </w:rPr>
              <w:t>ях</w:t>
            </w:r>
            <w:r w:rsidR="00156274" w:rsidRPr="00A41293">
              <w:rPr>
                <w:color w:val="000000"/>
                <w:highlight w:val="yellow"/>
              </w:rPr>
              <w:t xml:space="preserve"> </w:t>
            </w:r>
            <w:r w:rsidR="00642D37" w:rsidRPr="00A41293">
              <w:rPr>
                <w:color w:val="000000"/>
                <w:highlight w:val="yellow"/>
              </w:rPr>
              <w:t>бывших НЦЗ</w:t>
            </w:r>
            <w:r w:rsidR="00156274" w:rsidRPr="00A41293">
              <w:rPr>
                <w:color w:val="000000"/>
                <w:highlight w:val="yellow"/>
              </w:rPr>
              <w:t>)</w:t>
            </w:r>
            <w:r w:rsidRPr="00A41293">
              <w:rPr>
                <w:color w:val="000000"/>
                <w:highlight w:val="yellow"/>
              </w:rPr>
              <w:t xml:space="preserve">; </w:t>
            </w:r>
          </w:p>
          <w:p w14:paraId="2AA02CBB" w14:textId="77777777" w:rsidR="004C177A" w:rsidRPr="00A41293" w:rsidRDefault="004C177A" w:rsidP="008A73FE">
            <w:pPr>
              <w:ind w:left="851" w:firstLine="0"/>
              <w:rPr>
                <w:color w:val="000000"/>
                <w:highlight w:val="yellow"/>
              </w:rPr>
            </w:pPr>
            <w:r w:rsidRPr="00A41293">
              <w:rPr>
                <w:color w:val="000000"/>
                <w:highlight w:val="yellow"/>
              </w:rPr>
              <w:t xml:space="preserve">за электрическую энергию по договорам </w:t>
            </w:r>
            <w:r w:rsidR="00CD760E" w:rsidRPr="00A41293">
              <w:rPr>
                <w:color w:val="000000"/>
                <w:highlight w:val="yellow"/>
              </w:rPr>
              <w:t xml:space="preserve">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 </w:t>
            </w:r>
            <w:r w:rsidR="00156274" w:rsidRPr="00A41293">
              <w:rPr>
                <w:color w:val="000000"/>
                <w:highlight w:val="yellow"/>
              </w:rPr>
              <w:t>(далее – договоры комиссии на продажу электрической энергии по регулируемым ценам на территори</w:t>
            </w:r>
            <w:r w:rsidR="004F2C5F" w:rsidRPr="00A41293">
              <w:rPr>
                <w:color w:val="000000"/>
                <w:highlight w:val="yellow"/>
              </w:rPr>
              <w:t>ях</w:t>
            </w:r>
            <w:r w:rsidR="00156274" w:rsidRPr="00A41293">
              <w:rPr>
                <w:color w:val="000000"/>
                <w:highlight w:val="yellow"/>
              </w:rPr>
              <w:t xml:space="preserve"> </w:t>
            </w:r>
            <w:r w:rsidR="00642D37" w:rsidRPr="00A41293">
              <w:rPr>
                <w:color w:val="000000"/>
                <w:highlight w:val="yellow"/>
              </w:rPr>
              <w:t>бывших НЦЗ</w:t>
            </w:r>
            <w:r w:rsidR="00156274" w:rsidRPr="00A41293">
              <w:rPr>
                <w:color w:val="000000"/>
                <w:highlight w:val="yellow"/>
              </w:rPr>
              <w:t>);</w:t>
            </w:r>
          </w:p>
          <w:p w14:paraId="5DE0DAB9" w14:textId="77777777" w:rsidR="00DB229A" w:rsidRPr="00B0043F" w:rsidRDefault="00DB229A" w:rsidP="008A73FE">
            <w:pPr>
              <w:ind w:left="851" w:firstLine="0"/>
              <w:rPr>
                <w:color w:val="000000"/>
              </w:rPr>
            </w:pPr>
            <w:r w:rsidRPr="00A41293">
              <w:rPr>
                <w:color w:val="000000"/>
                <w:highlight w:val="yellow"/>
              </w:rPr>
              <w:t xml:space="preserve">за мощность по договорам </w:t>
            </w:r>
            <w:r w:rsidR="00CD760E" w:rsidRPr="00A41293">
              <w:rPr>
                <w:color w:val="000000"/>
                <w:highlight w:val="yellow"/>
              </w:rPr>
              <w:t xml:space="preserve">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 </w:t>
            </w:r>
            <w:r w:rsidR="00156274" w:rsidRPr="00A41293">
              <w:rPr>
                <w:color w:val="000000"/>
                <w:highlight w:val="yellow"/>
              </w:rPr>
              <w:t>(далее – договоры купли-продажи мощности по регулируемым ценам на территори</w:t>
            </w:r>
            <w:r w:rsidR="004F2C5F" w:rsidRPr="00A41293">
              <w:rPr>
                <w:color w:val="000000"/>
                <w:highlight w:val="yellow"/>
              </w:rPr>
              <w:t>ях</w:t>
            </w:r>
            <w:r w:rsidR="00156274" w:rsidRPr="00A41293">
              <w:rPr>
                <w:color w:val="000000"/>
                <w:highlight w:val="yellow"/>
              </w:rPr>
              <w:t xml:space="preserve"> </w:t>
            </w:r>
            <w:r w:rsidR="00642D37" w:rsidRPr="00A41293">
              <w:rPr>
                <w:color w:val="000000"/>
                <w:highlight w:val="yellow"/>
              </w:rPr>
              <w:t>бывших НЦЗ</w:t>
            </w:r>
            <w:r w:rsidR="00156274" w:rsidRPr="00A41293">
              <w:rPr>
                <w:color w:val="000000"/>
                <w:highlight w:val="yellow"/>
              </w:rPr>
              <w:t>)</w:t>
            </w:r>
            <w:r w:rsidRPr="00A41293">
              <w:rPr>
                <w:color w:val="000000"/>
                <w:highlight w:val="yellow"/>
              </w:rPr>
              <w:t>;</w:t>
            </w:r>
            <w:r w:rsidRPr="00B0043F">
              <w:rPr>
                <w:color w:val="000000"/>
              </w:rPr>
              <w:t xml:space="preserve"> </w:t>
            </w:r>
          </w:p>
          <w:p w14:paraId="1633CE6A" w14:textId="77777777" w:rsidR="00DB229A" w:rsidRPr="00B0043F" w:rsidRDefault="00DB229A" w:rsidP="008A73FE">
            <w:pPr>
              <w:ind w:left="851" w:firstLine="0"/>
              <w:rPr>
                <w:color w:val="000000"/>
              </w:rPr>
            </w:pPr>
            <w:r w:rsidRPr="00A41293">
              <w:rPr>
                <w:color w:val="000000"/>
                <w:highlight w:val="yellow"/>
              </w:rPr>
              <w:t xml:space="preserve">за мощность по договорам купли-продажи (поставки) </w:t>
            </w:r>
            <w:r w:rsidR="005C21A2" w:rsidRPr="00A41293">
              <w:rPr>
                <w:color w:val="000000"/>
                <w:highlight w:val="yellow"/>
              </w:rPr>
              <w:t xml:space="preserve">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 </w:t>
            </w:r>
            <w:r w:rsidRPr="00A41293">
              <w:rPr>
                <w:color w:val="000000"/>
                <w:highlight w:val="yellow"/>
              </w:rPr>
              <w:t xml:space="preserve">(далее – договоры на модернизацию на </w:t>
            </w:r>
            <w:r w:rsidR="00642D37" w:rsidRPr="00A41293">
              <w:rPr>
                <w:color w:val="000000"/>
                <w:highlight w:val="yellow"/>
              </w:rPr>
              <w:t>территори</w:t>
            </w:r>
            <w:r w:rsidR="004F2C5F" w:rsidRPr="00A41293">
              <w:rPr>
                <w:color w:val="000000"/>
                <w:highlight w:val="yellow"/>
              </w:rPr>
              <w:t>ях</w:t>
            </w:r>
            <w:r w:rsidR="00642D37" w:rsidRPr="00A41293">
              <w:rPr>
                <w:color w:val="000000"/>
                <w:highlight w:val="yellow"/>
              </w:rPr>
              <w:t xml:space="preserve"> бывш</w:t>
            </w:r>
            <w:r w:rsidR="004F2C5F" w:rsidRPr="00A41293">
              <w:rPr>
                <w:color w:val="000000"/>
                <w:highlight w:val="yellow"/>
              </w:rPr>
              <w:t>их</w:t>
            </w:r>
            <w:r w:rsidRPr="00A41293">
              <w:rPr>
                <w:color w:val="000000"/>
                <w:highlight w:val="yellow"/>
              </w:rPr>
              <w:t xml:space="preserve"> НЦЗ);</w:t>
            </w:r>
          </w:p>
          <w:p w14:paraId="5C827EDD" w14:textId="77777777" w:rsidR="00DB229A" w:rsidRPr="00A41293" w:rsidRDefault="00DB229A" w:rsidP="008A73FE">
            <w:pPr>
              <w:ind w:left="851" w:firstLine="0"/>
              <w:rPr>
                <w:color w:val="000000"/>
                <w:highlight w:val="yellow"/>
              </w:rPr>
            </w:pPr>
            <w:r w:rsidRPr="00A41293">
              <w:rPr>
                <w:color w:val="000000"/>
                <w:highlight w:val="yellow"/>
              </w:rPr>
              <w:t xml:space="preserve">за мощность по договорам купли-продажи (поставки) </w:t>
            </w:r>
            <w:r w:rsidR="005C21A2" w:rsidRPr="00A41293">
              <w:rPr>
                <w:color w:val="000000"/>
                <w:highlight w:val="yellow"/>
              </w:rPr>
              <w:t xml:space="preserve">мощности генерирующих объектов, функционирующих на отдельных территориях, ранее относившихся к неценовым зонам </w:t>
            </w:r>
            <w:r w:rsidRPr="00A41293">
              <w:rPr>
                <w:color w:val="000000"/>
                <w:highlight w:val="yellow"/>
              </w:rPr>
              <w:t xml:space="preserve">(далее в настоящем разделе </w:t>
            </w:r>
            <w:r w:rsidR="00CC1795" w:rsidRPr="00A41293">
              <w:rPr>
                <w:color w:val="000000"/>
                <w:highlight w:val="yellow"/>
              </w:rPr>
              <w:t>–</w:t>
            </w:r>
            <w:r w:rsidRPr="00A41293">
              <w:rPr>
                <w:color w:val="000000"/>
                <w:highlight w:val="yellow"/>
              </w:rPr>
              <w:t xml:space="preserve"> договоры </w:t>
            </w:r>
            <w:r w:rsidR="005B6BC0" w:rsidRPr="00A41293">
              <w:rPr>
                <w:color w:val="000000"/>
                <w:highlight w:val="yellow"/>
              </w:rPr>
              <w:t xml:space="preserve">купли-продажи мощности </w:t>
            </w:r>
            <w:r w:rsidRPr="00A41293">
              <w:rPr>
                <w:color w:val="000000"/>
                <w:highlight w:val="yellow"/>
              </w:rPr>
              <w:t xml:space="preserve">по </w:t>
            </w:r>
            <w:r w:rsidR="005B6BC0" w:rsidRPr="00A41293">
              <w:rPr>
                <w:color w:val="000000"/>
                <w:highlight w:val="yellow"/>
              </w:rPr>
              <w:t>нерегулируемым</w:t>
            </w:r>
            <w:r w:rsidRPr="00A41293">
              <w:rPr>
                <w:color w:val="000000"/>
                <w:highlight w:val="yellow"/>
              </w:rPr>
              <w:t xml:space="preserve"> ценам),</w:t>
            </w:r>
          </w:p>
          <w:p w14:paraId="1549D3A2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регулируемым договорам;</w:t>
            </w:r>
          </w:p>
          <w:p w14:paraId="4C489E2E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lastRenderedPageBreak/>
              <w:t>за мощность по регулируемым договорам;</w:t>
            </w:r>
          </w:p>
          <w:p w14:paraId="18E92A9F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по Соглашению о взаимодействии участников оптового рынка – поставщиков электрической энергии и мощности по обеспечению поставки мощности на ОРЭ; </w:t>
            </w:r>
          </w:p>
          <w:p w14:paraId="4414DC6B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szCs w:val="20"/>
                <w:lang w:eastAsia="en-US"/>
              </w:rPr>
              <w:t>по договорам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потребления);</w:t>
            </w:r>
          </w:p>
          <w:p w14:paraId="6F58D9B9" w14:textId="77777777" w:rsidR="008A73FE" w:rsidRPr="008A73FE" w:rsidRDefault="008A73FE" w:rsidP="008A73FE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договорам купли-продажи электрической энергии на территориях субъектов Российской Федерации, объединенных в неценовые зоны оптового рынка (далее – договоры купли-продажи электрической энергии в НЦЗ); </w:t>
            </w:r>
          </w:p>
          <w:p w14:paraId="3EA57AC7" w14:textId="77777777" w:rsidR="008A73FE" w:rsidRPr="008A73FE" w:rsidRDefault="008A73FE" w:rsidP="008A73FE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договорам купли-продажи электрической энергии на территориях субъектов Российской Федерации, не объединенных в ценовые зоны оптового рынка (далее – договоры купли-продажи электрической энергии для ЕЗ);</w:t>
            </w:r>
          </w:p>
          <w:p w14:paraId="6D6405C6" w14:textId="77777777" w:rsidR="008A73FE" w:rsidRPr="008A73FE" w:rsidRDefault="008A73FE" w:rsidP="008A73FE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договорам комиссии на продажу электрической энергии на территориях субъектов Российской Федерации, объединенных в неценовые зоны оптового рынка (далее – договоры комиссии НЦЗ);</w:t>
            </w:r>
          </w:p>
          <w:p w14:paraId="313E62D5" w14:textId="77777777" w:rsidR="008A73FE" w:rsidRPr="008A73FE" w:rsidRDefault="008A73FE" w:rsidP="008A73FE">
            <w:pPr>
              <w:ind w:left="851" w:firstLine="0"/>
              <w:rPr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мощность по договорам купли-продажи мощности на территориях субъектов Российской Федерации, не объединенных в ценовые зоны оптового рынка (далее – четырехсторонние договоры купли-продажи мощности);</w:t>
            </w:r>
          </w:p>
          <w:p w14:paraId="4162606B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 xml:space="preserve">за электрическую энергию по двусторонним договорам купли-продажи электрической энергии </w:t>
            </w:r>
            <w:r w:rsidRPr="008A73FE">
              <w:rPr>
                <w:lang w:eastAsia="en-US"/>
              </w:rPr>
              <w:t>на территориях субъектов Российской Федерации, не объединенных в ценовые зоны оптового рынка</w:t>
            </w:r>
            <w:r w:rsidRPr="008A73FE">
              <w:rPr>
                <w:color w:val="000000"/>
                <w:lang w:eastAsia="en-US"/>
              </w:rPr>
              <w:t>;</w:t>
            </w:r>
          </w:p>
          <w:p w14:paraId="7619B6F2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услуги инфраструктурных организаций;</w:t>
            </w:r>
          </w:p>
          <w:p w14:paraId="538C4618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за электрическую энергию по договору купли-продажи электрической энергии по свободным (нерегулируемым) ценам в целях компенсации потерь в электрических сетях (в ценовой зоне);</w:t>
            </w:r>
          </w:p>
          <w:p w14:paraId="4769DB03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lastRenderedPageBreak/>
              <w:t>по агентским договорам;</w:t>
            </w:r>
          </w:p>
          <w:p w14:paraId="4303E931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</w:t>
            </w:r>
            <w:r w:rsidRPr="008A73FE">
              <w:rPr>
                <w:color w:val="000000"/>
                <w:spacing w:val="-1"/>
                <w:lang w:eastAsia="en-US"/>
              </w:rPr>
              <w:t xml:space="preserve"> </w:t>
            </w:r>
            <w:r w:rsidRPr="008A73FE">
              <w:rPr>
                <w:color w:val="000000"/>
                <w:lang w:eastAsia="en-US"/>
              </w:rPr>
              <w:t>договорам коммерческого представительства;</w:t>
            </w:r>
          </w:p>
          <w:p w14:paraId="0815D43F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 соглашению о реструктуризации задолженности по договору на поставку, получение и оплату электрической энергии и мощности и оказание услуг на оптовом рынке;</w:t>
            </w:r>
          </w:p>
          <w:p w14:paraId="487C2763" w14:textId="77777777" w:rsidR="008A73FE" w:rsidRPr="008A73FE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 соглашению о реструктуризации задолженности, заключаемому в соответствии с разделом 18</w:t>
            </w:r>
            <w:r w:rsidRPr="008A73FE">
              <w:rPr>
                <w:lang w:eastAsia="en-US"/>
              </w:rPr>
              <w:t>´</w:t>
            </w:r>
            <w:r w:rsidRPr="008A73FE">
              <w:rPr>
                <w:color w:val="000000"/>
                <w:lang w:eastAsia="en-US"/>
              </w:rPr>
              <w:t xml:space="preserve"> настоящего Регламента по форме</w:t>
            </w:r>
            <w:r w:rsidRPr="008A73FE">
              <w:rPr>
                <w:lang w:eastAsia="en-US"/>
              </w:rPr>
              <w:t xml:space="preserve"> </w:t>
            </w:r>
            <w:r w:rsidRPr="008A73FE">
              <w:rPr>
                <w:color w:val="000000"/>
                <w:lang w:eastAsia="en-US"/>
              </w:rPr>
              <w:t>приложения 114.3 к настоящему Регламенту;</w:t>
            </w:r>
          </w:p>
          <w:p w14:paraId="5DFFEB23" w14:textId="77777777" w:rsidR="00DB229A" w:rsidRPr="00B0043F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8A73FE">
              <w:rPr>
                <w:color w:val="000000"/>
                <w:lang w:eastAsia="en-US"/>
              </w:rPr>
              <w:t>по Соглашению о реструктуризации задолженности по договорам купли-продажи электрической энергии, права требования по которым переданы по договорам уступки прав (цессии) в соответствии с порядком, установленным Договором о присоединении к торговой системе оптового рынка, заключаемому в соответствии с разделом 18</w:t>
            </w:r>
            <w:r w:rsidRPr="008A73FE">
              <w:rPr>
                <w:lang w:eastAsia="en-US"/>
              </w:rPr>
              <w:t>´</w:t>
            </w:r>
            <w:r w:rsidRPr="008A73FE">
              <w:rPr>
                <w:color w:val="000000"/>
                <w:lang w:eastAsia="en-US"/>
              </w:rPr>
              <w:t xml:space="preserve"> настоящего Регламента по форме приложения 114.6б к настоящему Регламенту (далее – соглашение о реструктуризации задолженности по цессии).</w:t>
            </w:r>
          </w:p>
          <w:p w14:paraId="3DEC8651" w14:textId="77777777" w:rsidR="00E143E9" w:rsidRPr="00B0043F" w:rsidRDefault="008A73FE" w:rsidP="00DB229A">
            <w:pPr>
              <w:ind w:firstLine="567"/>
              <w:rPr>
                <w:rFonts w:eastAsiaTheme="majorEastAsia" w:cstheme="majorBidi"/>
                <w:b/>
                <w:lang w:eastAsia="en-US"/>
              </w:rPr>
            </w:pPr>
            <w:r w:rsidRPr="00B0043F">
              <w:t>…</w:t>
            </w:r>
          </w:p>
        </w:tc>
      </w:tr>
      <w:tr w:rsidR="000541AC" w:rsidRPr="00E143E9" w14:paraId="777A0E79" w14:textId="77777777" w:rsidTr="008A73FE">
        <w:trPr>
          <w:trHeight w:val="435"/>
        </w:trPr>
        <w:tc>
          <w:tcPr>
            <w:tcW w:w="846" w:type="dxa"/>
            <w:vAlign w:val="center"/>
          </w:tcPr>
          <w:p w14:paraId="5DE3BDD3" w14:textId="77777777" w:rsidR="000541AC" w:rsidRDefault="000541AC" w:rsidP="000541AC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lastRenderedPageBreak/>
              <w:t>2.3.1</w:t>
            </w:r>
          </w:p>
        </w:tc>
        <w:tc>
          <w:tcPr>
            <w:tcW w:w="7016" w:type="dxa"/>
          </w:tcPr>
          <w:p w14:paraId="04F63953" w14:textId="77777777" w:rsidR="000541AC" w:rsidRPr="000541AC" w:rsidRDefault="000541AC" w:rsidP="00D636AB">
            <w:pPr>
              <w:pStyle w:val="afff2"/>
              <w:widowControl w:val="0"/>
              <w:numPr>
                <w:ilvl w:val="2"/>
                <w:numId w:val="15"/>
              </w:numPr>
              <w:spacing w:before="180" w:after="60"/>
              <w:jc w:val="left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bookmarkStart w:id="12" w:name="_Toc135686599"/>
            <w:r w:rsidRPr="000541AC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Календарная очередность</w:t>
            </w:r>
            <w:bookmarkEnd w:id="12"/>
          </w:p>
          <w:p w14:paraId="7501C751" w14:textId="77777777" w:rsidR="008A73FE" w:rsidRPr="003C0090" w:rsidRDefault="008A73FE" w:rsidP="008A73FE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раннюю дату, оплачиваются вперед обязательств,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позднюю календарную дату.</w:t>
            </w:r>
          </w:p>
          <w:p w14:paraId="60486808" w14:textId="77777777" w:rsidR="008A73FE" w:rsidRPr="003C0090" w:rsidRDefault="008A73FE" w:rsidP="008A73FE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позднюю календарную дату, исполняются только после того, как полностью исполнены обязательства,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раннюю календарную дату.</w:t>
            </w:r>
          </w:p>
          <w:p w14:paraId="54CBF39D" w14:textId="77777777" w:rsidR="008A73FE" w:rsidRPr="003C0090" w:rsidRDefault="008A73FE" w:rsidP="008A73FE">
            <w:pPr>
              <w:pStyle w:val="aa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</w:rPr>
              <w:t xml:space="preserve">Обязательства за расчетные периоды до 1 июля 2013 года и неустойка за нарушение сроков исполнения обязательств за расчетные периоды до 1 июля 2013 года погашаются в порядке календарной очередности, предусмотренной настоящим Регламентом, после </w:t>
            </w:r>
            <w:r w:rsidRPr="003C0090">
              <w:rPr>
                <w:rFonts w:ascii="Garamond" w:hAnsi="Garamond"/>
              </w:rPr>
              <w:lastRenderedPageBreak/>
              <w:t xml:space="preserve">исполнения всех обязательств участника оптового рынка </w:t>
            </w:r>
            <w:r w:rsidRPr="003C0090">
              <w:rPr>
                <w:rFonts w:ascii="Garamond" w:hAnsi="Garamond"/>
                <w:color w:val="000000"/>
              </w:rPr>
              <w:t>независимо от сроков их оплаты</w:t>
            </w:r>
            <w:r w:rsidRPr="003C0090">
              <w:rPr>
                <w:rFonts w:ascii="Garamond" w:hAnsi="Garamond"/>
              </w:rPr>
              <w:t xml:space="preserve"> за расчетные периоды начиная с 1 июля 2013 года и неустойки за нарушение сроков исполнения обязательств за расчетные периоды начиная с 1 июля 2013 года, подлежащих исполнению путем оплаты денежных средств с торгового счета участника оптового рынка в соответствии с календарной очередностью, предусмотренной настоящим Регламентом.</w:t>
            </w:r>
          </w:p>
          <w:p w14:paraId="2F4DBFC7" w14:textId="77777777" w:rsidR="008A73FE" w:rsidRPr="003C0090" w:rsidRDefault="008A73FE" w:rsidP="008A73FE">
            <w:pPr>
              <w:pStyle w:val="aa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>Положения пп. 2.3.1, 2.3.2, 2.3.3 не распространяются на обязательства по возврату денежных средств, в частности:</w:t>
            </w:r>
          </w:p>
          <w:p w14:paraId="54C304CA" w14:textId="77777777" w:rsidR="008A73FE" w:rsidRPr="003C0090" w:rsidRDefault="008A73FE" w:rsidP="00A84D15">
            <w:pPr>
              <w:pStyle w:val="aa"/>
              <w:ind w:left="851" w:firstLine="0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sym w:font="Symbol" w:char="F02D"/>
            </w:r>
            <w:r w:rsidRPr="003C0090">
              <w:rPr>
                <w:rFonts w:ascii="Garamond" w:hAnsi="Garamond"/>
                <w:color w:val="000000"/>
              </w:rPr>
              <w:t xml:space="preserve"> по возврату излишне уплаченных авансовых платежей по договору комиссии на РСВ;</w:t>
            </w:r>
          </w:p>
          <w:p w14:paraId="589BAEDF" w14:textId="77777777" w:rsidR="008A73FE" w:rsidRPr="003C0090" w:rsidRDefault="008A73FE" w:rsidP="00A84D15">
            <w:pPr>
              <w:pStyle w:val="aa"/>
              <w:ind w:left="851" w:firstLine="0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sym w:font="Symbol" w:char="F02D"/>
            </w:r>
            <w:r w:rsidRPr="003C0090">
              <w:rPr>
                <w:rFonts w:ascii="Garamond" w:hAnsi="Garamond"/>
                <w:color w:val="000000"/>
              </w:rPr>
              <w:t xml:space="preserve"> по возврату денежных средств по договору комиссии на БР;</w:t>
            </w:r>
          </w:p>
          <w:p w14:paraId="679073A8" w14:textId="77777777" w:rsidR="008A73FE" w:rsidRPr="003C0090" w:rsidRDefault="008A73FE" w:rsidP="00A84D15">
            <w:pPr>
              <w:pStyle w:val="aa"/>
              <w:ind w:left="851" w:firstLine="0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>– по возврату излишне уплаченных авансовых платежей по договору комиссии НЦЗ;</w:t>
            </w:r>
          </w:p>
          <w:p w14:paraId="2BB1DB49" w14:textId="77777777" w:rsidR="008A73FE" w:rsidRPr="003C0090" w:rsidRDefault="008A73FE" w:rsidP="00A84D15">
            <w:pPr>
              <w:pStyle w:val="aa"/>
              <w:ind w:left="885" w:firstLine="0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мощности;</w:t>
            </w:r>
          </w:p>
          <w:p w14:paraId="61363E88" w14:textId="77777777" w:rsidR="008A73FE" w:rsidRPr="003C0090" w:rsidRDefault="008A73FE" w:rsidP="008A73FE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7909DE64" w14:textId="77777777" w:rsidR="008A73FE" w:rsidRPr="003C0090" w:rsidRDefault="008A73FE" w:rsidP="008A73FE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новых генерирующих объектов; </w:t>
            </w:r>
          </w:p>
          <w:p w14:paraId="0AA58D41" w14:textId="77777777" w:rsidR="008A73FE" w:rsidRPr="003C0090" w:rsidRDefault="008A73FE" w:rsidP="008A73FE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0C28B1E3" w14:textId="77777777" w:rsidR="008A73FE" w:rsidRPr="003C0090" w:rsidRDefault="008A73FE" w:rsidP="008A73FE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t xml:space="preserve">– по возврату излишне уплаченных </w:t>
            </w:r>
            <w:r w:rsidRPr="003C0090">
              <w:rPr>
                <w:rFonts w:ascii="Garamond" w:hAnsi="Garamond"/>
                <w:color w:val="000000"/>
              </w:rPr>
              <w:t>денежных средств</w:t>
            </w:r>
            <w:r w:rsidRPr="003C0090">
              <w:rPr>
                <w:rFonts w:ascii="Garamond" w:hAnsi="Garamond"/>
              </w:rPr>
              <w:t xml:space="preserve"> по договорам купли-продажи мощности по результатам </w:t>
            </w:r>
            <w:r w:rsidRPr="003C0090">
              <w:rPr>
                <w:rFonts w:ascii="Garamond" w:hAnsi="Garamond"/>
              </w:rPr>
              <w:lastRenderedPageBreak/>
              <w:t>конкурентного отбора мощности в целях обеспечения поставки мощности между ценовыми зонами;</w:t>
            </w:r>
          </w:p>
          <w:p w14:paraId="103CF895" w14:textId="77777777" w:rsidR="008A73FE" w:rsidRDefault="008A73FE" w:rsidP="008A73FE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</w:t>
            </w:r>
            <w:r>
              <w:rPr>
                <w:rFonts w:ascii="Garamond" w:hAnsi="Garamond"/>
              </w:rPr>
              <w:t>ии потерь в электрических сетях;</w:t>
            </w:r>
          </w:p>
          <w:p w14:paraId="0E191891" w14:textId="77777777" w:rsidR="008A73FE" w:rsidRPr="003C0090" w:rsidRDefault="008A73FE" w:rsidP="008A73FE">
            <w:pPr>
              <w:pStyle w:val="aa"/>
              <w:ind w:left="885"/>
              <w:rPr>
                <w:rFonts w:ascii="Garamond" w:hAnsi="Garamond"/>
              </w:rPr>
            </w:pPr>
            <w:r w:rsidRPr="0084403B">
              <w:rPr>
                <w:rFonts w:ascii="Garamond" w:hAnsi="Garamond"/>
                <w:color w:val="000000"/>
              </w:rPr>
              <w:t>– по возврату денежных средств за услугу по ОДУ в части обеспечения надежности функционирования электроэнергетики при наличии у СО таких обязательств либо при проведении СО корректировок расчетов за определенный расчетный период.</w:t>
            </w:r>
          </w:p>
          <w:p w14:paraId="73D01B22" w14:textId="77777777" w:rsidR="008A73FE" w:rsidRPr="003C0090" w:rsidRDefault="008A73FE" w:rsidP="008A73FE">
            <w:pPr>
              <w:pStyle w:val="aa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>Вышеуказанные обязательства по возврату денежных средств исполняются в первую очередь, до исполнения всех прочих обязательств независимо от сроков их оплаты.</w:t>
            </w:r>
          </w:p>
          <w:p w14:paraId="11ADEADB" w14:textId="77777777" w:rsidR="008A73FE" w:rsidRDefault="008A73FE" w:rsidP="008A73FE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 xml:space="preserve">Очередность погашения обязательств, предусмотренная настоящим пунктом, применяется с учетом особенностей, установленных </w:t>
            </w:r>
            <w:r w:rsidRPr="003C0090">
              <w:rPr>
                <w:rFonts w:ascii="Garamond" w:hAnsi="Garamond"/>
              </w:rPr>
              <w:t>подпунктом «в»</w:t>
            </w:r>
            <w:r w:rsidRPr="003C0090">
              <w:rPr>
                <w:rFonts w:ascii="Garamond" w:hAnsi="Garamond"/>
                <w:color w:val="000000"/>
              </w:rPr>
              <w:t xml:space="preserve"> пункта 2.3.2 настоящего Регламента для участников оптового рынка с низкой платежной дисциплиной.</w:t>
            </w:r>
          </w:p>
          <w:p w14:paraId="58177EA4" w14:textId="77777777" w:rsidR="000541AC" w:rsidRDefault="008A73FE" w:rsidP="008A73FE">
            <w:pPr>
              <w:pStyle w:val="aa"/>
              <w:ind w:firstLine="567"/>
              <w:rPr>
                <w:b/>
                <w:color w:val="000000"/>
                <w:lang w:eastAsia="en-US"/>
              </w:rPr>
            </w:pPr>
            <w:r w:rsidRPr="000C5C70">
              <w:rPr>
                <w:rFonts w:ascii="Garamond" w:hAnsi="Garamond"/>
                <w:color w:val="000000"/>
              </w:rPr>
              <w:t>При недостаточности денежных средств на торговом счете участника оптового рынка для исполнения обязательств, отнесенных к одной очереди, оплата этих обязательств производится в размере, определенном путем распределения денежных средств на торговом счете участника оптового рынка пропорционально величине указанных обязательств, с учетом очередностей, установленных пп. 2.3.2 и 2.3.3 настоящего Регламента.</w:t>
            </w:r>
          </w:p>
        </w:tc>
        <w:tc>
          <w:tcPr>
            <w:tcW w:w="7017" w:type="dxa"/>
          </w:tcPr>
          <w:p w14:paraId="1862446E" w14:textId="77777777" w:rsidR="000541AC" w:rsidRPr="000541AC" w:rsidRDefault="000541AC" w:rsidP="00D636AB">
            <w:pPr>
              <w:pStyle w:val="afff2"/>
              <w:widowControl w:val="0"/>
              <w:numPr>
                <w:ilvl w:val="2"/>
                <w:numId w:val="16"/>
              </w:numPr>
              <w:spacing w:before="180" w:after="60"/>
              <w:jc w:val="left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 w:rsidRPr="000541AC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lastRenderedPageBreak/>
              <w:t>Календарная очередность</w:t>
            </w:r>
          </w:p>
          <w:p w14:paraId="0CE7E430" w14:textId="77777777" w:rsidR="00A84D15" w:rsidRPr="003C0090" w:rsidRDefault="00A84D15" w:rsidP="00A84D15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раннюю дату, оплачиваются вперед обязательств,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позднюю календарную дату.</w:t>
            </w:r>
          </w:p>
          <w:p w14:paraId="3729D011" w14:textId="77777777" w:rsidR="00A84D15" w:rsidRPr="003C0090" w:rsidRDefault="00A84D15" w:rsidP="00A84D15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позднюю календарную дату, исполняются только после того, как полностью исполнены обязательства, </w:t>
            </w:r>
            <w:r w:rsidRPr="003C0090">
              <w:rPr>
                <w:rFonts w:ascii="Garamond" w:hAnsi="Garamond"/>
              </w:rPr>
              <w:t>дата платежа по которым наступила</w:t>
            </w:r>
            <w:r w:rsidRPr="003C0090">
              <w:rPr>
                <w:rFonts w:ascii="Garamond" w:hAnsi="Garamond"/>
                <w:color w:val="000000"/>
              </w:rPr>
              <w:t xml:space="preserve"> в более раннюю календарную дату.</w:t>
            </w:r>
          </w:p>
          <w:p w14:paraId="5A1FF2B7" w14:textId="77777777" w:rsidR="00A84D15" w:rsidRPr="003C0090" w:rsidRDefault="00A84D15" w:rsidP="00A84D15">
            <w:pPr>
              <w:pStyle w:val="aa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</w:rPr>
              <w:t xml:space="preserve">Обязательства за расчетные периоды до 1 июля 2013 года и неустойка за нарушение сроков исполнения обязательств за расчетные периоды до 1 июля 2013 года погашаются в порядке календарной очередности, предусмотренной настоящим Регламентом, после </w:t>
            </w:r>
            <w:r w:rsidRPr="003C0090">
              <w:rPr>
                <w:rFonts w:ascii="Garamond" w:hAnsi="Garamond"/>
              </w:rPr>
              <w:lastRenderedPageBreak/>
              <w:t xml:space="preserve">исполнения всех обязательств участника оптового рынка </w:t>
            </w:r>
            <w:r w:rsidRPr="003C0090">
              <w:rPr>
                <w:rFonts w:ascii="Garamond" w:hAnsi="Garamond"/>
                <w:color w:val="000000"/>
              </w:rPr>
              <w:t>независимо от сроков их оплаты</w:t>
            </w:r>
            <w:r w:rsidRPr="003C0090">
              <w:rPr>
                <w:rFonts w:ascii="Garamond" w:hAnsi="Garamond"/>
              </w:rPr>
              <w:t xml:space="preserve"> за расчетные периоды начиная с 1 июля 2013 года и неустойки за нарушение сроков исполнения обязательств за расчетные периоды начиная с 1 июля 2013 года, подлежащих исполнению путем оплаты денежных средств с торгового счета участника оптового рынка в соответствии с календарной очередностью, предусмотренной настоящим Регламентом.</w:t>
            </w:r>
          </w:p>
          <w:p w14:paraId="16AF4ED1" w14:textId="77777777" w:rsidR="00A84D15" w:rsidRPr="003C0090" w:rsidRDefault="00A84D15" w:rsidP="00A84D15">
            <w:pPr>
              <w:pStyle w:val="aa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>Положения пп. 2.3.1, 2.3.2, 2.3.3 не распространяются на обязательства по возврату денежных средств, в частности:</w:t>
            </w:r>
          </w:p>
          <w:p w14:paraId="5E6F76D3" w14:textId="77777777" w:rsidR="00A84D15" w:rsidRPr="003C0090" w:rsidRDefault="00A84D15" w:rsidP="00A84D15">
            <w:pPr>
              <w:pStyle w:val="aa"/>
              <w:ind w:left="851" w:firstLine="0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sym w:font="Symbol" w:char="F02D"/>
            </w:r>
            <w:r w:rsidRPr="003C0090">
              <w:rPr>
                <w:rFonts w:ascii="Garamond" w:hAnsi="Garamond"/>
                <w:color w:val="000000"/>
              </w:rPr>
              <w:t xml:space="preserve"> по возврату излишне уплаченных авансовых платежей по договору комиссии на РСВ;</w:t>
            </w:r>
          </w:p>
          <w:p w14:paraId="752E60C1" w14:textId="77777777" w:rsidR="00A84D15" w:rsidRPr="003C0090" w:rsidRDefault="00A84D15" w:rsidP="00A84D15">
            <w:pPr>
              <w:pStyle w:val="aa"/>
              <w:ind w:left="851" w:firstLine="0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sym w:font="Symbol" w:char="F02D"/>
            </w:r>
            <w:r w:rsidRPr="003C0090">
              <w:rPr>
                <w:rFonts w:ascii="Garamond" w:hAnsi="Garamond"/>
                <w:color w:val="000000"/>
              </w:rPr>
              <w:t xml:space="preserve"> по возврату денежных средств по договору комиссии на БР;</w:t>
            </w:r>
          </w:p>
          <w:p w14:paraId="0F42BFBB" w14:textId="77777777" w:rsidR="00A84D15" w:rsidRPr="003C0090" w:rsidRDefault="00A84D15" w:rsidP="00A84D15">
            <w:pPr>
              <w:pStyle w:val="aa"/>
              <w:ind w:left="851" w:firstLine="0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>– по возврату излишне уплаченных авансовых платежей по договору комиссии НЦЗ;</w:t>
            </w:r>
          </w:p>
          <w:p w14:paraId="0EC226E7" w14:textId="77777777" w:rsidR="001B4959" w:rsidRDefault="001B4959" w:rsidP="001B4959">
            <w:pPr>
              <w:ind w:left="851" w:firstLine="0"/>
              <w:rPr>
                <w:color w:val="000000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 xml:space="preserve">– по возврату излишне уплаченных авансовых платежей по договору </w:t>
            </w:r>
            <w:r w:rsidRPr="00A41293">
              <w:rPr>
                <w:color w:val="000000"/>
                <w:highlight w:val="yellow"/>
              </w:rPr>
              <w:t>комиссии на продажу электрической энергии по регулируемым ценам на территори</w:t>
            </w:r>
            <w:r w:rsidR="004F2C5F" w:rsidRPr="00A41293">
              <w:rPr>
                <w:color w:val="000000"/>
                <w:highlight w:val="yellow"/>
              </w:rPr>
              <w:t>ях</w:t>
            </w:r>
            <w:r w:rsidRPr="00A41293">
              <w:rPr>
                <w:color w:val="000000"/>
                <w:highlight w:val="yellow"/>
              </w:rPr>
              <w:t xml:space="preserve"> </w:t>
            </w:r>
            <w:r w:rsidR="00642D37" w:rsidRPr="00A41293">
              <w:rPr>
                <w:color w:val="000000"/>
                <w:highlight w:val="yellow"/>
              </w:rPr>
              <w:t>бывших НЦЗ</w:t>
            </w:r>
            <w:r w:rsidRPr="00A41293">
              <w:rPr>
                <w:color w:val="000000"/>
                <w:highlight w:val="yellow"/>
                <w:lang w:eastAsia="en-US"/>
              </w:rPr>
              <w:t>;</w:t>
            </w:r>
          </w:p>
          <w:p w14:paraId="495B27B6" w14:textId="77777777" w:rsidR="00A84D15" w:rsidRPr="003C0090" w:rsidRDefault="00A84D15" w:rsidP="00A84D15">
            <w:pPr>
              <w:pStyle w:val="aa"/>
              <w:ind w:left="885" w:firstLine="0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мощности;</w:t>
            </w:r>
          </w:p>
          <w:p w14:paraId="490F4902" w14:textId="77777777" w:rsidR="00A84D15" w:rsidRPr="003C0090" w:rsidRDefault="00A84D15" w:rsidP="00A84D15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6A70AE09" w14:textId="77777777" w:rsidR="00A84D15" w:rsidRPr="003C0090" w:rsidRDefault="00A84D15" w:rsidP="00A84D15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новых генерирующих объектов; </w:t>
            </w:r>
          </w:p>
          <w:p w14:paraId="7FD18714" w14:textId="77777777" w:rsidR="00A84D15" w:rsidRPr="003C0090" w:rsidRDefault="00A84D15" w:rsidP="00A84D15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</w:t>
            </w:r>
            <w:r w:rsidRPr="003C0090">
              <w:rPr>
                <w:rFonts w:ascii="Garamond" w:hAnsi="Garamond"/>
              </w:rPr>
              <w:lastRenderedPageBreak/>
              <w:t>конкурентного отбора мощности новых генерирующих объектов в целях компенсации потерь в электрических сетях;</w:t>
            </w:r>
          </w:p>
          <w:p w14:paraId="2437F51E" w14:textId="77777777" w:rsidR="00A84D15" w:rsidRPr="003C0090" w:rsidRDefault="00A84D15" w:rsidP="00A84D15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t xml:space="preserve">– по возврату излишне уплаченных </w:t>
            </w:r>
            <w:r w:rsidRPr="003C0090">
              <w:rPr>
                <w:rFonts w:ascii="Garamond" w:hAnsi="Garamond"/>
                <w:color w:val="000000"/>
              </w:rPr>
              <w:t>денежных средств</w:t>
            </w:r>
            <w:r w:rsidRPr="003C0090">
              <w:rPr>
                <w:rFonts w:ascii="Garamond" w:hAnsi="Garamond"/>
              </w:rPr>
              <w:t xml:space="preserve"> по договорам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11C33447" w14:textId="77777777" w:rsidR="00A84D15" w:rsidRDefault="00A84D15" w:rsidP="00A84D15">
            <w:pPr>
              <w:pStyle w:val="aa"/>
              <w:ind w:left="885"/>
              <w:rPr>
                <w:rFonts w:ascii="Garamond" w:hAnsi="Garamond"/>
              </w:rPr>
            </w:pPr>
            <w:r w:rsidRPr="003C0090">
              <w:rPr>
                <w:rFonts w:ascii="Garamond" w:hAnsi="Garamond"/>
              </w:rPr>
              <w:sym w:font="Symbol" w:char="F02D"/>
            </w:r>
            <w:r w:rsidRPr="003C0090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</w:t>
            </w:r>
            <w:r>
              <w:rPr>
                <w:rFonts w:ascii="Garamond" w:hAnsi="Garamond"/>
              </w:rPr>
              <w:t>ии потерь в электрических сетях;</w:t>
            </w:r>
          </w:p>
          <w:p w14:paraId="08B93A00" w14:textId="77777777" w:rsidR="00204B65" w:rsidRDefault="00204B65" w:rsidP="00A84D15">
            <w:pPr>
              <w:pStyle w:val="aa"/>
              <w:ind w:left="885"/>
              <w:rPr>
                <w:rFonts w:ascii="Garamond" w:hAnsi="Garamond"/>
              </w:rPr>
            </w:pPr>
            <w:r w:rsidRPr="00A41293">
              <w:rPr>
                <w:rFonts w:ascii="Garamond" w:hAnsi="Garamond"/>
                <w:highlight w:val="yellow"/>
              </w:rPr>
              <w:t>– по возврату излишне уплаченных авансовых платежей по договорам купли-продажи мощности по нерегулируемым ценам;</w:t>
            </w:r>
          </w:p>
          <w:p w14:paraId="44F2B9F0" w14:textId="77777777" w:rsidR="00A84D15" w:rsidRPr="003C0090" w:rsidRDefault="00A84D15" w:rsidP="00A84D15">
            <w:pPr>
              <w:pStyle w:val="aa"/>
              <w:ind w:left="885"/>
              <w:rPr>
                <w:rFonts w:ascii="Garamond" w:hAnsi="Garamond"/>
              </w:rPr>
            </w:pPr>
            <w:r w:rsidRPr="0084403B">
              <w:rPr>
                <w:rFonts w:ascii="Garamond" w:hAnsi="Garamond"/>
                <w:color w:val="000000"/>
              </w:rPr>
              <w:t>– по возврату денежных средств за услугу по ОДУ в части обеспечения надежности функционирования электроэнергетики при наличии у СО таких обязательств либо при проведении СО корректировок расчетов за определенный расчетный период.</w:t>
            </w:r>
          </w:p>
          <w:p w14:paraId="2ED3FEE9" w14:textId="77777777" w:rsidR="00A84D15" w:rsidRPr="003C0090" w:rsidRDefault="00A84D15" w:rsidP="00A84D15">
            <w:pPr>
              <w:pStyle w:val="aa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>Вышеуказанные обязательства по возврату денежных средств исполняются в первую очередь, до исполнения всех прочих обязательств независимо от сроков их оплаты.</w:t>
            </w:r>
          </w:p>
          <w:p w14:paraId="15E6F881" w14:textId="77777777" w:rsidR="00A84D15" w:rsidRDefault="00A84D15" w:rsidP="00A84D15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 w:rsidRPr="003C0090">
              <w:rPr>
                <w:rFonts w:ascii="Garamond" w:hAnsi="Garamond"/>
                <w:color w:val="000000"/>
              </w:rPr>
              <w:t xml:space="preserve">Очередность погашения обязательств, предусмотренная настоящим пунктом, применяется с учетом особенностей, установленных </w:t>
            </w:r>
            <w:r w:rsidRPr="003C0090">
              <w:rPr>
                <w:rFonts w:ascii="Garamond" w:hAnsi="Garamond"/>
              </w:rPr>
              <w:t>подпунктом «в»</w:t>
            </w:r>
            <w:r w:rsidRPr="003C0090">
              <w:rPr>
                <w:rFonts w:ascii="Garamond" w:hAnsi="Garamond"/>
                <w:color w:val="000000"/>
              </w:rPr>
              <w:t xml:space="preserve"> пункта 2.3.2 настоящего Регламента для участников оптового рынка с низкой платежной дисциплиной.</w:t>
            </w:r>
          </w:p>
          <w:p w14:paraId="58D827C1" w14:textId="77777777" w:rsidR="000541AC" w:rsidRDefault="00A84D15" w:rsidP="00A84D15">
            <w:pPr>
              <w:pStyle w:val="aa"/>
              <w:ind w:firstLine="567"/>
              <w:rPr>
                <w:b/>
                <w:color w:val="000000"/>
                <w:lang w:eastAsia="en-US"/>
              </w:rPr>
            </w:pPr>
            <w:r w:rsidRPr="000C5C70">
              <w:rPr>
                <w:rFonts w:ascii="Garamond" w:hAnsi="Garamond"/>
                <w:color w:val="000000"/>
              </w:rPr>
              <w:t>При недостаточности денежных средств на торговом счете участника оптового рынка для исполнения обязательств, отнесенных к одной очереди, оплата этих обязательств производится в размере, определенном путем распределения денежных средств на торговом счете участника оптового рынка пропорционально величине указанных обязательств, с учетом очередностей, установленных пп. 2.3.2 и 2.3.3 настоящего Регламента.</w:t>
            </w:r>
          </w:p>
        </w:tc>
      </w:tr>
      <w:tr w:rsidR="000541AC" w:rsidRPr="00E143E9" w14:paraId="5931D901" w14:textId="77777777" w:rsidTr="00A84D15">
        <w:trPr>
          <w:trHeight w:val="435"/>
        </w:trPr>
        <w:tc>
          <w:tcPr>
            <w:tcW w:w="846" w:type="dxa"/>
            <w:vAlign w:val="center"/>
          </w:tcPr>
          <w:p w14:paraId="208A1F5C" w14:textId="77777777" w:rsidR="000541AC" w:rsidRDefault="000541AC" w:rsidP="00CE22C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lastRenderedPageBreak/>
              <w:t>2.3.3</w:t>
            </w:r>
          </w:p>
        </w:tc>
        <w:tc>
          <w:tcPr>
            <w:tcW w:w="7016" w:type="dxa"/>
          </w:tcPr>
          <w:p w14:paraId="6DE1D95F" w14:textId="77777777" w:rsidR="000541AC" w:rsidRPr="00B0043F" w:rsidRDefault="000541AC" w:rsidP="000541AC">
            <w:pPr>
              <w:widowControl w:val="0"/>
              <w:spacing w:before="180" w:after="60"/>
              <w:ind w:left="1944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B0043F">
              <w:rPr>
                <w:b/>
                <w:color w:val="000000"/>
                <w:lang w:eastAsia="en-US"/>
              </w:rPr>
              <w:t xml:space="preserve">2.3.3. Очередность среди обязательств, дата платежа по которым наступила в одну </w:t>
            </w:r>
            <w:r w:rsidRPr="00B0043F">
              <w:rPr>
                <w:b/>
                <w:color w:val="000000"/>
                <w:lang w:eastAsia="en-US"/>
              </w:rPr>
              <w:lastRenderedPageBreak/>
              <w:t>календарную дату, за расчетный период после 1 июля 2013 года</w:t>
            </w:r>
          </w:p>
          <w:p w14:paraId="0C5D0042" w14:textId="77777777" w:rsidR="000541AC" w:rsidRPr="00B0043F" w:rsidRDefault="000541AC" w:rsidP="000541AC">
            <w:pPr>
              <w:widowControl w:val="0"/>
              <w:spacing w:before="0" w:after="0"/>
              <w:ind w:firstLine="567"/>
              <w:rPr>
                <w:color w:val="000000"/>
                <w:lang w:eastAsia="en-US"/>
              </w:rPr>
            </w:pPr>
            <w:r w:rsidRPr="00B0043F">
              <w:rPr>
                <w:color w:val="000000"/>
                <w:lang w:eastAsia="en-US"/>
              </w:rPr>
              <w:t xml:space="preserve">а) Среди обязательств, </w:t>
            </w:r>
            <w:r w:rsidRPr="00B0043F">
              <w:rPr>
                <w:lang w:eastAsia="en-US"/>
              </w:rPr>
              <w:t>дата платежа по которым наступила</w:t>
            </w:r>
            <w:r w:rsidRPr="00B0043F">
              <w:rPr>
                <w:color w:val="000000"/>
                <w:lang w:eastAsia="en-US"/>
              </w:rPr>
              <w:t xml:space="preserve"> в одну календарную дату </w:t>
            </w:r>
            <w:r w:rsidRPr="00B0043F">
              <w:rPr>
                <w:b/>
                <w:color w:val="000000"/>
                <w:lang w:eastAsia="en-US"/>
              </w:rPr>
              <w:t>(14, 21, 28-е число месяца)</w:t>
            </w:r>
            <w:r w:rsidRPr="00B0043F">
              <w:rPr>
                <w:color w:val="000000"/>
                <w:lang w:eastAsia="en-US"/>
              </w:rPr>
              <w:t>, устанавливается следующая очередность погашения:</w:t>
            </w:r>
          </w:p>
          <w:p w14:paraId="66DFA96F" w14:textId="77777777" w:rsidR="000541AC" w:rsidRPr="00B0043F" w:rsidRDefault="000541AC" w:rsidP="000541AC">
            <w:pPr>
              <w:ind w:left="851" w:firstLine="0"/>
              <w:rPr>
                <w:color w:val="000000"/>
                <w:lang w:eastAsia="en-US"/>
              </w:rPr>
            </w:pPr>
            <w:r w:rsidRPr="00B0043F">
              <w:rPr>
                <w:color w:val="000000"/>
                <w:lang w:eastAsia="en-US"/>
              </w:rPr>
              <w:t xml:space="preserve">В 1-ю очередь погашаются обязательства: </w:t>
            </w:r>
          </w:p>
          <w:p w14:paraId="2D73EFC7" w14:textId="77777777" w:rsidR="000B6512" w:rsidRDefault="000B6512" w:rsidP="000B6512">
            <w:pPr>
              <w:ind w:left="851" w:firstLine="0"/>
              <w:rPr>
                <w:lang w:eastAsia="en-US"/>
              </w:rPr>
            </w:pPr>
            <w:r>
              <w:rPr>
                <w:lang w:eastAsia="en-US"/>
              </w:rPr>
              <w:t xml:space="preserve">– по возврату излишне уплаченных </w:t>
            </w:r>
            <w:r w:rsidRPr="000B6512">
              <w:rPr>
                <w:lang w:eastAsia="en-US"/>
              </w:rPr>
              <w:t xml:space="preserve">авансовых платежей по договорам купли-продажи электрической энергии </w:t>
            </w:r>
            <w:r w:rsidRPr="000B6512">
              <w:rPr>
                <w:color w:val="000000"/>
                <w:lang w:eastAsia="en-US"/>
              </w:rPr>
              <w:t>для ЕЗ, по четырехсторонним договорам купли-продажи мощности</w:t>
            </w:r>
            <w:r w:rsidRPr="000B6512">
              <w:rPr>
                <w:lang w:eastAsia="en-US"/>
              </w:rPr>
              <w:t>;</w:t>
            </w:r>
          </w:p>
          <w:p w14:paraId="53C260B6" w14:textId="77777777" w:rsidR="00A84D15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A84D15">
              <w:rPr>
                <w:color w:val="000000"/>
                <w:lang w:eastAsia="en-US"/>
              </w:rPr>
              <w:t>по договорам о предоставлении мощности (ДПМ)</w:t>
            </w:r>
            <w:r w:rsidRPr="00A84D15">
              <w:rPr>
                <w:lang w:eastAsia="en-US"/>
              </w:rPr>
              <w:t>;</w:t>
            </w:r>
          </w:p>
          <w:p w14:paraId="63050187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A84D15">
              <w:rPr>
                <w:color w:val="000000"/>
                <w:lang w:eastAsia="en-US"/>
              </w:rPr>
              <w:t>по договорам купли-продажи мощности новых атомных станций и гидроэлектростанций;</w:t>
            </w:r>
          </w:p>
          <w:p w14:paraId="521888F6" w14:textId="77777777" w:rsidR="00A84D15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A84D15">
              <w:rPr>
                <w:color w:val="000000"/>
                <w:lang w:eastAsia="en-US"/>
              </w:rPr>
              <w:t xml:space="preserve">по ДПМ ВИЭ </w:t>
            </w:r>
            <w:r w:rsidRPr="00A84D15">
              <w:rPr>
                <w:color w:val="000000"/>
                <w:szCs w:val="20"/>
                <w:lang w:eastAsia="en-US"/>
              </w:rPr>
              <w:t>/ ДПМ ТБО</w:t>
            </w:r>
            <w:r w:rsidRPr="00A84D15">
              <w:rPr>
                <w:color w:val="000000"/>
                <w:lang w:eastAsia="en-US"/>
              </w:rPr>
              <w:t>;</w:t>
            </w:r>
          </w:p>
          <w:p w14:paraId="124B14F2" w14:textId="77777777" w:rsidR="00A84D15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656F37A4" w14:textId="77777777" w:rsidR="00A84D15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возврату излишне уплаченных авансовых платежей по договорам купли-продажи мощности модернизированных генерирующих объектов</w:t>
            </w:r>
            <w:r w:rsidRPr="00A41293">
              <w:rPr>
                <w:color w:val="000000"/>
                <w:spacing w:val="1"/>
                <w:highlight w:val="yellow"/>
                <w:lang w:eastAsia="en-US"/>
              </w:rPr>
              <w:t>.</w:t>
            </w:r>
          </w:p>
          <w:p w14:paraId="76B68377" w14:textId="77777777" w:rsid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</w:p>
          <w:p w14:paraId="52DE53DB" w14:textId="77777777" w:rsid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</w:p>
          <w:p w14:paraId="3643DA7E" w14:textId="77777777" w:rsid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</w:p>
          <w:p w14:paraId="6421D6C2" w14:textId="77777777" w:rsid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</w:p>
          <w:p w14:paraId="0138B928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2-ю очередь погашаются обязательства по оплате штрафов по ДПМ.</w:t>
            </w:r>
          </w:p>
          <w:p w14:paraId="7823DD7D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lang w:eastAsia="en-US"/>
              </w:rPr>
              <w:lastRenderedPageBreak/>
              <w:t>В 3-ю очередь погашаются обязательства по оплате штрафов:</w:t>
            </w:r>
          </w:p>
          <w:p w14:paraId="12F4F9D4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</w:t>
            </w:r>
            <w:r w:rsidRPr="00A84D15">
              <w:rPr>
                <w:lang w:eastAsia="en-US"/>
              </w:rPr>
              <w:t xml:space="preserve"> </w:t>
            </w:r>
            <w:r w:rsidRPr="00A84D15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электростанций);</w:t>
            </w:r>
          </w:p>
          <w:p w14:paraId="5B20EAF1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</w:t>
            </w:r>
            <w:r w:rsidRPr="00A84D15">
              <w:rPr>
                <w:lang w:eastAsia="en-US"/>
              </w:rPr>
              <w:t xml:space="preserve">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18E210D8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4-ю очередь погашаются обязательства по оплате штрафов:</w:t>
            </w:r>
          </w:p>
          <w:p w14:paraId="33ACFA86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ДПМ ВИЭ (в том числе обязательства поручителя по оплате штрафов по ДПМ ВИЭ);</w:t>
            </w:r>
          </w:p>
          <w:p w14:paraId="0E13A82C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>– ДПМ ТБО (в том числе обязательства поручителя по оплате штрафов по ДПМ ТБО).</w:t>
            </w:r>
          </w:p>
          <w:p w14:paraId="23274A05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5-ю очередь погашаются обязательства по оплате штрафов по агентскому договору (АД):</w:t>
            </w:r>
          </w:p>
          <w:p w14:paraId="354F77D6" w14:textId="77777777" w:rsidR="00A84D15" w:rsidRPr="00A84D15" w:rsidRDefault="00A84D15" w:rsidP="00D636AB">
            <w:pPr>
              <w:numPr>
                <w:ilvl w:val="1"/>
                <w:numId w:val="96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неустойка (штраф) за несвоевременное предоставление, отказ, уклонение от предоставления заключения Главгосэкспертизы на проектную документацию;</w:t>
            </w:r>
          </w:p>
          <w:p w14:paraId="44B5144C" w14:textId="77777777" w:rsidR="00A84D15" w:rsidRPr="00A84D15" w:rsidRDefault="00A84D15" w:rsidP="00D636AB">
            <w:pPr>
              <w:numPr>
                <w:ilvl w:val="1"/>
                <w:numId w:val="96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неустойка (штраф) за несвоевременное предоставление, нарушение формы и (или) непредоставление отчетности по АД;</w:t>
            </w:r>
          </w:p>
          <w:p w14:paraId="71D8935B" w14:textId="77777777" w:rsidR="00A84D15" w:rsidRPr="00A84D15" w:rsidRDefault="00A84D15" w:rsidP="00D636AB">
            <w:pPr>
              <w:numPr>
                <w:ilvl w:val="1"/>
                <w:numId w:val="96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неустойка (штраф) за бездействие или действия, означающие фактический отказ от исполнения договора (АД) в целом.</w:t>
            </w:r>
          </w:p>
          <w:p w14:paraId="1C99EB8B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6-ю очередь погашаются обязательства:</w:t>
            </w:r>
          </w:p>
          <w:p w14:paraId="57EDF31C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обусловленной отказом поставщика от исполнения обязательств по договору на модернизацию;</w:t>
            </w:r>
          </w:p>
          <w:p w14:paraId="5E945B2D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обусловленной уменьшением поставщиком периода поставки мощности по договору на модернизацию;</w:t>
            </w:r>
          </w:p>
          <w:p w14:paraId="7C7ABDA9" w14:textId="77777777" w:rsid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оплате штрафов по договорам на модернизацию;</w:t>
            </w:r>
          </w:p>
          <w:p w14:paraId="0BCB0751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 xml:space="preserve">– по перечислению суммы </w:t>
            </w:r>
            <w:r w:rsidRPr="00A84D15">
              <w:rPr>
                <w:bCs/>
                <w:lang w:eastAsia="en-US"/>
              </w:rPr>
              <w:t>процентов за пользование денежными средствами</w:t>
            </w:r>
            <w:r w:rsidRPr="00A84D15">
              <w:rPr>
                <w:color w:val="000000"/>
                <w:lang w:eastAsia="en-US"/>
              </w:rPr>
              <w:t xml:space="preserve"> по соглашению о реструктуризации задолженности и соглашению о реструктуризации задолженности по цессии, заключаемым в соответствии с разделом 18</w:t>
            </w:r>
            <w:r w:rsidRPr="00A84D15">
              <w:rPr>
                <w:lang w:eastAsia="en-US"/>
              </w:rPr>
              <w:t>´</w:t>
            </w:r>
            <w:r w:rsidRPr="00A84D15">
              <w:rPr>
                <w:color w:val="000000"/>
                <w:lang w:eastAsia="en-US"/>
              </w:rPr>
              <w:t xml:space="preserve"> настоящего Регламента.</w:t>
            </w:r>
          </w:p>
          <w:p w14:paraId="06E458EA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7-ю очередь погашаются обязательства:</w:t>
            </w:r>
          </w:p>
          <w:p w14:paraId="0133BC1D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оплате штрафов по договорам купли-продажи мощности по результатам конкурентного отбора мощности (в том числе обязательства поручителя);</w:t>
            </w:r>
          </w:p>
          <w:p w14:paraId="38C4535E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 по результатам конкурентного отбора мощности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мощности);</w:t>
            </w:r>
          </w:p>
          <w:p w14:paraId="5EBF04C8" w14:textId="77777777" w:rsidR="00A84D15" w:rsidRPr="00A84D15" w:rsidRDefault="00A84D15" w:rsidP="00A84D15">
            <w:pPr>
              <w:ind w:left="84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по перечислению денежной суммы, выплачиваемой поставщику в случае полного (частичного) отказа покупателя от исполнения обязательств по обеспечению готовности к осуществлению ценозависимого снижения объема покупки электрической энергии (в том числе обязательства поручителя, далее – денежная сумма, обусловленная отказом покупателя от исполнения обязательств по обеспечению готовности к осуществлению ценозависимого снижения объема покупки электрической энергии);</w:t>
            </w:r>
          </w:p>
          <w:p w14:paraId="61274478" w14:textId="77777777" w:rsidR="00A84D15" w:rsidRPr="00A84D15" w:rsidRDefault="00A84D15" w:rsidP="00A84D15">
            <w:pPr>
              <w:ind w:left="840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по оплате штрафов </w:t>
            </w:r>
            <w:r w:rsidRPr="00A84D15">
              <w:rPr>
                <w:lang w:eastAsia="en-US"/>
              </w:rPr>
              <w:t xml:space="preserve">по договорам купли-продажи мощности по результатам конкурентного отбора мощности новых генерирующих объектов </w:t>
            </w:r>
            <w:r w:rsidRPr="00A84D15">
              <w:rPr>
                <w:color w:val="000000"/>
                <w:lang w:eastAsia="en-US"/>
              </w:rPr>
              <w:t>(в том числе обязательства поручителя);</w:t>
            </w:r>
          </w:p>
          <w:p w14:paraId="3A7AAB4D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 по результатам конкурентного отбора мощности новых генерирующих объектов и по договорам купли-</w:t>
            </w:r>
            <w:r w:rsidRPr="00A84D15">
              <w:rPr>
                <w:lang w:eastAsia="en-US"/>
              </w:rPr>
              <w:lastRenderedPageBreak/>
              <w:t>продажи мощности по результатам конкурентного отбора мощности новых генерирующих объектов, проведенного не ранее 2021 года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 новых генерирующих объектов);</w:t>
            </w:r>
          </w:p>
          <w:p w14:paraId="0F0A7E8B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оплате штрафов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20A55E9C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мощности, производимой с использованием генерирующих объектов, поставляющих мощность в вынужденном режиме (далее – денежная сумма, обусловленная отказом поставщика от исполнения обязательств по договорам купли-продажи мощности, производимой с использованием генерирующих объектов, поставляющих мощность в вынужденном режиме)</w:t>
            </w:r>
            <w:r w:rsidRPr="00A41293">
              <w:rPr>
                <w:color w:val="000000"/>
                <w:highlight w:val="yellow"/>
                <w:lang w:eastAsia="en-US"/>
              </w:rPr>
              <w:t>.</w:t>
            </w:r>
          </w:p>
          <w:p w14:paraId="032B3E6C" w14:textId="77777777" w:rsidR="00FF2E6B" w:rsidRDefault="00FF2E6B" w:rsidP="00A84D15">
            <w:pPr>
              <w:ind w:left="851" w:firstLine="0"/>
              <w:rPr>
                <w:color w:val="000000"/>
                <w:szCs w:val="20"/>
                <w:lang w:eastAsia="en-US"/>
              </w:rPr>
            </w:pPr>
          </w:p>
          <w:p w14:paraId="2D066E1B" w14:textId="77777777" w:rsidR="00A84D15" w:rsidRPr="00A84D15" w:rsidRDefault="00A84D15" w:rsidP="00A84D15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>В 8-ю очередь погашаются обязательства:</w:t>
            </w:r>
          </w:p>
          <w:p w14:paraId="6ABAD67A" w14:textId="77777777" w:rsidR="00A84D15" w:rsidRPr="00A84D15" w:rsidRDefault="00A84D15" w:rsidP="00A84D15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>– по оплате штрафов по договорам оказания услуг по управлению изменением режима потребления (в том числе обязательства поручителя по оплате штрафов по договорам оказания услуг по управлению изменением режима потребления);</w:t>
            </w:r>
          </w:p>
          <w:p w14:paraId="1CC300E8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>– по перечислению денежной суммы, обусловленной полным (частичным) отказом исполнителя услуг от исполнения обязательств по договорам оказания услуг по управлению изменением режима потребления.</w:t>
            </w:r>
          </w:p>
          <w:p w14:paraId="00067E0E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9-ю очередь погашаются обязательства по оплате штрафа на основании вступившего в силу решения дисциплинарной комиссии СР о применении штрафа.</w:t>
            </w:r>
          </w:p>
          <w:p w14:paraId="141E944A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 xml:space="preserve">В 10-ю очередь погашаются обязательства по оплате штрафа </w:t>
            </w:r>
            <w:r w:rsidRPr="00A84D15">
              <w:rPr>
                <w:lang w:eastAsia="en-US"/>
              </w:rPr>
              <w:t>за нарушение комитентом сроков и порядка предоставления счетов-фактур, информации о показателях счетов-фактур и копий счетов-фактур</w:t>
            </w:r>
            <w:r w:rsidRPr="00A84D15">
              <w:rPr>
                <w:color w:val="000000"/>
                <w:lang w:eastAsia="en-US"/>
              </w:rPr>
              <w:t>:</w:t>
            </w:r>
          </w:p>
          <w:p w14:paraId="742B8D02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договорам комиссии на РСВ;</w:t>
            </w:r>
          </w:p>
          <w:p w14:paraId="45CD8114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договорам комиссии на БР;</w:t>
            </w:r>
          </w:p>
          <w:p w14:paraId="77DDAD8F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договорам комиссии НЦЗ</w:t>
            </w:r>
            <w:r w:rsidRPr="00A41293">
              <w:rPr>
                <w:highlight w:val="yellow"/>
                <w:lang w:eastAsia="en-US"/>
              </w:rPr>
              <w:t>.</w:t>
            </w:r>
          </w:p>
          <w:p w14:paraId="0E584A3A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11-ю очередь погашаются обязательства по оплате услуг СО по договорам возмездного оказания услуг по ОДУ в части обеспечения надежности функционирования электроэнергетики. </w:t>
            </w:r>
          </w:p>
          <w:p w14:paraId="6C244F89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12-ю очередь погашаются обязательства по оплате услуг инфраструктурных организаций: КО.</w:t>
            </w:r>
          </w:p>
          <w:p w14:paraId="480C2B03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13-ю очередь погашаются обязательства по оплате агентского вознаграждения инфраструктурных организаций: ЦФР.</w:t>
            </w:r>
          </w:p>
          <w:p w14:paraId="15DAEFD4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14-ю очередь погашаются обязательства по оплате услуг инфраструктурных организаций: ЦФР.</w:t>
            </w:r>
          </w:p>
          <w:p w14:paraId="0B2F5469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15-ю очередь погашаются обязательства по оплате услуг комиссионера – ЦФР.</w:t>
            </w:r>
          </w:p>
          <w:p w14:paraId="31C6030F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16-ю очередь погашаются обязательства по оплате услуг поверенного по договорам коммерческого представительства.</w:t>
            </w:r>
          </w:p>
          <w:p w14:paraId="147011CC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17-ю очередь погашаются обязательства по договорам о предоставлении мощности (ДПМ),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2A676D31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18-ю очередь погашаются обязательства по 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 xml:space="preserve">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 xml:space="preserve">договорам купли-продажи </w:t>
            </w:r>
            <w:r w:rsidRPr="00A84D15">
              <w:rPr>
                <w:lang w:eastAsia="en-US"/>
              </w:rPr>
              <w:t xml:space="preserve">(поставки) мощности новых гидроэлектростанций (в </w:t>
            </w:r>
            <w:r w:rsidRPr="00A84D15">
              <w:rPr>
                <w:lang w:eastAsia="en-US"/>
              </w:rPr>
              <w:lastRenderedPageBreak/>
              <w:t>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5CD4BF79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19-ю очередь погашаются обязательства по ДПМ ВИЭ </w:t>
            </w:r>
            <w:r w:rsidRPr="00A84D15">
              <w:rPr>
                <w:color w:val="000000"/>
                <w:szCs w:val="20"/>
                <w:lang w:eastAsia="en-US"/>
              </w:rPr>
              <w:t>/ ДПМ ТБО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68C27A84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20-ю очередь погашаются обязательства по договорам на модернизацию</w:t>
            </w:r>
            <w:r w:rsidRPr="00A41293">
              <w:rPr>
                <w:color w:val="000000"/>
                <w:highlight w:val="yellow"/>
                <w:lang w:eastAsia="en-US"/>
              </w:rPr>
              <w:t>.</w:t>
            </w:r>
          </w:p>
          <w:p w14:paraId="07E319EF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</w:t>
            </w:r>
            <w:r w:rsidRPr="00172102">
              <w:rPr>
                <w:color w:val="000000"/>
                <w:lang w:eastAsia="en-US"/>
              </w:rPr>
              <w:t>21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по договорам:</w:t>
            </w:r>
          </w:p>
          <w:p w14:paraId="2E66A298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купли-продажи мощности по результатам конкурентного отбора мощности,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3278609C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4F1F0DC6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75603B3F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07CDC352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7BCAD5C3" w14:textId="77777777" w:rsidR="00A84D15" w:rsidRPr="00A84D15" w:rsidRDefault="00A84D15" w:rsidP="00A84D15">
            <w:pPr>
              <w:ind w:left="1276" w:hanging="3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2F7783CA" w14:textId="77777777" w:rsidR="00A84D15" w:rsidRPr="00A84D15" w:rsidRDefault="00A84D15" w:rsidP="00A84D15">
            <w:pPr>
              <w:ind w:left="847" w:firstLine="0"/>
              <w:rPr>
                <w:color w:val="000000"/>
                <w:szCs w:val="20"/>
                <w:lang w:eastAsia="en-US"/>
              </w:rPr>
            </w:pPr>
            <w:r w:rsidRPr="00172102">
              <w:rPr>
                <w:color w:val="000000"/>
                <w:szCs w:val="20"/>
                <w:lang w:eastAsia="en-US"/>
              </w:rPr>
              <w:t>В 22-ю очередь погашаются обязательства по договорам оказания услуг по управлению</w:t>
            </w:r>
            <w:r w:rsidRPr="00A84D15">
              <w:rPr>
                <w:color w:val="000000"/>
                <w:szCs w:val="20"/>
                <w:lang w:eastAsia="en-US"/>
              </w:rPr>
              <w:t xml:space="preserve"> изменением режима потребления.</w:t>
            </w:r>
          </w:p>
          <w:p w14:paraId="1707B03B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szCs w:val="20"/>
                <w:lang w:eastAsia="en-US"/>
              </w:rPr>
              <w:lastRenderedPageBreak/>
              <w:t xml:space="preserve">В </w:t>
            </w:r>
            <w:r w:rsidRPr="00A84D15">
              <w:rPr>
                <w:color w:val="000000"/>
                <w:szCs w:val="20"/>
                <w:lang w:eastAsia="en-US"/>
              </w:rPr>
              <w:t>2</w:t>
            </w:r>
            <w:r w:rsidRPr="00157417">
              <w:rPr>
                <w:color w:val="000000"/>
                <w:szCs w:val="20"/>
                <w:lang w:eastAsia="en-US"/>
              </w:rPr>
              <w:t>3</w:t>
            </w:r>
            <w:r w:rsidRPr="00A84D15">
              <w:rPr>
                <w:lang w:eastAsia="en-US"/>
              </w:rPr>
              <w:t xml:space="preserve">-ю очередь погашаются обязательства за электрическую энергию и мощность по регулируемым договорам, по соглашениям об изменении сроков оплаты по регулируемым договорам, по соглашениям о переносе измененных сроков оплаты по регулируемым договорам, заключенным в соответствии с </w:t>
            </w:r>
            <w:r w:rsidRPr="00A84D15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A84D15">
              <w:rPr>
                <w:color w:val="FF0000"/>
                <w:lang w:eastAsia="en-US"/>
              </w:rPr>
              <w:t>.</w:t>
            </w:r>
          </w:p>
          <w:p w14:paraId="1D0084BA" w14:textId="77777777" w:rsidR="00E63687" w:rsidRDefault="00E63687" w:rsidP="00A84D15">
            <w:pPr>
              <w:ind w:left="847" w:firstLine="0"/>
              <w:rPr>
                <w:color w:val="000000"/>
                <w:lang w:eastAsia="en-US"/>
              </w:rPr>
            </w:pPr>
          </w:p>
          <w:p w14:paraId="37F09D60" w14:textId="77777777" w:rsidR="00E63687" w:rsidRDefault="00E63687" w:rsidP="00A84D15">
            <w:pPr>
              <w:ind w:left="847" w:firstLine="0"/>
              <w:rPr>
                <w:color w:val="000000"/>
                <w:lang w:eastAsia="en-US"/>
              </w:rPr>
            </w:pPr>
          </w:p>
          <w:p w14:paraId="24D2427E" w14:textId="77777777" w:rsidR="00E63687" w:rsidRDefault="00E63687" w:rsidP="00A84D15">
            <w:pPr>
              <w:ind w:left="847" w:firstLine="0"/>
              <w:rPr>
                <w:color w:val="000000"/>
                <w:lang w:eastAsia="en-US"/>
              </w:rPr>
            </w:pPr>
          </w:p>
          <w:p w14:paraId="314DB4B7" w14:textId="77777777" w:rsidR="00E63687" w:rsidRDefault="00E63687" w:rsidP="00A84D15">
            <w:pPr>
              <w:ind w:left="847" w:firstLine="0"/>
              <w:rPr>
                <w:color w:val="000000"/>
                <w:lang w:eastAsia="en-US"/>
              </w:rPr>
            </w:pPr>
          </w:p>
          <w:p w14:paraId="0D1A9B43" w14:textId="77777777" w:rsidR="00E63687" w:rsidRDefault="00E63687" w:rsidP="00A84D15">
            <w:pPr>
              <w:ind w:left="847" w:firstLine="0"/>
              <w:rPr>
                <w:color w:val="000000"/>
                <w:lang w:eastAsia="en-US"/>
              </w:rPr>
            </w:pPr>
          </w:p>
          <w:p w14:paraId="50C31774" w14:textId="77777777" w:rsidR="00A84D15" w:rsidRPr="00A84D15" w:rsidRDefault="00A84D15" w:rsidP="00A84D15">
            <w:pPr>
              <w:ind w:left="847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Pr="00A41293">
              <w:rPr>
                <w:color w:val="000000"/>
                <w:highlight w:val="yellow"/>
                <w:lang w:eastAsia="en-US"/>
              </w:rPr>
              <w:t>4</w:t>
            </w:r>
            <w:r w:rsidRPr="00A84D15">
              <w:rPr>
                <w:color w:val="000000"/>
                <w:lang w:eastAsia="en-US"/>
              </w:rPr>
              <w:t xml:space="preserve">-ю очередь погашаются обязательства по оплате электрической энергии </w:t>
            </w:r>
            <w:r w:rsidRPr="00A84D15">
              <w:rPr>
                <w:color w:val="000000"/>
                <w:spacing w:val="1"/>
                <w:lang w:eastAsia="en-US"/>
              </w:rPr>
              <w:t xml:space="preserve">по договору купли-продажи электрической энергии по свободным (нерегулируемым) ценам в целях компенсации потерь в электрических сетях </w:t>
            </w:r>
            <w:r w:rsidRPr="00A84D15">
              <w:rPr>
                <w:spacing w:val="1"/>
                <w:lang w:eastAsia="en-US"/>
              </w:rPr>
              <w:t>(в ценовой зоне)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6767AD3B" w14:textId="77777777" w:rsidR="00A84D15" w:rsidRPr="00A84D15" w:rsidRDefault="00A84D15" w:rsidP="00A84D15">
            <w:pPr>
              <w:ind w:left="847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Pr="00A41293">
              <w:rPr>
                <w:color w:val="000000"/>
                <w:highlight w:val="yellow"/>
                <w:lang w:eastAsia="en-US"/>
              </w:rPr>
              <w:t>5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за электрическую энергию 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0F6DA673" w14:textId="77777777" w:rsidR="00A84D15" w:rsidRPr="00A84D15" w:rsidRDefault="00A84D15" w:rsidP="00A84D15">
            <w:pPr>
              <w:ind w:left="847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Pr="00A41293">
              <w:rPr>
                <w:color w:val="000000"/>
                <w:highlight w:val="yellow"/>
                <w:lang w:eastAsia="en-US"/>
              </w:rPr>
              <w:t>6</w:t>
            </w:r>
            <w:r w:rsidRPr="00A84D15">
              <w:rPr>
                <w:color w:val="000000"/>
                <w:lang w:eastAsia="en-US"/>
              </w:rPr>
              <w:t>-ю очередь погашаются неисполненные обязательства по соглашениям о реструктуризации задолженности по договорам на поставку, получение и оплату электрической энергии и мощности и оказание услуг на оптовом рынке.</w:t>
            </w:r>
          </w:p>
          <w:p w14:paraId="7C974079" w14:textId="77777777" w:rsidR="00A84D15" w:rsidRPr="00A84D15" w:rsidRDefault="00A84D15" w:rsidP="00A84D15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</w:t>
            </w:r>
            <w:r w:rsidRPr="00A41293">
              <w:rPr>
                <w:color w:val="000000"/>
                <w:highlight w:val="yellow"/>
                <w:lang w:eastAsia="en-US"/>
              </w:rPr>
              <w:t>27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для ЕЗ и обязательства за мощность по четырехсторонним договорам купли-продажи мощности.</w:t>
            </w:r>
          </w:p>
          <w:p w14:paraId="519152B9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 xml:space="preserve">В </w:t>
            </w:r>
            <w:r w:rsidRPr="00A41293">
              <w:rPr>
                <w:color w:val="000000"/>
                <w:highlight w:val="yellow"/>
                <w:lang w:eastAsia="en-US"/>
              </w:rPr>
              <w:t>28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в НЦЗ.</w:t>
            </w:r>
          </w:p>
          <w:p w14:paraId="4F1F6B48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</w:t>
            </w:r>
            <w:r w:rsidRPr="00A41293">
              <w:rPr>
                <w:color w:val="000000"/>
                <w:highlight w:val="yellow"/>
                <w:lang w:eastAsia="en-US"/>
              </w:rPr>
              <w:t>29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за электрическую энергию по соглашениям о реструктуризации задолженности по цессии.</w:t>
            </w:r>
          </w:p>
          <w:p w14:paraId="03638E77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3</w:t>
            </w:r>
            <w:r w:rsidRPr="00A41293">
              <w:rPr>
                <w:color w:val="000000"/>
                <w:highlight w:val="yellow"/>
                <w:lang w:eastAsia="en-US"/>
              </w:rPr>
              <w:t>0-</w:t>
            </w:r>
            <w:r w:rsidRPr="00A84D15">
              <w:rPr>
                <w:color w:val="000000"/>
                <w:lang w:eastAsia="en-US"/>
              </w:rPr>
              <w:t>ю очередь погашаются обязательства по договорам купли-продажи на РСВ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1D5D0E86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3</w:t>
            </w:r>
            <w:r w:rsidRPr="00A41293">
              <w:rPr>
                <w:color w:val="000000"/>
                <w:highlight w:val="yellow"/>
                <w:lang w:eastAsia="en-US"/>
              </w:rPr>
              <w:t>1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по договорам купли-продажи на БР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1602F35D" w14:textId="77777777" w:rsidR="00A84D15" w:rsidRPr="00A84D15" w:rsidRDefault="00A84D15" w:rsidP="00A84D15">
            <w:pPr>
              <w:ind w:firstLine="567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  <w:p w14:paraId="0A3EF19C" w14:textId="77777777" w:rsidR="00A84D15" w:rsidRPr="00A84D15" w:rsidRDefault="00A84D15" w:rsidP="00A84D15">
            <w:pPr>
              <w:ind w:firstLine="567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б) Среди обязательств по оплате неустойки (пени), </w:t>
            </w:r>
            <w:r w:rsidRPr="00A84D15">
              <w:rPr>
                <w:lang w:eastAsia="en-US"/>
              </w:rPr>
              <w:t>дата платежа по которым наступила</w:t>
            </w:r>
            <w:r w:rsidRPr="00A84D15">
              <w:rPr>
                <w:color w:val="000000"/>
                <w:lang w:eastAsia="en-US"/>
              </w:rPr>
              <w:t xml:space="preserve"> в одну календарную дату, устанавливается следующая очередность погашения:</w:t>
            </w:r>
          </w:p>
          <w:p w14:paraId="2BC79157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1-ю очередь погашается неустойка (пени), рассчитанная за просрочку платежа по оплате услуг СО по договорам возмездного оказания услуг по ОДУ в части обеспечения надежности функционирования электроэнергетики.</w:t>
            </w:r>
          </w:p>
          <w:p w14:paraId="221F7BC4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2-ю очередь погашается неустойка (пени), рассчитанная за просрочку платежа по оплате услуг инфраструктурных организаций: КО.</w:t>
            </w:r>
          </w:p>
          <w:p w14:paraId="2CDBDAC8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3-ю очередь погашается неустойка (пени), рассчитанная за просрочку платежа по оплате агентского вознаграждения инфраструктурных организаций: ЦФР.</w:t>
            </w:r>
          </w:p>
          <w:p w14:paraId="0964F690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>В 4-ю очередь погашается неустойка (пени), рассчитанная за просрочку платежа по оплате услуг инфраструктурных организаций: ЦФР.</w:t>
            </w:r>
          </w:p>
          <w:p w14:paraId="0153A5DE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5-ю очередь погашается неустойка (пени), рассчитанная за просрочку платежа за услуги комиссионера – ЦФР.</w:t>
            </w:r>
          </w:p>
          <w:p w14:paraId="010EE7EE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6-ю очередь погашается неустойка (пени), рассчитанная за просрочку платежа за услуги поверенного по договорам коммерческого представительства.</w:t>
            </w:r>
          </w:p>
          <w:p w14:paraId="33E4445E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7-ю очередь погашается неустойка (пени), рассчитанная за просрочку платежа по договорам о предоставлении мощности (ДПМ),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571FA43F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8-ю очередь погашается неустойка (пени), рассчитанная за просрочку платежа по 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 xml:space="preserve">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 xml:space="preserve">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73ECEB20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9-ю очередь погашается неустойка (пени), рассчитанная за просрочку платежа по ДПМ ВИЭ.</w:t>
            </w:r>
          </w:p>
          <w:p w14:paraId="630511E0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10-ю очередь погашается неустойка (пени), рассчитанная за просрочку платежа по договорам на модернизацию</w:t>
            </w:r>
            <w:r w:rsidRPr="00A41293">
              <w:rPr>
                <w:color w:val="000000"/>
                <w:highlight w:val="yellow"/>
                <w:lang w:eastAsia="en-US"/>
              </w:rPr>
              <w:t>.</w:t>
            </w:r>
          </w:p>
          <w:p w14:paraId="548BA3E7" w14:textId="77777777" w:rsidR="00A84D15" w:rsidRPr="00747CAD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E448B">
              <w:rPr>
                <w:color w:val="000000"/>
                <w:lang w:eastAsia="en-US"/>
              </w:rPr>
              <w:t>В 1</w:t>
            </w:r>
            <w:r w:rsidRPr="00157417">
              <w:rPr>
                <w:color w:val="000000"/>
                <w:lang w:eastAsia="en-US"/>
              </w:rPr>
              <w:t>1</w:t>
            </w:r>
            <w:r w:rsidRPr="00AE448B">
              <w:rPr>
                <w:color w:val="000000"/>
                <w:lang w:eastAsia="en-US"/>
              </w:rPr>
              <w:t xml:space="preserve">-ю очередь погашается неустойка (пени), рассчитанная </w:t>
            </w:r>
            <w:r w:rsidRPr="004D43E9">
              <w:rPr>
                <w:lang w:eastAsia="en-US"/>
              </w:rPr>
              <w:t>за нарушение сроков исполнения обязательств по оплате электри</w:t>
            </w:r>
            <w:r w:rsidRPr="00747CAD">
              <w:rPr>
                <w:lang w:eastAsia="en-US"/>
              </w:rPr>
              <w:t xml:space="preserve">ческой энергии </w:t>
            </w:r>
            <w:r w:rsidRPr="00747CAD">
              <w:rPr>
                <w:color w:val="000000"/>
                <w:szCs w:val="20"/>
                <w:lang w:eastAsia="en-US"/>
              </w:rPr>
              <w:t xml:space="preserve">по договорам купли-продажи электрической энергии, права требования по которым переданы по договорам уступки прав (цессии) в соответствии с порядком, установленным настоящим Регламентом, в отношении которых были прекращены </w:t>
            </w:r>
            <w:r w:rsidRPr="00747CAD">
              <w:rPr>
                <w:szCs w:val="20"/>
                <w:lang w:eastAsia="en-US"/>
              </w:rPr>
              <w:t xml:space="preserve">соглашения о реструктуризации </w:t>
            </w:r>
            <w:r w:rsidRPr="00747CAD">
              <w:rPr>
                <w:szCs w:val="20"/>
                <w:lang w:eastAsia="en-US"/>
              </w:rPr>
              <w:lastRenderedPageBreak/>
              <w:t xml:space="preserve">задолженности по цессии, в соответствии с </w:t>
            </w:r>
            <w:r w:rsidRPr="00747CAD">
              <w:rPr>
                <w:lang w:eastAsia="en-US"/>
              </w:rPr>
              <w:t>п. 18´.17 настоящего Регламента</w:t>
            </w:r>
            <w:r w:rsidRPr="00747CAD">
              <w:rPr>
                <w:color w:val="000000"/>
                <w:lang w:eastAsia="en-US"/>
              </w:rPr>
              <w:t>.</w:t>
            </w:r>
          </w:p>
          <w:p w14:paraId="0C1BB37B" w14:textId="77777777" w:rsidR="00A84D15" w:rsidRPr="00AE448B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747CAD">
              <w:rPr>
                <w:color w:val="000000"/>
                <w:lang w:eastAsia="en-US"/>
              </w:rPr>
              <w:t>В 1</w:t>
            </w:r>
            <w:r w:rsidRPr="00157417">
              <w:rPr>
                <w:color w:val="000000"/>
                <w:lang w:eastAsia="en-US"/>
              </w:rPr>
              <w:t>2</w:t>
            </w:r>
            <w:r w:rsidRPr="00AE448B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договорам купли-продажи на РСВ.</w:t>
            </w:r>
          </w:p>
          <w:p w14:paraId="1DC13201" w14:textId="77777777" w:rsidR="00A84D15" w:rsidRPr="004D43E9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4D43E9">
              <w:rPr>
                <w:color w:val="000000"/>
                <w:lang w:eastAsia="en-US"/>
              </w:rPr>
              <w:t>В 1</w:t>
            </w:r>
            <w:r w:rsidRPr="00157417">
              <w:rPr>
                <w:color w:val="000000"/>
                <w:lang w:eastAsia="en-US"/>
              </w:rPr>
              <w:t>3</w:t>
            </w:r>
            <w:r w:rsidRPr="00AE448B">
              <w:rPr>
                <w:color w:val="000000"/>
                <w:lang w:eastAsia="en-US"/>
              </w:rPr>
              <w:t xml:space="preserve">-ю очередь погашается неустойка (пени), рассчитанная </w:t>
            </w:r>
            <w:r w:rsidRPr="004D43E9">
              <w:rPr>
                <w:color w:val="000000"/>
                <w:lang w:eastAsia="en-US"/>
              </w:rPr>
              <w:t>за просрочку платежа по договорам купли-продажи на БР.</w:t>
            </w:r>
          </w:p>
          <w:p w14:paraId="17A80C4F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4D43E9">
              <w:rPr>
                <w:color w:val="000000"/>
                <w:lang w:eastAsia="en-US"/>
              </w:rPr>
              <w:t>В 1</w:t>
            </w:r>
            <w:r w:rsidRPr="00157417">
              <w:rPr>
                <w:color w:val="000000"/>
                <w:lang w:eastAsia="en-US"/>
              </w:rPr>
              <w:t>4</w:t>
            </w:r>
            <w:r w:rsidRPr="00AE448B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</w:t>
            </w:r>
            <w:r w:rsidRPr="00A84D15">
              <w:rPr>
                <w:color w:val="000000"/>
                <w:lang w:eastAsia="en-US"/>
              </w:rPr>
              <w:t xml:space="preserve"> по договорам:</w:t>
            </w:r>
          </w:p>
          <w:p w14:paraId="24ECF22A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купли-продажи мощности по результатам конкурентного отбора мощности,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31130954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4259ADB6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056A02ED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4EFEEF7A" w14:textId="77777777" w:rsidR="00A84D15" w:rsidRPr="00A84D15" w:rsidRDefault="00A84D15" w:rsidP="00A84D15">
            <w:pPr>
              <w:ind w:left="1310" w:firstLine="0"/>
              <w:rPr>
                <w:color w:val="000000"/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2535E9B3" w14:textId="77777777" w:rsidR="00A84D15" w:rsidRPr="00A84D15" w:rsidRDefault="00A84D15" w:rsidP="00A84D15">
            <w:pPr>
              <w:ind w:left="131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20532B5B" w14:textId="77777777" w:rsidR="00E63687" w:rsidRDefault="00E63687" w:rsidP="00A84D15">
            <w:pPr>
              <w:ind w:left="851" w:firstLine="0"/>
              <w:rPr>
                <w:lang w:eastAsia="en-US"/>
              </w:rPr>
            </w:pPr>
          </w:p>
          <w:p w14:paraId="31B305CC" w14:textId="77777777" w:rsidR="00A84D15" w:rsidRPr="00747CAD" w:rsidRDefault="00A84D15" w:rsidP="00A84D15">
            <w:pPr>
              <w:ind w:left="851" w:firstLine="0"/>
              <w:rPr>
                <w:lang w:eastAsia="en-US"/>
              </w:rPr>
            </w:pPr>
            <w:r w:rsidRPr="00AE448B">
              <w:rPr>
                <w:lang w:eastAsia="en-US"/>
              </w:rPr>
              <w:lastRenderedPageBreak/>
              <w:t>В 1</w:t>
            </w:r>
            <w:r w:rsidRPr="00157417">
              <w:rPr>
                <w:lang w:eastAsia="en-US"/>
              </w:rPr>
              <w:t>5</w:t>
            </w:r>
            <w:r w:rsidRPr="00AE448B">
              <w:rPr>
                <w:lang w:eastAsia="en-US"/>
              </w:rPr>
              <w:t xml:space="preserve">-ю очередь погашается неустойка (пени), рассчитанная за </w:t>
            </w:r>
            <w:r w:rsidRPr="00747CAD">
              <w:rPr>
                <w:lang w:eastAsia="en-US"/>
              </w:rPr>
              <w:t>просрочку платежа по возврату излишне уплаченных авансовых платежей по ДПМ.</w:t>
            </w:r>
          </w:p>
          <w:p w14:paraId="3BF21E61" w14:textId="77777777" w:rsidR="00A84D15" w:rsidRPr="00747CAD" w:rsidRDefault="00A84D15" w:rsidP="00A84D15">
            <w:pPr>
              <w:ind w:left="851" w:firstLine="0"/>
              <w:rPr>
                <w:lang w:eastAsia="en-US"/>
              </w:rPr>
            </w:pPr>
            <w:r w:rsidRPr="00747CAD">
              <w:rPr>
                <w:lang w:eastAsia="en-US"/>
              </w:rPr>
              <w:t>В 1</w:t>
            </w:r>
            <w:r w:rsidRPr="00157417">
              <w:rPr>
                <w:lang w:eastAsia="en-US"/>
              </w:rPr>
              <w:t>6</w:t>
            </w:r>
            <w:r w:rsidRPr="00AE448B">
              <w:rPr>
                <w:lang w:eastAsia="en-US"/>
              </w:rPr>
              <w:t xml:space="preserve">-ю очередь погашается неустойка (пени), рассчитанная за просрочку платежа по возврату излишне уплаченных авансовых платежей </w:t>
            </w:r>
            <w:r w:rsidRPr="00747CAD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747CAD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станций.</w:t>
            </w:r>
          </w:p>
          <w:p w14:paraId="52843CB7" w14:textId="77777777" w:rsidR="00A84D15" w:rsidRPr="00747CAD" w:rsidRDefault="00A84D15" w:rsidP="00A84D15">
            <w:pPr>
              <w:ind w:left="851" w:firstLine="0"/>
              <w:rPr>
                <w:lang w:eastAsia="en-US"/>
              </w:rPr>
            </w:pPr>
            <w:r w:rsidRPr="00747CAD">
              <w:rPr>
                <w:lang w:eastAsia="en-US"/>
              </w:rPr>
              <w:t>В 1</w:t>
            </w:r>
            <w:r w:rsidRPr="00157417">
              <w:rPr>
                <w:lang w:eastAsia="en-US"/>
              </w:rPr>
              <w:t>7</w:t>
            </w:r>
            <w:r w:rsidRPr="00AE448B">
              <w:rPr>
                <w:lang w:eastAsia="en-US"/>
              </w:rPr>
              <w:t xml:space="preserve">-ю очередь погашается неустойка (пени), рассчитанная за просрочку платежа по возврату излишне уплаченных авансовых платежей по </w:t>
            </w:r>
            <w:r w:rsidRPr="00747CAD">
              <w:rPr>
                <w:color w:val="000000"/>
                <w:lang w:eastAsia="en-US"/>
              </w:rPr>
              <w:t xml:space="preserve">ДПМ ВИЭ </w:t>
            </w:r>
            <w:r w:rsidRPr="00747CAD">
              <w:rPr>
                <w:color w:val="000000"/>
                <w:szCs w:val="20"/>
                <w:lang w:eastAsia="en-US"/>
              </w:rPr>
              <w:t>/ ДПМ ТБО</w:t>
            </w:r>
            <w:r w:rsidRPr="00747CAD">
              <w:rPr>
                <w:lang w:eastAsia="en-US"/>
              </w:rPr>
              <w:t>.</w:t>
            </w:r>
          </w:p>
          <w:p w14:paraId="361A0B47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747CAD">
              <w:rPr>
                <w:lang w:eastAsia="en-US"/>
              </w:rPr>
              <w:t>В 1</w:t>
            </w:r>
            <w:r w:rsidRPr="00157417">
              <w:rPr>
                <w:lang w:eastAsia="en-US"/>
              </w:rPr>
              <w:t>8</w:t>
            </w:r>
            <w:r w:rsidRPr="00AE448B">
              <w:rPr>
                <w:lang w:eastAsia="en-US"/>
              </w:rPr>
              <w:t>-ю очередь погашается неустойка (пени), рас</w:t>
            </w:r>
            <w:r w:rsidRPr="004D43E9">
              <w:rPr>
                <w:lang w:eastAsia="en-US"/>
              </w:rPr>
              <w:t>считанная за просрочку платежа по возврату излишне уплаченных авансовых платежей по договорам:</w:t>
            </w:r>
          </w:p>
          <w:p w14:paraId="202F719F" w14:textId="77777777" w:rsidR="00A84D15" w:rsidRPr="00A84D15" w:rsidRDefault="00A84D15" w:rsidP="00A84D15">
            <w:pPr>
              <w:ind w:left="131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мощности;</w:t>
            </w:r>
          </w:p>
          <w:p w14:paraId="57269789" w14:textId="77777777" w:rsidR="00A84D15" w:rsidRPr="00A84D15" w:rsidRDefault="00A84D15" w:rsidP="00A84D15">
            <w:pPr>
              <w:ind w:left="131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7E903423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7D2D2CF4" w14:textId="77777777" w:rsidR="00A84D15" w:rsidRPr="00A84D15" w:rsidRDefault="00A84D15" w:rsidP="00A84D15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492291CA" w14:textId="77777777" w:rsidR="00A84D15" w:rsidRPr="00A84D15" w:rsidRDefault="00A84D15" w:rsidP="00A84D15">
            <w:pPr>
              <w:ind w:left="131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4E3FC3AE" w14:textId="77777777" w:rsidR="006178C9" w:rsidRDefault="006178C9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7F42C71E" w14:textId="77777777" w:rsidR="006178C9" w:rsidRDefault="006178C9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3FDDD318" w14:textId="77777777" w:rsidR="00EA177C" w:rsidRDefault="00EA177C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3BF809AC" w14:textId="77777777" w:rsidR="00EA177C" w:rsidRDefault="00EA177C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3597F00A" w14:textId="77777777" w:rsidR="00EA177C" w:rsidRDefault="00EA177C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20E08055" w14:textId="77777777" w:rsidR="00EA177C" w:rsidRDefault="00EA177C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5FA80868" w14:textId="77777777" w:rsidR="00EA177C" w:rsidRDefault="00EA177C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4C575B37" w14:textId="77777777" w:rsidR="00EA177C" w:rsidRDefault="00EA177C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4E533A3A" w14:textId="77777777" w:rsidR="00EA177C" w:rsidRDefault="00EA177C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</w:p>
          <w:p w14:paraId="69ED9677" w14:textId="77777777" w:rsidR="00A84D15" w:rsidRPr="00A84D15" w:rsidRDefault="00A84D15" w:rsidP="00A84D15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 xml:space="preserve">В </w:t>
            </w:r>
            <w:r w:rsidRPr="00A41293">
              <w:rPr>
                <w:color w:val="000000"/>
                <w:szCs w:val="20"/>
                <w:highlight w:val="yellow"/>
                <w:lang w:eastAsia="en-US"/>
              </w:rPr>
              <w:t>19</w:t>
            </w:r>
            <w:r w:rsidRPr="00A84D15">
              <w:rPr>
                <w:color w:val="000000"/>
                <w:szCs w:val="20"/>
                <w:lang w:eastAsia="en-US"/>
              </w:rPr>
              <w:t>-ю очередь погашается неустойка (пени), рассчитанная за просрочку платежа по договорам оказания услуг по управлению изменением режима потребления.</w:t>
            </w:r>
          </w:p>
          <w:p w14:paraId="5AB23370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 xml:space="preserve">В </w:t>
            </w:r>
            <w:r w:rsidRPr="00A41293">
              <w:rPr>
                <w:color w:val="000000"/>
                <w:szCs w:val="20"/>
                <w:highlight w:val="yellow"/>
                <w:lang w:eastAsia="en-US"/>
              </w:rPr>
              <w:t>20</w:t>
            </w:r>
            <w:r w:rsidRPr="00A84D15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за электрическую энергию и мощность по регулируемым договорам</w:t>
            </w:r>
            <w:r w:rsidRPr="00A84D15">
              <w:rPr>
                <w:lang w:eastAsia="en-US"/>
              </w:rPr>
              <w:t xml:space="preserve">, по соглашениям об изменении сроков оплаты по регулируемым договорам, по соглашениям о переносе измененных сроков оплаты по регулируемым договорам, заключенным в соответствии с </w:t>
            </w:r>
            <w:r w:rsidRPr="00A84D15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016C3239" w14:textId="77777777" w:rsidR="006178C9" w:rsidRDefault="006178C9" w:rsidP="00A84D15">
            <w:pPr>
              <w:ind w:left="851" w:firstLine="0"/>
              <w:rPr>
                <w:color w:val="000000"/>
                <w:lang w:eastAsia="en-US"/>
              </w:rPr>
            </w:pPr>
          </w:p>
          <w:p w14:paraId="2ECF62B7" w14:textId="77777777" w:rsidR="006178C9" w:rsidRDefault="006178C9" w:rsidP="00A84D15">
            <w:pPr>
              <w:ind w:left="851" w:firstLine="0"/>
              <w:rPr>
                <w:color w:val="000000"/>
                <w:lang w:eastAsia="en-US"/>
              </w:rPr>
            </w:pPr>
          </w:p>
          <w:p w14:paraId="650ACE30" w14:textId="77777777" w:rsidR="006178C9" w:rsidRDefault="006178C9" w:rsidP="00A84D15">
            <w:pPr>
              <w:ind w:left="851" w:firstLine="0"/>
              <w:rPr>
                <w:color w:val="000000"/>
                <w:lang w:eastAsia="en-US"/>
              </w:rPr>
            </w:pPr>
          </w:p>
          <w:p w14:paraId="6A94E642" w14:textId="77777777" w:rsidR="006178C9" w:rsidRDefault="006178C9" w:rsidP="00A84D15">
            <w:pPr>
              <w:ind w:left="851" w:firstLine="0"/>
              <w:rPr>
                <w:color w:val="000000"/>
                <w:lang w:eastAsia="en-US"/>
              </w:rPr>
            </w:pPr>
          </w:p>
          <w:p w14:paraId="6D5259D3" w14:textId="77777777" w:rsidR="006178C9" w:rsidRDefault="006178C9" w:rsidP="00A84D15">
            <w:pPr>
              <w:ind w:left="851" w:firstLine="0"/>
              <w:rPr>
                <w:color w:val="000000"/>
                <w:lang w:eastAsia="en-US"/>
              </w:rPr>
            </w:pPr>
          </w:p>
          <w:p w14:paraId="0B4CEA6B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Pr="00A41293">
              <w:rPr>
                <w:color w:val="000000"/>
                <w:highlight w:val="yellow"/>
                <w:lang w:eastAsia="en-US"/>
              </w:rPr>
              <w:t>1</w:t>
            </w:r>
            <w:r w:rsidRPr="00A84D15">
              <w:rPr>
                <w:color w:val="000000"/>
                <w:lang w:eastAsia="en-US"/>
              </w:rPr>
              <w:t xml:space="preserve">-ю очередь погашается неустойка (пени), рассчитанная за просрочку платежа по договору купли-продажи электрической энергии </w:t>
            </w:r>
            <w:r w:rsidRPr="00A84D15">
              <w:rPr>
                <w:color w:val="000000"/>
                <w:spacing w:val="1"/>
                <w:lang w:eastAsia="en-US"/>
              </w:rPr>
              <w:t xml:space="preserve">по свободным (нерегулируемым) ценам </w:t>
            </w:r>
            <w:r w:rsidRPr="00A84D15">
              <w:rPr>
                <w:color w:val="000000"/>
                <w:lang w:eastAsia="en-US"/>
              </w:rPr>
              <w:t>в целях компенсации потерь в электрических сетях (в ценовой зоне).</w:t>
            </w:r>
          </w:p>
          <w:p w14:paraId="20C9BA9A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Pr="00A41293">
              <w:rPr>
                <w:color w:val="000000"/>
                <w:highlight w:val="yellow"/>
                <w:lang w:eastAsia="en-US"/>
              </w:rPr>
              <w:t>2</w:t>
            </w:r>
            <w:r w:rsidRPr="00A84D15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</w:t>
            </w:r>
            <w:r w:rsidRPr="00A84D15">
              <w:rPr>
                <w:lang w:eastAsia="en-US"/>
              </w:rPr>
              <w:t xml:space="preserve"> </w:t>
            </w:r>
            <w:r w:rsidRPr="00A84D15">
              <w:rPr>
                <w:color w:val="000000"/>
                <w:lang w:eastAsia="en-US"/>
              </w:rPr>
              <w:t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76087478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>В 2</w:t>
            </w:r>
            <w:r w:rsidRPr="00A41293">
              <w:rPr>
                <w:color w:val="000000"/>
                <w:highlight w:val="yellow"/>
                <w:lang w:eastAsia="en-US"/>
              </w:rPr>
              <w:t>3</w:t>
            </w:r>
            <w:r w:rsidRPr="00A84D15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соглашению о реструктуризации задолженности по договору на поставку, получение и оплату электрической энергии и мощности и оказание услуг на оптовом рынке.</w:t>
            </w:r>
          </w:p>
          <w:p w14:paraId="3D690738" w14:textId="77777777" w:rsidR="00A84D15" w:rsidRPr="00A84D15" w:rsidRDefault="00A84D15" w:rsidP="00A84D15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A84D15">
              <w:rPr>
                <w:lang w:eastAsia="en-US"/>
              </w:rPr>
              <w:t>В 2</w:t>
            </w:r>
            <w:r w:rsidRPr="00A41293">
              <w:rPr>
                <w:highlight w:val="yellow"/>
                <w:lang w:eastAsia="en-US"/>
              </w:rPr>
              <w:t>4</w:t>
            </w:r>
            <w:r w:rsidRPr="00A84D15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A84D15">
              <w:rPr>
                <w:color w:val="000000"/>
                <w:lang w:eastAsia="en-US"/>
              </w:rPr>
              <w:t xml:space="preserve">купли-продажи электрической энергии для ЕЗ </w:t>
            </w:r>
            <w:r w:rsidRPr="00A84D15">
              <w:rPr>
                <w:lang w:eastAsia="en-US"/>
              </w:rPr>
              <w:t xml:space="preserve">и по </w:t>
            </w:r>
            <w:r w:rsidRPr="00A84D15">
              <w:rPr>
                <w:color w:val="000000"/>
                <w:lang w:eastAsia="en-US"/>
              </w:rPr>
              <w:t>четырехсторонним</w:t>
            </w:r>
            <w:r w:rsidRPr="00A84D15">
              <w:rPr>
                <w:lang w:eastAsia="en-US"/>
              </w:rPr>
              <w:t xml:space="preserve"> договорам </w:t>
            </w:r>
            <w:r w:rsidRPr="00A84D15">
              <w:rPr>
                <w:color w:val="000000"/>
                <w:lang w:eastAsia="en-US"/>
              </w:rPr>
              <w:t>купли-продажи мощности.</w:t>
            </w:r>
          </w:p>
          <w:p w14:paraId="0146D147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lang w:eastAsia="en-US"/>
              </w:rPr>
              <w:t>В 2</w:t>
            </w:r>
            <w:r w:rsidRPr="00A41293">
              <w:rPr>
                <w:highlight w:val="yellow"/>
                <w:lang w:eastAsia="en-US"/>
              </w:rPr>
              <w:t>5</w:t>
            </w:r>
            <w:r w:rsidRPr="00A84D15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A84D15">
              <w:rPr>
                <w:color w:val="000000"/>
                <w:lang w:eastAsia="en-US"/>
              </w:rPr>
              <w:t>купли-продажи электрической энергии в НЦЗ.</w:t>
            </w:r>
          </w:p>
          <w:p w14:paraId="14D753C8" w14:textId="77777777" w:rsidR="00A84D15" w:rsidRPr="00A84D15" w:rsidRDefault="00A84D15" w:rsidP="00797F16">
            <w:pPr>
              <w:ind w:firstLine="567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  <w:p w14:paraId="23B5E1F9" w14:textId="77777777" w:rsidR="000541AC" w:rsidRPr="005B6BC0" w:rsidRDefault="000541AC" w:rsidP="005B6BC0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</w:p>
        </w:tc>
        <w:tc>
          <w:tcPr>
            <w:tcW w:w="7017" w:type="dxa"/>
          </w:tcPr>
          <w:p w14:paraId="13AAC2EC" w14:textId="77777777" w:rsidR="000541AC" w:rsidRPr="00B0043F" w:rsidRDefault="000541AC" w:rsidP="000541AC">
            <w:pPr>
              <w:widowControl w:val="0"/>
              <w:spacing w:before="180" w:after="60"/>
              <w:ind w:left="1944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3" w:name="_Toc140482087"/>
            <w:bookmarkStart w:id="14" w:name="_Toc133881755"/>
            <w:r w:rsidRPr="00B0043F">
              <w:rPr>
                <w:b/>
                <w:color w:val="000000"/>
                <w:lang w:eastAsia="en-US"/>
              </w:rPr>
              <w:lastRenderedPageBreak/>
              <w:t xml:space="preserve">2.3.3. Очередность </w:t>
            </w:r>
            <w:bookmarkEnd w:id="13"/>
            <w:r w:rsidRPr="00B0043F">
              <w:rPr>
                <w:b/>
                <w:color w:val="000000"/>
                <w:lang w:eastAsia="en-US"/>
              </w:rPr>
              <w:t xml:space="preserve">среди обязательств, дата платежа по которым наступила в одну </w:t>
            </w:r>
            <w:r w:rsidRPr="00B0043F">
              <w:rPr>
                <w:b/>
                <w:color w:val="000000"/>
                <w:lang w:eastAsia="en-US"/>
              </w:rPr>
              <w:lastRenderedPageBreak/>
              <w:t>календарную дату, за расчетный период после 1 июля 2013 года</w:t>
            </w:r>
            <w:bookmarkEnd w:id="14"/>
          </w:p>
          <w:p w14:paraId="19048F12" w14:textId="77777777" w:rsidR="000541AC" w:rsidRPr="00B0043F" w:rsidRDefault="000541AC" w:rsidP="000541AC">
            <w:pPr>
              <w:widowControl w:val="0"/>
              <w:spacing w:before="0" w:after="0"/>
              <w:ind w:firstLine="567"/>
              <w:rPr>
                <w:color w:val="000000"/>
                <w:lang w:eastAsia="en-US"/>
              </w:rPr>
            </w:pPr>
            <w:r w:rsidRPr="00B0043F">
              <w:rPr>
                <w:color w:val="000000"/>
                <w:lang w:eastAsia="en-US"/>
              </w:rPr>
              <w:t xml:space="preserve">а) Среди обязательств, </w:t>
            </w:r>
            <w:r w:rsidRPr="00B0043F">
              <w:rPr>
                <w:lang w:eastAsia="en-US"/>
              </w:rPr>
              <w:t>дата платежа по которым наступила</w:t>
            </w:r>
            <w:r w:rsidRPr="00B0043F">
              <w:rPr>
                <w:color w:val="000000"/>
                <w:lang w:eastAsia="en-US"/>
              </w:rPr>
              <w:t xml:space="preserve"> в одну календарную дату </w:t>
            </w:r>
            <w:r w:rsidRPr="00B0043F">
              <w:rPr>
                <w:b/>
                <w:color w:val="000000"/>
                <w:lang w:eastAsia="en-US"/>
              </w:rPr>
              <w:t>(14, 21, 28-е число месяца)</w:t>
            </w:r>
            <w:r w:rsidRPr="00B0043F">
              <w:rPr>
                <w:color w:val="000000"/>
                <w:lang w:eastAsia="en-US"/>
              </w:rPr>
              <w:t>, устанавливается следующая очередность погашения:</w:t>
            </w:r>
          </w:p>
          <w:p w14:paraId="5EF171A1" w14:textId="77777777" w:rsidR="000541AC" w:rsidRPr="00B0043F" w:rsidRDefault="000541AC" w:rsidP="000541AC">
            <w:pPr>
              <w:ind w:left="851" w:firstLine="0"/>
              <w:rPr>
                <w:color w:val="000000"/>
                <w:lang w:eastAsia="en-US"/>
              </w:rPr>
            </w:pPr>
            <w:r w:rsidRPr="00B0043F">
              <w:rPr>
                <w:color w:val="000000"/>
                <w:lang w:eastAsia="en-US"/>
              </w:rPr>
              <w:t xml:space="preserve">В 1-ю очередь погашаются обязательства: </w:t>
            </w:r>
          </w:p>
          <w:p w14:paraId="6FA105A4" w14:textId="77777777" w:rsidR="000B6512" w:rsidRPr="00B0043F" w:rsidRDefault="000B6512" w:rsidP="000B6512">
            <w:pPr>
              <w:ind w:left="851" w:firstLine="0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– по возврату излишне уплаченных </w:t>
            </w:r>
            <w:r w:rsidRPr="000B6512">
              <w:rPr>
                <w:lang w:eastAsia="en-US"/>
              </w:rPr>
              <w:t xml:space="preserve">авансовых платежей по договорам купли-продажи электрической энергии </w:t>
            </w:r>
            <w:r w:rsidRPr="000B6512">
              <w:rPr>
                <w:color w:val="000000"/>
                <w:lang w:eastAsia="en-US"/>
              </w:rPr>
              <w:t>для ЕЗ, по четырехсторонним договорам купли-продажи мощности</w:t>
            </w:r>
            <w:r w:rsidRPr="000B6512">
              <w:rPr>
                <w:lang w:eastAsia="en-US"/>
              </w:rPr>
              <w:t>;</w:t>
            </w:r>
          </w:p>
          <w:p w14:paraId="0F624623" w14:textId="77777777" w:rsidR="00A84D15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A84D15">
              <w:rPr>
                <w:color w:val="000000"/>
                <w:lang w:eastAsia="en-US"/>
              </w:rPr>
              <w:t>по договорам о предоставлении мощности (ДПМ)</w:t>
            </w:r>
            <w:r w:rsidRPr="00A84D15">
              <w:rPr>
                <w:lang w:eastAsia="en-US"/>
              </w:rPr>
              <w:t>;</w:t>
            </w:r>
          </w:p>
          <w:p w14:paraId="4829735F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A84D15">
              <w:rPr>
                <w:color w:val="000000"/>
                <w:lang w:eastAsia="en-US"/>
              </w:rPr>
              <w:t>по договорам купли-продажи мощности новых атомных станций и гидроэлектростанций;</w:t>
            </w:r>
          </w:p>
          <w:p w14:paraId="793BE85D" w14:textId="77777777" w:rsidR="00A84D15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A84D15">
              <w:rPr>
                <w:color w:val="000000"/>
                <w:lang w:eastAsia="en-US"/>
              </w:rPr>
              <w:t xml:space="preserve">по ДПМ ВИЭ </w:t>
            </w:r>
            <w:r w:rsidRPr="00A84D15">
              <w:rPr>
                <w:color w:val="000000"/>
                <w:szCs w:val="20"/>
                <w:lang w:eastAsia="en-US"/>
              </w:rPr>
              <w:t>/ ДПМ ТБО</w:t>
            </w:r>
            <w:r w:rsidRPr="00A84D15">
              <w:rPr>
                <w:color w:val="000000"/>
                <w:lang w:eastAsia="en-US"/>
              </w:rPr>
              <w:t>;</w:t>
            </w:r>
          </w:p>
          <w:p w14:paraId="0A4E245C" w14:textId="77777777" w:rsidR="00A84D15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lang w:val="en-GB"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по возврату излишне уплаченных авансовых платежей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72D5988A" w14:textId="77777777" w:rsidR="000541AC" w:rsidRPr="00A84D15" w:rsidRDefault="00A84D15" w:rsidP="00A84D15">
            <w:pPr>
              <w:ind w:left="885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возврату излишне уплаченных авансовых платежей по договорам купли-продажи мощности модернизированных генерирующих объектов</w:t>
            </w:r>
            <w:r w:rsidRPr="00A41293">
              <w:rPr>
                <w:color w:val="000000"/>
                <w:spacing w:val="1"/>
                <w:highlight w:val="yellow"/>
                <w:lang w:eastAsia="en-US"/>
              </w:rPr>
              <w:t>;</w:t>
            </w:r>
          </w:p>
          <w:p w14:paraId="0749CC0A" w14:textId="77777777" w:rsidR="008E5724" w:rsidRDefault="00F11D52" w:rsidP="008E5724">
            <w:pPr>
              <w:ind w:left="885" w:firstLine="0"/>
              <w:rPr>
                <w:color w:val="000000"/>
                <w:spacing w:val="1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 xml:space="preserve">– по возврату излишне уплаченных авансовых платежей по договорам купли-продажи мощности </w:t>
            </w:r>
            <w:r w:rsidR="00E4538C" w:rsidRPr="00A41293">
              <w:rPr>
                <w:color w:val="000000"/>
                <w:highlight w:val="yellow"/>
                <w:lang w:eastAsia="en-US"/>
              </w:rPr>
              <w:t xml:space="preserve">по регулируемым ценам </w:t>
            </w:r>
            <w:r w:rsidRPr="00A41293">
              <w:rPr>
                <w:color w:val="000000"/>
                <w:highlight w:val="yellow"/>
                <w:lang w:eastAsia="en-US"/>
              </w:rPr>
              <w:t>на территориях</w:t>
            </w:r>
            <w:r w:rsidR="004F2C5F" w:rsidRPr="00A41293">
              <w:rPr>
                <w:color w:val="000000"/>
                <w:highlight w:val="yellow"/>
                <w:lang w:eastAsia="en-US"/>
              </w:rPr>
              <w:t xml:space="preserve"> бывших НЦЗ</w:t>
            </w:r>
            <w:r w:rsidR="008E5724">
              <w:rPr>
                <w:color w:val="000000"/>
                <w:spacing w:val="1"/>
                <w:lang w:eastAsia="en-US"/>
              </w:rPr>
              <w:t>;</w:t>
            </w:r>
          </w:p>
          <w:p w14:paraId="3525504F" w14:textId="77777777" w:rsidR="00BE1F15" w:rsidRDefault="000541AC" w:rsidP="00BE1F15">
            <w:pPr>
              <w:ind w:left="885" w:firstLine="0"/>
              <w:rPr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 xml:space="preserve">– по возврату излишне уплаченных авансовых платежей по договорам </w:t>
            </w:r>
            <w:r w:rsidR="00642D37" w:rsidRPr="00A41293">
              <w:rPr>
                <w:color w:val="000000"/>
                <w:highlight w:val="yellow"/>
                <w:lang w:eastAsia="en-US"/>
              </w:rPr>
              <w:t>на модернизацию на территориях бывших НЦЗ</w:t>
            </w:r>
            <w:r w:rsidR="00BE1F15">
              <w:rPr>
                <w:lang w:eastAsia="en-US"/>
              </w:rPr>
              <w:t>.</w:t>
            </w:r>
          </w:p>
          <w:p w14:paraId="7386B4C6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2-ю очередь погашаются обязательства по оплате штрафов по ДПМ.</w:t>
            </w:r>
          </w:p>
          <w:p w14:paraId="11D1F41D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lang w:eastAsia="en-US"/>
              </w:rPr>
              <w:lastRenderedPageBreak/>
              <w:t>В 3-ю очередь погашаются обязательства по оплате штрафов:</w:t>
            </w:r>
          </w:p>
          <w:p w14:paraId="3E8EAA77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</w:t>
            </w:r>
            <w:r w:rsidRPr="00A84D15">
              <w:rPr>
                <w:lang w:eastAsia="en-US"/>
              </w:rPr>
              <w:t xml:space="preserve"> </w:t>
            </w:r>
            <w:r w:rsidRPr="00A84D15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электростанций);</w:t>
            </w:r>
          </w:p>
          <w:p w14:paraId="022E7E56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</w:t>
            </w:r>
            <w:r w:rsidRPr="00A84D15">
              <w:rPr>
                <w:lang w:eastAsia="en-US"/>
              </w:rPr>
              <w:t xml:space="preserve">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4CB15A52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4-ю очередь погашаются обязательства по оплате штрафов:</w:t>
            </w:r>
          </w:p>
          <w:p w14:paraId="4AE2D4A8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ДПМ ВИЭ (в том числе обязательства поручителя по оплате штрафов по ДПМ ВИЭ);</w:t>
            </w:r>
          </w:p>
          <w:p w14:paraId="7B050BD7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>– ДПМ ТБО (в том числе обязательства поручителя по оплате штрафов по ДПМ ТБО).</w:t>
            </w:r>
          </w:p>
          <w:p w14:paraId="0BA43D01" w14:textId="77777777" w:rsidR="000541AC" w:rsidRPr="00B0043F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5-ю очередь погашаются обязательства по оплате штрафов по агентскому договору (АД):</w:t>
            </w:r>
          </w:p>
          <w:p w14:paraId="36C5199E" w14:textId="77777777" w:rsidR="00A84D15" w:rsidRPr="00A84D15" w:rsidRDefault="00A84D15" w:rsidP="00D636AB">
            <w:pPr>
              <w:numPr>
                <w:ilvl w:val="1"/>
                <w:numId w:val="96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неустойка (штраф) за несвоевременное предоставление, отказ, уклонение от предоставления заключения Главгосэкспертизы на проектную документацию;</w:t>
            </w:r>
          </w:p>
          <w:p w14:paraId="42749C76" w14:textId="77777777" w:rsidR="00A84D15" w:rsidRPr="00A84D15" w:rsidRDefault="00A84D15" w:rsidP="00D636AB">
            <w:pPr>
              <w:numPr>
                <w:ilvl w:val="1"/>
                <w:numId w:val="96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неустойка (штраф) за несвоевременное предоставление, нарушение формы и (или) непредоставление отчетности по АД;</w:t>
            </w:r>
          </w:p>
          <w:p w14:paraId="0EA34173" w14:textId="77777777" w:rsidR="00A84D15" w:rsidRPr="00A84D15" w:rsidRDefault="00A84D15" w:rsidP="00D636AB">
            <w:pPr>
              <w:numPr>
                <w:ilvl w:val="1"/>
                <w:numId w:val="96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неустойка (штраф) за бездействие или действия, означающие фактический отказ от исполнения договора (АД) в целом.</w:t>
            </w:r>
          </w:p>
          <w:p w14:paraId="28127F71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6-ю очередь погашаются обязательства:</w:t>
            </w:r>
          </w:p>
          <w:p w14:paraId="68AFE166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обусловленной отказом поставщика от исполнения обязательств по договору на модернизацию;</w:t>
            </w:r>
          </w:p>
          <w:p w14:paraId="3E66ED9B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обусловленной уменьшением поставщиком периода поставки мощности по договору на модернизацию;</w:t>
            </w:r>
          </w:p>
          <w:p w14:paraId="0DB62E33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оплате штрафов по договорам на модернизацию;</w:t>
            </w:r>
          </w:p>
          <w:p w14:paraId="21171AAB" w14:textId="77777777" w:rsidR="00F11D52" w:rsidRPr="008C797B" w:rsidRDefault="00F11D52" w:rsidP="00F11D52">
            <w:pPr>
              <w:ind w:left="851" w:firstLine="0"/>
              <w:rPr>
                <w:color w:val="000000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lastRenderedPageBreak/>
              <w:t xml:space="preserve">– по оплате штрафов по договорам </w:t>
            </w:r>
            <w:r w:rsidR="00642D37" w:rsidRPr="00A41293">
              <w:rPr>
                <w:color w:val="000000"/>
                <w:highlight w:val="yellow"/>
                <w:lang w:eastAsia="en-US"/>
              </w:rPr>
              <w:t>на модернизацию на территориях бывших НЦЗ</w:t>
            </w:r>
            <w:r w:rsidRPr="00A41293">
              <w:rPr>
                <w:color w:val="000000"/>
                <w:highlight w:val="yellow"/>
                <w:lang w:eastAsia="en-US"/>
              </w:rPr>
              <w:t>;</w:t>
            </w:r>
          </w:p>
          <w:p w14:paraId="0E66D82F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по перечислению суммы </w:t>
            </w:r>
            <w:r w:rsidRPr="00A84D15">
              <w:rPr>
                <w:bCs/>
                <w:lang w:eastAsia="en-US"/>
              </w:rPr>
              <w:t>процентов за пользование денежными средствами</w:t>
            </w:r>
            <w:r w:rsidRPr="00A84D15">
              <w:rPr>
                <w:color w:val="000000"/>
                <w:lang w:eastAsia="en-US"/>
              </w:rPr>
              <w:t xml:space="preserve"> по соглашению о реструктуризации задолженности и соглашению о реструктуризации задолженности по цессии, заключаемым в соответствии с разделом 18</w:t>
            </w:r>
            <w:r w:rsidRPr="00A84D15">
              <w:rPr>
                <w:lang w:eastAsia="en-US"/>
              </w:rPr>
              <w:t>´</w:t>
            </w:r>
            <w:r w:rsidRPr="00A84D15">
              <w:rPr>
                <w:color w:val="000000"/>
                <w:lang w:eastAsia="en-US"/>
              </w:rPr>
              <w:t xml:space="preserve"> настоящего Регламента.</w:t>
            </w:r>
          </w:p>
          <w:p w14:paraId="1A80302F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7-ю очередь погашаются обязательства:</w:t>
            </w:r>
          </w:p>
          <w:p w14:paraId="42C53BE3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оплате штрафов по договорам купли-продажи мощности по результатам конкурентного отбора мощности (в том числе обязательства поручителя);</w:t>
            </w:r>
          </w:p>
          <w:p w14:paraId="239751E0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 по результатам конкурентного отбора мощности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мощности);</w:t>
            </w:r>
          </w:p>
          <w:p w14:paraId="7F2CD31E" w14:textId="77777777" w:rsidR="00A84D15" w:rsidRPr="00A84D15" w:rsidRDefault="00A84D15" w:rsidP="00A84D15">
            <w:pPr>
              <w:ind w:left="84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по перечислению денежной суммы, выплачиваемой поставщику в случае полного (частичного) отказа покупателя от исполнения обязательств по обеспечению готовности к осуществлению ценозависимого снижения объема покупки электрической энергии (в том числе обязательства поручителя, далее – денежная сумма, обусловленная отказом покупателя от исполнения обязательств по обеспечению готовности к осуществлению ценозависимого снижения объема покупки электрической энергии);</w:t>
            </w:r>
          </w:p>
          <w:p w14:paraId="75AC1072" w14:textId="77777777" w:rsidR="00A84D15" w:rsidRPr="00A84D15" w:rsidRDefault="00A84D15" w:rsidP="00A84D15">
            <w:pPr>
              <w:ind w:left="840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по оплате штрафов </w:t>
            </w:r>
            <w:r w:rsidRPr="00A84D15">
              <w:rPr>
                <w:lang w:eastAsia="en-US"/>
              </w:rPr>
              <w:t xml:space="preserve">по договорам купли-продажи мощности по результатам конкурентного отбора мощности новых генерирующих объектов </w:t>
            </w:r>
            <w:r w:rsidRPr="00A84D15">
              <w:rPr>
                <w:color w:val="000000"/>
                <w:lang w:eastAsia="en-US"/>
              </w:rPr>
              <w:t>(в том числе обязательства поручителя);</w:t>
            </w:r>
          </w:p>
          <w:p w14:paraId="64FFCAA4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lang w:eastAsia="en-US"/>
              </w:rPr>
              <w:t xml:space="preserve">– по перечислению денежной суммы, выплачиваемой покупателю в случае полного (частичного) отказа поставщика от </w:t>
            </w:r>
            <w:r w:rsidRPr="00A84D15">
              <w:rPr>
                <w:lang w:eastAsia="en-US"/>
              </w:rPr>
              <w:lastRenderedPageBreak/>
              <w:t>исполнения обязательств по поставке мощности по договорам купли-продажи мощности по результатам конкурентного отбора мощности новых генерирующих объектов и по договорам купли-продажи мощности по результатам конкурентного отбора мощности новых генерирующих объектов, проведенного не ранее 2021 года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 новых генерирующих объектов);</w:t>
            </w:r>
          </w:p>
          <w:p w14:paraId="440DDEB4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оплате штрафов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63257329" w14:textId="77777777" w:rsidR="00A84D15" w:rsidRPr="00A84D15" w:rsidRDefault="00A84D15" w:rsidP="00A84D15">
            <w:pPr>
              <w:ind w:left="84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мощности, производимой с использованием генерирующих объектов, поставляющих мощность в вынужденном режиме (далее – денежная сумма, обусловленная отказом поставщика от исполнения обязательств по договорам купли-продажи мощности, производимой с использованием генерирующих объектов, поставляющих мощность в вынужденном режиме)</w:t>
            </w:r>
            <w:r w:rsidRPr="00A41293">
              <w:rPr>
                <w:color w:val="000000"/>
                <w:highlight w:val="yellow"/>
                <w:lang w:eastAsia="en-US"/>
              </w:rPr>
              <w:t>;</w:t>
            </w:r>
          </w:p>
          <w:p w14:paraId="2EBFC895" w14:textId="77777777" w:rsidR="009357F8" w:rsidRDefault="009357F8" w:rsidP="009357F8">
            <w:pPr>
              <w:ind w:left="840" w:firstLine="0"/>
              <w:rPr>
                <w:color w:val="000000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>- по оплате штрафа</w:t>
            </w:r>
            <w:r>
              <w:rPr>
                <w:color w:val="000000"/>
                <w:lang w:eastAsia="en-US"/>
              </w:rPr>
              <w:t xml:space="preserve"> </w:t>
            </w:r>
            <w:r w:rsidRPr="00A41293">
              <w:rPr>
                <w:color w:val="000000"/>
                <w:highlight w:val="yellow"/>
                <w:lang w:eastAsia="en-US"/>
              </w:rPr>
              <w:t xml:space="preserve">по договорам </w:t>
            </w:r>
            <w:r w:rsidRPr="00A41293">
              <w:rPr>
                <w:highlight w:val="yellow"/>
                <w:lang w:eastAsia="en-US"/>
              </w:rPr>
              <w:t xml:space="preserve">по </w:t>
            </w:r>
            <w:r w:rsidRPr="00A41293">
              <w:rPr>
                <w:color w:val="000000"/>
                <w:highlight w:val="yellow"/>
              </w:rPr>
              <w:t>купли-продажи мощности по нерегулируемым</w:t>
            </w:r>
            <w:r w:rsidRPr="00A41293">
              <w:rPr>
                <w:highlight w:val="yellow"/>
                <w:lang w:eastAsia="en-US"/>
              </w:rPr>
              <w:t xml:space="preserve"> ценам</w:t>
            </w:r>
            <w:r>
              <w:rPr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0E7ECA0F" w14:textId="77777777" w:rsidR="00A84D15" w:rsidRPr="00A84D15" w:rsidRDefault="00A84D15" w:rsidP="00A84D15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>В 8-ю очередь погашаются обязательства:</w:t>
            </w:r>
          </w:p>
          <w:p w14:paraId="311A5154" w14:textId="77777777" w:rsidR="00A84D15" w:rsidRPr="00A84D15" w:rsidRDefault="00A84D15" w:rsidP="00A84D15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>– по оплате штрафов по договорам оказания услуг по управлению изменением режима потребления (в том числе обязательства поручителя по оплате штрафов по договорам оказания услуг по управлению изменением режима потребления);</w:t>
            </w:r>
          </w:p>
          <w:p w14:paraId="59AEDFFA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 xml:space="preserve">– по перечислению денежной суммы, обусловленной полным (частичным) отказом исполнителя услуг от исполнения </w:t>
            </w:r>
            <w:r w:rsidRPr="00A84D15">
              <w:rPr>
                <w:color w:val="000000"/>
                <w:szCs w:val="20"/>
                <w:lang w:eastAsia="en-US"/>
              </w:rPr>
              <w:lastRenderedPageBreak/>
              <w:t>обязательств по договорам оказания услуг по управлению изменением режима потребления.</w:t>
            </w:r>
          </w:p>
          <w:p w14:paraId="24D35935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9-ю очередь погашаются обязательства по оплате штрафа на основании вступившего в силу решения дисциплинарной комиссии СР о применении штрафа.</w:t>
            </w:r>
          </w:p>
          <w:p w14:paraId="5B12027F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10-ю очередь погашаются обязательства по оплате штрафа </w:t>
            </w:r>
            <w:r w:rsidRPr="00A84D15">
              <w:rPr>
                <w:lang w:eastAsia="en-US"/>
              </w:rPr>
              <w:t>за нарушение комитентом сроков и порядка предоставления счетов-фактур, информации о показателях счетов-фактур и копий счетов-фактур</w:t>
            </w:r>
            <w:r w:rsidRPr="00A84D15">
              <w:rPr>
                <w:color w:val="000000"/>
                <w:lang w:eastAsia="en-US"/>
              </w:rPr>
              <w:t>:</w:t>
            </w:r>
          </w:p>
          <w:p w14:paraId="5CF69D79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по договорам комиссии на РСВ;</w:t>
            </w:r>
          </w:p>
          <w:p w14:paraId="7C0414E7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договорам комиссии на БР;</w:t>
            </w:r>
          </w:p>
          <w:p w14:paraId="43A2DBFA" w14:textId="77777777" w:rsidR="00A84D15" w:rsidRPr="00A84D15" w:rsidRDefault="00A84D15" w:rsidP="00A84D15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– договорам комиссии НЦЗ</w:t>
            </w:r>
            <w:r w:rsidRPr="00A41293">
              <w:rPr>
                <w:highlight w:val="yellow"/>
                <w:lang w:eastAsia="en-US"/>
              </w:rPr>
              <w:t>;</w:t>
            </w:r>
          </w:p>
          <w:p w14:paraId="59DDDB9D" w14:textId="77777777" w:rsidR="000541AC" w:rsidRPr="00B0043F" w:rsidRDefault="00523086" w:rsidP="000541AC">
            <w:pPr>
              <w:ind w:left="1276" w:firstLine="0"/>
              <w:rPr>
                <w:color w:val="000000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>– договорам комиссии на продажу электрической энергии по регулируемым ценам на территори</w:t>
            </w:r>
            <w:r w:rsidR="00F95009" w:rsidRPr="00A41293">
              <w:rPr>
                <w:color w:val="000000"/>
                <w:highlight w:val="yellow"/>
                <w:lang w:eastAsia="en-US"/>
              </w:rPr>
              <w:t>ях</w:t>
            </w:r>
            <w:r w:rsidRPr="00A41293">
              <w:rPr>
                <w:color w:val="000000"/>
                <w:highlight w:val="yellow"/>
                <w:lang w:eastAsia="en-US"/>
              </w:rPr>
              <w:t xml:space="preserve"> </w:t>
            </w:r>
            <w:r w:rsidR="00642D37" w:rsidRPr="00A41293">
              <w:rPr>
                <w:color w:val="000000"/>
                <w:highlight w:val="yellow"/>
                <w:lang w:eastAsia="en-US"/>
              </w:rPr>
              <w:t>бывших НЦЗ</w:t>
            </w:r>
            <w:r w:rsidR="000541AC" w:rsidRPr="00B0043F">
              <w:rPr>
                <w:lang w:eastAsia="en-US"/>
              </w:rPr>
              <w:t>.</w:t>
            </w:r>
          </w:p>
          <w:p w14:paraId="2F3EEF0D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11-ю очередь погашаются обязательства по оплате услуг СО по договорам возмездного оказания услуг по ОДУ в части обеспечения надежности функционирования электроэнергетики. </w:t>
            </w:r>
          </w:p>
          <w:p w14:paraId="1C659779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12-ю очередь погашаются обязательства по оплате услуг инфраструктурных организаций: КО.</w:t>
            </w:r>
          </w:p>
          <w:p w14:paraId="0070B6F5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13-ю очередь погашаются обязательства по оплате агентского вознаграждения инфраструктурных организаций: ЦФР.</w:t>
            </w:r>
          </w:p>
          <w:p w14:paraId="7F2778BE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14-ю очередь погашаются обязательства по оплате услуг инфраструктурных организаций: ЦФР.</w:t>
            </w:r>
          </w:p>
          <w:p w14:paraId="28500384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15-ю очередь погашаются обязательства по оплате услуг комиссионера – ЦФР.</w:t>
            </w:r>
          </w:p>
          <w:p w14:paraId="20A3B2F3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16-ю очередь погашаются обязательства по оплате услуг поверенного по договорам коммерческого представительства.</w:t>
            </w:r>
          </w:p>
          <w:p w14:paraId="4314DF81" w14:textId="77777777" w:rsidR="00A84D15" w:rsidRPr="00A84D15" w:rsidRDefault="00A84D15" w:rsidP="00A84D15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17-ю очередь погашаются обязательства по договорам о предоставлении мощности (ДПМ), </w:t>
            </w:r>
            <w:r w:rsidRPr="00A84D15">
              <w:rPr>
                <w:lang w:eastAsia="en-US"/>
              </w:rPr>
              <w:t xml:space="preserve">по соглашениям об </w:t>
            </w:r>
            <w:r w:rsidRPr="00A84D15">
              <w:rPr>
                <w:lang w:eastAsia="en-US"/>
              </w:rPr>
              <w:lastRenderedPageBreak/>
              <w:t xml:space="preserve">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12CF3FCB" w14:textId="77777777" w:rsidR="00A84D15" w:rsidRPr="00A84D15" w:rsidRDefault="00A84D15" w:rsidP="00A84D15">
            <w:pPr>
              <w:ind w:left="851" w:firstLine="0"/>
              <w:rPr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18-ю очередь погашаются обязательства по 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 xml:space="preserve">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 xml:space="preserve">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33CEFFC0" w14:textId="77777777" w:rsidR="00A84D15" w:rsidRPr="00A84D15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19-ю очередь погашаются обязательства по ДПМ ВИЭ </w:t>
            </w:r>
            <w:r w:rsidRPr="00A84D15">
              <w:rPr>
                <w:color w:val="000000"/>
                <w:szCs w:val="20"/>
                <w:lang w:eastAsia="en-US"/>
              </w:rPr>
              <w:t>/ ДПМ ТБО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27363AA6" w14:textId="77777777" w:rsidR="00172102" w:rsidRDefault="00A84D15" w:rsidP="00A84D15">
            <w:pPr>
              <w:ind w:left="885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20-ю очередь погашаются обязательства</w:t>
            </w:r>
            <w:r w:rsidR="00172102" w:rsidRPr="00A41293">
              <w:rPr>
                <w:color w:val="000000"/>
                <w:highlight w:val="yellow"/>
                <w:lang w:eastAsia="en-US"/>
              </w:rPr>
              <w:t>:</w:t>
            </w:r>
          </w:p>
          <w:p w14:paraId="6674BA3C" w14:textId="77777777" w:rsidR="00172102" w:rsidRDefault="00172102" w:rsidP="00157417">
            <w:pPr>
              <w:ind w:left="1276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</w:t>
            </w:r>
            <w:r w:rsidR="00A84D15" w:rsidRPr="00A84D15">
              <w:rPr>
                <w:color w:val="000000"/>
                <w:lang w:eastAsia="en-US"/>
              </w:rPr>
              <w:t xml:space="preserve"> по договорам на модернизацию</w:t>
            </w:r>
            <w:r w:rsidRPr="00A41293">
              <w:rPr>
                <w:color w:val="000000"/>
                <w:highlight w:val="yellow"/>
                <w:lang w:eastAsia="en-US"/>
              </w:rPr>
              <w:t>;</w:t>
            </w:r>
          </w:p>
          <w:p w14:paraId="27197806" w14:textId="77777777" w:rsidR="00620448" w:rsidRDefault="00172102" w:rsidP="00157417">
            <w:pPr>
              <w:ind w:left="1276" w:firstLine="0"/>
              <w:rPr>
                <w:color w:val="000000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>–</w:t>
            </w:r>
            <w:r w:rsidR="00620448" w:rsidRPr="00A41293">
              <w:rPr>
                <w:color w:val="000000"/>
                <w:highlight w:val="yellow"/>
                <w:lang w:eastAsia="en-US"/>
              </w:rPr>
              <w:t xml:space="preserve"> по договорам на модернизацию на территориях бывшихНЦЗ.</w:t>
            </w:r>
          </w:p>
          <w:p w14:paraId="171E4B0F" w14:textId="77777777" w:rsidR="000541AC" w:rsidRPr="00172102" w:rsidRDefault="000541AC" w:rsidP="000541AC">
            <w:pPr>
              <w:ind w:left="885" w:firstLine="0"/>
              <w:rPr>
                <w:color w:val="000000"/>
                <w:lang w:eastAsia="en-US"/>
              </w:rPr>
            </w:pPr>
            <w:r w:rsidRPr="00172102">
              <w:rPr>
                <w:color w:val="000000"/>
                <w:lang w:eastAsia="en-US"/>
              </w:rPr>
              <w:t>В 2</w:t>
            </w:r>
            <w:r w:rsidR="00172102" w:rsidRPr="00172102">
              <w:rPr>
                <w:color w:val="000000"/>
                <w:lang w:eastAsia="en-US"/>
              </w:rPr>
              <w:t>1</w:t>
            </w:r>
            <w:r w:rsidRPr="00172102">
              <w:rPr>
                <w:color w:val="000000"/>
                <w:lang w:eastAsia="en-US"/>
              </w:rPr>
              <w:t>-ю очередь погашаются обязательства по договорам:</w:t>
            </w:r>
          </w:p>
          <w:p w14:paraId="00323FDE" w14:textId="77777777" w:rsidR="000541AC" w:rsidRPr="00B0043F" w:rsidRDefault="000541AC" w:rsidP="000541AC">
            <w:pPr>
              <w:ind w:left="1276" w:firstLine="0"/>
              <w:rPr>
                <w:color w:val="000000"/>
                <w:lang w:eastAsia="en-US"/>
              </w:rPr>
            </w:pPr>
            <w:r w:rsidRPr="00172102">
              <w:rPr>
                <w:color w:val="000000"/>
                <w:lang w:eastAsia="en-US"/>
              </w:rPr>
              <w:t>– купли-</w:t>
            </w:r>
            <w:r w:rsidRPr="00B0043F">
              <w:rPr>
                <w:color w:val="000000"/>
                <w:lang w:eastAsia="en-US"/>
              </w:rPr>
              <w:t xml:space="preserve">продажи мощности по результатам конкурентного отбора мощности, </w:t>
            </w:r>
            <w:r w:rsidRPr="00B0043F">
              <w:rPr>
                <w:lang w:eastAsia="en-US"/>
              </w:rPr>
              <w:t xml:space="preserve">по соглашениям об изменении сроков оплаты по </w:t>
            </w:r>
            <w:r w:rsidRPr="00B0043F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22C8CAB8" w14:textId="77777777" w:rsidR="000541AC" w:rsidRPr="00B0043F" w:rsidRDefault="000541AC" w:rsidP="000541AC">
            <w:pPr>
              <w:ind w:left="1276" w:firstLine="0"/>
              <w:rPr>
                <w:color w:val="000000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 xml:space="preserve">– </w:t>
            </w:r>
            <w:r w:rsidR="005B6BC0" w:rsidRPr="00A41293">
              <w:rPr>
                <w:color w:val="000000"/>
                <w:highlight w:val="yellow"/>
              </w:rPr>
              <w:t xml:space="preserve">купли-продажи мощности по нерегулируемым </w:t>
            </w:r>
            <w:r w:rsidR="004805FC" w:rsidRPr="00A41293">
              <w:rPr>
                <w:color w:val="000000"/>
                <w:highlight w:val="yellow"/>
              </w:rPr>
              <w:t>ценам</w:t>
            </w:r>
            <w:r w:rsidRPr="00A41293">
              <w:rPr>
                <w:color w:val="000000"/>
                <w:highlight w:val="yellow"/>
              </w:rPr>
              <w:t>;</w:t>
            </w:r>
          </w:p>
          <w:p w14:paraId="0C15A8A0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35F2B155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3A89CDFD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53B04105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lastRenderedPageBreak/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2BBB3C0D" w14:textId="77777777" w:rsidR="000541AC" w:rsidRPr="00B0043F" w:rsidRDefault="006178C9" w:rsidP="006178C9">
            <w:pPr>
              <w:ind w:left="1276" w:hanging="3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</w:t>
            </w:r>
            <w:r w:rsidR="000541AC" w:rsidRPr="00B0043F">
              <w:rPr>
                <w:color w:val="000000"/>
                <w:lang w:eastAsia="en-US"/>
              </w:rPr>
              <w:t>.</w:t>
            </w:r>
          </w:p>
          <w:p w14:paraId="48FB9364" w14:textId="77777777" w:rsidR="00FF2E6B" w:rsidRPr="00A84D15" w:rsidRDefault="00FF2E6B" w:rsidP="00FF2E6B">
            <w:pPr>
              <w:ind w:left="847" w:firstLine="0"/>
              <w:rPr>
                <w:color w:val="000000"/>
                <w:szCs w:val="20"/>
                <w:lang w:eastAsia="en-US"/>
              </w:rPr>
            </w:pPr>
            <w:r w:rsidRPr="00172102">
              <w:rPr>
                <w:color w:val="000000"/>
                <w:szCs w:val="20"/>
                <w:lang w:eastAsia="en-US"/>
              </w:rPr>
              <w:t>В 22-ю очередь погашаются обязательства по договорам оказания услуг по управлению</w:t>
            </w:r>
            <w:r w:rsidRPr="00A84D15">
              <w:rPr>
                <w:color w:val="000000"/>
                <w:szCs w:val="20"/>
                <w:lang w:eastAsia="en-US"/>
              </w:rPr>
              <w:t xml:space="preserve"> изменением режима потребления.</w:t>
            </w:r>
          </w:p>
          <w:p w14:paraId="765246E8" w14:textId="77777777" w:rsidR="000541AC" w:rsidRPr="00B0043F" w:rsidRDefault="000541AC" w:rsidP="000541AC">
            <w:pPr>
              <w:ind w:left="851" w:firstLine="0"/>
              <w:rPr>
                <w:color w:val="FF0000"/>
                <w:lang w:eastAsia="en-US"/>
              </w:rPr>
            </w:pPr>
            <w:r w:rsidRPr="00172102">
              <w:rPr>
                <w:lang w:eastAsia="en-US"/>
              </w:rPr>
              <w:t>В 2</w:t>
            </w:r>
            <w:r w:rsidR="00FF2E6B">
              <w:rPr>
                <w:lang w:eastAsia="en-US"/>
              </w:rPr>
              <w:t>3</w:t>
            </w:r>
            <w:r w:rsidRPr="00172102">
              <w:rPr>
                <w:lang w:eastAsia="en-US"/>
              </w:rPr>
              <w:t>-ю очередь погашаются обязательства за электрическую энергию и мощность по регулируемым договорам, по соглашениям об изменении сроков оплаты по регулируемым договорам, по соглашениям</w:t>
            </w:r>
            <w:r w:rsidRPr="00B0043F">
              <w:rPr>
                <w:lang w:eastAsia="en-US"/>
              </w:rPr>
              <w:t xml:space="preserve"> о переносе измененных сроков оплаты по регулируемым договорам, заключенным в соответствии с </w:t>
            </w:r>
            <w:r w:rsidRPr="00B0043F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B0043F">
              <w:rPr>
                <w:color w:val="FF0000"/>
                <w:lang w:eastAsia="en-US"/>
              </w:rPr>
              <w:t>.</w:t>
            </w:r>
          </w:p>
          <w:p w14:paraId="4D771B7B" w14:textId="77777777" w:rsidR="0028604B" w:rsidRPr="00A41293" w:rsidRDefault="008B1F5C" w:rsidP="008B1F5C">
            <w:pPr>
              <w:ind w:left="851" w:firstLine="0"/>
              <w:rPr>
                <w:color w:val="000000"/>
                <w:highlight w:val="yellow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>В 2</w:t>
            </w:r>
            <w:r w:rsidR="006178C9" w:rsidRPr="00A41293">
              <w:rPr>
                <w:color w:val="000000"/>
                <w:highlight w:val="yellow"/>
                <w:lang w:eastAsia="en-US"/>
              </w:rPr>
              <w:t>4</w:t>
            </w:r>
            <w:r w:rsidRPr="00A41293">
              <w:rPr>
                <w:color w:val="000000"/>
                <w:highlight w:val="yellow"/>
                <w:lang w:eastAsia="en-US"/>
              </w:rPr>
              <w:t xml:space="preserve">-ю очередь погашаются обязательства по договорам </w:t>
            </w:r>
            <w:r w:rsidR="000541AC" w:rsidRPr="00A41293">
              <w:rPr>
                <w:color w:val="000000"/>
                <w:highlight w:val="yellow"/>
                <w:lang w:eastAsia="en-US"/>
              </w:rPr>
              <w:t>купли-продажи электрической энергии по регулируемым цена</w:t>
            </w:r>
            <w:r w:rsidR="0028604B" w:rsidRPr="00A41293">
              <w:rPr>
                <w:color w:val="000000"/>
                <w:highlight w:val="yellow"/>
                <w:lang w:eastAsia="en-US"/>
              </w:rPr>
              <w:t>м</w:t>
            </w:r>
            <w:r w:rsidR="00156274" w:rsidRPr="00A41293">
              <w:rPr>
                <w:color w:val="000000"/>
                <w:highlight w:val="yellow"/>
                <w:lang w:eastAsia="en-US"/>
              </w:rPr>
              <w:t xml:space="preserve"> </w:t>
            </w:r>
            <w:r w:rsidR="00E14640" w:rsidRPr="00A41293">
              <w:rPr>
                <w:color w:val="000000"/>
                <w:highlight w:val="yellow"/>
                <w:lang w:eastAsia="en-US"/>
              </w:rPr>
              <w:t xml:space="preserve">на территориях бывших </w:t>
            </w:r>
            <w:r w:rsidR="00642D37" w:rsidRPr="00A41293">
              <w:rPr>
                <w:color w:val="000000"/>
                <w:highlight w:val="yellow"/>
                <w:lang w:eastAsia="en-US"/>
              </w:rPr>
              <w:t>НЦЗ</w:t>
            </w:r>
            <w:r w:rsidR="0028604B" w:rsidRPr="00A41293">
              <w:rPr>
                <w:color w:val="000000"/>
                <w:highlight w:val="yellow"/>
                <w:lang w:eastAsia="en-US"/>
              </w:rPr>
              <w:t>;</w:t>
            </w:r>
          </w:p>
          <w:p w14:paraId="6D66186B" w14:textId="77777777" w:rsidR="000541AC" w:rsidRPr="00B0043F" w:rsidRDefault="008B1F5C" w:rsidP="008B1F5C">
            <w:pPr>
              <w:ind w:left="851" w:firstLine="0"/>
              <w:rPr>
                <w:color w:val="000000"/>
                <w:lang w:eastAsia="en-US"/>
              </w:rPr>
            </w:pPr>
            <w:r w:rsidRPr="00A41293">
              <w:rPr>
                <w:color w:val="000000"/>
                <w:highlight w:val="yellow"/>
                <w:lang w:eastAsia="en-US"/>
              </w:rPr>
              <w:t>В 2</w:t>
            </w:r>
            <w:r w:rsidR="006178C9" w:rsidRPr="00A41293">
              <w:rPr>
                <w:color w:val="000000"/>
                <w:highlight w:val="yellow"/>
                <w:lang w:eastAsia="en-US"/>
              </w:rPr>
              <w:t>5</w:t>
            </w:r>
            <w:r w:rsidRPr="00A41293">
              <w:rPr>
                <w:color w:val="000000"/>
                <w:highlight w:val="yellow"/>
                <w:lang w:eastAsia="en-US"/>
              </w:rPr>
              <w:t xml:space="preserve">-ю очередь погашаются обязательства по договорам </w:t>
            </w:r>
            <w:r w:rsidR="0028604B" w:rsidRPr="00A41293">
              <w:rPr>
                <w:color w:val="000000"/>
                <w:highlight w:val="yellow"/>
                <w:lang w:eastAsia="en-US"/>
              </w:rPr>
              <w:t xml:space="preserve">купли-продажи мощности по регулируемым ценам </w:t>
            </w:r>
            <w:r w:rsidR="00E14640" w:rsidRPr="00A41293">
              <w:rPr>
                <w:color w:val="000000"/>
                <w:highlight w:val="yellow"/>
                <w:lang w:eastAsia="en-US"/>
              </w:rPr>
              <w:t xml:space="preserve">на территориях бывших </w:t>
            </w:r>
            <w:r w:rsidR="00642D37" w:rsidRPr="00A41293">
              <w:rPr>
                <w:color w:val="000000"/>
                <w:highlight w:val="yellow"/>
                <w:lang w:eastAsia="en-US"/>
              </w:rPr>
              <w:t>НЦЗ</w:t>
            </w:r>
            <w:r w:rsidR="000541AC" w:rsidRPr="00A41293">
              <w:rPr>
                <w:color w:val="000000"/>
                <w:highlight w:val="yellow"/>
                <w:lang w:eastAsia="en-US"/>
              </w:rPr>
              <w:t>;</w:t>
            </w:r>
          </w:p>
          <w:p w14:paraId="00C3BFCE" w14:textId="77777777" w:rsidR="006178C9" w:rsidRPr="00A84D15" w:rsidRDefault="006178C9" w:rsidP="006178C9">
            <w:pPr>
              <w:ind w:left="847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6</w:t>
            </w:r>
            <w:r w:rsidRPr="00A84D15">
              <w:rPr>
                <w:color w:val="000000"/>
                <w:lang w:eastAsia="en-US"/>
              </w:rPr>
              <w:t xml:space="preserve">-ю очередь погашаются обязательства по оплате электрической энергии </w:t>
            </w:r>
            <w:r w:rsidRPr="00A84D15">
              <w:rPr>
                <w:color w:val="000000"/>
                <w:spacing w:val="1"/>
                <w:lang w:eastAsia="en-US"/>
              </w:rPr>
              <w:t xml:space="preserve">по договору купли-продажи электрической энергии по свободным (нерегулируемым) ценам в целях компенсации потерь в электрических сетях </w:t>
            </w:r>
            <w:r w:rsidRPr="00A84D15">
              <w:rPr>
                <w:spacing w:val="1"/>
                <w:lang w:eastAsia="en-US"/>
              </w:rPr>
              <w:t>(в ценовой зоне)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70A1E9EC" w14:textId="77777777" w:rsidR="006178C9" w:rsidRPr="00A84D15" w:rsidRDefault="006178C9" w:rsidP="006178C9">
            <w:pPr>
              <w:ind w:left="847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7</w:t>
            </w:r>
            <w:r w:rsidR="00E63687">
              <w:rPr>
                <w:color w:val="000000"/>
                <w:lang w:eastAsia="en-US"/>
              </w:rPr>
              <w:t>-</w:t>
            </w:r>
            <w:r w:rsidRPr="00A84D15">
              <w:rPr>
                <w:color w:val="000000"/>
                <w:lang w:eastAsia="en-US"/>
              </w:rPr>
              <w:t>ю очередь погашаются обязательства за электрическую энергию 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0E97E365" w14:textId="77777777" w:rsidR="006178C9" w:rsidRPr="00A84D15" w:rsidRDefault="006178C9" w:rsidP="006178C9">
            <w:pPr>
              <w:ind w:left="847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>В 2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8</w:t>
            </w:r>
            <w:r w:rsidRPr="00A84D15">
              <w:rPr>
                <w:color w:val="000000"/>
                <w:lang w:eastAsia="en-US"/>
              </w:rPr>
              <w:t>-ю очередь погашаются неисполненные обязательства по соглашениям о реструктуризации задолженности по договорам на поставку, получение и оплату электрической энергии и мощности и оказание услуг на оптовом рынке.</w:t>
            </w:r>
          </w:p>
          <w:p w14:paraId="73FB64D7" w14:textId="77777777" w:rsidR="006178C9" w:rsidRPr="00A84D15" w:rsidRDefault="006178C9" w:rsidP="006178C9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29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для ЕЗ и обязательства за мощность по четырехсторонним договорам купли-продажи мощности.</w:t>
            </w:r>
          </w:p>
          <w:p w14:paraId="0E58936E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</w:t>
            </w:r>
            <w:r w:rsidRPr="00A41293">
              <w:rPr>
                <w:color w:val="000000"/>
                <w:highlight w:val="yellow"/>
                <w:lang w:eastAsia="en-US"/>
              </w:rPr>
              <w:t>3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0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в НЦЗ.</w:t>
            </w:r>
          </w:p>
          <w:p w14:paraId="771C983B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</w:t>
            </w:r>
            <w:r w:rsidRPr="00A41293">
              <w:rPr>
                <w:color w:val="000000"/>
                <w:highlight w:val="yellow"/>
                <w:lang w:eastAsia="en-US"/>
              </w:rPr>
              <w:t>3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1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за электрическую энергию по соглашениям о реструктуризации задолженности по цессии.</w:t>
            </w:r>
          </w:p>
          <w:p w14:paraId="1F091542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</w:t>
            </w:r>
            <w:r w:rsidR="00E63687" w:rsidRPr="00A84D15">
              <w:rPr>
                <w:color w:val="000000"/>
                <w:lang w:eastAsia="en-US"/>
              </w:rPr>
              <w:t>3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2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по договорам купли-продажи на РСВ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3A814856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3</w:t>
            </w:r>
            <w:r w:rsidR="00E63687" w:rsidRPr="00A41293">
              <w:rPr>
                <w:color w:val="000000"/>
                <w:highlight w:val="yellow"/>
                <w:lang w:eastAsia="en-US"/>
              </w:rPr>
              <w:t>3</w:t>
            </w:r>
            <w:r w:rsidRPr="00A84D15">
              <w:rPr>
                <w:color w:val="000000"/>
                <w:lang w:eastAsia="en-US"/>
              </w:rPr>
              <w:t>-ю очередь погашаются обязательства по договорам купли-продажи на БР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0CC0F066" w14:textId="77777777" w:rsidR="000541AC" w:rsidRPr="00B0043F" w:rsidRDefault="000541AC" w:rsidP="000541AC">
            <w:pPr>
              <w:ind w:firstLine="567"/>
              <w:rPr>
                <w:color w:val="000000"/>
                <w:lang w:eastAsia="en-US"/>
              </w:rPr>
            </w:pPr>
            <w:r w:rsidRPr="00B0043F">
              <w:rPr>
                <w:color w:val="000000"/>
                <w:lang w:eastAsia="en-US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  <w:p w14:paraId="60D334C5" w14:textId="77777777" w:rsidR="006178C9" w:rsidRPr="00A84D15" w:rsidRDefault="006178C9" w:rsidP="006178C9">
            <w:pPr>
              <w:ind w:firstLine="567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б) Среди обязательств по оплате неустойки (пени), </w:t>
            </w:r>
            <w:r w:rsidRPr="00A84D15">
              <w:rPr>
                <w:lang w:eastAsia="en-US"/>
              </w:rPr>
              <w:t>дата платежа по которым наступила</w:t>
            </w:r>
            <w:r w:rsidRPr="00A84D15">
              <w:rPr>
                <w:color w:val="000000"/>
                <w:lang w:eastAsia="en-US"/>
              </w:rPr>
              <w:t xml:space="preserve"> в одну календарную дату, устанавливается следующая очередность погашения:</w:t>
            </w:r>
          </w:p>
          <w:p w14:paraId="219C60DB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1-ю очередь погашается неустойка (пени), рассчитанная за просрочку платежа по оплате услуг СО по договорам возмездного оказания услуг по ОДУ в части обеспечения надежности функционирования электроэнергетики.</w:t>
            </w:r>
          </w:p>
          <w:p w14:paraId="073C6BA2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>В 2-ю очередь погашается неустойка (пени), рассчитанная за просрочку платежа по оплате услуг инфраструктурных организаций: КО.</w:t>
            </w:r>
          </w:p>
          <w:p w14:paraId="33F9D090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3-ю очередь погашается неустойка (пени), рассчитанная за просрочку платежа по оплате агентского вознаграждения инфраструктурных организаций: ЦФР.</w:t>
            </w:r>
          </w:p>
          <w:p w14:paraId="11C2EC52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4-ю очередь погашается неустойка (пени), рассчитанная за просрочку платежа по оплате услуг инфраструктурных организаций: ЦФР.</w:t>
            </w:r>
          </w:p>
          <w:p w14:paraId="7DF0CE9E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5-ю очередь погашается неустойка (пени), рассчитанная за просрочку платежа за услуги комиссионера – ЦФР.</w:t>
            </w:r>
          </w:p>
          <w:p w14:paraId="1A337285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6-ю очередь погашается неустойка (пени), рассчитанная за просрочку платежа за услуги поверенного по договорам коммерческого представительства.</w:t>
            </w:r>
          </w:p>
          <w:p w14:paraId="42BD1A2E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7-ю очередь погашается неустойка (пени), рассчитанная за просрочку платежа по договорам о предоставлении мощности (ДПМ),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6BA22396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8-ю очередь погашается неустойка (пени), рассчитанная за просрочку платежа по 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 xml:space="preserve">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 xml:space="preserve">договорам купли-продажи </w:t>
            </w:r>
            <w:r w:rsidRPr="00A84D15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463C1945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9-ю очередь погашается неустойка (пени), рассчитанная за просрочку платежа по ДПМ ВИЭ.</w:t>
            </w:r>
          </w:p>
          <w:p w14:paraId="0AA23593" w14:textId="77777777" w:rsidR="00172102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10-ю очередь погашается неустойка (пени), рассчитанная за просрочку платежа по</w:t>
            </w:r>
            <w:r w:rsidR="00172102">
              <w:rPr>
                <w:color w:val="000000"/>
                <w:lang w:eastAsia="en-US"/>
              </w:rPr>
              <w:t>:</w:t>
            </w:r>
          </w:p>
          <w:p w14:paraId="0BEE0326" w14:textId="77777777" w:rsidR="006178C9" w:rsidRPr="00A84D15" w:rsidRDefault="00172102" w:rsidP="006178C9">
            <w:pPr>
              <w:ind w:left="851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</w:t>
            </w:r>
            <w:r w:rsidR="006178C9" w:rsidRPr="00A84D15">
              <w:rPr>
                <w:color w:val="000000"/>
                <w:lang w:eastAsia="en-US"/>
              </w:rPr>
              <w:t xml:space="preserve"> договорам на модернизацию</w:t>
            </w:r>
            <w:r w:rsidRPr="00A41293">
              <w:rPr>
                <w:color w:val="000000"/>
                <w:highlight w:val="yellow"/>
                <w:lang w:eastAsia="en-US"/>
              </w:rPr>
              <w:t>;</w:t>
            </w:r>
          </w:p>
          <w:p w14:paraId="44FB8BDE" w14:textId="77777777" w:rsidR="000541AC" w:rsidRPr="00B0043F" w:rsidRDefault="00172102" w:rsidP="006178C9">
            <w:pPr>
              <w:pStyle w:val="aa"/>
              <w:ind w:left="851" w:firstLine="0"/>
              <w:rPr>
                <w:rFonts w:ascii="Garamond" w:hAnsi="Garamond"/>
                <w:color w:val="000000"/>
              </w:rPr>
            </w:pPr>
            <w:r w:rsidRPr="00A41293">
              <w:rPr>
                <w:rFonts w:ascii="Garamond" w:hAnsi="Garamond"/>
                <w:color w:val="000000"/>
                <w:highlight w:val="yellow"/>
              </w:rPr>
              <w:lastRenderedPageBreak/>
              <w:t>–</w:t>
            </w:r>
            <w:r w:rsidR="000541AC" w:rsidRPr="00A41293">
              <w:rPr>
                <w:rFonts w:ascii="Garamond" w:hAnsi="Garamond"/>
                <w:color w:val="000000"/>
                <w:highlight w:val="yellow"/>
              </w:rPr>
              <w:t xml:space="preserve"> договорам </w:t>
            </w:r>
            <w:r w:rsidR="00642D37" w:rsidRPr="00A41293">
              <w:rPr>
                <w:rFonts w:ascii="Garamond" w:hAnsi="Garamond"/>
                <w:color w:val="000000"/>
                <w:highlight w:val="yellow"/>
              </w:rPr>
              <w:t xml:space="preserve">на модернизацию на территориях бывших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>НЦЗ.</w:t>
            </w:r>
          </w:p>
          <w:p w14:paraId="01318CEF" w14:textId="77777777" w:rsidR="006178C9" w:rsidRPr="00747CAD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</w:t>
            </w:r>
            <w:r w:rsidRPr="00AE448B">
              <w:rPr>
                <w:color w:val="000000"/>
                <w:lang w:eastAsia="en-US"/>
              </w:rPr>
              <w:t>1</w:t>
            </w:r>
            <w:r w:rsidR="0097746B">
              <w:rPr>
                <w:color w:val="000000"/>
                <w:lang w:eastAsia="en-US"/>
              </w:rPr>
              <w:t>1</w:t>
            </w:r>
            <w:r w:rsidRPr="00AE448B">
              <w:rPr>
                <w:color w:val="000000"/>
                <w:lang w:eastAsia="en-US"/>
              </w:rPr>
              <w:t xml:space="preserve">-ю очередь погашается неустойка (пени), рассчитанная </w:t>
            </w:r>
            <w:r w:rsidRPr="004D43E9">
              <w:rPr>
                <w:lang w:eastAsia="en-US"/>
              </w:rPr>
              <w:t>за нарушение сроков исполнения обязательств по оплате электрической энерг</w:t>
            </w:r>
            <w:r w:rsidRPr="00747CAD">
              <w:rPr>
                <w:lang w:eastAsia="en-US"/>
              </w:rPr>
              <w:t xml:space="preserve">ии </w:t>
            </w:r>
            <w:r w:rsidRPr="00747CAD">
              <w:rPr>
                <w:color w:val="000000"/>
                <w:szCs w:val="20"/>
                <w:lang w:eastAsia="en-US"/>
              </w:rPr>
              <w:t xml:space="preserve">по договорам купли-продажи электрической энергии, права требования по которым переданы по договорам уступки прав (цессии) в соответствии с порядком, установленным настоящим Регламентом, в отношении которых были прекращены </w:t>
            </w:r>
            <w:r w:rsidRPr="00747CAD">
              <w:rPr>
                <w:szCs w:val="20"/>
                <w:lang w:eastAsia="en-US"/>
              </w:rPr>
              <w:t xml:space="preserve">соглашения о реструктуризации задолженности по цессии, в соответствии с </w:t>
            </w:r>
            <w:r w:rsidRPr="00747CAD">
              <w:rPr>
                <w:lang w:eastAsia="en-US"/>
              </w:rPr>
              <w:t>п. 18´.17 настоящего Регламента</w:t>
            </w:r>
            <w:r w:rsidRPr="00747CAD">
              <w:rPr>
                <w:color w:val="000000"/>
                <w:lang w:eastAsia="en-US"/>
              </w:rPr>
              <w:t>.</w:t>
            </w:r>
          </w:p>
          <w:p w14:paraId="64F852A9" w14:textId="77777777" w:rsidR="006178C9" w:rsidRPr="00AE448B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747CAD">
              <w:rPr>
                <w:color w:val="000000"/>
                <w:lang w:eastAsia="en-US"/>
              </w:rPr>
              <w:t xml:space="preserve">В </w:t>
            </w:r>
            <w:r w:rsidR="0097746B" w:rsidRPr="00AE448B">
              <w:rPr>
                <w:color w:val="000000"/>
                <w:lang w:eastAsia="en-US"/>
              </w:rPr>
              <w:t>1</w:t>
            </w:r>
            <w:r w:rsidR="0097746B">
              <w:rPr>
                <w:color w:val="000000"/>
                <w:lang w:eastAsia="en-US"/>
              </w:rPr>
              <w:t>2</w:t>
            </w:r>
            <w:r w:rsidRPr="00AE448B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договорам купли-продажи на РСВ.</w:t>
            </w:r>
          </w:p>
          <w:p w14:paraId="2588132F" w14:textId="77777777" w:rsidR="006178C9" w:rsidRPr="004D43E9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4D43E9">
              <w:rPr>
                <w:color w:val="000000"/>
                <w:lang w:eastAsia="en-US"/>
              </w:rPr>
              <w:t xml:space="preserve">В </w:t>
            </w:r>
            <w:r w:rsidR="0097746B" w:rsidRPr="00AE448B">
              <w:rPr>
                <w:color w:val="000000"/>
                <w:lang w:eastAsia="en-US"/>
              </w:rPr>
              <w:t>1</w:t>
            </w:r>
            <w:r w:rsidR="0097746B">
              <w:rPr>
                <w:color w:val="000000"/>
                <w:lang w:eastAsia="en-US"/>
              </w:rPr>
              <w:t>3</w:t>
            </w:r>
            <w:r w:rsidRPr="00AE448B">
              <w:rPr>
                <w:color w:val="000000"/>
                <w:lang w:eastAsia="en-US"/>
              </w:rPr>
              <w:t>-ю очередь погашается неустойка (пени), рассчитанная за просрочку</w:t>
            </w:r>
            <w:r w:rsidRPr="004D43E9">
              <w:rPr>
                <w:color w:val="000000"/>
                <w:lang w:eastAsia="en-US"/>
              </w:rPr>
              <w:t xml:space="preserve"> платежа по договорам купли-продажи на БР.</w:t>
            </w:r>
          </w:p>
          <w:p w14:paraId="7054C5B1" w14:textId="77777777" w:rsidR="006178C9" w:rsidRPr="00A84D15" w:rsidRDefault="006178C9" w:rsidP="006178C9">
            <w:pPr>
              <w:ind w:left="885" w:firstLine="0"/>
              <w:rPr>
                <w:color w:val="000000"/>
                <w:lang w:eastAsia="en-US"/>
              </w:rPr>
            </w:pPr>
            <w:r w:rsidRPr="004D43E9">
              <w:rPr>
                <w:color w:val="000000"/>
                <w:lang w:eastAsia="en-US"/>
              </w:rPr>
              <w:t xml:space="preserve">В </w:t>
            </w:r>
            <w:r w:rsidR="0097746B" w:rsidRPr="00AE448B">
              <w:rPr>
                <w:color w:val="000000"/>
                <w:lang w:eastAsia="en-US"/>
              </w:rPr>
              <w:t>1</w:t>
            </w:r>
            <w:r w:rsidR="0097746B">
              <w:rPr>
                <w:color w:val="000000"/>
                <w:lang w:eastAsia="en-US"/>
              </w:rPr>
              <w:t>4</w:t>
            </w:r>
            <w:r w:rsidRPr="00AE448B">
              <w:rPr>
                <w:color w:val="000000"/>
                <w:lang w:eastAsia="en-US"/>
              </w:rPr>
              <w:t>-ю очередь погашается</w:t>
            </w:r>
            <w:r w:rsidRPr="00A84D15">
              <w:rPr>
                <w:color w:val="000000"/>
                <w:lang w:eastAsia="en-US"/>
              </w:rPr>
              <w:t xml:space="preserve"> неустойка (пени), рассчитанная за просрочку платежа по договорам:</w:t>
            </w:r>
          </w:p>
          <w:p w14:paraId="7F310C69" w14:textId="77777777" w:rsidR="006178C9" w:rsidRPr="00A84D15" w:rsidRDefault="006178C9" w:rsidP="006178C9">
            <w:pPr>
              <w:ind w:left="1276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купли-продажи мощности по результатам конкурентного отбора мощности,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17B614C1" w14:textId="77777777" w:rsidR="000541AC" w:rsidRPr="00B0043F" w:rsidRDefault="000541AC" w:rsidP="006178C9">
            <w:pPr>
              <w:pStyle w:val="aa"/>
              <w:ind w:left="1276" w:firstLine="0"/>
              <w:rPr>
                <w:rFonts w:ascii="Garamond" w:hAnsi="Garamond"/>
                <w:color w:val="000000"/>
              </w:rPr>
            </w:pPr>
            <w:r w:rsidRPr="00A41293">
              <w:rPr>
                <w:rFonts w:ascii="Garamond" w:hAnsi="Garamond"/>
                <w:color w:val="000000"/>
                <w:highlight w:val="yellow"/>
              </w:rPr>
              <w:t>–</w:t>
            </w:r>
            <w:r w:rsidR="005B6BC0" w:rsidRPr="00A41293">
              <w:rPr>
                <w:rFonts w:ascii="Garamond" w:hAnsi="Garamond"/>
                <w:color w:val="000000"/>
                <w:highlight w:val="yellow"/>
              </w:rPr>
              <w:t xml:space="preserve"> купли-продажи мощности по нерегулируемым</w:t>
            </w:r>
            <w:r w:rsidR="004805FC" w:rsidRPr="00A41293">
              <w:rPr>
                <w:rFonts w:ascii="Garamond" w:hAnsi="Garamond"/>
                <w:color w:val="000000"/>
                <w:highlight w:val="yellow"/>
              </w:rPr>
              <w:t xml:space="preserve"> ценам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>;</w:t>
            </w:r>
          </w:p>
          <w:p w14:paraId="3F46E649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1DFD64E0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1D139D80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148DECDA" w14:textId="77777777" w:rsidR="006178C9" w:rsidRPr="00A84D15" w:rsidRDefault="006178C9" w:rsidP="006178C9">
            <w:pPr>
              <w:ind w:left="1310" w:firstLine="0"/>
              <w:rPr>
                <w:color w:val="000000"/>
                <w:lang w:eastAsia="en-US"/>
              </w:rPr>
            </w:pPr>
            <w:r w:rsidRPr="00A84D15">
              <w:rPr>
                <w:lang w:eastAsia="en-US"/>
              </w:rPr>
              <w:lastRenderedPageBreak/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23C42743" w14:textId="77777777" w:rsidR="000541AC" w:rsidRPr="00B0043F" w:rsidRDefault="006178C9" w:rsidP="006178C9">
            <w:pPr>
              <w:ind w:left="1310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A84D15">
              <w:rPr>
                <w:lang w:eastAsia="en-US"/>
              </w:rPr>
              <w:t xml:space="preserve">по соглашениям об изменении сроков оплаты по </w:t>
            </w:r>
            <w:r w:rsidRPr="00A84D15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3722F46E" w14:textId="77777777" w:rsidR="006178C9" w:rsidRPr="004D43E9" w:rsidRDefault="006178C9" w:rsidP="006178C9">
            <w:pPr>
              <w:ind w:left="851" w:firstLine="0"/>
              <w:rPr>
                <w:lang w:eastAsia="en-US"/>
              </w:rPr>
            </w:pPr>
            <w:r w:rsidRPr="00A84D15">
              <w:rPr>
                <w:lang w:eastAsia="en-US"/>
              </w:rPr>
              <w:t xml:space="preserve">В </w:t>
            </w:r>
            <w:r w:rsidR="0097746B" w:rsidRPr="00A84D15">
              <w:rPr>
                <w:lang w:eastAsia="en-US"/>
              </w:rPr>
              <w:t>1</w:t>
            </w:r>
            <w:r w:rsidR="0097746B">
              <w:rPr>
                <w:lang w:eastAsia="en-US"/>
              </w:rPr>
              <w:t>5</w:t>
            </w:r>
            <w:r w:rsidRPr="00A84D15">
              <w:rPr>
                <w:lang w:eastAsia="en-US"/>
              </w:rPr>
              <w:t xml:space="preserve">-ю очередь погашается неустойка (пени), рассчитанная за </w:t>
            </w:r>
            <w:r w:rsidRPr="00AE448B">
              <w:rPr>
                <w:lang w:eastAsia="en-US"/>
              </w:rPr>
              <w:t>просрочку платежа по возврату излишне упла</w:t>
            </w:r>
            <w:r w:rsidRPr="004D43E9">
              <w:rPr>
                <w:lang w:eastAsia="en-US"/>
              </w:rPr>
              <w:t>ченных авансовых платежей по ДПМ.</w:t>
            </w:r>
          </w:p>
          <w:p w14:paraId="5307F78D" w14:textId="77777777" w:rsidR="006178C9" w:rsidRPr="00747CAD" w:rsidRDefault="006178C9" w:rsidP="006178C9">
            <w:pPr>
              <w:ind w:left="851" w:firstLine="0"/>
              <w:rPr>
                <w:lang w:eastAsia="en-US"/>
              </w:rPr>
            </w:pPr>
            <w:r w:rsidRPr="004D43E9">
              <w:rPr>
                <w:lang w:eastAsia="en-US"/>
              </w:rPr>
              <w:t xml:space="preserve">В </w:t>
            </w:r>
            <w:r w:rsidR="0097746B" w:rsidRPr="00AE448B">
              <w:rPr>
                <w:lang w:eastAsia="en-US"/>
              </w:rPr>
              <w:t>1</w:t>
            </w:r>
            <w:r w:rsidR="0097746B" w:rsidRPr="004D43E9">
              <w:rPr>
                <w:lang w:eastAsia="en-US"/>
              </w:rPr>
              <w:t>6</w:t>
            </w:r>
            <w:r w:rsidRPr="004D43E9">
              <w:rPr>
                <w:lang w:eastAsia="en-US"/>
              </w:rPr>
              <w:t xml:space="preserve">-ю очередь погашается неустойка (пени), рассчитанная за просрочку платежа по возврату излишне уплаченных авансовых платежей </w:t>
            </w:r>
            <w:r w:rsidRPr="00747CAD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747CAD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станций.</w:t>
            </w:r>
          </w:p>
          <w:p w14:paraId="73B0C305" w14:textId="77777777" w:rsidR="006178C9" w:rsidRPr="00A84D15" w:rsidRDefault="006178C9" w:rsidP="006178C9">
            <w:pPr>
              <w:ind w:left="851" w:firstLine="0"/>
              <w:rPr>
                <w:lang w:eastAsia="en-US"/>
              </w:rPr>
            </w:pPr>
            <w:r w:rsidRPr="00747CAD">
              <w:rPr>
                <w:lang w:eastAsia="en-US"/>
              </w:rPr>
              <w:t>В 1</w:t>
            </w:r>
            <w:r w:rsidR="0097746B" w:rsidRPr="00157417">
              <w:rPr>
                <w:lang w:eastAsia="en-US"/>
              </w:rPr>
              <w:t>7</w:t>
            </w:r>
            <w:r w:rsidRPr="00AE448B">
              <w:rPr>
                <w:lang w:eastAsia="en-US"/>
              </w:rPr>
              <w:t xml:space="preserve">-ю очередь погашается неустойка (пени), рассчитанная за просрочку платежа по возврату излишне уплаченных авансовых платежей по </w:t>
            </w:r>
            <w:r w:rsidRPr="00747CAD">
              <w:rPr>
                <w:color w:val="000000"/>
                <w:lang w:eastAsia="en-US"/>
              </w:rPr>
              <w:t>ДПМ</w:t>
            </w:r>
            <w:r w:rsidRPr="00A84D15">
              <w:rPr>
                <w:color w:val="000000"/>
                <w:lang w:eastAsia="en-US"/>
              </w:rPr>
              <w:t xml:space="preserve"> ВИЭ </w:t>
            </w:r>
            <w:r w:rsidRPr="00A84D15">
              <w:rPr>
                <w:color w:val="000000"/>
                <w:szCs w:val="20"/>
                <w:lang w:eastAsia="en-US"/>
              </w:rPr>
              <w:t>/ ДПМ ТБО</w:t>
            </w:r>
            <w:r w:rsidRPr="00A84D15">
              <w:rPr>
                <w:lang w:eastAsia="en-US"/>
              </w:rPr>
              <w:t>.</w:t>
            </w:r>
          </w:p>
          <w:p w14:paraId="5F369F1C" w14:textId="77777777" w:rsidR="006178C9" w:rsidRPr="00A84D15" w:rsidRDefault="006178C9" w:rsidP="006178C9">
            <w:pPr>
              <w:ind w:left="851" w:firstLine="0"/>
              <w:rPr>
                <w:lang w:eastAsia="en-US"/>
              </w:rPr>
            </w:pPr>
            <w:r w:rsidRPr="00A84D15">
              <w:rPr>
                <w:lang w:eastAsia="en-US"/>
              </w:rPr>
              <w:t xml:space="preserve">В </w:t>
            </w:r>
            <w:r w:rsidR="0097746B" w:rsidRPr="00A84D15">
              <w:rPr>
                <w:lang w:eastAsia="en-US"/>
              </w:rPr>
              <w:t>1</w:t>
            </w:r>
            <w:r w:rsidR="0097746B">
              <w:rPr>
                <w:lang w:eastAsia="en-US"/>
              </w:rPr>
              <w:t>8</w:t>
            </w:r>
            <w:r w:rsidRPr="00A84D15">
              <w:rPr>
                <w:lang w:eastAsia="en-US"/>
              </w:rPr>
              <w:t>-ю очередь погашается неустойка (пени), рассчитанная за просрочку платежа по возврату излишне уплаченных авансовых платежей по договорам:</w:t>
            </w:r>
          </w:p>
          <w:p w14:paraId="4D82DE98" w14:textId="77777777" w:rsidR="006178C9" w:rsidRPr="00A84D15" w:rsidRDefault="006178C9" w:rsidP="006178C9">
            <w:pPr>
              <w:ind w:left="131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мощности;</w:t>
            </w:r>
          </w:p>
          <w:p w14:paraId="30A25CDD" w14:textId="77777777" w:rsidR="0097746B" w:rsidRDefault="0097746B" w:rsidP="0097746B">
            <w:pPr>
              <w:pStyle w:val="aa"/>
              <w:ind w:left="1276" w:firstLine="0"/>
              <w:rPr>
                <w:rFonts w:ascii="Garamond" w:hAnsi="Garamond"/>
              </w:rPr>
            </w:pPr>
            <w:r w:rsidRPr="00A41293">
              <w:rPr>
                <w:rFonts w:ascii="Garamond" w:hAnsi="Garamond"/>
                <w:color w:val="000000"/>
                <w:highlight w:val="yellow"/>
              </w:rPr>
              <w:t>– купли-продажи мощности по нерегулируемым ценам;</w:t>
            </w:r>
          </w:p>
          <w:p w14:paraId="5FD1567C" w14:textId="77777777" w:rsidR="006178C9" w:rsidRPr="00A84D15" w:rsidRDefault="006178C9" w:rsidP="006178C9">
            <w:pPr>
              <w:ind w:left="131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7CEFC8D5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15F881E7" w14:textId="77777777" w:rsidR="006178C9" w:rsidRPr="00A84D15" w:rsidRDefault="006178C9" w:rsidP="006178C9">
            <w:pPr>
              <w:ind w:left="1276" w:firstLine="0"/>
              <w:rPr>
                <w:lang w:eastAsia="en-US"/>
              </w:rPr>
            </w:pPr>
            <w:r w:rsidRPr="00A84D15">
              <w:rPr>
                <w:lang w:eastAsia="en-US"/>
              </w:rPr>
              <w:lastRenderedPageBreak/>
              <w:sym w:font="Symbol" w:char="F02D"/>
            </w:r>
            <w:r w:rsidRPr="00A84D15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799C2B65" w14:textId="77777777" w:rsidR="006178C9" w:rsidRPr="00A84D15" w:rsidRDefault="006178C9" w:rsidP="006178C9">
            <w:pPr>
              <w:ind w:left="1310" w:firstLine="0"/>
              <w:rPr>
                <w:lang w:eastAsia="en-US"/>
              </w:rPr>
            </w:pPr>
            <w:r w:rsidRPr="00A84D15">
              <w:rPr>
                <w:lang w:eastAsia="en-US"/>
              </w:rPr>
              <w:t>–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7739AF89" w14:textId="77777777" w:rsidR="0097746B" w:rsidRPr="00A41293" w:rsidRDefault="0097746B" w:rsidP="006178C9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highlight w:val="yellow"/>
                <w:lang w:eastAsia="en-US"/>
              </w:rPr>
            </w:pPr>
            <w:r w:rsidRPr="00A41293">
              <w:rPr>
                <w:color w:val="000000"/>
                <w:szCs w:val="20"/>
                <w:highlight w:val="yellow"/>
                <w:lang w:eastAsia="en-US"/>
              </w:rPr>
              <w:t xml:space="preserve">В 19-ю очередь </w:t>
            </w:r>
            <w:r w:rsidRPr="00A41293">
              <w:rPr>
                <w:highlight w:val="yellow"/>
                <w:lang w:eastAsia="en-US"/>
              </w:rPr>
              <w:t>погашается неустойка (пени), рассчитанная за просрочку платежа по возврату излишне уплаченных авансовых платежей по:</w:t>
            </w:r>
          </w:p>
          <w:p w14:paraId="7B0FFFB2" w14:textId="77777777" w:rsidR="0097746B" w:rsidRPr="00A41293" w:rsidRDefault="0097746B" w:rsidP="00157417">
            <w:pPr>
              <w:ind w:left="1276" w:firstLine="0"/>
              <w:rPr>
                <w:color w:val="000000"/>
                <w:szCs w:val="20"/>
                <w:highlight w:val="yellow"/>
                <w:lang w:eastAsia="en-US"/>
              </w:rPr>
            </w:pPr>
            <w:r w:rsidRPr="00A41293">
              <w:rPr>
                <w:color w:val="000000"/>
                <w:szCs w:val="20"/>
                <w:highlight w:val="yellow"/>
                <w:lang w:eastAsia="en-US"/>
              </w:rPr>
              <w:t>– договорам на модернизацию;</w:t>
            </w:r>
          </w:p>
          <w:p w14:paraId="2FD14348" w14:textId="77777777" w:rsidR="0097746B" w:rsidRPr="00A41293" w:rsidRDefault="0097746B" w:rsidP="00157417">
            <w:pPr>
              <w:ind w:left="1276" w:firstLine="0"/>
              <w:rPr>
                <w:color w:val="000000"/>
                <w:szCs w:val="20"/>
                <w:highlight w:val="yellow"/>
                <w:lang w:eastAsia="en-US"/>
              </w:rPr>
            </w:pPr>
            <w:r w:rsidRPr="00A41293">
              <w:rPr>
                <w:color w:val="000000"/>
                <w:szCs w:val="20"/>
                <w:highlight w:val="yellow"/>
                <w:lang w:eastAsia="en-US"/>
              </w:rPr>
              <w:t>–</w:t>
            </w:r>
            <w:r w:rsidRPr="00A41293">
              <w:rPr>
                <w:highlight w:val="yellow"/>
              </w:rPr>
              <w:t xml:space="preserve"> </w:t>
            </w:r>
            <w:r w:rsidR="00696DED" w:rsidRPr="00A41293">
              <w:rPr>
                <w:color w:val="000000"/>
                <w:szCs w:val="20"/>
                <w:highlight w:val="yellow"/>
                <w:lang w:eastAsia="en-US"/>
              </w:rPr>
              <w:t>д</w:t>
            </w:r>
            <w:r w:rsidRPr="00A41293">
              <w:rPr>
                <w:color w:val="000000"/>
                <w:szCs w:val="20"/>
                <w:highlight w:val="yellow"/>
                <w:lang w:eastAsia="en-US"/>
              </w:rPr>
              <w:t xml:space="preserve">оговорам на модернизацию </w:t>
            </w:r>
            <w:r w:rsidR="00696DED" w:rsidRPr="00A41293">
              <w:rPr>
                <w:color w:val="000000"/>
                <w:highlight w:val="yellow"/>
              </w:rPr>
              <w:t>на территориях бывших НЦЗ.</w:t>
            </w:r>
          </w:p>
          <w:p w14:paraId="0A0EDF20" w14:textId="77777777" w:rsidR="00696DED" w:rsidRPr="00A41293" w:rsidRDefault="00696DED" w:rsidP="00696DED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highlight w:val="yellow"/>
                <w:lang w:eastAsia="en-US"/>
              </w:rPr>
            </w:pPr>
            <w:r w:rsidRPr="00A41293">
              <w:rPr>
                <w:color w:val="000000"/>
                <w:szCs w:val="20"/>
                <w:highlight w:val="yellow"/>
                <w:lang w:eastAsia="en-US"/>
              </w:rPr>
              <w:t xml:space="preserve">В 20-ю очередь </w:t>
            </w:r>
            <w:r w:rsidRPr="00A41293">
              <w:rPr>
                <w:highlight w:val="yellow"/>
                <w:lang w:eastAsia="en-US"/>
              </w:rPr>
              <w:t xml:space="preserve">погашается неустойка (пени), рассчитанная за просрочку платежа по возврату излишне уплаченных авансовых платежей по договорам </w:t>
            </w:r>
            <w:r w:rsidRPr="00A41293">
              <w:rPr>
                <w:highlight w:val="yellow"/>
              </w:rPr>
              <w:t xml:space="preserve">купли-продажи мощности по регулируемым ценам </w:t>
            </w:r>
            <w:r w:rsidR="00E14640" w:rsidRPr="00A41293">
              <w:rPr>
                <w:highlight w:val="yellow"/>
              </w:rPr>
              <w:t xml:space="preserve">на территориях бывших </w:t>
            </w:r>
            <w:r w:rsidRPr="00A41293">
              <w:rPr>
                <w:highlight w:val="yellow"/>
              </w:rPr>
              <w:t>НЦЗ.</w:t>
            </w:r>
          </w:p>
          <w:p w14:paraId="77928A6A" w14:textId="77777777" w:rsidR="006178C9" w:rsidRPr="00A84D15" w:rsidRDefault="006178C9" w:rsidP="006178C9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szCs w:val="2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 xml:space="preserve">В </w:t>
            </w:r>
            <w:r w:rsidR="00696DED" w:rsidRPr="00A41293">
              <w:rPr>
                <w:color w:val="000000"/>
                <w:szCs w:val="20"/>
                <w:highlight w:val="yellow"/>
                <w:lang w:eastAsia="en-US"/>
              </w:rPr>
              <w:t>21</w:t>
            </w:r>
            <w:r w:rsidRPr="00A84D15">
              <w:rPr>
                <w:color w:val="000000"/>
                <w:szCs w:val="20"/>
                <w:lang w:eastAsia="en-US"/>
              </w:rPr>
              <w:t>-ю очередь погашается неустойка (пени), рассчитанная за просрочку платежа по договорам оказания услуг по управлению изменением режима потребления.</w:t>
            </w:r>
          </w:p>
          <w:p w14:paraId="4BD502C3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szCs w:val="20"/>
                <w:lang w:eastAsia="en-US"/>
              </w:rPr>
              <w:t xml:space="preserve">В </w:t>
            </w:r>
            <w:r w:rsidR="00696DED" w:rsidRPr="00A41293">
              <w:rPr>
                <w:color w:val="000000"/>
                <w:szCs w:val="20"/>
                <w:highlight w:val="yellow"/>
                <w:lang w:eastAsia="en-US"/>
              </w:rPr>
              <w:t>22</w:t>
            </w:r>
            <w:r w:rsidRPr="00A84D15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за электрическую энергию и мощность по регулируемым договорам</w:t>
            </w:r>
            <w:r w:rsidRPr="00A84D15">
              <w:rPr>
                <w:lang w:eastAsia="en-US"/>
              </w:rPr>
              <w:t xml:space="preserve">, по соглашениям об изменении сроков оплаты по регулируемым договорам, по соглашениям о переносе измененных сроков оплаты по регулируемым договорам, заключенным в соответствии с </w:t>
            </w:r>
            <w:r w:rsidRPr="00A84D15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A84D15">
              <w:rPr>
                <w:color w:val="000000"/>
                <w:lang w:eastAsia="en-US"/>
              </w:rPr>
              <w:t>.</w:t>
            </w:r>
          </w:p>
          <w:p w14:paraId="45D7CF3A" w14:textId="77777777" w:rsidR="000541AC" w:rsidRPr="00A41293" w:rsidRDefault="006178C9" w:rsidP="006178C9">
            <w:pPr>
              <w:ind w:left="851" w:firstLine="0"/>
              <w:rPr>
                <w:color w:val="000000"/>
                <w:highlight w:val="yellow"/>
              </w:rPr>
            </w:pPr>
            <w:r w:rsidRPr="00A41293">
              <w:rPr>
                <w:color w:val="000000"/>
                <w:highlight w:val="yellow"/>
              </w:rPr>
              <w:t>В 2</w:t>
            </w:r>
            <w:r w:rsidR="00696DED" w:rsidRPr="00A41293">
              <w:rPr>
                <w:color w:val="000000"/>
                <w:highlight w:val="yellow"/>
              </w:rPr>
              <w:t>3</w:t>
            </w:r>
            <w:r w:rsidR="000541AC" w:rsidRPr="00A41293">
              <w:rPr>
                <w:color w:val="000000"/>
                <w:highlight w:val="yellow"/>
              </w:rPr>
              <w:t xml:space="preserve">-ю очередь погашается неустойка (пени), рассчитанная за просрочку платежа </w:t>
            </w:r>
            <w:r w:rsidR="00F35908" w:rsidRPr="00A41293">
              <w:rPr>
                <w:color w:val="000000"/>
                <w:highlight w:val="yellow"/>
              </w:rPr>
              <w:t xml:space="preserve">по договорам </w:t>
            </w:r>
            <w:r w:rsidR="000541AC" w:rsidRPr="00A41293">
              <w:rPr>
                <w:highlight w:val="yellow"/>
              </w:rPr>
              <w:t>купли-продажи электрической энергии по</w:t>
            </w:r>
            <w:r w:rsidR="000541AC" w:rsidRPr="00A41293">
              <w:rPr>
                <w:color w:val="000000"/>
                <w:highlight w:val="yellow"/>
              </w:rPr>
              <w:t xml:space="preserve"> регулируемым цена</w:t>
            </w:r>
            <w:r w:rsidR="0028604B" w:rsidRPr="00A41293">
              <w:rPr>
                <w:color w:val="000000"/>
                <w:highlight w:val="yellow"/>
              </w:rPr>
              <w:t>м</w:t>
            </w:r>
            <w:r w:rsidR="00156274" w:rsidRPr="00A41293">
              <w:rPr>
                <w:color w:val="000000"/>
                <w:highlight w:val="yellow"/>
              </w:rPr>
              <w:t xml:space="preserve"> на территори</w:t>
            </w:r>
            <w:r w:rsidR="00F95009" w:rsidRPr="00A41293">
              <w:rPr>
                <w:color w:val="000000"/>
                <w:highlight w:val="yellow"/>
              </w:rPr>
              <w:t>ях</w:t>
            </w:r>
            <w:r w:rsidR="00156274" w:rsidRPr="00A41293">
              <w:rPr>
                <w:color w:val="000000"/>
                <w:highlight w:val="yellow"/>
              </w:rPr>
              <w:t xml:space="preserve"> </w:t>
            </w:r>
            <w:r w:rsidR="00642D37" w:rsidRPr="00A41293">
              <w:rPr>
                <w:color w:val="000000"/>
                <w:highlight w:val="yellow"/>
              </w:rPr>
              <w:t>бывших НЦЗ</w:t>
            </w:r>
            <w:r w:rsidR="00F35908" w:rsidRPr="00A41293">
              <w:rPr>
                <w:color w:val="000000"/>
                <w:highlight w:val="yellow"/>
              </w:rPr>
              <w:t>.</w:t>
            </w:r>
          </w:p>
          <w:p w14:paraId="0335BC7D" w14:textId="77777777" w:rsidR="0028604B" w:rsidRPr="00A41293" w:rsidRDefault="00F35908" w:rsidP="006178C9">
            <w:pPr>
              <w:ind w:left="851" w:firstLine="0"/>
              <w:rPr>
                <w:highlight w:val="yellow"/>
              </w:rPr>
            </w:pPr>
            <w:r w:rsidRPr="00A41293">
              <w:rPr>
                <w:color w:val="000000"/>
                <w:highlight w:val="yellow"/>
              </w:rPr>
              <w:t>В 2</w:t>
            </w:r>
            <w:r w:rsidR="00696DED" w:rsidRPr="00A41293">
              <w:rPr>
                <w:color w:val="000000"/>
                <w:highlight w:val="yellow"/>
              </w:rPr>
              <w:t>4</w:t>
            </w:r>
            <w:r w:rsidRPr="00A41293">
              <w:rPr>
                <w:color w:val="000000"/>
                <w:highlight w:val="yellow"/>
              </w:rPr>
              <w:t xml:space="preserve">-ю очередь погашается неустойка (пени), рассчитанная за просрочку платежа по договорам </w:t>
            </w:r>
            <w:r w:rsidR="00696DED" w:rsidRPr="00A41293">
              <w:rPr>
                <w:highlight w:val="yellow"/>
              </w:rPr>
              <w:t xml:space="preserve">купли-продажи мощности по регулируемым ценам </w:t>
            </w:r>
            <w:r w:rsidR="00E14640" w:rsidRPr="00A41293">
              <w:rPr>
                <w:highlight w:val="yellow"/>
              </w:rPr>
              <w:t xml:space="preserve">на территориях бывших </w:t>
            </w:r>
            <w:r w:rsidR="00696DED" w:rsidRPr="00A41293">
              <w:rPr>
                <w:highlight w:val="yellow"/>
              </w:rPr>
              <w:t>НЦЗ.</w:t>
            </w:r>
          </w:p>
          <w:p w14:paraId="3F8CC7C6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lastRenderedPageBreak/>
              <w:t>В 2</w:t>
            </w:r>
            <w:r w:rsidR="00696DED" w:rsidRPr="00A41293">
              <w:rPr>
                <w:color w:val="000000"/>
                <w:highlight w:val="yellow"/>
                <w:lang w:eastAsia="en-US"/>
              </w:rPr>
              <w:t>5</w:t>
            </w:r>
            <w:r w:rsidRPr="00A84D15">
              <w:rPr>
                <w:color w:val="000000"/>
                <w:lang w:eastAsia="en-US"/>
              </w:rPr>
              <w:t xml:space="preserve">-ю очередь погашается неустойка (пени), рассчитанная за просрочку платежа по договору купли-продажи электрической энергии </w:t>
            </w:r>
            <w:r w:rsidRPr="00A84D15">
              <w:rPr>
                <w:color w:val="000000"/>
                <w:spacing w:val="1"/>
                <w:lang w:eastAsia="en-US"/>
              </w:rPr>
              <w:t xml:space="preserve">по свободным (нерегулируемым) ценам </w:t>
            </w:r>
            <w:r w:rsidRPr="00A84D15">
              <w:rPr>
                <w:color w:val="000000"/>
                <w:lang w:eastAsia="en-US"/>
              </w:rPr>
              <w:t>в целях компенсации потерь в электрических сетях (в ценовой зоне).</w:t>
            </w:r>
          </w:p>
          <w:p w14:paraId="16D8D1E6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 xml:space="preserve">В </w:t>
            </w:r>
            <w:r>
              <w:rPr>
                <w:color w:val="000000"/>
                <w:lang w:eastAsia="en-US"/>
              </w:rPr>
              <w:t>2</w:t>
            </w:r>
            <w:r w:rsidR="00EA177C" w:rsidRPr="00A41293">
              <w:rPr>
                <w:color w:val="000000"/>
                <w:highlight w:val="yellow"/>
                <w:lang w:eastAsia="en-US"/>
              </w:rPr>
              <w:t>6</w:t>
            </w:r>
            <w:r w:rsidRPr="00A84D15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</w:t>
            </w:r>
            <w:r w:rsidRPr="00A84D15">
              <w:rPr>
                <w:lang w:eastAsia="en-US"/>
              </w:rPr>
              <w:t xml:space="preserve"> </w:t>
            </w:r>
            <w:r w:rsidRPr="00A84D15">
              <w:rPr>
                <w:color w:val="000000"/>
                <w:lang w:eastAsia="en-US"/>
              </w:rPr>
              <w:t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16F91C4E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color w:val="000000"/>
                <w:lang w:eastAsia="en-US"/>
              </w:rPr>
              <w:t>В 2</w:t>
            </w:r>
            <w:r w:rsidR="00EA177C" w:rsidRPr="00A41293">
              <w:rPr>
                <w:color w:val="000000"/>
                <w:highlight w:val="yellow"/>
                <w:lang w:eastAsia="en-US"/>
              </w:rPr>
              <w:t>7</w:t>
            </w:r>
            <w:r w:rsidRPr="00A84D15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соглашению о реструктуризации задолженности по договору на поставку, получение и оплату электрической энергии и мощности и оказание услуг на оптовом рынке.</w:t>
            </w:r>
          </w:p>
          <w:p w14:paraId="6DBF9534" w14:textId="77777777" w:rsidR="006178C9" w:rsidRPr="00A84D15" w:rsidRDefault="006178C9" w:rsidP="006178C9">
            <w:pPr>
              <w:ind w:left="851" w:firstLine="0"/>
              <w:rPr>
                <w:color w:val="000000"/>
                <w:szCs w:val="20"/>
                <w:lang w:eastAsia="en-US"/>
              </w:rPr>
            </w:pPr>
            <w:r w:rsidRPr="00A84D15">
              <w:rPr>
                <w:lang w:eastAsia="en-US"/>
              </w:rPr>
              <w:t>В 2</w:t>
            </w:r>
            <w:r w:rsidR="00EA177C" w:rsidRPr="00A41293">
              <w:rPr>
                <w:highlight w:val="yellow"/>
                <w:lang w:eastAsia="en-US"/>
              </w:rPr>
              <w:t>8</w:t>
            </w:r>
            <w:r w:rsidRPr="00A84D15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A84D15">
              <w:rPr>
                <w:color w:val="000000"/>
                <w:lang w:eastAsia="en-US"/>
              </w:rPr>
              <w:t xml:space="preserve">купли-продажи электрической энергии для ЕЗ </w:t>
            </w:r>
            <w:r w:rsidRPr="00A84D15">
              <w:rPr>
                <w:lang w:eastAsia="en-US"/>
              </w:rPr>
              <w:t xml:space="preserve">и по </w:t>
            </w:r>
            <w:r w:rsidRPr="00A84D15">
              <w:rPr>
                <w:color w:val="000000"/>
                <w:lang w:eastAsia="en-US"/>
              </w:rPr>
              <w:t>четырехсторонним</w:t>
            </w:r>
            <w:r w:rsidRPr="00A84D15">
              <w:rPr>
                <w:lang w:eastAsia="en-US"/>
              </w:rPr>
              <w:t xml:space="preserve"> договорам </w:t>
            </w:r>
            <w:r w:rsidRPr="00A84D15">
              <w:rPr>
                <w:color w:val="000000"/>
                <w:lang w:eastAsia="en-US"/>
              </w:rPr>
              <w:t>купли-продажи мощности.</w:t>
            </w:r>
          </w:p>
          <w:p w14:paraId="69CBE6EC" w14:textId="77777777" w:rsidR="006178C9" w:rsidRPr="00A84D15" w:rsidRDefault="006178C9" w:rsidP="006178C9">
            <w:pPr>
              <w:ind w:left="851" w:firstLine="0"/>
              <w:rPr>
                <w:color w:val="000000"/>
                <w:lang w:eastAsia="en-US"/>
              </w:rPr>
            </w:pPr>
            <w:r w:rsidRPr="00A84D15">
              <w:rPr>
                <w:lang w:eastAsia="en-US"/>
              </w:rPr>
              <w:t>В 2</w:t>
            </w:r>
            <w:r w:rsidR="00EA177C" w:rsidRPr="00A41293">
              <w:rPr>
                <w:highlight w:val="yellow"/>
                <w:lang w:eastAsia="en-US"/>
              </w:rPr>
              <w:t>9</w:t>
            </w:r>
            <w:r w:rsidRPr="00A84D15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A84D15">
              <w:rPr>
                <w:color w:val="000000"/>
                <w:lang w:eastAsia="en-US"/>
              </w:rPr>
              <w:t>купли-продажи электрической энергии в НЦЗ.</w:t>
            </w:r>
          </w:p>
          <w:p w14:paraId="4E66CF77" w14:textId="77777777" w:rsidR="000541AC" w:rsidRPr="00B0043F" w:rsidRDefault="000541AC" w:rsidP="004805FC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 w:rsidRPr="00B0043F">
              <w:rPr>
                <w:rFonts w:ascii="Garamond" w:hAnsi="Garamond"/>
                <w:color w:val="000000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</w:tc>
      </w:tr>
      <w:tr w:rsidR="00D01399" w:rsidRPr="00E143E9" w14:paraId="5F828435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685ECDDB" w14:textId="77777777" w:rsidR="00D01399" w:rsidRDefault="00D01399" w:rsidP="00D01399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lastRenderedPageBreak/>
              <w:t>7.1</w:t>
            </w:r>
          </w:p>
        </w:tc>
        <w:tc>
          <w:tcPr>
            <w:tcW w:w="7016" w:type="dxa"/>
          </w:tcPr>
          <w:p w14:paraId="180C4A3D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5" w:name="_Toc133881848"/>
            <w:bookmarkStart w:id="16" w:name="_Toc188246725"/>
            <w:bookmarkStart w:id="17" w:name="_Toc168727645"/>
            <w:r w:rsidRPr="00B0043F">
              <w:rPr>
                <w:b/>
                <w:color w:val="000000"/>
                <w:lang w:eastAsia="en-US"/>
              </w:rPr>
              <w:t>7.1 Предмет расчетов</w:t>
            </w:r>
            <w:bookmarkEnd w:id="15"/>
            <w:bookmarkEnd w:id="16"/>
            <w:bookmarkEnd w:id="17"/>
          </w:p>
          <w:p w14:paraId="2A88CD6B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Расчет финансовых обязательств/требований по покупке/продаже электрической энергии и мощности осуществляется для участников оптового рынка и ФСК, расположенных на территории неценовых зон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.</w:t>
            </w:r>
          </w:p>
          <w:p w14:paraId="5D3D51BE" w14:textId="77777777" w:rsidR="00D01399" w:rsidRPr="00B0043F" w:rsidRDefault="00D01399" w:rsidP="00D01399">
            <w:pPr>
              <w:pStyle w:val="aa"/>
              <w:rPr>
                <w:rFonts w:ascii="Garamond" w:hAnsi="Garamond"/>
              </w:rPr>
            </w:pPr>
            <w:r w:rsidRPr="00B0043F">
              <w:rPr>
                <w:rFonts w:ascii="Garamond" w:hAnsi="Garamond"/>
              </w:rPr>
              <w:t xml:space="preserve">Предметом финансовых расчетов являются финансовые обязательства/требования участников оптового рынка, расположенных на территории неценовых зон </w:t>
            </w:r>
            <w:r w:rsidRPr="00B0043F">
              <w:rPr>
                <w:rFonts w:ascii="Garamond" w:hAnsi="Garamond"/>
                <w:i/>
              </w:rPr>
              <w:t>z</w:t>
            </w:r>
            <w:r w:rsidRPr="00B0043F">
              <w:rPr>
                <w:rFonts w:ascii="Garamond" w:hAnsi="Garamond"/>
              </w:rPr>
              <w:t xml:space="preserve">, за электрическую энергию и мощность, купленную/проданную по заключенным ими договорам купли-продажи электрической энергии </w:t>
            </w:r>
            <w:r w:rsidRPr="00B0043F">
              <w:rPr>
                <w:rFonts w:ascii="Garamond" w:hAnsi="Garamond"/>
                <w:color w:val="000000"/>
              </w:rPr>
              <w:t xml:space="preserve">в НЦЗ, </w:t>
            </w:r>
            <w:r w:rsidRPr="00A41293">
              <w:rPr>
                <w:rFonts w:ascii="Garamond" w:hAnsi="Garamond"/>
                <w:highlight w:val="yellow"/>
              </w:rPr>
              <w:t xml:space="preserve">договорам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 xml:space="preserve">купли-продажи электрической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lastRenderedPageBreak/>
              <w:t>энергии для ЕЗ,</w:t>
            </w:r>
            <w:r w:rsidRPr="00B0043F">
              <w:rPr>
                <w:rFonts w:ascii="Garamond" w:hAnsi="Garamond"/>
                <w:color w:val="000000"/>
              </w:rPr>
              <w:t xml:space="preserve"> договорам комиссии НЦЗ, четырехсторонним договорам купли-продажи мощности</w:t>
            </w:r>
            <w:r w:rsidRPr="00B0043F">
              <w:rPr>
                <w:rFonts w:ascii="Garamond" w:hAnsi="Garamond"/>
              </w:rPr>
              <w:t>.</w:t>
            </w:r>
          </w:p>
        </w:tc>
        <w:tc>
          <w:tcPr>
            <w:tcW w:w="7017" w:type="dxa"/>
          </w:tcPr>
          <w:p w14:paraId="1475D7FE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B0043F">
              <w:rPr>
                <w:b/>
                <w:color w:val="000000"/>
                <w:lang w:eastAsia="en-US"/>
              </w:rPr>
              <w:lastRenderedPageBreak/>
              <w:t>7.1 Предмет расчетов</w:t>
            </w:r>
          </w:p>
          <w:p w14:paraId="07EBE951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Расчет финансовых обязательств/требований по покупке/продаже электрической энергии и мощности осуществляется для участников оптового рынка и ФСК, расположенных на территории неценовых зон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.</w:t>
            </w:r>
          </w:p>
          <w:p w14:paraId="00628B31" w14:textId="77777777" w:rsidR="00D01399" w:rsidRPr="00B0043F" w:rsidRDefault="00D01399" w:rsidP="00D01399">
            <w:pPr>
              <w:rPr>
                <w:b/>
                <w:color w:val="000000"/>
                <w:lang w:eastAsia="en-US"/>
              </w:rPr>
            </w:pPr>
            <w:r w:rsidRPr="00B0043F">
              <w:rPr>
                <w:lang w:eastAsia="en-US"/>
              </w:rPr>
              <w:t xml:space="preserve">Предметом финансовых расчетов являются финансовые обязательства/требования участников оптового рынка, расположенных на территории неценовых зон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за электрическую энергию и мощность, купленную/проданную по заключенным ими договорам купли-продажи </w:t>
            </w:r>
            <w:r w:rsidRPr="00B0043F">
              <w:rPr>
                <w:lang w:eastAsia="en-US"/>
              </w:rPr>
              <w:lastRenderedPageBreak/>
              <w:t xml:space="preserve">электрической энергии </w:t>
            </w:r>
            <w:r w:rsidRPr="00B0043F">
              <w:rPr>
                <w:color w:val="000000"/>
                <w:lang w:eastAsia="en-US"/>
              </w:rPr>
              <w:t>в НЦЗ, договорам комиссии НЦЗ, четырехсторонним договорам купли-продажи мощности</w:t>
            </w:r>
            <w:r w:rsidRPr="00B0043F">
              <w:rPr>
                <w:lang w:eastAsia="en-US"/>
              </w:rPr>
              <w:t>.</w:t>
            </w:r>
          </w:p>
        </w:tc>
      </w:tr>
      <w:tr w:rsidR="00D01399" w:rsidRPr="00E143E9" w14:paraId="3A50165A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2D16C1F1" w14:textId="77777777" w:rsidR="00D01399" w:rsidRDefault="00D01399" w:rsidP="00D01399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lastRenderedPageBreak/>
              <w:t>7.2</w:t>
            </w:r>
          </w:p>
        </w:tc>
        <w:tc>
          <w:tcPr>
            <w:tcW w:w="7016" w:type="dxa"/>
          </w:tcPr>
          <w:p w14:paraId="5D1B16DC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B0043F">
              <w:rPr>
                <w:b/>
                <w:color w:val="000000"/>
                <w:lang w:eastAsia="en-US"/>
              </w:rPr>
              <w:t>7.2 Порядок расчета обязательств/требований</w:t>
            </w:r>
          </w:p>
          <w:p w14:paraId="7348EDBB" w14:textId="77777777" w:rsidR="00D01399" w:rsidRPr="00B0043F" w:rsidRDefault="00D01399" w:rsidP="00D01399">
            <w:pPr>
              <w:pStyle w:val="aa"/>
              <w:rPr>
                <w:rFonts w:ascii="Garamond" w:hAnsi="Garamond"/>
              </w:rPr>
            </w:pPr>
            <w:r w:rsidRPr="00B0043F">
              <w:rPr>
                <w:rFonts w:ascii="Garamond" w:hAnsi="Garamond"/>
              </w:rPr>
              <w:t xml:space="preserve">Расчет итоговых финансовых обязательств/требований по оплате электрической энергии (мощности), купленной/проданной по договорам купли-продажи электрической энергии </w:t>
            </w:r>
            <w:r w:rsidRPr="00B0043F">
              <w:rPr>
                <w:rFonts w:ascii="Garamond" w:hAnsi="Garamond"/>
                <w:color w:val="000000"/>
              </w:rPr>
              <w:t xml:space="preserve">в НЦЗ, </w:t>
            </w:r>
            <w:r w:rsidRPr="00A41293">
              <w:rPr>
                <w:rFonts w:ascii="Garamond" w:hAnsi="Garamond"/>
                <w:highlight w:val="yellow"/>
              </w:rPr>
              <w:t xml:space="preserve">договорам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>купли-продажи электрической энергии для ЕЗ,</w:t>
            </w:r>
            <w:r w:rsidRPr="00B0043F">
              <w:rPr>
                <w:rFonts w:ascii="Garamond" w:hAnsi="Garamond"/>
                <w:color w:val="000000"/>
              </w:rPr>
              <w:t xml:space="preserve"> договорам комиссии НЦЗ, четырехсторонним договорам купли-продажи мощности, </w:t>
            </w:r>
            <w:r w:rsidRPr="00B0043F">
              <w:rPr>
                <w:rFonts w:ascii="Garamond" w:hAnsi="Garamond"/>
              </w:rPr>
              <w:t xml:space="preserve">проводится после получения информации о скорректированном фактическом объеме потребления электроэнергии (мощности) участниками оптового рынка, расположенными на территории соответствующей неценовой зоны </w:t>
            </w:r>
            <w:r w:rsidRPr="00B0043F">
              <w:rPr>
                <w:rFonts w:ascii="Garamond" w:hAnsi="Garamond"/>
                <w:i/>
              </w:rPr>
              <w:t>z</w:t>
            </w:r>
            <w:r w:rsidRPr="00B0043F">
              <w:rPr>
                <w:rFonts w:ascii="Garamond" w:hAnsi="Garamond"/>
              </w:rPr>
              <w:t xml:space="preserve">, согласно Правилам оптового рынка электрической энергии и мощности, настоящему Регламенту, </w:t>
            </w:r>
            <w:r w:rsidRPr="00B0043F">
              <w:rPr>
                <w:rFonts w:ascii="Garamond" w:hAnsi="Garamond"/>
                <w:i/>
              </w:rPr>
              <w:t>Регламенту функционирования участников оптового рынка на территории неценовых зон</w:t>
            </w:r>
            <w:r w:rsidRPr="00B0043F">
              <w:rPr>
                <w:rFonts w:ascii="Garamond" w:hAnsi="Garamond"/>
              </w:rPr>
              <w:t xml:space="preserve"> (Приложение № 14 к </w:t>
            </w:r>
            <w:r w:rsidRPr="00B0043F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0043F">
              <w:rPr>
                <w:rFonts w:ascii="Garamond" w:hAnsi="Garamond"/>
              </w:rPr>
              <w:t>).</w:t>
            </w:r>
          </w:p>
          <w:p w14:paraId="4FD509C8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Для расчета фактических обязательств/требований по соответствующим договорам в отношении расчетного месяца </w:t>
            </w:r>
            <w:r w:rsidRPr="00B0043F">
              <w:rPr>
                <w:i/>
                <w:lang w:val="en-GB" w:eastAsia="en-US"/>
              </w:rPr>
              <w:t>m</w:t>
            </w:r>
            <w:r w:rsidRPr="00B0043F">
              <w:rPr>
                <w:lang w:eastAsia="en-US"/>
              </w:rPr>
              <w:t xml:space="preserve"> = январь КО применяет регулируемые цены (тарифы) и иные параметры, установленные соответствующими актами уполномоченного органа государственной власти, вступившими в силу не позднее 31 января.</w:t>
            </w:r>
          </w:p>
          <w:p w14:paraId="3AE51865" w14:textId="77777777" w:rsidR="00D01399" w:rsidRPr="00B0043F" w:rsidRDefault="00D01399" w:rsidP="00D01399">
            <w:pPr>
              <w:widowControl w:val="0"/>
              <w:tabs>
                <w:tab w:val="left" w:pos="708"/>
              </w:tabs>
              <w:ind w:left="1702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B0043F">
              <w:rPr>
                <w:b/>
                <w:color w:val="000000"/>
                <w:lang w:eastAsia="en-US"/>
              </w:rPr>
              <w:t xml:space="preserve">Индексные характеристики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8568"/>
            </w:tblGrid>
            <w:tr w:rsidR="00D01399" w:rsidRPr="00B0043F" w14:paraId="7042AB83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E5B343" w14:textId="77777777" w:rsidR="00D01399" w:rsidRPr="00B0043F" w:rsidRDefault="00D01399" w:rsidP="00D01399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B0043F">
                    <w:rPr>
                      <w:b/>
                      <w:lang w:val="en-GB" w:eastAsia="en-US"/>
                    </w:rPr>
                    <w:t>Индекс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1AB946" w14:textId="77777777" w:rsidR="00D01399" w:rsidRPr="00B0043F" w:rsidRDefault="00D01399" w:rsidP="00D01399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B0043F">
                    <w:rPr>
                      <w:b/>
                      <w:lang w:val="en-GB" w:eastAsia="en-US"/>
                    </w:rPr>
                    <w:t>Расшифровка</w:t>
                  </w:r>
                </w:p>
              </w:tc>
            </w:tr>
            <w:tr w:rsidR="00D01399" w:rsidRPr="00B0043F" w14:paraId="7BB441AC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BAC5D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z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394E7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>зона</w:t>
                  </w:r>
                </w:p>
              </w:tc>
            </w:tr>
            <w:tr w:rsidR="00D01399" w:rsidRPr="00B0043F" w14:paraId="6CD79647" w14:textId="77777777" w:rsidTr="00DB7FA4">
              <w:trPr>
                <w:trHeight w:val="239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4D4868EE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z</w:t>
                  </w:r>
                  <w:r w:rsidRPr="00B0043F">
                    <w:rPr>
                      <w:i/>
                      <w:lang w:val="en-GB" w:eastAsia="en-US"/>
                    </w:rPr>
                    <w:t xml:space="preserve"> = 1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6DEE5FA1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>территория неценовой зоны Архангельской области</w:t>
                  </w:r>
                </w:p>
              </w:tc>
            </w:tr>
            <w:tr w:rsidR="00D01399" w:rsidRPr="00B0043F" w14:paraId="56CF81A2" w14:textId="77777777" w:rsidTr="00DB7FA4">
              <w:trPr>
                <w:trHeight w:val="688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25AD062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z</w:t>
                  </w:r>
                  <w:r w:rsidRPr="00B0043F">
                    <w:rPr>
                      <w:i/>
                      <w:lang w:val="en-GB" w:eastAsia="en-US"/>
                    </w:rPr>
                    <w:t xml:space="preserve"> = 2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79D0B57D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>объединение территорий неценовой зоны Дальнего Востока (Амурская область, Приморский край, Хабаровский край, Еврейская автономная область, Республика Саха (Якутия),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системами)</w:t>
                  </w:r>
                </w:p>
              </w:tc>
            </w:tr>
            <w:tr w:rsidR="00D01399" w:rsidRPr="00B0043F" w14:paraId="6C82242E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CFC3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z = 3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53C39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>территория неценовой зоны Калининградской области</w:t>
                  </w:r>
                </w:p>
              </w:tc>
            </w:tr>
            <w:tr w:rsidR="00D01399" w:rsidRPr="00B0043F" w14:paraId="62BFF3E2" w14:textId="77777777" w:rsidTr="00DB7FA4">
              <w:trPr>
                <w:trHeight w:val="239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57B2F3BE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z = 4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073DA3C2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>территория неценовой зоны Республики Коми</w:t>
                  </w:r>
                </w:p>
              </w:tc>
            </w:tr>
            <w:tr w:rsidR="00D01399" w:rsidRPr="00B0043F" w14:paraId="1F95E3D5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FC1DF5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m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163FAE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>расчетный период</w:t>
                  </w:r>
                </w:p>
              </w:tc>
            </w:tr>
            <w:tr w:rsidR="00D01399" w:rsidRPr="00B0043F" w14:paraId="6A549346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523254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i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619315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>участник ОРЭМ или ФСК</w:t>
                  </w:r>
                </w:p>
              </w:tc>
            </w:tr>
            <w:tr w:rsidR="00D01399" w:rsidRPr="00B0043F" w14:paraId="1152BF18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A2CE01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lastRenderedPageBreak/>
                    <w:t>q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5D395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ГТП генерации участника ОРЭМ </w:t>
                  </w:r>
                </w:p>
              </w:tc>
            </w:tr>
            <w:tr w:rsidR="00D01399" w:rsidRPr="00B0043F" w14:paraId="4889A93C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9A588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q</w:t>
                  </w:r>
                  <w:r w:rsidRPr="00B0043F">
                    <w:rPr>
                      <w:i/>
                      <w:lang w:val="en-GB" w:eastAsia="en-US"/>
                    </w:rPr>
                    <w:t>(имп)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D01386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ГТП импорта участника ОРЭМ </w:t>
                  </w:r>
                </w:p>
              </w:tc>
            </w:tr>
            <w:tr w:rsidR="00D01399" w:rsidRPr="00B0043F" w14:paraId="0B20275E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2E4D6B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s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5CEDEB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станция участника ОРЭМ </w:t>
                  </w:r>
                </w:p>
              </w:tc>
            </w:tr>
            <w:tr w:rsidR="00D01399" w:rsidRPr="00B0043F" w14:paraId="03F65707" w14:textId="77777777" w:rsidTr="00DB7FA4">
              <w:trPr>
                <w:trHeight w:val="464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92F033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p</w:t>
                  </w:r>
                  <w:r w:rsidRPr="00B0043F">
                    <w:rPr>
                      <w:i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15D76C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ГТП потребления участника ОРЭМ, ГТП потребления поставщика, относящаяся к станции </w:t>
                  </w:r>
                  <w:r w:rsidRPr="00B0043F">
                    <w:rPr>
                      <w:i/>
                      <w:lang w:val="en-US" w:eastAsia="en-US"/>
                    </w:rPr>
                    <w:t>s</w:t>
                  </w:r>
                </w:p>
              </w:tc>
            </w:tr>
            <w:tr w:rsidR="00D01399" w:rsidRPr="00B0043F" w14:paraId="06CF3BBF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7566B6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p</w:t>
                  </w:r>
                  <w:r w:rsidRPr="00B0043F">
                    <w:rPr>
                      <w:i/>
                      <w:lang w:val="en-GB" w:eastAsia="en-US"/>
                    </w:rPr>
                    <w:t>(эксп)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F20C5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ГТП экспорта участника ОРЭМ </w:t>
                  </w:r>
                </w:p>
              </w:tc>
            </w:tr>
            <w:tr w:rsidR="00D01399" w:rsidRPr="00B0043F" w14:paraId="258FAA0A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3CA54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k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E5DE57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сечение экспорта-импорта участника ОРЭМ </w:t>
                  </w:r>
                </w:p>
              </w:tc>
            </w:tr>
            <w:tr w:rsidR="00D01399" w:rsidRPr="00B0043F" w14:paraId="4D8B16D0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7B13FB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b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BA4F8F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блок-станция, соответствующая ГТП потребления </w:t>
                  </w:r>
                  <w:r w:rsidRPr="00B0043F">
                    <w:rPr>
                      <w:i/>
                      <w:lang w:val="en-US" w:eastAsia="en-US"/>
                    </w:rPr>
                    <w:t>p</w:t>
                  </w:r>
                  <w:r w:rsidRPr="00B0043F">
                    <w:rPr>
                      <w:lang w:eastAsia="en-US"/>
                    </w:rPr>
                    <w:t xml:space="preserve">, согласно п. 3.3 </w:t>
                  </w:r>
                  <w:r w:rsidRPr="00B0043F">
                    <w:rPr>
                      <w:i/>
                      <w:lang w:eastAsia="en-US"/>
                    </w:rPr>
                    <w:t xml:space="preserve">Положения о порядке получения статуса субъекта оптового рынка и ведения реестра субъектов оптового рынка </w:t>
                  </w:r>
                  <w:r w:rsidRPr="00B0043F">
                    <w:rPr>
                      <w:lang w:eastAsia="en-US"/>
                    </w:rPr>
                    <w:t xml:space="preserve">(Приложение № 1.1 к </w:t>
                  </w:r>
                  <w:r w:rsidRPr="00B0043F">
                    <w:rPr>
                      <w:i/>
                      <w:lang w:eastAsia="en-US"/>
                    </w:rPr>
                    <w:t>Договору о присоединении к торговой системе оптового рынка</w:t>
                  </w:r>
                  <w:r w:rsidRPr="00B0043F">
                    <w:rPr>
                      <w:lang w:eastAsia="en-US"/>
                    </w:rPr>
                    <w:t>)</w:t>
                  </w:r>
                </w:p>
              </w:tc>
            </w:tr>
            <w:tr w:rsidR="00D01399" w:rsidRPr="00B0043F" w14:paraId="5A138745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F6F8C2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h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B22A73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операционный час в расчетном периоде </w:t>
                  </w:r>
                  <w:r w:rsidRPr="00B0043F">
                    <w:rPr>
                      <w:i/>
                      <w:lang w:val="en-US" w:eastAsia="en-US"/>
                    </w:rPr>
                    <w:t>m</w:t>
                  </w:r>
                </w:p>
              </w:tc>
            </w:tr>
            <w:tr w:rsidR="00D01399" w:rsidRPr="00B0043F" w14:paraId="74190C89" w14:textId="77777777" w:rsidTr="00DB7FA4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3947E5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F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7F043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субъект РФ (или совокупность субъектов РФ) </w:t>
                  </w:r>
                </w:p>
              </w:tc>
            </w:tr>
            <w:tr w:rsidR="00D01399" w:rsidRPr="00B0043F" w14:paraId="2BF09BD2" w14:textId="77777777" w:rsidTr="00DB7FA4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02C794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D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AF2A26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>договор купли-продажи (ДД – двусторонний договор)</w:t>
                  </w:r>
                </w:p>
              </w:tc>
            </w:tr>
          </w:tbl>
          <w:p w14:paraId="48968873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</w:p>
        </w:tc>
        <w:tc>
          <w:tcPr>
            <w:tcW w:w="7017" w:type="dxa"/>
          </w:tcPr>
          <w:p w14:paraId="51FD773F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8" w:name="_Toc133881849"/>
            <w:bookmarkStart w:id="19" w:name="_Toc188246726"/>
            <w:bookmarkStart w:id="20" w:name="_Toc168727646"/>
            <w:r w:rsidRPr="00B0043F">
              <w:rPr>
                <w:b/>
                <w:color w:val="000000"/>
                <w:lang w:eastAsia="en-US"/>
              </w:rPr>
              <w:lastRenderedPageBreak/>
              <w:t>7.2 Порядок расчета обязательств/требований</w:t>
            </w:r>
            <w:bookmarkEnd w:id="18"/>
            <w:bookmarkEnd w:id="19"/>
            <w:bookmarkEnd w:id="20"/>
          </w:p>
          <w:p w14:paraId="03D49311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Расчет итоговых финансовых обязательств/требований по оплате электрической энергии (мощности), купленной/проданной по договорам купли-продажи электрической энергии </w:t>
            </w:r>
            <w:r w:rsidRPr="00B0043F">
              <w:rPr>
                <w:color w:val="000000"/>
                <w:lang w:eastAsia="en-US"/>
              </w:rPr>
              <w:t xml:space="preserve">в НЦЗ, договорам комиссии НЦЗ, четырехсторонним договорам купли-продажи мощности, </w:t>
            </w:r>
            <w:r w:rsidRPr="00B0043F">
              <w:rPr>
                <w:lang w:eastAsia="en-US"/>
              </w:rPr>
              <w:t xml:space="preserve">проводится после получения информации о скорректированном фактическом объеме потребления электроэнергии (мощности) участниками оптового рынка, расположенными на территории соответствующей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согласно Правилам оптового рынка электрической энергии и мощности, настоящему Регламенту, </w:t>
            </w:r>
            <w:r w:rsidRPr="00B0043F">
              <w:rPr>
                <w:i/>
                <w:lang w:eastAsia="en-US"/>
              </w:rPr>
              <w:t>Регламенту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).</w:t>
            </w:r>
          </w:p>
          <w:p w14:paraId="0D1AAB3A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Для расчета фактических обязательств/требований по соответствующим договорам в отношении расчетного месяца </w:t>
            </w:r>
            <w:r w:rsidRPr="00B0043F">
              <w:rPr>
                <w:i/>
                <w:lang w:val="en-GB" w:eastAsia="en-US"/>
              </w:rPr>
              <w:t>m</w:t>
            </w:r>
            <w:r w:rsidRPr="00B0043F">
              <w:rPr>
                <w:lang w:eastAsia="en-US"/>
              </w:rPr>
              <w:t xml:space="preserve"> = январь КО применяет регулируемые цены (тарифы) и иные параметры, установленные соответствующими актами уполномоченного органа государственной власти, вступившими в силу не позднее 31 января.</w:t>
            </w:r>
          </w:p>
          <w:p w14:paraId="53277E73" w14:textId="77777777" w:rsidR="00D01399" w:rsidRPr="00B0043F" w:rsidRDefault="00D01399" w:rsidP="00D01399">
            <w:pPr>
              <w:widowControl w:val="0"/>
              <w:tabs>
                <w:tab w:val="left" w:pos="708"/>
              </w:tabs>
              <w:ind w:left="1702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21" w:name="_Toc133881850"/>
            <w:bookmarkStart w:id="22" w:name="_Toc120665292"/>
            <w:bookmarkStart w:id="23" w:name="_Toc117099508"/>
            <w:bookmarkStart w:id="24" w:name="_Toc91627605"/>
            <w:bookmarkStart w:id="25" w:name="_Toc91587557"/>
            <w:bookmarkStart w:id="26" w:name="_Toc528838402"/>
            <w:bookmarkStart w:id="27" w:name="_Toc455071827"/>
            <w:bookmarkStart w:id="28" w:name="_Toc434511456"/>
            <w:bookmarkStart w:id="29" w:name="_Toc431221389"/>
            <w:bookmarkStart w:id="30" w:name="_Toc426024074"/>
            <w:bookmarkStart w:id="31" w:name="_Toc410299416"/>
            <w:bookmarkStart w:id="32" w:name="_Toc404785116"/>
            <w:bookmarkStart w:id="33" w:name="_Toc404681708"/>
            <w:bookmarkStart w:id="34" w:name="_Toc402959940"/>
            <w:bookmarkStart w:id="35" w:name="_Toc396988194"/>
            <w:bookmarkStart w:id="36" w:name="_Toc394922417"/>
            <w:bookmarkStart w:id="37" w:name="_Toc394918821"/>
            <w:bookmarkStart w:id="38" w:name="_Toc391391220"/>
            <w:bookmarkStart w:id="39" w:name="_Toc385256936"/>
            <w:bookmarkStart w:id="40" w:name="_Toc375308930"/>
            <w:bookmarkStart w:id="41" w:name="_Toc370991961"/>
            <w:bookmarkStart w:id="42" w:name="_Toc368306715"/>
            <w:bookmarkStart w:id="43" w:name="_Toc357524613"/>
            <w:bookmarkStart w:id="44" w:name="_Toc355009280"/>
            <w:bookmarkStart w:id="45" w:name="_Toc352064459"/>
            <w:bookmarkStart w:id="46" w:name="_Toc349651088"/>
            <w:bookmarkStart w:id="47" w:name="_Toc346892744"/>
            <w:bookmarkStart w:id="48" w:name="_Toc330392827"/>
            <w:bookmarkStart w:id="49" w:name="_Toc327446645"/>
            <w:bookmarkStart w:id="50" w:name="_Toc319239038"/>
            <w:bookmarkStart w:id="51" w:name="_Toc305579150"/>
            <w:bookmarkStart w:id="52" w:name="_Toc296949109"/>
            <w:bookmarkStart w:id="53" w:name="_Toc294866330"/>
            <w:bookmarkStart w:id="54" w:name="_Toc289874804"/>
            <w:bookmarkStart w:id="55" w:name="_Toc286678110"/>
            <w:bookmarkStart w:id="56" w:name="_Toc266802849"/>
            <w:r w:rsidRPr="00B0043F">
              <w:rPr>
                <w:b/>
                <w:color w:val="000000"/>
                <w:lang w:eastAsia="en-US"/>
              </w:rPr>
              <w:t>Индексные характеристики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Pr="00B0043F">
              <w:rPr>
                <w:b/>
                <w:color w:val="000000"/>
                <w:lang w:eastAsia="en-US"/>
              </w:rPr>
              <w:t xml:space="preserve"> 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8568"/>
            </w:tblGrid>
            <w:tr w:rsidR="00D01399" w:rsidRPr="00B0043F" w14:paraId="70D6DF8B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2AEC54" w14:textId="77777777" w:rsidR="00D01399" w:rsidRPr="00B0043F" w:rsidRDefault="00D01399" w:rsidP="00D01399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B0043F">
                    <w:rPr>
                      <w:b/>
                      <w:lang w:val="en-GB" w:eastAsia="en-US"/>
                    </w:rPr>
                    <w:t>Индекс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B9113B" w14:textId="77777777" w:rsidR="00D01399" w:rsidRPr="00B0043F" w:rsidRDefault="00D01399" w:rsidP="00D01399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B0043F">
                    <w:rPr>
                      <w:b/>
                      <w:lang w:val="en-GB" w:eastAsia="en-US"/>
                    </w:rPr>
                    <w:t>Расшифровка</w:t>
                  </w:r>
                </w:p>
              </w:tc>
            </w:tr>
            <w:tr w:rsidR="00D01399" w:rsidRPr="00B0043F" w14:paraId="1BCC765D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AD2E6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z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9C80E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>зона</w:t>
                  </w:r>
                </w:p>
              </w:tc>
            </w:tr>
            <w:tr w:rsidR="00D01399" w:rsidRPr="00B0043F" w14:paraId="3E138748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586E2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z = 3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44F5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>территория неценовой зоны Калининградской области</w:t>
                  </w:r>
                </w:p>
              </w:tc>
            </w:tr>
            <w:tr w:rsidR="00D01399" w:rsidRPr="00B0043F" w14:paraId="5A416E04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9991F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m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B3E412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>расчетный период</w:t>
                  </w:r>
                </w:p>
              </w:tc>
            </w:tr>
            <w:tr w:rsidR="00D01399" w:rsidRPr="00B0043F" w14:paraId="00F3EA67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26636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i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BF1E23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>участник ОРЭМ или ФСК</w:t>
                  </w:r>
                </w:p>
              </w:tc>
            </w:tr>
            <w:tr w:rsidR="00D01399" w:rsidRPr="00B0043F" w14:paraId="79A9E954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74220C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q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4AFBC8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ГТП генерации участника ОРЭМ </w:t>
                  </w:r>
                </w:p>
              </w:tc>
            </w:tr>
            <w:tr w:rsidR="00D01399" w:rsidRPr="00B0043F" w14:paraId="4FB5E1A0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693085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q</w:t>
                  </w:r>
                  <w:r w:rsidRPr="00B0043F">
                    <w:rPr>
                      <w:i/>
                      <w:lang w:val="en-GB" w:eastAsia="en-US"/>
                    </w:rPr>
                    <w:t>(имп)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7716E4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ГТП импорта участника ОРЭМ </w:t>
                  </w:r>
                </w:p>
              </w:tc>
            </w:tr>
            <w:tr w:rsidR="00D01399" w:rsidRPr="00B0043F" w14:paraId="1F4BB786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9D84D4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s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FD7A5B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станция участника ОРЭМ </w:t>
                  </w:r>
                </w:p>
              </w:tc>
            </w:tr>
            <w:tr w:rsidR="00D01399" w:rsidRPr="00B0043F" w14:paraId="76DC36D4" w14:textId="77777777" w:rsidTr="00DB7FA4">
              <w:trPr>
                <w:trHeight w:val="464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CC4794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p</w:t>
                  </w:r>
                  <w:r w:rsidRPr="00B0043F">
                    <w:rPr>
                      <w:i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E2BF92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ГТП потребления участника ОРЭМ, ГТП потребления поставщика, относящаяся к станции </w:t>
                  </w:r>
                  <w:r w:rsidRPr="00B0043F">
                    <w:rPr>
                      <w:i/>
                      <w:lang w:val="en-US" w:eastAsia="en-US"/>
                    </w:rPr>
                    <w:t>s</w:t>
                  </w:r>
                </w:p>
              </w:tc>
            </w:tr>
            <w:tr w:rsidR="00D01399" w:rsidRPr="00B0043F" w14:paraId="168BCC77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304757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p</w:t>
                  </w:r>
                  <w:r w:rsidRPr="00B0043F">
                    <w:rPr>
                      <w:i/>
                      <w:lang w:val="en-GB" w:eastAsia="en-US"/>
                    </w:rPr>
                    <w:t>(эксп)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2DDD33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B0043F">
                    <w:rPr>
                      <w:lang w:val="en-GB" w:eastAsia="en-US"/>
                    </w:rPr>
                    <w:t xml:space="preserve">ГТП экспорта участника ОРЭМ </w:t>
                  </w:r>
                </w:p>
              </w:tc>
            </w:tr>
            <w:tr w:rsidR="00D01399" w:rsidRPr="00B0043F" w14:paraId="1568DE3A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2FAA08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k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9A9C3F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сечение экспорта-импорта участника ОРЭМ </w:t>
                  </w:r>
                </w:p>
              </w:tc>
            </w:tr>
            <w:tr w:rsidR="00D01399" w:rsidRPr="00B0043F" w14:paraId="1ECEEB15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221987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lastRenderedPageBreak/>
                    <w:t>b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54AA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блок-станция, соответствующая ГТП потребления </w:t>
                  </w:r>
                  <w:r w:rsidRPr="00B0043F">
                    <w:rPr>
                      <w:i/>
                      <w:lang w:val="en-US" w:eastAsia="en-US"/>
                    </w:rPr>
                    <w:t>p</w:t>
                  </w:r>
                  <w:r w:rsidRPr="00B0043F">
                    <w:rPr>
                      <w:lang w:eastAsia="en-US"/>
                    </w:rPr>
                    <w:t xml:space="preserve">, согласно п. 3.3 </w:t>
                  </w:r>
                  <w:r w:rsidRPr="00B0043F">
                    <w:rPr>
                      <w:i/>
                      <w:lang w:eastAsia="en-US"/>
                    </w:rPr>
                    <w:t xml:space="preserve">Положения о порядке получения статуса субъекта оптового рынка и ведения реестра субъектов оптового рынка </w:t>
                  </w:r>
                  <w:r w:rsidRPr="00B0043F">
                    <w:rPr>
                      <w:lang w:eastAsia="en-US"/>
                    </w:rPr>
                    <w:t xml:space="preserve">(Приложение № 1.1 к </w:t>
                  </w:r>
                  <w:r w:rsidRPr="00B0043F">
                    <w:rPr>
                      <w:i/>
                      <w:lang w:eastAsia="en-US"/>
                    </w:rPr>
                    <w:t>Договору о присоединении к торговой системе оптового рынка</w:t>
                  </w:r>
                  <w:r w:rsidRPr="00B0043F">
                    <w:rPr>
                      <w:lang w:eastAsia="en-US"/>
                    </w:rPr>
                    <w:t>)</w:t>
                  </w:r>
                </w:p>
              </w:tc>
            </w:tr>
            <w:tr w:rsidR="00D01399" w:rsidRPr="00B0043F" w14:paraId="2F89D834" w14:textId="77777777" w:rsidTr="00DB7FA4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1D38B5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B0043F">
                    <w:rPr>
                      <w:i/>
                      <w:lang w:val="en-US" w:eastAsia="en-US"/>
                    </w:rPr>
                    <w:t>h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153473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операционный час в расчетном периоде </w:t>
                  </w:r>
                  <w:r w:rsidRPr="00B0043F">
                    <w:rPr>
                      <w:i/>
                      <w:lang w:val="en-US" w:eastAsia="en-US"/>
                    </w:rPr>
                    <w:t>m</w:t>
                  </w:r>
                </w:p>
              </w:tc>
            </w:tr>
            <w:tr w:rsidR="00D01399" w:rsidRPr="00B0043F" w14:paraId="3399CDB0" w14:textId="77777777" w:rsidTr="00DB7FA4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3804C0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F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1B2CFD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 xml:space="preserve">субъект РФ (или совокупность субъектов РФ) </w:t>
                  </w:r>
                </w:p>
              </w:tc>
            </w:tr>
            <w:tr w:rsidR="00D01399" w:rsidRPr="00B0043F" w14:paraId="66AE4010" w14:textId="77777777" w:rsidTr="00DB7FA4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4A25E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B0043F">
                    <w:rPr>
                      <w:i/>
                      <w:lang w:val="en-GB" w:eastAsia="en-US"/>
                    </w:rPr>
                    <w:t>D</w:t>
                  </w:r>
                </w:p>
              </w:tc>
              <w:tc>
                <w:tcPr>
                  <w:tcW w:w="8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85CA49" w14:textId="77777777" w:rsidR="00D01399" w:rsidRPr="00B0043F" w:rsidRDefault="00D01399" w:rsidP="00D01399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B0043F">
                    <w:rPr>
                      <w:lang w:eastAsia="en-US"/>
                    </w:rPr>
                    <w:t>договор купли-продажи (ДД – двусторонний договор)</w:t>
                  </w:r>
                </w:p>
              </w:tc>
            </w:tr>
          </w:tbl>
          <w:p w14:paraId="45DC9515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</w:p>
        </w:tc>
      </w:tr>
      <w:tr w:rsidR="00D01399" w:rsidRPr="00E143E9" w14:paraId="208B94A0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2D765EBA" w14:textId="77777777" w:rsidR="00D01399" w:rsidRDefault="00D01399" w:rsidP="00D01399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lastRenderedPageBreak/>
              <w:t>7.3</w:t>
            </w:r>
          </w:p>
        </w:tc>
        <w:tc>
          <w:tcPr>
            <w:tcW w:w="7016" w:type="dxa"/>
          </w:tcPr>
          <w:p w14:paraId="311CCBDB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57" w:name="_Toc188246727"/>
            <w:bookmarkStart w:id="58" w:name="_Toc133881851"/>
            <w:r w:rsidRPr="00B0043F">
              <w:rPr>
                <w:b/>
                <w:color w:val="000000"/>
                <w:lang w:eastAsia="en-US"/>
              </w:rPr>
              <w:t xml:space="preserve">7.3 Расчет предварительных авансовых обязательств/требований </w:t>
            </w:r>
            <w:bookmarkEnd w:id="57"/>
            <w:r w:rsidRPr="00B0043F">
              <w:rPr>
                <w:b/>
                <w:color w:val="000000"/>
                <w:lang w:eastAsia="en-US"/>
              </w:rPr>
              <w:t>за электрическую энергию (мощность) на территориях субъектов Российской Федерации, объединенных в неценовые зоны оптового рынка</w:t>
            </w:r>
            <w:bookmarkEnd w:id="58"/>
          </w:p>
          <w:p w14:paraId="38C55292" w14:textId="77777777" w:rsidR="00D01399" w:rsidRPr="00B0043F" w:rsidRDefault="00D01399" w:rsidP="00D01399">
            <w:pPr>
              <w:ind w:firstLine="567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Авансовые платежи за электрическую энергию и мощность определяются исходя из стоимости объемов поставки (покупки) электрической энергии и мощности, учтенных в соответствующем расчетном месяце в Сводном прогнозном балансе производства и поставок электрической энергии и мощности в рамках единой энергетической системы России (далее – сводный прогнозный баланс):</w:t>
            </w:r>
          </w:p>
          <w:p w14:paraId="04FD85DB" w14:textId="77777777" w:rsidR="00D01399" w:rsidRPr="00B0043F" w:rsidRDefault="00D01399" w:rsidP="00D01399">
            <w:pPr>
              <w:ind w:firstLine="567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…</w:t>
            </w:r>
          </w:p>
          <w:p w14:paraId="0D04DBBB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Цены (тарифы) </w:t>
            </w:r>
            <w:r w:rsidRPr="00B0043F">
              <w:rPr>
                <w:lang w:val="en-GB" w:eastAsia="en-US"/>
              </w:rPr>
              <w:object w:dxaOrig="410" w:dyaOrig="450" w14:anchorId="6CA19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pt;height:20.5pt" o:ole="">
                  <v:imagedata r:id="rId8" o:title=""/>
                </v:shape>
                <o:OLEObject Type="Embed" ProgID="Equation.3" ShapeID="_x0000_i1025" DrawAspect="Content" ObjectID="_1788745503" r:id="rId9"/>
              </w:object>
            </w:r>
            <w:r w:rsidRPr="00B0043F">
              <w:rPr>
                <w:lang w:eastAsia="en-US"/>
              </w:rPr>
              <w:t xml:space="preserve">, </w:t>
            </w:r>
            <w:r w:rsidRPr="00B0043F">
              <w:rPr>
                <w:i/>
                <w:position w:val="-14"/>
                <w:lang w:val="en-GB" w:eastAsia="en-US"/>
              </w:rPr>
              <w:object w:dxaOrig="420" w:dyaOrig="380" w14:anchorId="0E7ED8C7">
                <v:shape id="_x0000_i1026" type="#_x0000_t75" style="width:20.5pt;height:20.5pt" o:ole="">
                  <v:imagedata r:id="rId10" o:title=""/>
                </v:shape>
                <o:OLEObject Type="Embed" ProgID="Equation.3" ShapeID="_x0000_i1026" DrawAspect="Content" ObjectID="_1788745504" r:id="rId11"/>
              </w:object>
            </w:r>
            <w:r w:rsidRPr="00B0043F">
              <w:rPr>
                <w:lang w:eastAsia="en-US"/>
              </w:rPr>
              <w:t xml:space="preserve">, </w:t>
            </w:r>
            <w:r w:rsidRPr="00B0043F">
              <w:rPr>
                <w:position w:val="-14"/>
                <w:lang w:val="en-GB" w:eastAsia="en-US"/>
              </w:rPr>
              <w:object w:dxaOrig="720" w:dyaOrig="480" w14:anchorId="334EF407">
                <v:shape id="_x0000_i1027" type="#_x0000_t75" style="width:36.5pt;height:31pt" o:ole="">
                  <v:imagedata r:id="rId12" o:title=""/>
                </v:shape>
                <o:OLEObject Type="Embed" ProgID="Equation.3" ShapeID="_x0000_i1027" DrawAspect="Content" ObjectID="_1788745505" r:id="rId13"/>
              </w:object>
            </w:r>
            <w:r w:rsidRPr="00B0043F">
              <w:rPr>
                <w:lang w:eastAsia="en-US"/>
              </w:rPr>
              <w:t xml:space="preserve"> определяются в соответствии с п.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</w:t>
            </w:r>
            <w:r w:rsidRPr="00B0043F">
              <w:rPr>
                <w:i/>
                <w:lang w:eastAsia="en-US"/>
              </w:rPr>
              <w:t xml:space="preserve"> 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 xml:space="preserve">). В отношении расчетного месяца </w:t>
            </w:r>
            <w:r w:rsidRPr="00B0043F">
              <w:rPr>
                <w:i/>
                <w:lang w:val="en-US" w:eastAsia="en-US"/>
              </w:rPr>
              <w:t>m</w:t>
            </w:r>
            <w:r w:rsidRPr="00B0043F">
              <w:rPr>
                <w:lang w:eastAsia="en-US"/>
              </w:rPr>
              <w:t xml:space="preserve"> = январь при расчете авансовых обязательств/требований применяются соответствующие тарифы / индикативные цены, цены (тарифы) на электрическую энергию (мощность) в неценовых зонах оптового рынка, поставляемую в </w:t>
            </w:r>
            <w:r w:rsidRPr="00B0043F">
              <w:rPr>
                <w:lang w:eastAsia="en-US"/>
              </w:rPr>
              <w:lastRenderedPageBreak/>
              <w:t xml:space="preserve">электроэнергетические системы иностранных государств и приобретаемую у них в целях экспорта или импорта, действующие в отношении месяца </w:t>
            </w:r>
            <w:r w:rsidRPr="00B0043F">
              <w:rPr>
                <w:i/>
                <w:lang w:val="en-GB" w:eastAsia="en-US"/>
              </w:rPr>
              <w:t>m</w:t>
            </w:r>
            <w:r w:rsidRPr="00B0043F">
              <w:rPr>
                <w:lang w:eastAsia="en-US"/>
              </w:rPr>
              <w:t>–1 = декабрь предшествующего года</w:t>
            </w:r>
            <w:r w:rsidRPr="00B0043F">
              <w:rPr>
                <w:i/>
                <w:lang w:eastAsia="en-US"/>
              </w:rPr>
              <w:t>.</w:t>
            </w:r>
            <w:r w:rsidRPr="00B0043F">
              <w:rPr>
                <w:lang w:eastAsia="en-US"/>
              </w:rPr>
              <w:t xml:space="preserve"> </w:t>
            </w:r>
          </w:p>
          <w:p w14:paraId="0E6E5F1E" w14:textId="77777777" w:rsidR="00D01399" w:rsidRPr="00A41293" w:rsidRDefault="00D01399" w:rsidP="00D01399">
            <w:pPr>
              <w:ind w:firstLine="567"/>
              <w:rPr>
                <w:position w:val="-34"/>
                <w:highlight w:val="yellow"/>
                <w:lang w:eastAsia="en-US"/>
              </w:rPr>
            </w:pPr>
            <w:r w:rsidRPr="00A41293">
              <w:rPr>
                <w:highlight w:val="yellow"/>
                <w:lang w:eastAsia="en-US"/>
              </w:rPr>
              <w:t xml:space="preserve">Для </w:t>
            </w:r>
            <w:r w:rsidRPr="00A41293">
              <w:rPr>
                <w:i/>
                <w:highlight w:val="yellow"/>
                <w:lang w:val="en-GB" w:eastAsia="en-US"/>
              </w:rPr>
              <w:t>z</w:t>
            </w:r>
            <w:r w:rsidRPr="00A41293">
              <w:rPr>
                <w:i/>
                <w:highlight w:val="yellow"/>
                <w:lang w:eastAsia="en-US"/>
              </w:rPr>
              <w:t xml:space="preserve"> </w:t>
            </w:r>
            <w:r w:rsidRPr="00A41293">
              <w:rPr>
                <w:highlight w:val="yellow"/>
                <w:lang w:eastAsia="en-US"/>
              </w:rPr>
              <w:t xml:space="preserve">= 1 и </w:t>
            </w:r>
            <w:r w:rsidRPr="00A41293">
              <w:rPr>
                <w:i/>
                <w:highlight w:val="yellow"/>
                <w:lang w:val="en-US" w:eastAsia="en-US"/>
              </w:rPr>
              <w:t>z</w:t>
            </w:r>
            <w:r w:rsidRPr="00A41293">
              <w:rPr>
                <w:i/>
                <w:highlight w:val="yellow"/>
                <w:lang w:eastAsia="en-US"/>
              </w:rPr>
              <w:t xml:space="preserve"> </w:t>
            </w:r>
            <w:r w:rsidRPr="00A41293">
              <w:rPr>
                <w:highlight w:val="yellow"/>
                <w:lang w:eastAsia="en-US"/>
              </w:rPr>
              <w:t>= 4:</w:t>
            </w:r>
            <w:r w:rsidRPr="00A41293">
              <w:rPr>
                <w:position w:val="-34"/>
                <w:highlight w:val="yellow"/>
                <w:lang w:eastAsia="en-US"/>
              </w:rPr>
              <w:t xml:space="preserve"> </w:t>
            </w:r>
          </w:p>
          <w:p w14:paraId="3B43AEA2" w14:textId="77777777" w:rsidR="00D01399" w:rsidRPr="00A41293" w:rsidRDefault="00D01399" w:rsidP="00D01399">
            <w:pPr>
              <w:ind w:firstLine="0"/>
              <w:rPr>
                <w:highlight w:val="yellow"/>
                <w:lang w:eastAsia="en-US"/>
              </w:rPr>
            </w:pPr>
            <w:r w:rsidRPr="00A41293">
              <w:rPr>
                <w:position w:val="-32"/>
                <w:highlight w:val="yellow"/>
                <w:lang w:val="en-GB" w:eastAsia="en-US"/>
              </w:rPr>
              <w:object w:dxaOrig="3910" w:dyaOrig="580" w14:anchorId="76F4910C">
                <v:shape id="_x0000_i1028" type="#_x0000_t75" style="width:195.5pt;height:31.5pt" o:ole="">
                  <v:imagedata r:id="rId14" o:title=""/>
                </v:shape>
                <o:OLEObject Type="Embed" ProgID="Equation.DSMT4" ShapeID="_x0000_i1028" DrawAspect="Content" ObjectID="_1788745506" r:id="rId15"/>
              </w:object>
            </w:r>
            <w:r w:rsidRPr="00A41293">
              <w:rPr>
                <w:position w:val="-32"/>
                <w:highlight w:val="yellow"/>
                <w:lang w:eastAsia="en-US"/>
              </w:rPr>
              <w:t>.</w:t>
            </w:r>
          </w:p>
          <w:p w14:paraId="2E8F4130" w14:textId="77777777" w:rsidR="00D01399" w:rsidRPr="00A41293" w:rsidRDefault="00D01399" w:rsidP="00D01399">
            <w:pPr>
              <w:ind w:firstLine="0"/>
              <w:rPr>
                <w:rFonts w:cs="Arial"/>
                <w:b/>
                <w:bCs/>
                <w:highlight w:val="yellow"/>
                <w:lang w:eastAsia="en-US"/>
              </w:rPr>
            </w:pPr>
            <w:r w:rsidRPr="00A41293">
              <w:rPr>
                <w:highlight w:val="yellow"/>
                <w:lang w:eastAsia="en-US"/>
              </w:rPr>
              <w:t>Для</w:t>
            </w:r>
            <w:r w:rsidRPr="00A41293">
              <w:rPr>
                <w:i/>
                <w:highlight w:val="yellow"/>
                <w:lang w:eastAsia="en-US"/>
              </w:rPr>
              <w:t xml:space="preserve"> </w:t>
            </w:r>
            <w:r w:rsidRPr="00A41293">
              <w:rPr>
                <w:i/>
                <w:highlight w:val="yellow"/>
                <w:lang w:val="en-GB" w:eastAsia="en-US"/>
              </w:rPr>
              <w:t>z</w:t>
            </w:r>
            <w:r w:rsidRPr="00A41293">
              <w:rPr>
                <w:i/>
                <w:highlight w:val="yellow"/>
                <w:lang w:eastAsia="en-US"/>
              </w:rPr>
              <w:t xml:space="preserve"> = </w:t>
            </w:r>
            <w:r w:rsidRPr="00A41293">
              <w:rPr>
                <w:highlight w:val="yellow"/>
                <w:lang w:eastAsia="en-US"/>
              </w:rPr>
              <w:t>2:</w:t>
            </w:r>
          </w:p>
          <w:p w14:paraId="48C49B17" w14:textId="77777777" w:rsidR="00D01399" w:rsidRPr="00B0043F" w:rsidRDefault="00D01399" w:rsidP="00D01399">
            <w:pPr>
              <w:ind w:firstLine="0"/>
              <w:outlineLvl w:val="6"/>
              <w:rPr>
                <w:lang w:eastAsia="en-US"/>
              </w:rPr>
            </w:pPr>
            <w:r w:rsidRPr="00A41293">
              <w:rPr>
                <w:rFonts w:cs="Arial"/>
                <w:b/>
                <w:bCs/>
                <w:position w:val="-34"/>
                <w:highlight w:val="yellow"/>
                <w:lang w:val="en-GB" w:eastAsia="en-US"/>
              </w:rPr>
              <w:object w:dxaOrig="8520" w:dyaOrig="730" w14:anchorId="1F6D77C4">
                <v:shape id="_x0000_i1029" type="#_x0000_t75" style="width:426.5pt;height:35.5pt" o:ole="">
                  <v:imagedata r:id="rId16" o:title=""/>
                </v:shape>
                <o:OLEObject Type="Embed" ProgID="Equation.3" ShapeID="_x0000_i1029" DrawAspect="Content" ObjectID="_1788745507" r:id="rId17"/>
              </w:object>
            </w:r>
            <w:r w:rsidRPr="00A41293">
              <w:rPr>
                <w:rFonts w:cs="Arial"/>
                <w:bCs/>
                <w:position w:val="-34"/>
                <w:highlight w:val="yellow"/>
                <w:lang w:eastAsia="en-US"/>
              </w:rPr>
              <w:t>.</w:t>
            </w:r>
          </w:p>
          <w:p w14:paraId="397E943A" w14:textId="77777777" w:rsidR="00D01399" w:rsidRPr="00B0043F" w:rsidRDefault="00D01399" w:rsidP="00D01399">
            <w:pPr>
              <w:ind w:firstLine="0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Для </w:t>
            </w:r>
            <w:r w:rsidRPr="00B0043F">
              <w:rPr>
                <w:i/>
                <w:lang w:val="en-US" w:eastAsia="en-US"/>
              </w:rPr>
              <w:t>z</w:t>
            </w:r>
            <w:r w:rsidRPr="00B0043F">
              <w:rPr>
                <w:i/>
                <w:lang w:eastAsia="en-US"/>
              </w:rPr>
              <w:t xml:space="preserve"> </w:t>
            </w:r>
            <w:r w:rsidRPr="00B0043F">
              <w:rPr>
                <w:lang w:eastAsia="en-US"/>
              </w:rPr>
              <w:t>= 3:</w:t>
            </w:r>
          </w:p>
          <w:p w14:paraId="48094ADD" w14:textId="77777777" w:rsidR="00D01399" w:rsidRPr="00B0043F" w:rsidRDefault="00D01399" w:rsidP="00D01399">
            <w:pPr>
              <w:ind w:firstLine="0"/>
              <w:rPr>
                <w:rFonts w:cs="Arial"/>
                <w:b/>
                <w:bCs/>
                <w:lang w:eastAsia="en-US"/>
              </w:rPr>
            </w:pPr>
            <w:r w:rsidRPr="00B0043F">
              <w:rPr>
                <w:position w:val="-34"/>
                <w:lang w:val="en-GB" w:eastAsia="en-US"/>
              </w:rPr>
              <w:object w:dxaOrig="6300" w:dyaOrig="610" w14:anchorId="45985E2A">
                <v:shape id="_x0000_i1030" type="#_x0000_t75" style="width:319pt;height:31.5pt" o:ole="">
                  <v:imagedata r:id="rId18" o:title=""/>
                </v:shape>
                <o:OLEObject Type="Embed" ProgID="Equation.DSMT4" ShapeID="_x0000_i1030" DrawAspect="Content" ObjectID="_1788745508" r:id="rId19"/>
              </w:object>
            </w:r>
            <w:r w:rsidRPr="00B0043F">
              <w:rPr>
                <w:position w:val="-34"/>
                <w:lang w:eastAsia="en-US"/>
              </w:rPr>
              <w:t>,</w:t>
            </w:r>
          </w:p>
          <w:p w14:paraId="2789D94D" w14:textId="77777777" w:rsidR="00D01399" w:rsidRPr="00B0043F" w:rsidRDefault="00D01399" w:rsidP="00D01399">
            <w:pPr>
              <w:ind w:firstLine="0"/>
              <w:outlineLvl w:val="6"/>
              <w:rPr>
                <w:lang w:eastAsia="en-US"/>
              </w:rPr>
            </w:pPr>
            <w:r w:rsidRPr="00B0043F">
              <w:rPr>
                <w:position w:val="-32"/>
                <w:lang w:val="en-GB" w:eastAsia="en-US"/>
              </w:rPr>
              <w:object w:dxaOrig="6480" w:dyaOrig="910" w14:anchorId="0161416F">
                <v:shape id="_x0000_i1031" type="#_x0000_t75" style="width:324.5pt;height:41pt" o:ole="">
                  <v:imagedata r:id="rId20" o:title=""/>
                </v:shape>
                <o:OLEObject Type="Embed" ProgID="Equation.DSMT4" ShapeID="_x0000_i1031" DrawAspect="Content" ObjectID="_1788745509" r:id="rId21"/>
              </w:object>
            </w:r>
            <w:r w:rsidRPr="00B0043F">
              <w:rPr>
                <w:position w:val="-32"/>
                <w:lang w:eastAsia="en-US"/>
              </w:rPr>
              <w:t>,</w:t>
            </w:r>
          </w:p>
          <w:p w14:paraId="6E6230B8" w14:textId="77777777" w:rsidR="00D01399" w:rsidRPr="00B0043F" w:rsidRDefault="00D01399" w:rsidP="00D01399">
            <w:pPr>
              <w:ind w:firstLine="0"/>
              <w:outlineLvl w:val="6"/>
              <w:rPr>
                <w:position w:val="-30"/>
                <w:lang w:eastAsia="en-US"/>
              </w:rPr>
            </w:pPr>
            <w:r w:rsidRPr="00B0043F">
              <w:rPr>
                <w:position w:val="-30"/>
                <w:lang w:val="en-GB" w:eastAsia="en-US"/>
              </w:rPr>
              <w:object w:dxaOrig="7910" w:dyaOrig="530" w14:anchorId="0B180071">
                <v:shape id="_x0000_i1032" type="#_x0000_t75" style="width:395pt;height:31pt" o:ole="">
                  <v:imagedata r:id="rId22" o:title=""/>
                </v:shape>
                <o:OLEObject Type="Embed" ProgID="Equation.3" ShapeID="_x0000_i1032" DrawAspect="Content" ObjectID="_1788745510" r:id="rId23"/>
              </w:object>
            </w:r>
            <w:r w:rsidRPr="00B0043F">
              <w:rPr>
                <w:position w:val="-30"/>
                <w:lang w:eastAsia="en-US"/>
              </w:rPr>
              <w:t>.</w:t>
            </w:r>
          </w:p>
          <w:p w14:paraId="47F3E334" w14:textId="77777777" w:rsidR="00D01399" w:rsidRPr="00B0043F" w:rsidRDefault="00D01399" w:rsidP="00D01399">
            <w:pPr>
              <w:shd w:val="clear" w:color="auto" w:fill="FFFF00"/>
              <w:ind w:firstLine="576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При этом в отношении участников оптового рынка, генерирующие объекты которых включены в перечень генерирующих объектов тепловых электростанций, подлежащих модернизации (реконструкции) или строительству в неценовых зонах оптового рынка, утвержденный распоряжением Правительства Российской Федерации в соответствии с пунктом 170(1) Правил оптового рынка (далее – перечень генерирующих объектов в неценовых зонах), и срок поставки мощности хотя бы одного включенного в данный перечень генерирующего объекта данного участника оптового рынка не превышает 180 месяцев с даты начала </w:t>
            </w:r>
            <w:r w:rsidRPr="00B0043F">
              <w:rPr>
                <w:lang w:eastAsia="en-US"/>
              </w:rPr>
              <w:lastRenderedPageBreak/>
              <w:t xml:space="preserve">поставки мощности, указанной в перечне генерирующих объектов в неценовых зонах, величина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G</m:t>
                  </m: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lang w:val="en-GB" w:eastAsia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lang w:val="en-GB" w:eastAsia="en-US"/>
                    </w:rPr>
                    <m:t>z</m:t>
                  </m:r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lang w:val="en-US" w:eastAsia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мощн</m:t>
                  </m:r>
                </m:sup>
              </m:sSubSup>
            </m:oMath>
            <w:r w:rsidRPr="00B0043F">
              <w:rPr>
                <w:lang w:eastAsia="en-US"/>
              </w:rPr>
              <w:t xml:space="preserve"> определяется по формуле:</w:t>
            </w:r>
          </w:p>
          <w:p w14:paraId="72600C24" w14:textId="77777777" w:rsidR="00D01399" w:rsidRPr="00B0043F" w:rsidRDefault="004A7C44" w:rsidP="00D01399">
            <w:pPr>
              <w:shd w:val="clear" w:color="auto" w:fill="FFFF00"/>
              <w:ind w:firstLine="576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 w:eastAsia="en-US"/>
                      </w:rPr>
                      <m:t>S</m:t>
                    </m:r>
                    <m:r>
                      <w:rPr>
                        <w:rFonts w:ascii="Cambria Math" w:hAnsi="Cambria Math"/>
                        <w:lang w:val="en-US" w:eastAsia="en-US"/>
                      </w:rPr>
                      <m:t>G</m:t>
                    </m: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lang w:val="en-GB" w:eastAsia="en-US"/>
                      </w:rPr>
                      <m:t>i</m:t>
                    </m:r>
                    <m:r>
                      <w:rPr>
                        <w:rFonts w:ascii="Cambria Math" w:eastAsia="Cambria Math" w:hAnsi="Cambria Math" w:cs="Cambria Math"/>
                        <w:lang w:eastAsia="en-US"/>
                      </w:rPr>
                      <m:t>,</m:t>
                    </m:r>
                    <m:r>
                      <w:rPr>
                        <w:rFonts w:ascii="Cambria Math" w:eastAsia="Cambria Math" w:hAnsi="Cambria Math" w:cs="Cambria Math"/>
                        <w:lang w:val="en-GB" w:eastAsia="en-US"/>
                      </w:rPr>
                      <m:t>z</m:t>
                    </m:r>
                    <m:r>
                      <w:rPr>
                        <w:rFonts w:ascii="Cambria Math" w:eastAsia="Cambria Math" w:hAnsi="Cambria Math" w:cs="Cambria Math"/>
                        <w:lang w:eastAsia="en-US"/>
                      </w:rPr>
                      <m:t>,</m:t>
                    </m:r>
                    <m:r>
                      <w:rPr>
                        <w:rFonts w:ascii="Cambria Math" w:eastAsia="Cambria Math" w:hAnsi="Cambria Math" w:cs="Cambria Math"/>
                        <w:lang w:val="en-US" w:eastAsia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lang w:eastAsia="en-US"/>
                      </w:rPr>
                      <m:t>мощн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  <w:lang w:eastAsia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en-GB" w:eastAsia="en-US"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GB"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q</m:t>
                        </m:r>
                        <m:r>
                          <w:rPr>
                            <w:rFonts w:ascii="Cambria Math" w:eastAsia="Cambria Math" w:hAnsi="Cambria Math" w:cs="Cambria Math"/>
                            <w:lang w:eastAsia="en-US"/>
                          </w:rPr>
                          <m:t>,</m:t>
                        </m:r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s</m:t>
                        </m:r>
                        <m:r>
                          <w:rPr>
                            <w:rFonts w:ascii="Cambria Math" w:eastAsia="Cambria Math" w:hAnsi="Cambria Math" w:cs="Cambria Math"/>
                            <w:lang w:eastAsia="en-US"/>
                          </w:rPr>
                          <m:t>∈</m:t>
                        </m:r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i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q</m:t>
                        </m:r>
                        <m:r>
                          <w:rPr>
                            <w:rFonts w:ascii="Cambria Math" w:eastAsia="Cambria Math" w:hAnsi="Cambria Math" w:cs="Cambria Math"/>
                            <w:lang w:eastAsia="en-US"/>
                          </w:rPr>
                          <m:t>∉</m:t>
                        </m:r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lang w:val="en-GB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eastAsia="en-US"/>
                              </w:rPr>
                              <m:t>мод</m:t>
                            </m:r>
                          </m:e>
                        </m:d>
                      </m:e>
                    </m:eqAr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q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 xml:space="preserve">мощн 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аванс_мощ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мощ_сезон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/>
                    <w:lang w:eastAsia="en-US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  <w:lang w:eastAsia="en-US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мод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lang w:eastAsia="en-U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s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lang w:eastAsia="en-US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i</m:t>
                        </m:r>
                      </m:e>
                    </m:eqAr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 xml:space="preserve">мощн МодНЦЗ 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аванс_мощ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мощ_сезон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,</m:t>
                    </m:r>
                  </m:e>
                </m:nary>
              </m:oMath>
            </m:oMathPara>
          </w:p>
          <w:p w14:paraId="69BEC181" w14:textId="77777777" w:rsidR="00D01399" w:rsidRPr="00B0043F" w:rsidRDefault="00D01399" w:rsidP="00D01399">
            <w:pPr>
              <w:shd w:val="clear" w:color="auto" w:fill="FFFF00"/>
              <w:ind w:left="451" w:hanging="451"/>
            </w:pPr>
            <w:r w:rsidRPr="00B0043F">
              <w:t xml:space="preserve">где </w:t>
            </w:r>
            <m:oMath>
              <m:r>
                <w:rPr>
                  <w:rFonts w:ascii="Cambria Math" w:eastAsia="Cambria Math" w:hAnsi="Cambria Math" w:cs="Cambria Math"/>
                  <w:lang w:val="en-GB" w:eastAsia="en-US"/>
                </w:rPr>
                <m:t>q</m:t>
              </m:r>
              <m:r>
                <w:rPr>
                  <w:rFonts w:ascii="Cambria Math" w:eastAsia="Cambria Math" w:hAnsi="Cambria Math" w:cs="Cambria Math"/>
                  <w:lang w:eastAsia="en-US"/>
                </w:rPr>
                <m:t>∉</m:t>
              </m:r>
              <m:r>
                <w:rPr>
                  <w:rFonts w:ascii="Cambria Math" w:eastAsia="Cambria Math" w:hAnsi="Cambria Math" w:cs="Cambria Math"/>
                  <w:lang w:val="en-GB" w:eastAsia="en-US"/>
                </w:rPr>
                <m:t>q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мод</m:t>
                  </m:r>
                </m:e>
              </m:d>
            </m:oMath>
            <w:r w:rsidRPr="00B0043F">
              <w:rPr>
                <w:lang w:eastAsia="en-US"/>
              </w:rPr>
              <w:t xml:space="preserve"> –</w:t>
            </w:r>
            <w:r w:rsidRPr="00B0043F">
              <w:t xml:space="preserve"> ГТП генерации станции </w:t>
            </w:r>
            <w:r w:rsidRPr="00B0043F">
              <w:rPr>
                <w:i/>
                <w:lang w:val="en-GB"/>
              </w:rPr>
              <w:t>s</w:t>
            </w:r>
            <w:r w:rsidRPr="00B0043F">
              <w:t>, не включающая в себя генерирующее оборудование, включенное в перечень генерирующих объектов в неценовых зонах, срок поставки мощности которого не превышает 180 месяцев с даты, указанной в перечне генерирующих объектов в неценовых зонах;</w:t>
            </w:r>
          </w:p>
          <w:p w14:paraId="56125897" w14:textId="77777777" w:rsidR="00D01399" w:rsidRPr="00B0043F" w:rsidRDefault="004A7C44" w:rsidP="00D01399">
            <w:pPr>
              <w:shd w:val="clear" w:color="auto" w:fill="FFFF00"/>
              <w:ind w:left="426" w:firstLine="0"/>
              <w:rPr>
                <w:bCs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 xml:space="preserve">мощн МодНЦЗ </m:t>
                  </m:r>
                </m:sup>
              </m:sSubSup>
            </m:oMath>
            <w:r w:rsidR="00D01399" w:rsidRPr="00B0043F">
              <w:t xml:space="preserve"> – регулируемая цена (тариф) на мощность для ГТП генерации </w:t>
            </w:r>
            <w:r w:rsidR="00D01399" w:rsidRPr="00B0043F">
              <w:rPr>
                <w:i/>
                <w:lang w:val="en-US"/>
              </w:rPr>
              <w:t>q</w:t>
            </w:r>
            <w:r w:rsidR="00D01399" w:rsidRPr="00B0043F">
              <w:t xml:space="preserve">, которая соответствует генерирующему объекту, включенному в перечень генерирующих объектов в неценовых зонах, определяемая в соответствии с приложением 163 к настоящему Регламенту. При этом, если для ГТП генерации </w:t>
            </w:r>
            <w:r w:rsidR="00D01399" w:rsidRPr="00B0043F">
              <w:rPr>
                <w:i/>
                <w:lang w:val="en-US"/>
              </w:rPr>
              <w:t>q</w:t>
            </w:r>
            <w:r w:rsidR="00D01399" w:rsidRPr="00B0043F">
              <w:t xml:space="preserve"> в отношении месяца поставки </w:t>
            </w:r>
            <w:r w:rsidR="00D01399" w:rsidRPr="00B0043F">
              <w:rPr>
                <w:i/>
                <w:lang w:val="en-US"/>
              </w:rPr>
              <w:t>m</w:t>
            </w:r>
            <w:r w:rsidR="00D01399" w:rsidRPr="00B0043F">
              <w:rPr>
                <w:i/>
              </w:rPr>
              <w:t xml:space="preserve"> </w:t>
            </w:r>
            <w:r w:rsidR="00D01399" w:rsidRPr="00B0043F">
              <w:t xml:space="preserve">не наступил первый месяц фактической поставки мощности </w:t>
            </w:r>
            <w:r w:rsidR="00D01399" w:rsidRPr="00B0043F">
              <w:rPr>
                <w:i/>
                <w:lang w:val="en-US"/>
              </w:rPr>
              <w:t>ms</w:t>
            </w:r>
            <w:r w:rsidR="00D01399" w:rsidRPr="00B0043F">
              <w:t>,</w:t>
            </w:r>
            <w:r w:rsidR="00D01399" w:rsidRPr="00B0043F">
              <w:rPr>
                <w:i/>
              </w:rPr>
              <w:t xml:space="preserve"> </w:t>
            </w:r>
            <w:r w:rsidR="00D01399" w:rsidRPr="00B0043F">
              <w:t xml:space="preserve">определенный в соответствии с пунктом 1 приложения 163 к настоящему Регламенту, или месяц </w:t>
            </w:r>
            <w:r w:rsidR="00D01399" w:rsidRPr="00B0043F">
              <w:rPr>
                <w:i/>
                <w:lang w:val="en-US"/>
              </w:rPr>
              <w:t>ms</w:t>
            </w:r>
            <w:r w:rsidR="00D01399" w:rsidRPr="00B0043F">
              <w:t xml:space="preserve"> наступил в месяце </w:t>
            </w:r>
            <w:r w:rsidR="00D01399" w:rsidRPr="00B0043F">
              <w:rPr>
                <w:i/>
                <w:lang w:val="en-US"/>
              </w:rPr>
              <w:t>m</w:t>
            </w:r>
            <w:r w:rsidR="00D01399" w:rsidRPr="00B0043F">
              <w:t xml:space="preserve">, 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 xml:space="preserve">мощн МодНЦЗ </m:t>
                  </m:r>
                </m:sup>
              </m:sSubSup>
            </m:oMath>
            <w:r w:rsidR="00D01399" w:rsidRPr="00B0043F">
              <w:rPr>
                <w:lang w:eastAsia="en-US"/>
              </w:rPr>
              <w:t xml:space="preserve"> применяется в значении, равном 0 (нулю).</w:t>
            </w:r>
          </w:p>
          <w:p w14:paraId="18DD73D2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bCs/>
                <w:lang w:eastAsia="en-US"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B0043F">
              <w:rPr>
                <w:lang w:eastAsia="ko-KR"/>
              </w:rPr>
              <w:t xml:space="preserve">, направляемый ЦФР в соответствии с п 7.6 к настоящему Регламенту, </w:t>
            </w:r>
            <w:r w:rsidRPr="00B0043F">
              <w:rPr>
                <w:position w:val="-14"/>
                <w:lang w:val="en-GB" w:eastAsia="en-US"/>
              </w:rPr>
              <w:object w:dxaOrig="680" w:dyaOrig="410" w14:anchorId="32D59C9C">
                <v:shape id="_x0000_i1033" type="#_x0000_t75" style="width:36.5pt;height:20.5pt" o:ole="">
                  <v:imagedata r:id="rId24" o:title=""/>
                </v:shape>
                <o:OLEObject Type="Embed" ProgID="Equation.3" ShapeID="_x0000_i1033" DrawAspect="Content" ObjectID="_1788745511" r:id="rId25"/>
              </w:object>
            </w:r>
            <w:r w:rsidRPr="00B0043F">
              <w:rPr>
                <w:lang w:eastAsia="en-US"/>
              </w:rPr>
              <w:t>=0.</w:t>
            </w:r>
          </w:p>
          <w:p w14:paraId="02B10666" w14:textId="77777777" w:rsidR="001939DF" w:rsidRPr="003C0090" w:rsidRDefault="001939DF" w:rsidP="001939DF">
            <w:r w:rsidRPr="003C0090">
              <w:rPr>
                <w:position w:val="-14"/>
              </w:rPr>
              <w:object w:dxaOrig="1005" w:dyaOrig="405" w14:anchorId="47E5DC6F">
                <v:shape id="_x0000_i1034" type="#_x0000_t75" style="width:51.5pt;height:20.5pt" o:ole="">
                  <v:imagedata r:id="rId26" o:title=""/>
                </v:shape>
                <o:OLEObject Type="Embed" ProgID="Equation.3" ShapeID="_x0000_i1034" DrawAspect="Content" ObjectID="_1788745512" r:id="rId27"/>
              </w:object>
            </w:r>
            <w:r w:rsidRPr="003C0090">
              <w:t xml:space="preserve"> (</w:t>
            </w:r>
            <w:r w:rsidRPr="003C0090">
              <w:rPr>
                <w:position w:val="-14"/>
              </w:rPr>
              <w:object w:dxaOrig="1035" w:dyaOrig="405" w14:anchorId="584662A8">
                <v:shape id="_x0000_i1035" type="#_x0000_t75" style="width:51.5pt;height:20.5pt" o:ole="">
                  <v:imagedata r:id="rId28" o:title=""/>
                </v:shape>
                <o:OLEObject Type="Embed" ProgID="Equation.3" ShapeID="_x0000_i1035" DrawAspect="Content" ObjectID="_1788745513" r:id="rId29"/>
              </w:object>
            </w:r>
            <w:r w:rsidRPr="003C0090">
              <w:t xml:space="preserve">) – объем продажи мощности </w:t>
            </w:r>
            <w:r w:rsidRPr="003C0090">
              <w:rPr>
                <w:bCs/>
              </w:rPr>
              <w:t xml:space="preserve">для определения авансовых требований в отношении ГТП генерации (ГТП импорта) в расчетном периоде </w:t>
            </w:r>
            <w:r w:rsidRPr="003C0090">
              <w:rPr>
                <w:bCs/>
                <w:i/>
                <w:lang w:val="en-US"/>
              </w:rPr>
              <w:t>m</w:t>
            </w:r>
            <w:r w:rsidRPr="003C0090">
              <w:rPr>
                <w:bCs/>
              </w:rPr>
              <w:t xml:space="preserve">, определенный в </w:t>
            </w:r>
            <w:r w:rsidRPr="003C0090">
              <w:t xml:space="preserve">соответствии с разделом 15 </w:t>
            </w:r>
            <w:r w:rsidRPr="003C0090">
              <w:rPr>
                <w:i/>
              </w:rPr>
              <w:t xml:space="preserve">Регламента функционирования участников оптового рынка на </w:t>
            </w:r>
            <w:r w:rsidRPr="003C0090">
              <w:rPr>
                <w:i/>
              </w:rPr>
              <w:lastRenderedPageBreak/>
              <w:t>территории неценовых зон</w:t>
            </w:r>
            <w:r w:rsidRPr="003C0090">
              <w:t xml:space="preserve"> (Приложение № 14 к </w:t>
            </w:r>
            <w:r w:rsidRPr="003C0090">
              <w:rPr>
                <w:i/>
              </w:rPr>
              <w:t>Договору о присоединении к торговой системе оптового рынка</w:t>
            </w:r>
            <w:r w:rsidRPr="003C0090">
              <w:t>);</w:t>
            </w:r>
          </w:p>
          <w:p w14:paraId="5C4F38FD" w14:textId="77777777" w:rsidR="001939DF" w:rsidRPr="003C0090" w:rsidRDefault="001939DF" w:rsidP="001939DF">
            <w:r w:rsidRPr="003C0090">
              <w:rPr>
                <w:position w:val="-14"/>
              </w:rPr>
              <w:object w:dxaOrig="1060" w:dyaOrig="400" w14:anchorId="1F439E66">
                <v:shape id="_x0000_i1036" type="#_x0000_t75" style="width:66.5pt;height:26pt" o:ole="">
                  <v:imagedata r:id="rId30" o:title=""/>
                </v:shape>
                <o:OLEObject Type="Embed" ProgID="Equation.DSMT4" ShapeID="_x0000_i1036" DrawAspect="Content" ObjectID="_1788745514" r:id="rId31"/>
              </w:object>
            </w:r>
            <w:r w:rsidRPr="003C0090">
              <w:t xml:space="preserve"> ― коэффициент резервирования в неценовой зоне </w:t>
            </w:r>
            <w:r w:rsidRPr="003C0090">
              <w:rPr>
                <w:i/>
              </w:rPr>
              <w:t>z</w:t>
            </w:r>
            <w:r w:rsidRPr="003C0090">
              <w:t xml:space="preserve"> в месяце </w:t>
            </w:r>
            <w:r w:rsidRPr="003C0090">
              <w:rPr>
                <w:i/>
              </w:rPr>
              <w:t>m</w:t>
            </w:r>
            <w:r w:rsidRPr="003C0090">
              <w:t xml:space="preserve">, определяемый в соответствии с разделом 15 </w:t>
            </w:r>
            <w:r w:rsidRPr="003C0090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3C0090">
              <w:t xml:space="preserve"> (Приложение № 14 к </w:t>
            </w:r>
            <w:r w:rsidRPr="003C0090">
              <w:rPr>
                <w:i/>
              </w:rPr>
              <w:t>Договору о присоединении к торговой системе оптового рынка</w:t>
            </w:r>
            <w:r w:rsidRPr="003C0090">
              <w:t>);</w:t>
            </w:r>
          </w:p>
          <w:p w14:paraId="664A3C1E" w14:textId="77777777" w:rsidR="001939DF" w:rsidRPr="003C0090" w:rsidRDefault="001939DF" w:rsidP="001939DF">
            <w:r w:rsidRPr="00A41293">
              <w:rPr>
                <w:position w:val="-14"/>
                <w:highlight w:val="yellow"/>
              </w:rPr>
              <w:object w:dxaOrig="1180" w:dyaOrig="400" w14:anchorId="002080F5">
                <v:shape id="_x0000_i1037" type="#_x0000_t75" style="width:55.5pt;height:20.5pt" o:ole="">
                  <v:imagedata r:id="rId32" o:title=""/>
                </v:shape>
                <o:OLEObject Type="Embed" ProgID="Equation.3" ShapeID="_x0000_i1037" DrawAspect="Content" ObjectID="_1788745515" r:id="rId33"/>
              </w:object>
            </w:r>
            <w:r w:rsidRPr="00A41293">
              <w:rPr>
                <w:position w:val="-14"/>
                <w:highlight w:val="yellow"/>
              </w:rPr>
              <w:t xml:space="preserve"> </w:t>
            </w:r>
            <w:r w:rsidRPr="00A41293">
              <w:rPr>
                <w:highlight w:val="yellow"/>
              </w:rPr>
              <w:t xml:space="preserve">– коэффициент резервирования для определения авансовых обязательств для организаций, осуществляющих экспортно-импортные операции, в неценовой зоне </w:t>
            </w:r>
            <w:r w:rsidRPr="00A41293">
              <w:rPr>
                <w:i/>
                <w:highlight w:val="yellow"/>
              </w:rPr>
              <w:t>z</w:t>
            </w:r>
            <w:r w:rsidRPr="00A41293">
              <w:rPr>
                <w:highlight w:val="yellow"/>
              </w:rPr>
              <w:t xml:space="preserve"> в месяце </w:t>
            </w:r>
            <w:r w:rsidRPr="00A41293">
              <w:rPr>
                <w:i/>
                <w:highlight w:val="yellow"/>
              </w:rPr>
              <w:t>m</w:t>
            </w:r>
            <w:r w:rsidRPr="00A41293">
              <w:rPr>
                <w:highlight w:val="yellow"/>
              </w:rPr>
              <w:t xml:space="preserve"> определяемый в соответствии с разделом 15 </w:t>
            </w:r>
            <w:r w:rsidRPr="00A4129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Pr="00A41293">
              <w:rPr>
                <w:highlight w:val="yellow"/>
              </w:rPr>
              <w:t xml:space="preserve"> (Приложение № 14 к </w:t>
            </w:r>
            <w:r w:rsidRPr="00A4129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Pr="00A41293">
              <w:rPr>
                <w:highlight w:val="yellow"/>
              </w:rPr>
              <w:t>);</w:t>
            </w:r>
          </w:p>
          <w:p w14:paraId="48F1458E" w14:textId="77777777" w:rsidR="00D01399" w:rsidRPr="00B0043F" w:rsidRDefault="00D01399" w:rsidP="00D01399">
            <w:pPr>
              <w:ind w:firstLine="567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…</w:t>
            </w:r>
          </w:p>
          <w:p w14:paraId="6B063FAF" w14:textId="77777777" w:rsidR="00307ECA" w:rsidRPr="002B595B" w:rsidRDefault="00307ECA" w:rsidP="00307ECA">
            <w:pPr>
              <w:pStyle w:val="aa"/>
              <w:ind w:firstLine="567"/>
              <w:rPr>
                <w:rFonts w:ascii="Garamond" w:hAnsi="Garamond"/>
              </w:rPr>
            </w:pPr>
            <w:r w:rsidRPr="00465901">
              <w:rPr>
                <w:rFonts w:ascii="Garamond" w:hAnsi="Garamond"/>
                <w:color w:val="000000"/>
              </w:rPr>
              <w:t xml:space="preserve">В </w:t>
            </w:r>
            <w:r w:rsidRPr="002B595B">
              <w:rPr>
                <w:rFonts w:ascii="Garamond" w:hAnsi="Garamond"/>
                <w:color w:val="000000"/>
              </w:rPr>
              <w:t xml:space="preserve">случае если </w:t>
            </w:r>
            <w:r w:rsidRPr="00B84835">
              <w:rPr>
                <w:rFonts w:ascii="Garamond" w:hAnsi="Garamond"/>
                <w:color w:val="000000"/>
              </w:rPr>
              <w:t xml:space="preserve">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 </w:t>
            </w:r>
            <w:r w:rsidRPr="002B595B">
              <w:rPr>
                <w:rFonts w:ascii="Garamond" w:hAnsi="Garamond"/>
                <w:i/>
                <w:color w:val="000000"/>
                <w:lang w:val="en-US"/>
              </w:rPr>
              <w:t>m</w:t>
            </w:r>
            <w:r w:rsidRPr="00B84835">
              <w:rPr>
                <w:rFonts w:ascii="Garamond" w:hAnsi="Garamond"/>
                <w:color w:val="000000"/>
              </w:rPr>
              <w:t xml:space="preserve">, вступает в силу в течение расчетного месяца </w:t>
            </w:r>
            <w:r w:rsidRPr="002B595B">
              <w:rPr>
                <w:rFonts w:ascii="Garamond" w:hAnsi="Garamond"/>
                <w:i/>
                <w:color w:val="000000"/>
                <w:lang w:val="en-US"/>
              </w:rPr>
              <w:t>m</w:t>
            </w:r>
            <w:r w:rsidRPr="00B84835">
              <w:rPr>
                <w:rFonts w:ascii="Garamond" w:hAnsi="Garamond"/>
                <w:color w:val="000000"/>
              </w:rPr>
              <w:t xml:space="preserve"> или после его окончания, </w:t>
            </w:r>
            <w:r w:rsidRPr="002B595B">
              <w:rPr>
                <w:rFonts w:ascii="Garamond" w:hAnsi="Garamond"/>
                <w:color w:val="000000"/>
              </w:rPr>
              <w:t>перерасчет определенных в соответствии с настоящим пунктом авансовых обязательств/требований по договорам купли-продажи / комиссии электрической энергии в НЦЗ, договорам купли-продажи мощности в НЦЗ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>,</w:t>
            </w:r>
            <w:r w:rsidRPr="002B595B">
              <w:rPr>
                <w:rFonts w:ascii="Garamond" w:hAnsi="Garamond"/>
                <w:color w:val="000000"/>
              </w:rPr>
              <w:t xml:space="preserve">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>договорам купли-продажи электрической энергии для ЕЗ</w:t>
            </w:r>
            <w:r w:rsidRPr="002B595B">
              <w:rPr>
                <w:rFonts w:ascii="Garamond" w:hAnsi="Garamond"/>
                <w:color w:val="000000"/>
              </w:rPr>
              <w:t xml:space="preserve"> в отношении рассматриваемого расчетного </w:t>
            </w:r>
            <w:r w:rsidRPr="00B84835">
              <w:rPr>
                <w:rFonts w:ascii="Garamond" w:hAnsi="Garamond"/>
                <w:color w:val="000000"/>
              </w:rPr>
              <w:t xml:space="preserve">месяца </w:t>
            </w:r>
            <w:r w:rsidRPr="002B595B">
              <w:rPr>
                <w:rFonts w:ascii="Garamond" w:hAnsi="Garamond"/>
                <w:i/>
                <w:color w:val="000000"/>
                <w:lang w:val="en-US"/>
              </w:rPr>
              <w:t>m</w:t>
            </w:r>
            <w:r w:rsidRPr="00B84835">
              <w:rPr>
                <w:rFonts w:ascii="Garamond" w:hAnsi="Garamond"/>
                <w:color w:val="000000"/>
              </w:rPr>
              <w:t xml:space="preserve"> </w:t>
            </w:r>
            <w:r w:rsidRPr="002B595B">
              <w:rPr>
                <w:rFonts w:ascii="Garamond" w:hAnsi="Garamond"/>
                <w:color w:val="000000"/>
              </w:rPr>
              <w:t>не производится.</w:t>
            </w:r>
          </w:p>
          <w:p w14:paraId="69C61A60" w14:textId="77777777" w:rsidR="00D01399" w:rsidRPr="00B0043F" w:rsidRDefault="00D01399" w:rsidP="00157417">
            <w:pPr>
              <w:pStyle w:val="aa"/>
              <w:ind w:firstLine="567"/>
              <w:rPr>
                <w:b/>
                <w:color w:val="000000"/>
                <w:lang w:eastAsia="en-US"/>
              </w:rPr>
            </w:pPr>
            <w:r w:rsidRPr="00B0043F">
              <w:rPr>
                <w:rFonts w:ascii="Garamond" w:hAnsi="Garamond"/>
              </w:rPr>
              <w:t xml:space="preserve">В отношении ГТП генерирующих объектов тепловых электростанций, построенных и введенных в эксплуатацию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после 1 января 2016 года, предусмотренных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Федерации и не относящегося к </w:t>
            </w:r>
            <w:r w:rsidRPr="00B0043F">
              <w:rPr>
                <w:rFonts w:ascii="Garamond" w:hAnsi="Garamond"/>
              </w:rPr>
              <w:lastRenderedPageBreak/>
              <w:t xml:space="preserve">территориям островов, – Калининградской области, утвержденным распоряжением Правительства Российской Федерации от 20 октября 2015 г. № 2098-р, </w:t>
            </w:r>
            <w:r w:rsidRPr="00B0043F">
              <w:rPr>
                <w:rFonts w:ascii="Garamond" w:hAnsi="Garamond"/>
                <w:shd w:val="clear" w:color="auto" w:fill="FFFF00"/>
              </w:rPr>
              <w:t>а также в отношении ГТП генерации генерирующих объектов, включенных в перечень генерирующих объектов в неценовых зонах,</w:t>
            </w:r>
            <w:r w:rsidRPr="00B0043F">
              <w:rPr>
                <w:rFonts w:ascii="Garamond" w:hAnsi="Garamond"/>
              </w:rPr>
              <w:t xml:space="preserve"> расчет авансовых платежей в отношении первого месяца поставки не производится. Для последующих расчетных месяцев </w:t>
            </w:r>
            <w:r w:rsidRPr="00B0043F">
              <w:rPr>
                <w:rFonts w:ascii="Garamond" w:hAnsi="Garamond"/>
                <w:i/>
                <w:lang w:val="en-US"/>
              </w:rPr>
              <w:t>m</w:t>
            </w:r>
            <w:r w:rsidRPr="00B0043F">
              <w:rPr>
                <w:rFonts w:ascii="Garamond" w:hAnsi="Garamond"/>
              </w:rPr>
              <w:t xml:space="preserve"> расчет авансовых платежей за электрическую энергию и мощность производится исходя из цен (тарифов), рассчитанных в отношении расчетного месяца </w:t>
            </w:r>
            <w:r w:rsidRPr="00B0043F">
              <w:rPr>
                <w:rFonts w:ascii="Garamond" w:hAnsi="Garamond"/>
                <w:i/>
                <w:lang w:val="en-US"/>
              </w:rPr>
              <w:t>m</w:t>
            </w:r>
            <w:r w:rsidRPr="00B0043F">
              <w:rPr>
                <w:rFonts w:ascii="Garamond" w:hAnsi="Garamond"/>
              </w:rPr>
              <w:t>–1.</w:t>
            </w:r>
          </w:p>
        </w:tc>
        <w:tc>
          <w:tcPr>
            <w:tcW w:w="7017" w:type="dxa"/>
          </w:tcPr>
          <w:p w14:paraId="6FEED42D" w14:textId="77777777" w:rsidR="00D01399" w:rsidRPr="00B0043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B0043F">
              <w:rPr>
                <w:b/>
                <w:color w:val="000000"/>
                <w:lang w:eastAsia="en-US"/>
              </w:rPr>
              <w:lastRenderedPageBreak/>
              <w:t>7.3 Расчет предварительных авансовых обязательств/требований за электрическую энергию (мощность) на территориях субъектов Российской Федерации, объединенных в неценовые зоны оптового рынка</w:t>
            </w:r>
          </w:p>
          <w:p w14:paraId="384EB37D" w14:textId="77777777" w:rsidR="00D01399" w:rsidRPr="00B0043F" w:rsidRDefault="00D01399" w:rsidP="00D01399">
            <w:pPr>
              <w:ind w:firstLine="567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Авансовые платежи за электрическую энергию и мощность определяются исходя из стоимости объемов поставки (покупки) электрической энергии и мощности, учтенных в соответствующем расчетном месяце в Сводном прогнозном балансе производства и поставок электрической энергии и мощности в рамках единой энергетической системы России (далее – сводный прогнозный баланс):</w:t>
            </w:r>
          </w:p>
          <w:p w14:paraId="3E48A70A" w14:textId="77777777" w:rsidR="00D01399" w:rsidRPr="00B0043F" w:rsidRDefault="00D01399" w:rsidP="00D01399">
            <w:pPr>
              <w:ind w:firstLine="567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…</w:t>
            </w:r>
          </w:p>
          <w:p w14:paraId="043D024E" w14:textId="77777777" w:rsidR="00D01399" w:rsidRPr="00B0043F" w:rsidRDefault="00D01399" w:rsidP="00D01399">
            <w:pPr>
              <w:ind w:firstLine="567"/>
              <w:rPr>
                <w:i/>
                <w:lang w:eastAsia="en-US"/>
              </w:rPr>
            </w:pPr>
            <w:r w:rsidRPr="00B0043F">
              <w:rPr>
                <w:lang w:eastAsia="en-US"/>
              </w:rPr>
              <w:t xml:space="preserve">Цены (тарифы) </w:t>
            </w:r>
            <w:r w:rsidRPr="00B0043F">
              <w:rPr>
                <w:lang w:val="en-GB" w:eastAsia="en-US"/>
              </w:rPr>
              <w:object w:dxaOrig="410" w:dyaOrig="450" w14:anchorId="79FFD892">
                <v:shape id="_x0000_i1038" type="#_x0000_t75" style="width:20.5pt;height:20.5pt" o:ole="">
                  <v:imagedata r:id="rId8" o:title=""/>
                </v:shape>
                <o:OLEObject Type="Embed" ProgID="Equation.3" ShapeID="_x0000_i1038" DrawAspect="Content" ObjectID="_1788745516" r:id="rId34"/>
              </w:object>
            </w:r>
            <w:r w:rsidRPr="00B0043F">
              <w:rPr>
                <w:lang w:eastAsia="en-US"/>
              </w:rPr>
              <w:t xml:space="preserve">, </w:t>
            </w:r>
            <w:r w:rsidRPr="00B0043F">
              <w:rPr>
                <w:i/>
                <w:position w:val="-14"/>
                <w:lang w:val="en-GB" w:eastAsia="en-US"/>
              </w:rPr>
              <w:object w:dxaOrig="420" w:dyaOrig="380" w14:anchorId="67244144">
                <v:shape id="_x0000_i1039" type="#_x0000_t75" style="width:20.5pt;height:20.5pt" o:ole="">
                  <v:imagedata r:id="rId10" o:title=""/>
                </v:shape>
                <o:OLEObject Type="Embed" ProgID="Equation.3" ShapeID="_x0000_i1039" DrawAspect="Content" ObjectID="_1788745517" r:id="rId35"/>
              </w:object>
            </w:r>
            <w:r w:rsidRPr="00B0043F">
              <w:rPr>
                <w:lang w:eastAsia="en-US"/>
              </w:rPr>
              <w:t xml:space="preserve">, </w:t>
            </w:r>
            <w:r w:rsidRPr="00B0043F">
              <w:rPr>
                <w:position w:val="-14"/>
                <w:lang w:val="en-GB" w:eastAsia="en-US"/>
              </w:rPr>
              <w:object w:dxaOrig="720" w:dyaOrig="480" w14:anchorId="74E8A90A">
                <v:shape id="_x0000_i1040" type="#_x0000_t75" style="width:36.5pt;height:31pt" o:ole="">
                  <v:imagedata r:id="rId12" o:title=""/>
                </v:shape>
                <o:OLEObject Type="Embed" ProgID="Equation.3" ShapeID="_x0000_i1040" DrawAspect="Content" ObjectID="_1788745518" r:id="rId36"/>
              </w:object>
            </w:r>
            <w:r w:rsidRPr="00B0043F">
              <w:rPr>
                <w:lang w:eastAsia="en-US"/>
              </w:rPr>
              <w:t xml:space="preserve"> определяются в соответствии с п.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</w:t>
            </w:r>
            <w:r w:rsidRPr="00B0043F">
              <w:rPr>
                <w:i/>
                <w:lang w:eastAsia="en-US"/>
              </w:rPr>
              <w:t xml:space="preserve"> 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 xml:space="preserve">). В отношении расчетного месяца </w:t>
            </w:r>
            <w:r w:rsidRPr="00B0043F">
              <w:rPr>
                <w:i/>
                <w:lang w:val="en-US" w:eastAsia="en-US"/>
              </w:rPr>
              <w:t>m</w:t>
            </w:r>
            <w:r w:rsidRPr="00B0043F">
              <w:rPr>
                <w:lang w:eastAsia="en-US"/>
              </w:rPr>
              <w:t xml:space="preserve"> = январь при расчете авансовых обязательств/требований применяются соответствующие тарифы / индикативные цены, цены (тарифы) на электрическую энергию (мощность) в неценовых зонах оптового рынка, поставляемую в </w:t>
            </w:r>
            <w:r w:rsidRPr="00B0043F">
              <w:rPr>
                <w:lang w:eastAsia="en-US"/>
              </w:rPr>
              <w:lastRenderedPageBreak/>
              <w:t xml:space="preserve">электроэнергетические системы иностранных государств и приобретаемую у них в целях экспорта или импорта, действующие в отношении месяца </w:t>
            </w:r>
            <w:r w:rsidRPr="00B0043F">
              <w:rPr>
                <w:i/>
                <w:lang w:val="en-GB" w:eastAsia="en-US"/>
              </w:rPr>
              <w:t>m</w:t>
            </w:r>
            <w:r w:rsidRPr="00B0043F">
              <w:rPr>
                <w:lang w:eastAsia="en-US"/>
              </w:rPr>
              <w:t>–1 = декабрь предшествующего года</w:t>
            </w:r>
            <w:r w:rsidRPr="00B0043F">
              <w:rPr>
                <w:i/>
                <w:lang w:eastAsia="en-US"/>
              </w:rPr>
              <w:t>.</w:t>
            </w:r>
          </w:p>
          <w:p w14:paraId="338E0B61" w14:textId="77777777" w:rsidR="00D01399" w:rsidRPr="00B0043F" w:rsidRDefault="00D01399" w:rsidP="00D01399">
            <w:pPr>
              <w:ind w:firstLine="567"/>
              <w:rPr>
                <w:i/>
                <w:lang w:eastAsia="en-US"/>
              </w:rPr>
            </w:pPr>
          </w:p>
          <w:p w14:paraId="6B57660C" w14:textId="77777777" w:rsidR="00D01399" w:rsidRPr="00B0043F" w:rsidRDefault="00D01399" w:rsidP="00D01399">
            <w:pPr>
              <w:ind w:firstLine="567"/>
              <w:rPr>
                <w:i/>
                <w:lang w:eastAsia="en-US"/>
              </w:rPr>
            </w:pPr>
          </w:p>
          <w:p w14:paraId="12F2C416" w14:textId="77777777" w:rsidR="00D01399" w:rsidRPr="00B0043F" w:rsidRDefault="00D01399" w:rsidP="00D01399">
            <w:pPr>
              <w:ind w:firstLine="567"/>
              <w:rPr>
                <w:i/>
                <w:lang w:eastAsia="en-US"/>
              </w:rPr>
            </w:pPr>
          </w:p>
          <w:p w14:paraId="06593EDC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 </w:t>
            </w:r>
          </w:p>
          <w:p w14:paraId="28CD409C" w14:textId="77777777" w:rsidR="00D01399" w:rsidRPr="00B0043F" w:rsidRDefault="00D01399" w:rsidP="00D01399">
            <w:pPr>
              <w:ind w:firstLine="0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Для </w:t>
            </w:r>
            <w:r w:rsidRPr="00B0043F">
              <w:rPr>
                <w:i/>
                <w:lang w:val="en-US" w:eastAsia="en-US"/>
              </w:rPr>
              <w:t>z</w:t>
            </w:r>
            <w:r w:rsidRPr="00B0043F">
              <w:rPr>
                <w:i/>
                <w:lang w:eastAsia="en-US"/>
              </w:rPr>
              <w:t xml:space="preserve"> </w:t>
            </w:r>
            <w:r w:rsidRPr="00B0043F">
              <w:rPr>
                <w:lang w:eastAsia="en-US"/>
              </w:rPr>
              <w:t>= 3:</w:t>
            </w:r>
          </w:p>
          <w:p w14:paraId="65346D79" w14:textId="77777777" w:rsidR="00D01399" w:rsidRPr="00B0043F" w:rsidRDefault="00D01399" w:rsidP="00D01399">
            <w:pPr>
              <w:ind w:firstLine="0"/>
              <w:rPr>
                <w:rFonts w:cs="Arial"/>
                <w:b/>
                <w:bCs/>
                <w:lang w:eastAsia="en-US"/>
              </w:rPr>
            </w:pPr>
            <w:r w:rsidRPr="00B0043F">
              <w:rPr>
                <w:position w:val="-34"/>
                <w:lang w:val="en-GB" w:eastAsia="en-US"/>
              </w:rPr>
              <w:object w:dxaOrig="6300" w:dyaOrig="610" w14:anchorId="1CA9CE95">
                <v:shape id="_x0000_i1041" type="#_x0000_t75" style="width:319pt;height:31.5pt" o:ole="">
                  <v:imagedata r:id="rId18" o:title=""/>
                </v:shape>
                <o:OLEObject Type="Embed" ProgID="Equation.DSMT4" ShapeID="_x0000_i1041" DrawAspect="Content" ObjectID="_1788745519" r:id="rId37"/>
              </w:object>
            </w:r>
            <w:r w:rsidRPr="00B0043F">
              <w:rPr>
                <w:position w:val="-34"/>
                <w:lang w:eastAsia="en-US"/>
              </w:rPr>
              <w:t>,</w:t>
            </w:r>
          </w:p>
          <w:p w14:paraId="27589BC4" w14:textId="77777777" w:rsidR="00D01399" w:rsidRPr="00B0043F" w:rsidRDefault="00D01399" w:rsidP="00D01399">
            <w:pPr>
              <w:ind w:firstLine="0"/>
              <w:outlineLvl w:val="6"/>
              <w:rPr>
                <w:lang w:eastAsia="en-US"/>
              </w:rPr>
            </w:pPr>
            <w:r w:rsidRPr="00B0043F">
              <w:rPr>
                <w:position w:val="-32"/>
                <w:lang w:val="en-GB" w:eastAsia="en-US"/>
              </w:rPr>
              <w:object w:dxaOrig="6480" w:dyaOrig="910" w14:anchorId="3966FDF9">
                <v:shape id="_x0000_i1042" type="#_x0000_t75" style="width:324.5pt;height:41pt" o:ole="">
                  <v:imagedata r:id="rId20" o:title=""/>
                </v:shape>
                <o:OLEObject Type="Embed" ProgID="Equation.DSMT4" ShapeID="_x0000_i1042" DrawAspect="Content" ObjectID="_1788745520" r:id="rId38"/>
              </w:object>
            </w:r>
            <w:r w:rsidRPr="00B0043F">
              <w:rPr>
                <w:position w:val="-32"/>
                <w:lang w:eastAsia="en-US"/>
              </w:rPr>
              <w:t>,</w:t>
            </w:r>
          </w:p>
          <w:p w14:paraId="0D5C7BC2" w14:textId="77777777" w:rsidR="00D01399" w:rsidRPr="00B0043F" w:rsidRDefault="00D01399" w:rsidP="00D01399">
            <w:pPr>
              <w:ind w:firstLine="0"/>
              <w:outlineLvl w:val="6"/>
              <w:rPr>
                <w:position w:val="-30"/>
                <w:lang w:eastAsia="en-US"/>
              </w:rPr>
            </w:pPr>
            <w:r w:rsidRPr="00B0043F">
              <w:rPr>
                <w:position w:val="-30"/>
                <w:lang w:val="en-GB" w:eastAsia="en-US"/>
              </w:rPr>
              <w:object w:dxaOrig="7910" w:dyaOrig="530" w14:anchorId="3F2A1D1D">
                <v:shape id="_x0000_i1043" type="#_x0000_t75" style="width:395pt;height:31pt" o:ole="">
                  <v:imagedata r:id="rId22" o:title=""/>
                </v:shape>
                <o:OLEObject Type="Embed" ProgID="Equation.3" ShapeID="_x0000_i1043" DrawAspect="Content" ObjectID="_1788745521" r:id="rId39"/>
              </w:object>
            </w:r>
            <w:r w:rsidRPr="00B0043F">
              <w:rPr>
                <w:position w:val="-30"/>
                <w:lang w:eastAsia="en-US"/>
              </w:rPr>
              <w:t>.</w:t>
            </w:r>
          </w:p>
          <w:p w14:paraId="300474E1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3604A671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6B721A8F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1371D42B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10E51E9C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40D407DC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213E5DD0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70A1B4B3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069E2374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7BC2C652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7A3F25EE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639F1C43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6A0C1978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6D39F658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63AC816E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6BEE55B7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315B37E1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137B89E2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05656019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1D244D04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14AB5332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0BA3563F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14306164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1F14FD24" w14:textId="77777777" w:rsidR="00D01399" w:rsidRPr="00B0043F" w:rsidRDefault="00D01399" w:rsidP="00D01399">
            <w:pPr>
              <w:ind w:firstLine="567"/>
              <w:rPr>
                <w:bCs/>
                <w:lang w:eastAsia="en-US"/>
              </w:rPr>
            </w:pPr>
          </w:p>
          <w:p w14:paraId="03401052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bCs/>
                <w:lang w:eastAsia="en-US"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B0043F">
              <w:rPr>
                <w:lang w:eastAsia="ko-KR"/>
              </w:rPr>
              <w:t xml:space="preserve">, направляемый ЦФР в соответствии с п 7.6 к настоящему Регламенту, </w:t>
            </w:r>
            <w:r w:rsidRPr="00B0043F">
              <w:rPr>
                <w:position w:val="-14"/>
                <w:lang w:val="en-GB" w:eastAsia="en-US"/>
              </w:rPr>
              <w:object w:dxaOrig="680" w:dyaOrig="410" w14:anchorId="4DABAB57">
                <v:shape id="_x0000_i1044" type="#_x0000_t75" style="width:36.5pt;height:20.5pt" o:ole="">
                  <v:imagedata r:id="rId24" o:title=""/>
                </v:shape>
                <o:OLEObject Type="Embed" ProgID="Equation.3" ShapeID="_x0000_i1044" DrawAspect="Content" ObjectID="_1788745522" r:id="rId40"/>
              </w:object>
            </w:r>
            <w:r w:rsidRPr="00B0043F">
              <w:rPr>
                <w:lang w:eastAsia="en-US"/>
              </w:rPr>
              <w:t>=0.</w:t>
            </w:r>
          </w:p>
          <w:p w14:paraId="4BBEBCC8" w14:textId="77777777" w:rsidR="001939DF" w:rsidRPr="003C0090" w:rsidRDefault="001939DF" w:rsidP="001939DF">
            <w:r w:rsidRPr="003C0090">
              <w:rPr>
                <w:position w:val="-14"/>
              </w:rPr>
              <w:object w:dxaOrig="1005" w:dyaOrig="405" w14:anchorId="4DD8FF39">
                <v:shape id="_x0000_i1045" type="#_x0000_t75" style="width:51.5pt;height:20.5pt" o:ole="">
                  <v:imagedata r:id="rId26" o:title=""/>
                </v:shape>
                <o:OLEObject Type="Embed" ProgID="Equation.3" ShapeID="_x0000_i1045" DrawAspect="Content" ObjectID="_1788745523" r:id="rId41"/>
              </w:object>
            </w:r>
            <w:r w:rsidRPr="003C0090">
              <w:t xml:space="preserve"> (</w:t>
            </w:r>
            <w:r w:rsidRPr="003C0090">
              <w:rPr>
                <w:position w:val="-14"/>
              </w:rPr>
              <w:object w:dxaOrig="1035" w:dyaOrig="405" w14:anchorId="18C406A6">
                <v:shape id="_x0000_i1046" type="#_x0000_t75" style="width:51.5pt;height:20.5pt" o:ole="">
                  <v:imagedata r:id="rId28" o:title=""/>
                </v:shape>
                <o:OLEObject Type="Embed" ProgID="Equation.3" ShapeID="_x0000_i1046" DrawAspect="Content" ObjectID="_1788745524" r:id="rId42"/>
              </w:object>
            </w:r>
            <w:r w:rsidRPr="003C0090">
              <w:t xml:space="preserve">) – объем продажи мощности </w:t>
            </w:r>
            <w:r w:rsidRPr="003C0090">
              <w:rPr>
                <w:bCs/>
              </w:rPr>
              <w:t xml:space="preserve">для определения авансовых требований в отношении ГТП генерации (ГТП импорта) в расчетном периоде </w:t>
            </w:r>
            <w:r w:rsidRPr="003C0090">
              <w:rPr>
                <w:bCs/>
                <w:i/>
                <w:lang w:val="en-US"/>
              </w:rPr>
              <w:t>m</w:t>
            </w:r>
            <w:r w:rsidRPr="003C0090">
              <w:rPr>
                <w:bCs/>
              </w:rPr>
              <w:t xml:space="preserve">, определенный в </w:t>
            </w:r>
            <w:r w:rsidRPr="003C0090">
              <w:t xml:space="preserve">соответствии с разделом 15 </w:t>
            </w:r>
            <w:r w:rsidRPr="003C0090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3C0090">
              <w:t xml:space="preserve"> (Приложение № 14 к </w:t>
            </w:r>
            <w:r w:rsidRPr="003C0090">
              <w:rPr>
                <w:i/>
              </w:rPr>
              <w:t>Договору о присоединении к торговой системе оптового рынка</w:t>
            </w:r>
            <w:r w:rsidRPr="003C0090">
              <w:t>);</w:t>
            </w:r>
          </w:p>
          <w:p w14:paraId="6F5D17D4" w14:textId="77777777" w:rsidR="001939DF" w:rsidRPr="003C0090" w:rsidRDefault="001939DF" w:rsidP="001939DF">
            <w:r w:rsidRPr="003C0090">
              <w:rPr>
                <w:position w:val="-14"/>
              </w:rPr>
              <w:object w:dxaOrig="1060" w:dyaOrig="400" w14:anchorId="333FD916">
                <v:shape id="_x0000_i1047" type="#_x0000_t75" style="width:66.5pt;height:26pt" o:ole="">
                  <v:imagedata r:id="rId30" o:title=""/>
                </v:shape>
                <o:OLEObject Type="Embed" ProgID="Equation.DSMT4" ShapeID="_x0000_i1047" DrawAspect="Content" ObjectID="_1788745525" r:id="rId43"/>
              </w:object>
            </w:r>
            <w:r w:rsidRPr="003C0090">
              <w:t xml:space="preserve"> ― коэффициент резервирования в неценовой зоне </w:t>
            </w:r>
            <w:r w:rsidRPr="003C0090">
              <w:rPr>
                <w:i/>
              </w:rPr>
              <w:t>z</w:t>
            </w:r>
            <w:r w:rsidRPr="003C0090">
              <w:t xml:space="preserve"> в месяце </w:t>
            </w:r>
            <w:r w:rsidRPr="003C0090">
              <w:rPr>
                <w:i/>
              </w:rPr>
              <w:t>m</w:t>
            </w:r>
            <w:r w:rsidRPr="003C0090">
              <w:t xml:space="preserve">, определяемый в соответствии с разделом 15 </w:t>
            </w:r>
            <w:r w:rsidRPr="003C0090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3C0090">
              <w:t xml:space="preserve"> (Приложение № 14 к </w:t>
            </w:r>
            <w:r w:rsidRPr="003C0090">
              <w:rPr>
                <w:i/>
              </w:rPr>
              <w:t>Договору о присоединении к торговой системе оптового рынка</w:t>
            </w:r>
            <w:r w:rsidRPr="003C0090">
              <w:t>);</w:t>
            </w:r>
          </w:p>
          <w:p w14:paraId="61680252" w14:textId="77777777" w:rsidR="001939DF" w:rsidRDefault="001939DF" w:rsidP="00D01399">
            <w:pPr>
              <w:ind w:firstLine="0"/>
              <w:outlineLvl w:val="6"/>
              <w:rPr>
                <w:lang w:eastAsia="en-US"/>
              </w:rPr>
            </w:pPr>
          </w:p>
          <w:p w14:paraId="6E2DE99D" w14:textId="77777777" w:rsidR="001939DF" w:rsidRDefault="001939DF" w:rsidP="00D01399">
            <w:pPr>
              <w:ind w:firstLine="0"/>
              <w:outlineLvl w:val="6"/>
              <w:rPr>
                <w:lang w:eastAsia="en-US"/>
              </w:rPr>
            </w:pPr>
          </w:p>
          <w:p w14:paraId="72682677" w14:textId="77777777" w:rsidR="001939DF" w:rsidRDefault="001939DF" w:rsidP="00D01399">
            <w:pPr>
              <w:ind w:firstLine="0"/>
              <w:outlineLvl w:val="6"/>
              <w:rPr>
                <w:lang w:eastAsia="en-US"/>
              </w:rPr>
            </w:pPr>
          </w:p>
          <w:p w14:paraId="20989BF1" w14:textId="77777777" w:rsidR="001939DF" w:rsidRDefault="001939DF" w:rsidP="00D01399">
            <w:pPr>
              <w:ind w:firstLine="0"/>
              <w:outlineLvl w:val="6"/>
              <w:rPr>
                <w:lang w:eastAsia="en-US"/>
              </w:rPr>
            </w:pPr>
          </w:p>
          <w:p w14:paraId="19A33802" w14:textId="77777777" w:rsidR="00D01399" w:rsidRPr="00B0043F" w:rsidRDefault="00D01399" w:rsidP="00D01399">
            <w:pPr>
              <w:ind w:firstLine="0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…</w:t>
            </w:r>
          </w:p>
          <w:p w14:paraId="25A854D5" w14:textId="77777777" w:rsidR="00307ECA" w:rsidRPr="002B595B" w:rsidRDefault="00307ECA" w:rsidP="00307ECA">
            <w:pPr>
              <w:pStyle w:val="aa"/>
              <w:ind w:firstLine="567"/>
              <w:rPr>
                <w:rFonts w:ascii="Garamond" w:hAnsi="Garamond"/>
              </w:rPr>
            </w:pPr>
            <w:r w:rsidRPr="00465901">
              <w:rPr>
                <w:rFonts w:ascii="Garamond" w:hAnsi="Garamond"/>
                <w:color w:val="000000"/>
              </w:rPr>
              <w:t xml:space="preserve">В </w:t>
            </w:r>
            <w:r w:rsidRPr="002B595B">
              <w:rPr>
                <w:rFonts w:ascii="Garamond" w:hAnsi="Garamond"/>
                <w:color w:val="000000"/>
              </w:rPr>
              <w:t xml:space="preserve">случае если </w:t>
            </w:r>
            <w:r w:rsidRPr="00B84835">
              <w:rPr>
                <w:rFonts w:ascii="Garamond" w:hAnsi="Garamond"/>
                <w:color w:val="000000"/>
              </w:rPr>
              <w:t xml:space="preserve">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 </w:t>
            </w:r>
            <w:r w:rsidRPr="002B595B">
              <w:rPr>
                <w:rFonts w:ascii="Garamond" w:hAnsi="Garamond"/>
                <w:i/>
                <w:color w:val="000000"/>
                <w:lang w:val="en-US"/>
              </w:rPr>
              <w:t>m</w:t>
            </w:r>
            <w:r w:rsidRPr="00B84835">
              <w:rPr>
                <w:rFonts w:ascii="Garamond" w:hAnsi="Garamond"/>
                <w:color w:val="000000"/>
              </w:rPr>
              <w:t xml:space="preserve">, вступает в силу в течение расчетного месяца </w:t>
            </w:r>
            <w:r w:rsidRPr="002B595B">
              <w:rPr>
                <w:rFonts w:ascii="Garamond" w:hAnsi="Garamond"/>
                <w:i/>
                <w:color w:val="000000"/>
                <w:lang w:val="en-US"/>
              </w:rPr>
              <w:t>m</w:t>
            </w:r>
            <w:r w:rsidRPr="00B84835">
              <w:rPr>
                <w:rFonts w:ascii="Garamond" w:hAnsi="Garamond"/>
                <w:color w:val="000000"/>
              </w:rPr>
              <w:t xml:space="preserve"> или после его окончания, </w:t>
            </w:r>
            <w:r w:rsidRPr="002B595B">
              <w:rPr>
                <w:rFonts w:ascii="Garamond" w:hAnsi="Garamond"/>
                <w:color w:val="000000"/>
              </w:rPr>
              <w:t>перерасчет определенных в соответствии с настоящим пунктом авансовых обязательств/требований по договорам купли-продажи / комиссии электрической энергии в НЦЗ, договорам купли-продажи мощности в НЦЗ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2B595B">
              <w:rPr>
                <w:rFonts w:ascii="Garamond" w:hAnsi="Garamond"/>
                <w:color w:val="000000"/>
              </w:rPr>
              <w:t xml:space="preserve">в отношении рассматриваемого расчетного </w:t>
            </w:r>
            <w:r w:rsidRPr="00B84835">
              <w:rPr>
                <w:rFonts w:ascii="Garamond" w:hAnsi="Garamond"/>
                <w:color w:val="000000"/>
              </w:rPr>
              <w:t xml:space="preserve">месяца </w:t>
            </w:r>
            <w:r w:rsidRPr="002B595B">
              <w:rPr>
                <w:rFonts w:ascii="Garamond" w:hAnsi="Garamond"/>
                <w:i/>
                <w:color w:val="000000"/>
                <w:lang w:val="en-US"/>
              </w:rPr>
              <w:t>m</w:t>
            </w:r>
            <w:r w:rsidRPr="00B84835">
              <w:rPr>
                <w:rFonts w:ascii="Garamond" w:hAnsi="Garamond"/>
                <w:color w:val="000000"/>
              </w:rPr>
              <w:t xml:space="preserve"> </w:t>
            </w:r>
            <w:r w:rsidRPr="002B595B">
              <w:rPr>
                <w:rFonts w:ascii="Garamond" w:hAnsi="Garamond"/>
                <w:color w:val="000000"/>
              </w:rPr>
              <w:t>не производится.</w:t>
            </w:r>
          </w:p>
          <w:p w14:paraId="45CB3A62" w14:textId="77777777" w:rsidR="00D01399" w:rsidRPr="00B0043F" w:rsidRDefault="00D01399" w:rsidP="00D01399">
            <w:pPr>
              <w:pStyle w:val="aa"/>
              <w:ind w:firstLine="567"/>
              <w:rPr>
                <w:rFonts w:ascii="Garamond" w:hAnsi="Garamond"/>
                <w:b/>
                <w:color w:val="000000"/>
                <w:lang w:eastAsia="en-US"/>
              </w:rPr>
            </w:pPr>
            <w:r w:rsidRPr="00B0043F">
              <w:rPr>
                <w:rFonts w:ascii="Garamond" w:hAnsi="Garamond"/>
              </w:rPr>
              <w:t xml:space="preserve">В отношении ГТП генерирующих объектов тепловых электростанций, построенных и введенных в эксплуатацию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после 1 января 2016 года, предусмотренных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утвержденным распоряжением Правительства Российской Федерации от 20 октября 2015 г. № 2098-р, расчет авансовых платежей в отношении первого месяца поставки не производится. Для последующих расчетных месяцев </w:t>
            </w:r>
            <w:r w:rsidRPr="00B0043F">
              <w:rPr>
                <w:rFonts w:ascii="Garamond" w:hAnsi="Garamond"/>
                <w:i/>
                <w:lang w:val="en-US"/>
              </w:rPr>
              <w:t>m</w:t>
            </w:r>
            <w:r w:rsidRPr="00B0043F">
              <w:rPr>
                <w:rFonts w:ascii="Garamond" w:hAnsi="Garamond"/>
              </w:rPr>
              <w:t xml:space="preserve"> расчет авансовых платежей за электрическую энергию и мощность производится </w:t>
            </w:r>
            <w:r w:rsidRPr="00B0043F">
              <w:rPr>
                <w:rFonts w:ascii="Garamond" w:hAnsi="Garamond"/>
              </w:rPr>
              <w:lastRenderedPageBreak/>
              <w:t xml:space="preserve">исходя из цен (тарифов), рассчитанных в отношении расчетного месяца </w:t>
            </w:r>
            <w:r w:rsidRPr="00B0043F">
              <w:rPr>
                <w:rFonts w:ascii="Garamond" w:hAnsi="Garamond"/>
                <w:i/>
                <w:lang w:val="en-US"/>
              </w:rPr>
              <w:t>m</w:t>
            </w:r>
            <w:r w:rsidRPr="00B0043F">
              <w:rPr>
                <w:rFonts w:ascii="Garamond" w:hAnsi="Garamond"/>
              </w:rPr>
              <w:t>–1.</w:t>
            </w:r>
          </w:p>
        </w:tc>
      </w:tr>
      <w:tr w:rsidR="003F5C97" w:rsidRPr="00E143E9" w14:paraId="2038F001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25D17B7E" w14:textId="77777777" w:rsidR="003F5C97" w:rsidRDefault="003F5C97" w:rsidP="003F5C97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lastRenderedPageBreak/>
              <w:t>7.4.2</w:t>
            </w:r>
          </w:p>
        </w:tc>
        <w:tc>
          <w:tcPr>
            <w:tcW w:w="7016" w:type="dxa"/>
          </w:tcPr>
          <w:p w14:paraId="707B618B" w14:textId="77777777" w:rsidR="003F5C97" w:rsidRPr="00A41293" w:rsidRDefault="00183C1C" w:rsidP="003F5C97">
            <w:pPr>
              <w:ind w:firstLine="567"/>
              <w:outlineLvl w:val="6"/>
              <w:rPr>
                <w:b/>
                <w:highlight w:val="yellow"/>
              </w:rPr>
            </w:pPr>
            <w:r w:rsidRPr="00A41293">
              <w:rPr>
                <w:b/>
                <w:highlight w:val="yellow"/>
              </w:rPr>
              <w:t>7.4.2. Расчет плановых финансовых обязательств/требований за электрическую энергию без учета разницы предварительных обязательств и требований с учетом отклонений для покупателей электрической энергии и мощности на территории неценовой зоны Дальнего Востока</w:t>
            </w:r>
          </w:p>
          <w:p w14:paraId="485A0A5B" w14:textId="77777777" w:rsidR="00183C1C" w:rsidRPr="00CA199C" w:rsidRDefault="00183C1C" w:rsidP="003F5C97">
            <w:pPr>
              <w:ind w:firstLine="567"/>
              <w:outlineLvl w:val="6"/>
              <w:rPr>
                <w:highlight w:val="yellow"/>
                <w:lang w:eastAsia="en-US"/>
              </w:rPr>
            </w:pPr>
            <w:r w:rsidRPr="00A41293">
              <w:rPr>
                <w:highlight w:val="yellow"/>
              </w:rPr>
              <w:t>…</w:t>
            </w:r>
          </w:p>
        </w:tc>
        <w:tc>
          <w:tcPr>
            <w:tcW w:w="7017" w:type="dxa"/>
          </w:tcPr>
          <w:p w14:paraId="414C1E73" w14:textId="77777777" w:rsidR="003F5C97" w:rsidRPr="0069186F" w:rsidRDefault="003F5C97" w:rsidP="00E14640">
            <w:pPr>
              <w:ind w:firstLine="567"/>
              <w:outlineLvl w:val="6"/>
              <w:rPr>
                <w:b/>
                <w:highlight w:val="yellow"/>
                <w:lang w:eastAsia="en-US"/>
              </w:rPr>
            </w:pPr>
            <w:r w:rsidRPr="0069186F">
              <w:rPr>
                <w:b/>
                <w:highlight w:val="yellow"/>
                <w:lang w:eastAsia="en-US"/>
              </w:rPr>
              <w:t xml:space="preserve">Удалить пункт </w:t>
            </w:r>
            <w:r w:rsidR="00E43CCB" w:rsidRPr="0069186F">
              <w:rPr>
                <w:b/>
                <w:highlight w:val="yellow"/>
                <w:lang w:eastAsia="en-US"/>
              </w:rPr>
              <w:t>(включая</w:t>
            </w:r>
            <w:r w:rsidR="00E14640" w:rsidRPr="0069186F">
              <w:rPr>
                <w:b/>
                <w:highlight w:val="yellow"/>
                <w:lang w:eastAsia="en-US"/>
              </w:rPr>
              <w:t xml:space="preserve"> все</w:t>
            </w:r>
            <w:r w:rsidR="00E43CCB" w:rsidRPr="0069186F">
              <w:rPr>
                <w:b/>
                <w:highlight w:val="yellow"/>
                <w:lang w:eastAsia="en-US"/>
              </w:rPr>
              <w:t xml:space="preserve"> подпунк</w:t>
            </w:r>
            <w:r w:rsidR="00E14640" w:rsidRPr="0069186F">
              <w:rPr>
                <w:b/>
                <w:highlight w:val="yellow"/>
                <w:lang w:eastAsia="en-US"/>
              </w:rPr>
              <w:t>ты</w:t>
            </w:r>
            <w:r w:rsidR="00E43CCB" w:rsidRPr="0069186F">
              <w:rPr>
                <w:b/>
                <w:highlight w:val="yellow"/>
                <w:lang w:eastAsia="en-US"/>
              </w:rPr>
              <w:t>)</w:t>
            </w:r>
          </w:p>
        </w:tc>
      </w:tr>
      <w:tr w:rsidR="003F5C97" w:rsidRPr="00E143E9" w14:paraId="585E6BC7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435C221E" w14:textId="77777777" w:rsidR="003F5C97" w:rsidRDefault="003F5C97" w:rsidP="003F5C97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t>7.4.3</w:t>
            </w:r>
          </w:p>
        </w:tc>
        <w:tc>
          <w:tcPr>
            <w:tcW w:w="7016" w:type="dxa"/>
          </w:tcPr>
          <w:p w14:paraId="4095A4E0" w14:textId="77777777" w:rsidR="003F5C97" w:rsidRPr="00A41293" w:rsidRDefault="00183C1C" w:rsidP="00F54D71">
            <w:pPr>
              <w:ind w:firstLine="567"/>
              <w:outlineLvl w:val="6"/>
              <w:rPr>
                <w:b/>
                <w:highlight w:val="yellow"/>
                <w:lang w:eastAsia="en-US"/>
              </w:rPr>
            </w:pPr>
            <w:r w:rsidRPr="00A41293">
              <w:rPr>
                <w:b/>
                <w:highlight w:val="yellow"/>
                <w:lang w:eastAsia="en-US"/>
              </w:rPr>
              <w:t>7.4.3. Расчет плановой почасовой стоимости электрической энергии,</w:t>
            </w:r>
            <w:r w:rsidR="00F54D71" w:rsidRPr="00A41293">
              <w:rPr>
                <w:b/>
                <w:highlight w:val="yellow"/>
                <w:lang w:eastAsia="en-US"/>
              </w:rPr>
              <w:t xml:space="preserve"> </w:t>
            </w:r>
            <w:r w:rsidRPr="00A41293">
              <w:rPr>
                <w:b/>
                <w:highlight w:val="yellow"/>
                <w:lang w:eastAsia="en-US"/>
              </w:rPr>
              <w:t>проданной/купленной поставщиками электрической энергии и мощности на</w:t>
            </w:r>
            <w:r w:rsidR="00F54D71" w:rsidRPr="00A41293">
              <w:rPr>
                <w:b/>
                <w:highlight w:val="yellow"/>
                <w:lang w:eastAsia="en-US"/>
              </w:rPr>
              <w:t xml:space="preserve"> </w:t>
            </w:r>
            <w:r w:rsidRPr="00A41293">
              <w:rPr>
                <w:b/>
                <w:highlight w:val="yellow"/>
                <w:lang w:eastAsia="en-US"/>
              </w:rPr>
              <w:t>территории неценовой зоны Дальнего Востока</w:t>
            </w:r>
          </w:p>
          <w:p w14:paraId="47E30642" w14:textId="77777777" w:rsidR="00F54D71" w:rsidRPr="00CA199C" w:rsidRDefault="00F54D71" w:rsidP="00F54D71">
            <w:pPr>
              <w:ind w:firstLine="567"/>
              <w:outlineLvl w:val="6"/>
              <w:rPr>
                <w:highlight w:val="yellow"/>
                <w:lang w:eastAsia="en-US"/>
              </w:rPr>
            </w:pPr>
            <w:r w:rsidRPr="00A41293">
              <w:rPr>
                <w:highlight w:val="yellow"/>
                <w:lang w:eastAsia="en-US"/>
              </w:rPr>
              <w:t>…</w:t>
            </w:r>
          </w:p>
        </w:tc>
        <w:tc>
          <w:tcPr>
            <w:tcW w:w="7017" w:type="dxa"/>
          </w:tcPr>
          <w:p w14:paraId="6B73E67E" w14:textId="77777777" w:rsidR="003F5C97" w:rsidRPr="0069186F" w:rsidRDefault="003F5C97" w:rsidP="00E14640">
            <w:pPr>
              <w:ind w:firstLine="567"/>
              <w:outlineLvl w:val="6"/>
              <w:rPr>
                <w:b/>
                <w:highlight w:val="yellow"/>
                <w:lang w:eastAsia="en-US"/>
              </w:rPr>
            </w:pPr>
            <w:r w:rsidRPr="0069186F">
              <w:rPr>
                <w:b/>
                <w:highlight w:val="yellow"/>
                <w:lang w:eastAsia="en-US"/>
              </w:rPr>
              <w:t>Удалить пункт</w:t>
            </w:r>
            <w:r w:rsidR="00E43CCB" w:rsidRPr="0069186F">
              <w:rPr>
                <w:b/>
                <w:highlight w:val="yellow"/>
                <w:lang w:eastAsia="en-US"/>
              </w:rPr>
              <w:t xml:space="preserve"> (включая </w:t>
            </w:r>
            <w:r w:rsidR="00E14640" w:rsidRPr="0069186F">
              <w:rPr>
                <w:b/>
                <w:highlight w:val="yellow"/>
                <w:lang w:eastAsia="en-US"/>
              </w:rPr>
              <w:t>все подпункты</w:t>
            </w:r>
            <w:r w:rsidR="00E43CCB" w:rsidRPr="0069186F">
              <w:rPr>
                <w:b/>
                <w:highlight w:val="yellow"/>
                <w:lang w:eastAsia="en-US"/>
              </w:rPr>
              <w:t>)</w:t>
            </w:r>
          </w:p>
        </w:tc>
      </w:tr>
      <w:tr w:rsidR="00D01399" w:rsidRPr="00E143E9" w14:paraId="73AAD54B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3959A2CF" w14:textId="77777777" w:rsidR="00D01399" w:rsidRDefault="00D01399" w:rsidP="00D01399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>
              <w:rPr>
                <w:rFonts w:eastAsiaTheme="minorHAnsi" w:cs="Calibri"/>
                <w:b/>
                <w:lang w:eastAsia="en-US"/>
              </w:rPr>
              <w:t>7.4.5</w:t>
            </w:r>
          </w:p>
        </w:tc>
        <w:tc>
          <w:tcPr>
            <w:tcW w:w="7016" w:type="dxa"/>
          </w:tcPr>
          <w:p w14:paraId="3EC7C028" w14:textId="77777777" w:rsidR="00D01399" w:rsidRPr="00B0043F" w:rsidRDefault="00D01399" w:rsidP="00D01399">
            <w:pPr>
              <w:keepNext/>
              <w:spacing w:before="180" w:after="60"/>
              <w:ind w:left="1985" w:hanging="534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59" w:name="_Toc133881858"/>
            <w:r w:rsidRPr="00B0043F">
              <w:rPr>
                <w:b/>
                <w:lang w:eastAsia="en-US"/>
              </w:rPr>
              <w:t xml:space="preserve">7.4.5 Расчет плановых финансовых обязательств/требований за электрическую энергию без учета разницы предварительных обязательств и требований, с учетом отклонений для покупателей электрической энергии и мощности на территории </w:t>
            </w:r>
            <w:r w:rsidRPr="00A41293">
              <w:rPr>
                <w:b/>
                <w:highlight w:val="yellow"/>
                <w:lang w:eastAsia="en-US"/>
              </w:rPr>
              <w:t>неценовой зоны Архангельской области,</w:t>
            </w:r>
            <w:r w:rsidRPr="00B0043F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A41293">
              <w:rPr>
                <w:b/>
                <w:highlight w:val="yellow"/>
                <w:lang w:eastAsia="en-US"/>
              </w:rPr>
              <w:t>и неценовой зоны Республики Коми</w:t>
            </w:r>
            <w:bookmarkEnd w:id="59"/>
          </w:p>
          <w:p w14:paraId="10239A06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7.4.5.1.1. Плановая почасовая стоимость покупки/продажи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val="en-GB"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</w:t>
            </w:r>
            <w:r w:rsidRPr="00B0043F">
              <w:rPr>
                <w:lang w:eastAsia="en-US"/>
              </w:rPr>
              <w:lastRenderedPageBreak/>
              <w:t xml:space="preserve">неценовой зоны </w:t>
            </w:r>
            <w:r w:rsidRPr="00B0043F">
              <w:rPr>
                <w:i/>
                <w:lang w:val="en-GB" w:eastAsia="en-US"/>
              </w:rPr>
              <w:t>z</w:t>
            </w:r>
            <w:r w:rsidRPr="00B0043F">
              <w:rPr>
                <w:lang w:eastAsia="en-US"/>
              </w:rPr>
              <w:t xml:space="preserve">, в отношении ГТП потребления </w:t>
            </w:r>
            <w:r w:rsidRPr="00B0043F">
              <w:rPr>
                <w:i/>
                <w:lang w:val="en-US" w:eastAsia="en-US"/>
              </w:rPr>
              <w:t>p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p w14:paraId="40D88357" w14:textId="77777777" w:rsidR="00D01399" w:rsidRPr="00B0043F" w:rsidRDefault="00D01399" w:rsidP="00D01399">
            <w:pPr>
              <w:ind w:left="600" w:firstLine="0"/>
              <w:jc w:val="center"/>
              <w:outlineLvl w:val="6"/>
              <w:rPr>
                <w:lang w:eastAsia="en-US"/>
              </w:rPr>
            </w:pPr>
            <w:r w:rsidRPr="00B0043F">
              <w:rPr>
                <w:b/>
                <w:position w:val="-14"/>
                <w:lang w:val="en-GB" w:eastAsia="en-US"/>
              </w:rPr>
              <w:object w:dxaOrig="4170" w:dyaOrig="540" w14:anchorId="3377DF1C">
                <v:shape id="_x0000_i1048" type="#_x0000_t75" style="width:210.5pt;height:31pt" o:ole="">
                  <v:imagedata r:id="rId44" o:title=""/>
                </v:shape>
                <o:OLEObject Type="Embed" ProgID="Equation.3" ShapeID="_x0000_i1048" DrawAspect="Content" ObjectID="_1788745526" r:id="rId45"/>
              </w:object>
            </w:r>
            <w:r w:rsidRPr="00B0043F">
              <w:rPr>
                <w:lang w:eastAsia="en-US"/>
              </w:rPr>
              <w:t>,</w:t>
            </w:r>
          </w:p>
          <w:p w14:paraId="4D336C0F" w14:textId="77777777" w:rsidR="00D01399" w:rsidRPr="00B0043F" w:rsidRDefault="00D01399" w:rsidP="00D01399">
            <w:pPr>
              <w:ind w:firstLine="0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где</w:t>
            </w:r>
            <w:r w:rsidRPr="00B0043F">
              <w:rPr>
                <w:position w:val="-14"/>
                <w:lang w:eastAsia="en-US"/>
              </w:rPr>
              <w:t xml:space="preserve"> </w:t>
            </w:r>
            <w:r w:rsidRPr="00B0043F">
              <w:rPr>
                <w:position w:val="-14"/>
                <w:lang w:val="en-GB" w:eastAsia="en-US"/>
              </w:rPr>
              <w:object w:dxaOrig="1000" w:dyaOrig="540" w14:anchorId="18B6FEE7">
                <v:shape id="_x0000_i1049" type="#_x0000_t75" style="width:51.5pt;height:31pt" o:ole="">
                  <v:imagedata r:id="rId46" o:title=""/>
                </v:shape>
                <o:OLEObject Type="Embed" ProgID="Equation.3" ShapeID="_x0000_i1049" DrawAspect="Content" ObjectID="_1788745527" r:id="rId47"/>
              </w:object>
            </w:r>
            <w:r w:rsidRPr="00B0043F">
              <w:rPr>
                <w:lang w:eastAsia="en-US"/>
              </w:rPr>
              <w:t xml:space="preserve"> ― величина предварительных обязательств/требований по оплате отклонений 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val="en-GB" w:eastAsia="en-US"/>
              </w:rPr>
              <w:t>i</w:t>
            </w:r>
            <w:r w:rsidRPr="00B0043F">
              <w:rPr>
                <w:lang w:eastAsia="en-US"/>
              </w:rPr>
              <w:t xml:space="preserve"> </w:t>
            </w:r>
            <w:r w:rsidRPr="00B0043F">
              <w:rPr>
                <w:bCs/>
                <w:lang w:eastAsia="en-US"/>
              </w:rPr>
              <w:t xml:space="preserve">в отношении ГТП потребления </w:t>
            </w:r>
            <w:r w:rsidRPr="00B0043F">
              <w:rPr>
                <w:bCs/>
                <w:i/>
                <w:lang w:val="en-US" w:eastAsia="en-US"/>
              </w:rPr>
              <w:t>p</w:t>
            </w:r>
            <w:r w:rsidRPr="00B0043F">
              <w:rPr>
                <w:lang w:eastAsia="en-US"/>
              </w:rPr>
              <w:t xml:space="preserve">, расположенной на территории неценовой зоны </w:t>
            </w:r>
            <w:r w:rsidRPr="00B0043F">
              <w:rPr>
                <w:i/>
                <w:lang w:val="en-GB" w:eastAsia="en-US"/>
              </w:rPr>
              <w:t>z</w:t>
            </w:r>
            <w:r w:rsidRPr="00B0043F">
              <w:rPr>
                <w:lang w:eastAsia="en-US"/>
              </w:rPr>
              <w:t xml:space="preserve">, в часе </w:t>
            </w:r>
            <w:r w:rsidRPr="00B0043F">
              <w:rPr>
                <w:i/>
                <w:lang w:val="en-US" w:eastAsia="en-US"/>
              </w:rPr>
              <w:t>h</w:t>
            </w:r>
            <w:r w:rsidRPr="00B0043F">
              <w:rPr>
                <w:lang w:eastAsia="en-US"/>
              </w:rPr>
              <w:t xml:space="preserve">, определенная в соответствии с разделом 11 </w:t>
            </w:r>
            <w:r w:rsidRPr="00B0043F">
              <w:rPr>
                <w:i/>
                <w:lang w:eastAsia="en-US"/>
              </w:rPr>
              <w:t xml:space="preserve">Регламента определения объемов, инициатив и стоимости отклонений </w:t>
            </w:r>
            <w:r w:rsidRPr="00B0043F">
              <w:rPr>
                <w:lang w:eastAsia="en-US"/>
              </w:rPr>
              <w:t>(Приложение № 12 к</w:t>
            </w:r>
            <w:r w:rsidRPr="00B0043F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B0043F">
              <w:rPr>
                <w:lang w:eastAsia="en-US"/>
              </w:rPr>
              <w:t>.</w:t>
            </w:r>
          </w:p>
          <w:p w14:paraId="48C551EB" w14:textId="77777777" w:rsidR="00D01399" w:rsidRDefault="00D01399" w:rsidP="00D01399">
            <w:pPr>
              <w:spacing w:before="180" w:after="6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54E46F60" w14:textId="77777777" w:rsidR="00D01399" w:rsidRPr="00B0043F" w:rsidRDefault="00D01399" w:rsidP="00D01399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bookmarkStart w:id="60" w:name="_Toc525831049"/>
            <w:r w:rsidRPr="00B0043F">
              <w:rPr>
                <w:b/>
                <w:lang w:eastAsia="en-US"/>
              </w:rPr>
              <w:t>7.4</w:t>
            </w:r>
            <w:r w:rsidRPr="00157417">
              <w:rPr>
                <w:b/>
                <w:lang w:eastAsia="en-US"/>
              </w:rPr>
              <w:t>.</w:t>
            </w:r>
            <w:r w:rsidRPr="00CE22C2">
              <w:rPr>
                <w:b/>
                <w:lang w:eastAsia="en-US"/>
              </w:rPr>
              <w:t>5.</w:t>
            </w:r>
            <w:r w:rsidRPr="00157417">
              <w:rPr>
                <w:b/>
                <w:lang w:eastAsia="en-US"/>
              </w:rPr>
              <w:t>2. Расчет</w:t>
            </w:r>
            <w:r w:rsidRPr="00B0043F">
              <w:rPr>
                <w:b/>
                <w:lang w:eastAsia="en-US"/>
              </w:rPr>
              <w:t xml:space="preserve"> плановой почасовой стоимости электрической энергии, проданной/купленной поставщиками электрической энергии и мощности </w:t>
            </w:r>
            <w:bookmarkEnd w:id="60"/>
            <w:r w:rsidRPr="00B0043F">
              <w:rPr>
                <w:b/>
                <w:lang w:eastAsia="en-US"/>
              </w:rPr>
              <w:t xml:space="preserve">на территории </w:t>
            </w:r>
            <w:r w:rsidRPr="00B0043F">
              <w:rPr>
                <w:b/>
                <w:shd w:val="clear" w:color="auto" w:fill="FFFF00"/>
                <w:lang w:eastAsia="en-US"/>
              </w:rPr>
              <w:t>неценовой зоны Архангельской области,</w:t>
            </w:r>
            <w:r w:rsidRPr="00B0043F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B0043F">
              <w:rPr>
                <w:b/>
                <w:shd w:val="clear" w:color="auto" w:fill="FFFF00"/>
                <w:lang w:eastAsia="en-US"/>
              </w:rPr>
              <w:t>и неценовой зоны Республики Коми</w:t>
            </w:r>
          </w:p>
          <w:p w14:paraId="5A9188E5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7.4.5.2.1. Плановая почасовая стоимость электрической энергии, проданной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станции </w:t>
            </w:r>
            <w:r w:rsidRPr="00B0043F">
              <w:rPr>
                <w:i/>
                <w:lang w:eastAsia="en-US"/>
              </w:rPr>
              <w:t>s</w:t>
            </w:r>
            <w:r w:rsidRPr="00B0043F">
              <w:rPr>
                <w:lang w:eastAsia="en-US"/>
              </w:rPr>
              <w:t xml:space="preserve">, расположенной на территории </w:t>
            </w:r>
            <w:r w:rsidRPr="00A41293">
              <w:rPr>
                <w:i/>
                <w:highlight w:val="yellow"/>
                <w:lang w:eastAsia="en-US"/>
              </w:rPr>
              <w:t>z</w:t>
            </w:r>
            <w:r w:rsidRPr="00A41293">
              <w:rPr>
                <w:highlight w:val="yellow"/>
                <w:lang w:eastAsia="en-US"/>
              </w:rPr>
              <w:t xml:space="preserve"> = 1,</w:t>
            </w:r>
            <w:r w:rsidRPr="00B0043F">
              <w:rPr>
                <w:lang w:eastAsia="en-US"/>
              </w:rPr>
              <w:t xml:space="preserve">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 = 3, </w:t>
            </w:r>
            <w:r w:rsidRPr="00B0043F">
              <w:rPr>
                <w:i/>
                <w:shd w:val="clear" w:color="auto" w:fill="FFFF00"/>
                <w:lang w:eastAsia="en-US"/>
              </w:rPr>
              <w:t>z</w:t>
            </w:r>
            <w:r w:rsidRPr="00B0043F">
              <w:rPr>
                <w:shd w:val="clear" w:color="auto" w:fill="FFFF00"/>
                <w:lang w:eastAsia="en-US"/>
              </w:rPr>
              <w:t xml:space="preserve"> = 4,</w:t>
            </w:r>
            <w:r w:rsidRPr="00B0043F">
              <w:rPr>
                <w:lang w:eastAsia="en-US"/>
              </w:rPr>
              <w:t xml:space="preserve"> определяется по формуле:</w:t>
            </w:r>
          </w:p>
          <w:p w14:paraId="1C3D9CEC" w14:textId="77777777" w:rsidR="00D01399" w:rsidRPr="00B0043F" w:rsidRDefault="00D01399" w:rsidP="00D01399">
            <w:pPr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3630" w:dyaOrig="750" w14:anchorId="3F5DB391">
                <v:shape id="_x0000_i1050" type="#_x0000_t75" style="width:181pt;height:36.5pt" o:ole="">
                  <v:imagedata r:id="rId48" o:title=""/>
                </v:shape>
                <o:OLEObject Type="Embed" ProgID="Equation.3" ShapeID="_x0000_i1050" DrawAspect="Content" ObjectID="_1788745528" r:id="rId49"/>
              </w:object>
            </w:r>
            <w:r w:rsidRPr="00B0043F">
              <w:rPr>
                <w:lang w:eastAsia="en-US"/>
              </w:rPr>
              <w:t>,</w:t>
            </w:r>
          </w:p>
          <w:p w14:paraId="02B9DA83" w14:textId="77777777" w:rsidR="00D01399" w:rsidRPr="00B0043F" w:rsidRDefault="00D01399" w:rsidP="00D01399">
            <w:pPr>
              <w:ind w:left="317" w:hanging="31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где </w:t>
            </w:r>
            <w:r w:rsidRPr="00B0043F">
              <w:rPr>
                <w:lang w:eastAsia="en-US"/>
              </w:rPr>
              <w:object w:dxaOrig="540" w:dyaOrig="540" w14:anchorId="08BE9EBE">
                <v:shape id="_x0000_i1051" type="#_x0000_t75" style="width:31pt;height:31pt" o:ole="">
                  <v:imagedata r:id="rId50" o:title=""/>
                </v:shape>
                <o:OLEObject Type="Embed" ProgID="Equation.3" ShapeID="_x0000_i1051" DrawAspect="Content" ObjectID="_1788745529" r:id="rId51"/>
              </w:object>
            </w:r>
            <w:r w:rsidRPr="00B0043F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</w:t>
            </w:r>
            <w:r w:rsidRPr="00B0043F">
              <w:rPr>
                <w:lang w:eastAsia="en-US"/>
              </w:rPr>
              <w:lastRenderedPageBreak/>
              <w:t xml:space="preserve">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);</w:t>
            </w:r>
          </w:p>
          <w:p w14:paraId="2F007FB9" w14:textId="77777777" w:rsidR="00D01399" w:rsidRPr="00B0043F" w:rsidRDefault="00D01399" w:rsidP="00D01399">
            <w:pPr>
              <w:spacing w:before="180" w:after="60"/>
              <w:ind w:left="284" w:firstLine="0"/>
              <w:rPr>
                <w:lang w:eastAsia="en-US"/>
              </w:rPr>
            </w:pPr>
            <w:r w:rsidRPr="00B0043F">
              <w:rPr>
                <w:lang w:eastAsia="en-US"/>
              </w:rPr>
              <w:object w:dxaOrig="790" w:dyaOrig="410" w14:anchorId="13DC8311">
                <v:shape id="_x0000_i1052" type="#_x0000_t75" style="width:41pt;height:20.5pt" o:ole="">
                  <v:imagedata r:id="rId52" o:title=""/>
                </v:shape>
                <o:OLEObject Type="Embed" ProgID="Equation.3" ShapeID="_x0000_i1052" DrawAspect="Content" ObjectID="_1788745530" r:id="rId53"/>
              </w:object>
            </w:r>
            <w:r w:rsidRPr="00B0043F">
              <w:rPr>
                <w:lang w:eastAsia="en-US"/>
              </w:rPr>
              <w:t xml:space="preserve"> – плановый почасовой объем продажи по договору комиссии НЦЗ, продаваемый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отнесенный на ГТП генерации </w:t>
            </w:r>
            <w:r w:rsidRPr="00B0043F">
              <w:rPr>
                <w:i/>
                <w:lang w:eastAsia="en-US"/>
              </w:rPr>
              <w:t>q</w:t>
            </w:r>
            <w:r w:rsidRPr="00B0043F">
              <w:rPr>
                <w:lang w:eastAsia="en-US"/>
              </w:rPr>
              <w:t xml:space="preserve"> в неценовой зоне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определенный в соответствии с разделом 8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).</w:t>
            </w:r>
          </w:p>
          <w:p w14:paraId="4130B586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7.4.5.2.2. Плановая почасовая стоимость электрической энергии, проданной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ГТП импорта </w:t>
            </w:r>
            <w:r w:rsidRPr="00B0043F">
              <w:rPr>
                <w:i/>
                <w:lang w:eastAsia="en-US"/>
              </w:rPr>
              <w:t>q(имп)</w:t>
            </w:r>
            <w:r w:rsidRPr="00B0043F">
              <w:rPr>
                <w:lang w:eastAsia="en-US"/>
              </w:rPr>
              <w:t xml:space="preserve">, расположенной на территории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 = 3, определяется по формуле:</w:t>
            </w:r>
          </w:p>
          <w:p w14:paraId="04B0B3F2" w14:textId="77777777" w:rsidR="00D01399" w:rsidRPr="00B0043F" w:rsidRDefault="00D01399" w:rsidP="00D01399">
            <w:pPr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4030" w:dyaOrig="530" w14:anchorId="0D9CE4D1">
                <v:shape id="_x0000_i1053" type="#_x0000_t75" style="width:199.5pt;height:31pt" o:ole="">
                  <v:imagedata r:id="rId54" o:title=""/>
                </v:shape>
                <o:OLEObject Type="Embed" ProgID="Equation.3" ShapeID="_x0000_i1053" DrawAspect="Content" ObjectID="_1788745531" r:id="rId55"/>
              </w:object>
            </w:r>
            <w:r w:rsidRPr="00B0043F">
              <w:rPr>
                <w:lang w:eastAsia="en-US"/>
              </w:rPr>
              <w:t>,</w:t>
            </w:r>
          </w:p>
          <w:p w14:paraId="09F3EB5D" w14:textId="77777777" w:rsidR="00D01399" w:rsidRPr="00B0043F" w:rsidRDefault="00D01399" w:rsidP="00D01399">
            <w:pPr>
              <w:ind w:left="459" w:hanging="459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 где </w:t>
            </w:r>
            <w:r w:rsidRPr="00B0043F">
              <w:rPr>
                <w:lang w:eastAsia="en-US"/>
              </w:rPr>
              <w:object w:dxaOrig="840" w:dyaOrig="540" w14:anchorId="5702DDE5">
                <v:shape id="_x0000_i1054" type="#_x0000_t75" style="width:40.5pt;height:31pt" o:ole="">
                  <v:imagedata r:id="rId56" o:title=""/>
                </v:shape>
                <o:OLEObject Type="Embed" ProgID="Equation.3" ShapeID="_x0000_i1054" DrawAspect="Content" ObjectID="_1788745532" r:id="rId57"/>
              </w:object>
            </w:r>
            <w:r w:rsidRPr="00B0043F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);</w:t>
            </w:r>
          </w:p>
          <w:p w14:paraId="6D98F4D9" w14:textId="77777777" w:rsidR="00D01399" w:rsidRPr="00B0043F" w:rsidRDefault="00D01399" w:rsidP="00D01399">
            <w:pPr>
              <w:spacing w:before="180" w:after="60"/>
              <w:ind w:left="426" w:firstLine="0"/>
              <w:rPr>
                <w:lang w:eastAsia="en-US"/>
              </w:rPr>
            </w:pPr>
            <w:r w:rsidRPr="00B0043F">
              <w:rPr>
                <w:lang w:eastAsia="en-US"/>
              </w:rPr>
              <w:object w:dxaOrig="1090" w:dyaOrig="410" w14:anchorId="24078E55">
                <v:shape id="_x0000_i1055" type="#_x0000_t75" style="width:55.5pt;height:20.5pt" o:ole="">
                  <v:imagedata r:id="rId58" o:title=""/>
                </v:shape>
                <o:OLEObject Type="Embed" ProgID="Equation.3" ShapeID="_x0000_i1055" DrawAspect="Content" ObjectID="_1788745533" r:id="rId59"/>
              </w:object>
            </w:r>
            <w:r w:rsidRPr="00B0043F">
              <w:rPr>
                <w:lang w:eastAsia="en-US"/>
              </w:rPr>
              <w:t xml:space="preserve"> ― плановый почасовой объем продажи электрической энергии по договору комиссии НЦЗ</w:t>
            </w:r>
            <w:r w:rsidRPr="00A41293">
              <w:rPr>
                <w:highlight w:val="yellow"/>
                <w:lang w:eastAsia="en-US"/>
              </w:rPr>
              <w:t>, по договору купли-продажи электрической энергии для ЕЗ</w:t>
            </w:r>
            <w:r w:rsidRPr="00B0043F">
              <w:rPr>
                <w:lang w:eastAsia="en-US"/>
              </w:rPr>
              <w:t xml:space="preserve"> в ГТП импорта </w:t>
            </w:r>
            <w:r w:rsidRPr="00B0043F">
              <w:rPr>
                <w:i/>
                <w:lang w:eastAsia="en-US"/>
              </w:rPr>
              <w:t>q</w:t>
            </w:r>
            <w:r w:rsidRPr="00B0043F">
              <w:rPr>
                <w:lang w:eastAsia="en-US"/>
              </w:rPr>
              <w:t xml:space="preserve">, определенный в соответствии с разделом 8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).</w:t>
            </w:r>
          </w:p>
          <w:p w14:paraId="1FF60D2A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7.4.5.2.3. Плановая почасовая стоимость электрической энергии, купленной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ГТП потребления поставщика, расположенной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определяется по формуле:</w:t>
            </w:r>
          </w:p>
          <w:p w14:paraId="3D63C020" w14:textId="77777777" w:rsidR="00D01399" w:rsidRPr="00B0043F" w:rsidRDefault="00D01399" w:rsidP="00D01399">
            <w:pPr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3790" w:dyaOrig="540" w14:anchorId="50EC1B2F">
                <v:shape id="_x0000_i1056" type="#_x0000_t75" style="width:185pt;height:31pt" o:ole="">
                  <v:imagedata r:id="rId60" o:title=""/>
                </v:shape>
                <o:OLEObject Type="Embed" ProgID="Equation.3" ShapeID="_x0000_i1056" DrawAspect="Content" ObjectID="_1788745534" r:id="rId61"/>
              </w:object>
            </w:r>
            <w:r w:rsidRPr="00B0043F">
              <w:rPr>
                <w:lang w:eastAsia="en-US"/>
              </w:rPr>
              <w:t>,</w:t>
            </w:r>
          </w:p>
          <w:p w14:paraId="36CE6A7C" w14:textId="77777777" w:rsidR="00D01399" w:rsidRPr="00B0043F" w:rsidRDefault="00D01399" w:rsidP="00D01399">
            <w:pPr>
              <w:ind w:left="459" w:hanging="425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где </w:t>
            </w:r>
            <w:r w:rsidRPr="00B0043F">
              <w:rPr>
                <w:lang w:eastAsia="en-US"/>
              </w:rPr>
              <w:object w:dxaOrig="900" w:dyaOrig="490" w14:anchorId="0CDBBEC8">
                <v:shape id="_x0000_i1057" type="#_x0000_t75" style="width:41pt;height:31.5pt" o:ole="">
                  <v:imagedata r:id="rId62" o:title=""/>
                </v:shape>
                <o:OLEObject Type="Embed" ProgID="Equation.3" ShapeID="_x0000_i1057" DrawAspect="Content" ObjectID="_1788745535" r:id="rId63"/>
              </w:object>
            </w:r>
            <w:r w:rsidRPr="00B0043F">
              <w:rPr>
                <w:lang w:eastAsia="en-US"/>
              </w:rPr>
              <w:t xml:space="preserve"> ― стоимость единицы электрической энергии за каждый час </w:t>
            </w:r>
            <w:r w:rsidRPr="00B0043F">
              <w:rPr>
                <w:i/>
                <w:lang w:eastAsia="en-US"/>
              </w:rPr>
              <w:t>h</w:t>
            </w:r>
            <w:r w:rsidRPr="00B0043F">
              <w:rPr>
                <w:lang w:eastAsia="en-US"/>
              </w:rPr>
              <w:t xml:space="preserve"> для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чья ГТП потребления </w:t>
            </w:r>
            <w:r w:rsidRPr="00B0043F">
              <w:rPr>
                <w:i/>
                <w:lang w:eastAsia="en-US"/>
              </w:rPr>
              <w:t>p</w:t>
            </w:r>
            <w:r w:rsidRPr="00B0043F">
              <w:rPr>
                <w:lang w:eastAsia="en-US"/>
              </w:rPr>
              <w:t xml:space="preserve"> расположена в неценовой зоне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определенная в соответствии с разделом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);</w:t>
            </w:r>
          </w:p>
          <w:p w14:paraId="27D7EF3D" w14:textId="77777777" w:rsidR="00D01399" w:rsidRPr="00B0043F" w:rsidRDefault="00D01399" w:rsidP="00D01399">
            <w:pPr>
              <w:spacing w:before="180" w:after="60"/>
              <w:ind w:left="426" w:firstLine="0"/>
              <w:rPr>
                <w:lang w:eastAsia="en-US"/>
              </w:rPr>
            </w:pPr>
            <w:r w:rsidRPr="00B0043F">
              <w:rPr>
                <w:lang w:eastAsia="en-US"/>
              </w:rPr>
              <w:object w:dxaOrig="1060" w:dyaOrig="460" w14:anchorId="6532B6ED">
                <v:shape id="_x0000_i1058" type="#_x0000_t75" style="width:51.5pt;height:20.5pt" o:ole="">
                  <v:imagedata r:id="rId64" o:title=""/>
                </v:shape>
                <o:OLEObject Type="Embed" ProgID="Equation.3" ShapeID="_x0000_i1058" DrawAspect="Content" ObjectID="_1788745536" r:id="rId65"/>
              </w:object>
            </w:r>
            <w:r w:rsidRPr="00B0043F">
              <w:rPr>
                <w:lang w:eastAsia="en-US"/>
              </w:rPr>
              <w:t xml:space="preserve"> ― плановый почасовой объем электрической энергии, покупаемый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ГТП потребления поставщика </w:t>
            </w:r>
            <w:r w:rsidRPr="00B0043F">
              <w:rPr>
                <w:i/>
                <w:lang w:eastAsia="en-US"/>
              </w:rPr>
              <w:t>р</w:t>
            </w:r>
            <w:r w:rsidRPr="00B0043F">
              <w:rPr>
                <w:lang w:eastAsia="en-US"/>
              </w:rPr>
              <w:t xml:space="preserve">, отнесенной к неценовой зоне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определенный в соответствии с разделом 8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).</w:t>
            </w:r>
          </w:p>
          <w:p w14:paraId="2201C8FC" w14:textId="77777777" w:rsidR="00D01399" w:rsidRPr="00B0043F" w:rsidRDefault="00D01399" w:rsidP="00D01399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bookmarkStart w:id="61" w:name="_Toc525831050"/>
            <w:r w:rsidRPr="00B0043F">
              <w:rPr>
                <w:b/>
                <w:lang w:eastAsia="en-US"/>
              </w:rPr>
              <w:t>7.4.5.3. Плановый расчет финансовых требований/обязательств за электрическую энергию без учета разницы предварительных обязательств и требований, с учетом отклонений для поставщиков электрической энергии и мощности</w:t>
            </w:r>
            <w:bookmarkEnd w:id="61"/>
            <w:r w:rsidRPr="00B0043F">
              <w:rPr>
                <w:b/>
                <w:lang w:eastAsia="en-US"/>
              </w:rPr>
              <w:t xml:space="preserve"> на территории </w:t>
            </w:r>
            <w:r w:rsidRPr="00A41293">
              <w:rPr>
                <w:b/>
                <w:highlight w:val="yellow"/>
                <w:lang w:eastAsia="en-US"/>
              </w:rPr>
              <w:t>неценовой зоны Архангельской области,</w:t>
            </w:r>
            <w:r w:rsidRPr="00B0043F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A41293">
              <w:rPr>
                <w:b/>
                <w:highlight w:val="yellow"/>
                <w:lang w:eastAsia="en-US"/>
              </w:rPr>
              <w:t>и неценовой зоны Республики Коми</w:t>
            </w:r>
          </w:p>
          <w:p w14:paraId="39882C83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7.4.5.3.1. Плановая почасовая стоимость продажи/покупки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станции </w:t>
            </w:r>
            <w:r w:rsidRPr="00B0043F">
              <w:rPr>
                <w:i/>
                <w:lang w:eastAsia="en-US"/>
              </w:rPr>
              <w:t>s</w:t>
            </w:r>
            <w:r w:rsidRPr="00B0043F">
              <w:rPr>
                <w:lang w:eastAsia="en-US"/>
              </w:rPr>
              <w:t xml:space="preserve">, расположенной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p w14:paraId="38206393" w14:textId="77777777" w:rsidR="00D01399" w:rsidRPr="00B0043F" w:rsidRDefault="00D01399" w:rsidP="00D01399">
            <w:pPr>
              <w:ind w:firstLine="34"/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6320" w:dyaOrig="600" w14:anchorId="65A08BBF">
                <v:shape id="_x0000_i1059" type="#_x0000_t75" style="width:318.5pt;height:31.5pt" o:ole="">
                  <v:imagedata r:id="rId66" o:title=""/>
                </v:shape>
                <o:OLEObject Type="Embed" ProgID="Equation.3" ShapeID="_x0000_i1059" DrawAspect="Content" ObjectID="_1788745537" r:id="rId67"/>
              </w:object>
            </w:r>
            <w:r w:rsidRPr="00B0043F">
              <w:rPr>
                <w:lang w:eastAsia="en-US"/>
              </w:rPr>
              <w:t>,</w:t>
            </w:r>
          </w:p>
          <w:p w14:paraId="4D98CAE7" w14:textId="77777777" w:rsidR="00D01399" w:rsidRDefault="00D01399" w:rsidP="00D01399">
            <w:pPr>
              <w:spacing w:before="180" w:after="6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79ACEB36" w14:textId="77777777" w:rsidR="00D01399" w:rsidRPr="00B0043F" w:rsidRDefault="00D01399" w:rsidP="00D01399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bookmarkStart w:id="62" w:name="_Toc525831051"/>
            <w:r w:rsidRPr="00B0043F">
              <w:rPr>
                <w:b/>
                <w:lang w:eastAsia="en-US"/>
              </w:rPr>
              <w:t>7.4.5.4. Плановый расчет финансовых обязательств/требований за электрическую энергию без учета разницы предварительных обязательств и требований, с учетом отклонений суммарно по участнику</w:t>
            </w:r>
            <w:bookmarkEnd w:id="62"/>
            <w:r w:rsidRPr="00B0043F">
              <w:rPr>
                <w:b/>
                <w:lang w:eastAsia="en-US"/>
              </w:rPr>
              <w:t xml:space="preserve"> на территории </w:t>
            </w:r>
            <w:r w:rsidRPr="00A41293">
              <w:rPr>
                <w:b/>
                <w:highlight w:val="yellow"/>
                <w:lang w:eastAsia="en-US"/>
              </w:rPr>
              <w:t>неценовой зоны Архангельской области,</w:t>
            </w:r>
            <w:r w:rsidRPr="00B0043F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A41293">
              <w:rPr>
                <w:b/>
                <w:highlight w:val="yellow"/>
                <w:lang w:eastAsia="en-US"/>
              </w:rPr>
              <w:t>и неценовой зоны Республики Коми</w:t>
            </w:r>
          </w:p>
          <w:p w14:paraId="79C87B03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7.4.5.4.1. В случае если фактический почасовой объем покупки электрической энергии по договору купли-продажи электрической энергии в НЦЗ, </w:t>
            </w:r>
            <w:r w:rsidRPr="00A41293">
              <w:rPr>
                <w:highlight w:val="yellow"/>
                <w:lang w:eastAsia="en-US"/>
              </w:rPr>
              <w:t>по договору купли-продажи электрической энергии для ЕЗ,</w:t>
            </w:r>
            <w:r w:rsidRPr="00B0043F">
              <w:rPr>
                <w:lang w:eastAsia="en-US"/>
              </w:rPr>
              <w:t xml:space="preserve"> определенный в соответствии с разделом 14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 xml:space="preserve">), </w:t>
            </w:r>
            <w:r w:rsidRPr="00B0043F">
              <w:rPr>
                <w:lang w:eastAsia="en-US"/>
              </w:rPr>
              <w:object w:dxaOrig="1000" w:dyaOrig="410" w14:anchorId="5B1DFC92">
                <v:shape id="_x0000_i1060" type="#_x0000_t75" style="width:51.5pt;height:20.5pt" o:ole="">
                  <v:imagedata r:id="rId68" o:title=""/>
                </v:shape>
                <o:OLEObject Type="Embed" ProgID="Equation.3" ShapeID="_x0000_i1060" DrawAspect="Content" ObjectID="_1788745538" r:id="rId69"/>
              </w:object>
            </w:r>
            <w:r w:rsidRPr="00B0043F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bookmarkStart w:id="63" w:name="_Toc455071837"/>
          <w:bookmarkStart w:id="64" w:name="_Toc434511467"/>
          <w:bookmarkStart w:id="65" w:name="_Toc431221400"/>
          <w:bookmarkStart w:id="66" w:name="_Toc426024085"/>
          <w:bookmarkStart w:id="67" w:name="_Toc410299427"/>
          <w:bookmarkStart w:id="68" w:name="_Toc404785127"/>
          <w:bookmarkStart w:id="69" w:name="_Toc404681719"/>
          <w:bookmarkStart w:id="70" w:name="_Toc402959951"/>
          <w:bookmarkStart w:id="71" w:name="_Toc396988205"/>
          <w:bookmarkStart w:id="72" w:name="_Toc394922428"/>
          <w:bookmarkStart w:id="73" w:name="_Toc394918832"/>
          <w:bookmarkStart w:id="74" w:name="_Toc391391231"/>
          <w:bookmarkStart w:id="75" w:name="_Toc385256947"/>
          <w:bookmarkStart w:id="76" w:name="_Toc375308941"/>
          <w:bookmarkStart w:id="77" w:name="_Toc370991972"/>
          <w:bookmarkStart w:id="78" w:name="_Toc368306726"/>
          <w:bookmarkStart w:id="79" w:name="_Toc357524624"/>
          <w:bookmarkStart w:id="80" w:name="_Toc355009291"/>
          <w:bookmarkStart w:id="81" w:name="_Toc352064470"/>
          <w:bookmarkStart w:id="82" w:name="_Toc349651099"/>
          <w:bookmarkStart w:id="83" w:name="_Toc346892755"/>
          <w:bookmarkStart w:id="84" w:name="_Toc330392838"/>
          <w:bookmarkStart w:id="85" w:name="_Toc327446656"/>
          <w:bookmarkStart w:id="86" w:name="_Toc319239049"/>
          <w:bookmarkStart w:id="87" w:name="_Toc315446001"/>
          <w:bookmarkStart w:id="88" w:name="_Toc310262422"/>
          <w:bookmarkStart w:id="89" w:name="_Toc305579161"/>
          <w:bookmarkStart w:id="90" w:name="_Toc302740613"/>
          <w:bookmarkStart w:id="91" w:name="_Toc296949120"/>
          <w:bookmarkStart w:id="92" w:name="_Toc294866341"/>
          <w:bookmarkStart w:id="93" w:name="_Toc294275564"/>
          <w:bookmarkStart w:id="94" w:name="_Toc292293222"/>
          <w:bookmarkStart w:id="95" w:name="_Toc290306366"/>
          <w:bookmarkStart w:id="96" w:name="_Toc289874815"/>
          <w:bookmarkStart w:id="97" w:name="_Toc286678121"/>
          <w:bookmarkStart w:id="98" w:name="_Toc284257799"/>
          <w:bookmarkStart w:id="99" w:name="_Toc282684455"/>
          <w:bookmarkStart w:id="100" w:name="_Toc280614498"/>
          <w:bookmarkStart w:id="101" w:name="_Toc280020356"/>
          <w:bookmarkStart w:id="102" w:name="_Toc279502112"/>
          <w:bookmarkStart w:id="103" w:name="_Toc278967060"/>
          <w:bookmarkStart w:id="104" w:name="_Toc273711421"/>
          <w:bookmarkStart w:id="105" w:name="_Toc273450692"/>
          <w:bookmarkStart w:id="106" w:name="_Toc271809557"/>
          <w:bookmarkStart w:id="107" w:name="_Toc266802857"/>
          <w:bookmarkStart w:id="108" w:name="_Toc525831052"/>
          <w:bookmarkStart w:id="109" w:name="_Toc525825577"/>
          <w:bookmarkStart w:id="110" w:name="_Toc520807516"/>
          <w:bookmarkStart w:id="111" w:name="_Toc520723037"/>
          <w:p w14:paraId="1B2420CC" w14:textId="77777777" w:rsidR="00D01399" w:rsidRPr="00B0043F" w:rsidRDefault="00D01399" w:rsidP="00D01399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8030" w:dyaOrig="730" w14:anchorId="286F533E">
                <v:shape id="_x0000_i1061" type="#_x0000_t75" style="width:400.5pt;height:35.5pt" o:ole="">
                  <v:imagedata r:id="rId70" o:title=""/>
                </v:shape>
                <o:OLEObject Type="Embed" ProgID="Equation.3" ShapeID="_x0000_i1061" DrawAspect="Content" ObjectID="_1788745539" r:id="rId71"/>
              </w:objec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r w:rsidRPr="00B0043F">
              <w:rPr>
                <w:lang w:eastAsia="en-US"/>
              </w:rPr>
              <w:t>.</w:t>
            </w:r>
            <w:bookmarkEnd w:id="108"/>
            <w:bookmarkEnd w:id="109"/>
            <w:bookmarkEnd w:id="110"/>
            <w:bookmarkEnd w:id="111"/>
          </w:p>
          <w:p w14:paraId="540AEB94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7.4.5.4.2. В случае если фактический почасовой объем продажи электрической энергии по договору комиссии НЦЗ, </w:t>
            </w:r>
            <w:r w:rsidRPr="00A41293">
              <w:rPr>
                <w:highlight w:val="yellow"/>
                <w:lang w:eastAsia="en-US"/>
              </w:rPr>
              <w:t>договору купли-продажи электрической энергии для ЕЗ,</w:t>
            </w:r>
            <w:r w:rsidRPr="00B0043F">
              <w:rPr>
                <w:lang w:eastAsia="en-US"/>
              </w:rPr>
              <w:t xml:space="preserve"> определенный в соответствии с разделом 14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 xml:space="preserve">), </w:t>
            </w:r>
            <w:r w:rsidRPr="00B0043F">
              <w:rPr>
                <w:lang w:eastAsia="en-US"/>
              </w:rPr>
              <w:object w:dxaOrig="1000" w:dyaOrig="410" w14:anchorId="51D94212">
                <v:shape id="_x0000_i1062" type="#_x0000_t75" style="width:51.5pt;height:20.5pt" o:ole="">
                  <v:imagedata r:id="rId72" o:title=""/>
                </v:shape>
                <o:OLEObject Type="Embed" ProgID="Equation.3" ShapeID="_x0000_i1062" DrawAspect="Content" ObjectID="_1788745540" r:id="rId73"/>
              </w:object>
            </w:r>
            <w:r w:rsidRPr="00B0043F">
              <w:rPr>
                <w:lang w:eastAsia="en-US"/>
              </w:rPr>
              <w:t xml:space="preserve">, то плановая почасовая </w:t>
            </w:r>
            <w:r w:rsidRPr="00B0043F">
              <w:rPr>
                <w:lang w:eastAsia="en-US"/>
              </w:rPr>
              <w:lastRenderedPageBreak/>
              <w:t xml:space="preserve">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bookmarkStart w:id="112" w:name="_Toc455071838"/>
          <w:bookmarkStart w:id="113" w:name="_Toc434511468"/>
          <w:bookmarkStart w:id="114" w:name="_Toc431221401"/>
          <w:bookmarkStart w:id="115" w:name="_Toc426024086"/>
          <w:bookmarkStart w:id="116" w:name="_Toc410299428"/>
          <w:bookmarkStart w:id="117" w:name="_Toc404785128"/>
          <w:bookmarkStart w:id="118" w:name="_Toc404681720"/>
          <w:bookmarkStart w:id="119" w:name="_Toc402959952"/>
          <w:bookmarkStart w:id="120" w:name="_Toc396988206"/>
          <w:bookmarkStart w:id="121" w:name="_Toc394922429"/>
          <w:bookmarkStart w:id="122" w:name="_Toc394918833"/>
          <w:bookmarkStart w:id="123" w:name="_Toc391391232"/>
          <w:bookmarkStart w:id="124" w:name="_Toc385256948"/>
          <w:bookmarkStart w:id="125" w:name="_Toc375308942"/>
          <w:bookmarkStart w:id="126" w:name="_Toc370991973"/>
          <w:bookmarkStart w:id="127" w:name="_Toc368306727"/>
          <w:bookmarkStart w:id="128" w:name="_Toc357524625"/>
          <w:bookmarkStart w:id="129" w:name="_Toc355009292"/>
          <w:bookmarkStart w:id="130" w:name="_Toc352064471"/>
          <w:bookmarkStart w:id="131" w:name="_Toc349651100"/>
          <w:bookmarkStart w:id="132" w:name="_Toc346892756"/>
          <w:bookmarkStart w:id="133" w:name="_Toc330392839"/>
          <w:bookmarkStart w:id="134" w:name="_Toc327446657"/>
          <w:bookmarkStart w:id="135" w:name="_Toc319239050"/>
          <w:bookmarkStart w:id="136" w:name="_Toc315446002"/>
          <w:bookmarkStart w:id="137" w:name="_Toc310262423"/>
          <w:bookmarkStart w:id="138" w:name="_Toc305579162"/>
          <w:bookmarkStart w:id="139" w:name="_Toc302740614"/>
          <w:bookmarkStart w:id="140" w:name="_Toc296949121"/>
          <w:bookmarkStart w:id="141" w:name="_Toc294866342"/>
          <w:bookmarkStart w:id="142" w:name="_Toc294275565"/>
          <w:bookmarkStart w:id="143" w:name="_Toc292293223"/>
          <w:bookmarkStart w:id="144" w:name="_Toc290306367"/>
          <w:bookmarkStart w:id="145" w:name="_Toc289874816"/>
          <w:bookmarkStart w:id="146" w:name="_Toc286678122"/>
          <w:bookmarkStart w:id="147" w:name="_Toc284257800"/>
          <w:bookmarkStart w:id="148" w:name="_Toc282684456"/>
          <w:bookmarkStart w:id="149" w:name="_Toc280614499"/>
          <w:bookmarkStart w:id="150" w:name="_Toc280020357"/>
          <w:bookmarkStart w:id="151" w:name="_Toc279502113"/>
          <w:bookmarkStart w:id="152" w:name="_Toc278967061"/>
          <w:bookmarkStart w:id="153" w:name="_Toc273711422"/>
          <w:bookmarkStart w:id="154" w:name="_Toc273450693"/>
          <w:bookmarkStart w:id="155" w:name="_Toc271809558"/>
          <w:bookmarkStart w:id="156" w:name="_Toc266802858"/>
          <w:bookmarkStart w:id="157" w:name="_Toc525831053"/>
          <w:bookmarkStart w:id="158" w:name="_Toc525825578"/>
          <w:bookmarkStart w:id="159" w:name="_Toc520807517"/>
          <w:bookmarkStart w:id="160" w:name="_Toc520723038"/>
          <w:p w14:paraId="41FC72D1" w14:textId="77777777" w:rsidR="00D01399" w:rsidRPr="00B0043F" w:rsidRDefault="00D01399" w:rsidP="00D01399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8390" w:dyaOrig="770" w14:anchorId="16C8907F">
                <v:shape id="_x0000_i1063" type="#_x0000_t75" style="width:427pt;height:35.5pt" o:ole="">
                  <v:imagedata r:id="rId74" o:title=""/>
                </v:shape>
                <o:OLEObject Type="Embed" ProgID="Equation.3" ShapeID="_x0000_i1063" DrawAspect="Content" ObjectID="_1788745541" r:id="rId75"/>
              </w:object>
            </w:r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 w:rsidRPr="00B0043F">
              <w:rPr>
                <w:lang w:eastAsia="en-US"/>
              </w:rPr>
              <w:t>.</w:t>
            </w:r>
            <w:bookmarkEnd w:id="157"/>
            <w:bookmarkEnd w:id="158"/>
            <w:bookmarkEnd w:id="159"/>
            <w:bookmarkEnd w:id="160"/>
          </w:p>
          <w:p w14:paraId="0CCDA4E7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7.4.5.4.3. Если </w:t>
            </w:r>
            <w:r w:rsidRPr="00B0043F">
              <w:rPr>
                <w:lang w:eastAsia="en-US"/>
              </w:rPr>
              <w:object w:dxaOrig="1140" w:dyaOrig="840" w14:anchorId="275C1774">
                <v:shape id="_x0000_i1064" type="#_x0000_t75" style="width:55.5pt;height:40.5pt" o:ole="">
                  <v:imagedata r:id="rId76" o:title=""/>
                </v:shape>
                <o:OLEObject Type="Embed" ProgID="Equation.3" ShapeID="_x0000_i1064" DrawAspect="Content" ObjectID="_1788745542" r:id="rId77"/>
              </w:object>
            </w:r>
            <w:r w:rsidRPr="00B0043F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с учетом отклонений и плановая почасовая 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полагаются равными нулю:</w:t>
            </w:r>
          </w:p>
          <w:bookmarkStart w:id="161" w:name="_Toc525831054"/>
          <w:bookmarkStart w:id="162" w:name="_Toc525825579"/>
          <w:bookmarkStart w:id="163" w:name="_Toc520807518"/>
          <w:bookmarkStart w:id="164" w:name="_Toc520723039"/>
          <w:p w14:paraId="483BF7C0" w14:textId="77777777" w:rsidR="00D01399" w:rsidRPr="00CE22C2" w:rsidRDefault="00D01399" w:rsidP="00CE22C2">
            <w:pPr>
              <w:spacing w:before="180" w:after="60"/>
              <w:ind w:firstLine="0"/>
              <w:jc w:val="center"/>
              <w:rPr>
                <w:lang w:val="en-GB" w:eastAsia="en-US"/>
              </w:rPr>
            </w:pPr>
            <w:r w:rsidRPr="00B0043F">
              <w:rPr>
                <w:lang w:eastAsia="en-US"/>
              </w:rPr>
              <w:object w:dxaOrig="1560" w:dyaOrig="840" w14:anchorId="12FC8347">
                <v:shape id="_x0000_i1065" type="#_x0000_t75" style="width:76pt;height:40.5pt" o:ole="">
                  <v:imagedata r:id="rId78" o:title=""/>
                </v:shape>
                <o:OLEObject Type="Embed" ProgID="Equation.3" ShapeID="_x0000_i1065" DrawAspect="Content" ObjectID="_1788745543" r:id="rId79"/>
              </w:object>
            </w:r>
            <w:r w:rsidRPr="00B0043F">
              <w:rPr>
                <w:lang w:eastAsia="en-US"/>
              </w:rPr>
              <w:t>.</w:t>
            </w:r>
            <w:bookmarkEnd w:id="161"/>
            <w:bookmarkEnd w:id="162"/>
            <w:bookmarkEnd w:id="163"/>
            <w:bookmarkEnd w:id="164"/>
          </w:p>
        </w:tc>
        <w:tc>
          <w:tcPr>
            <w:tcW w:w="7017" w:type="dxa"/>
          </w:tcPr>
          <w:p w14:paraId="3F9C65AE" w14:textId="77777777" w:rsidR="00D01399" w:rsidRPr="00B0043F" w:rsidRDefault="00D01399" w:rsidP="00D01399">
            <w:pPr>
              <w:keepNext/>
              <w:spacing w:before="180" w:after="60"/>
              <w:ind w:left="1985" w:hanging="534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B0043F">
              <w:rPr>
                <w:b/>
                <w:lang w:eastAsia="en-US"/>
              </w:rPr>
              <w:lastRenderedPageBreak/>
              <w:t>7.4.5 Расчет плановых финансовых обязательств/требований за электрическую энергию без учета разницы предварительных обязательств и требований, с учетом отклонений для покупателей электрической энергии и мощности на территории неценовой зоны Калининградской области</w:t>
            </w:r>
          </w:p>
          <w:p w14:paraId="6DF59162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7.4.5.1.1. Плановая почасовая стоимость покупки/продажи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val="en-GB"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val="en-GB" w:eastAsia="en-US"/>
              </w:rPr>
              <w:t>z</w:t>
            </w:r>
            <w:r w:rsidRPr="00B0043F">
              <w:rPr>
                <w:lang w:eastAsia="en-US"/>
              </w:rPr>
              <w:t xml:space="preserve">, в отношении ГТП потребления </w:t>
            </w:r>
            <w:r w:rsidRPr="00B0043F">
              <w:rPr>
                <w:i/>
                <w:lang w:val="en-US" w:eastAsia="en-US"/>
              </w:rPr>
              <w:t>p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p w14:paraId="00D76041" w14:textId="77777777" w:rsidR="00D01399" w:rsidRPr="00B0043F" w:rsidRDefault="00D01399" w:rsidP="00D01399">
            <w:pPr>
              <w:ind w:left="600" w:firstLine="0"/>
              <w:jc w:val="center"/>
              <w:outlineLvl w:val="6"/>
              <w:rPr>
                <w:lang w:eastAsia="en-US"/>
              </w:rPr>
            </w:pPr>
            <w:r w:rsidRPr="00B0043F">
              <w:rPr>
                <w:b/>
                <w:position w:val="-14"/>
                <w:lang w:val="en-GB" w:eastAsia="en-US"/>
              </w:rPr>
              <w:object w:dxaOrig="4170" w:dyaOrig="540" w14:anchorId="7C44EEDD">
                <v:shape id="_x0000_i1066" type="#_x0000_t75" style="width:210.5pt;height:31pt" o:ole="">
                  <v:imagedata r:id="rId44" o:title=""/>
                </v:shape>
                <o:OLEObject Type="Embed" ProgID="Equation.3" ShapeID="_x0000_i1066" DrawAspect="Content" ObjectID="_1788745544" r:id="rId80"/>
              </w:object>
            </w:r>
            <w:r w:rsidRPr="00B0043F">
              <w:rPr>
                <w:lang w:eastAsia="en-US"/>
              </w:rPr>
              <w:t>,</w:t>
            </w:r>
          </w:p>
          <w:p w14:paraId="619456A2" w14:textId="77777777" w:rsidR="00D01399" w:rsidRPr="00B0043F" w:rsidRDefault="00D01399" w:rsidP="00D01399">
            <w:pPr>
              <w:ind w:firstLine="0"/>
              <w:outlineLvl w:val="6"/>
              <w:rPr>
                <w:lang w:eastAsia="en-US"/>
              </w:rPr>
            </w:pPr>
            <w:r w:rsidRPr="00B0043F">
              <w:rPr>
                <w:lang w:eastAsia="en-US"/>
              </w:rPr>
              <w:t>где</w:t>
            </w:r>
            <w:r w:rsidRPr="00B0043F">
              <w:rPr>
                <w:position w:val="-14"/>
                <w:lang w:eastAsia="en-US"/>
              </w:rPr>
              <w:t xml:space="preserve"> </w:t>
            </w:r>
            <w:r w:rsidRPr="00B0043F">
              <w:rPr>
                <w:position w:val="-14"/>
                <w:lang w:val="en-GB" w:eastAsia="en-US"/>
              </w:rPr>
              <w:object w:dxaOrig="1000" w:dyaOrig="540" w14:anchorId="7B8C9DB3">
                <v:shape id="_x0000_i1067" type="#_x0000_t75" style="width:51.5pt;height:31pt" o:ole="">
                  <v:imagedata r:id="rId46" o:title=""/>
                </v:shape>
                <o:OLEObject Type="Embed" ProgID="Equation.3" ShapeID="_x0000_i1067" DrawAspect="Content" ObjectID="_1788745545" r:id="rId81"/>
              </w:object>
            </w:r>
            <w:r w:rsidRPr="00B0043F">
              <w:rPr>
                <w:lang w:eastAsia="en-US"/>
              </w:rPr>
              <w:t xml:space="preserve"> ― величина предварительных обязательств/требований по оплате отклонений 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val="en-GB" w:eastAsia="en-US"/>
              </w:rPr>
              <w:t>i</w:t>
            </w:r>
            <w:r w:rsidRPr="00B0043F">
              <w:rPr>
                <w:lang w:eastAsia="en-US"/>
              </w:rPr>
              <w:t xml:space="preserve"> </w:t>
            </w:r>
            <w:r w:rsidRPr="00B0043F">
              <w:rPr>
                <w:bCs/>
                <w:lang w:eastAsia="en-US"/>
              </w:rPr>
              <w:t xml:space="preserve">в отношении ГТП потребления </w:t>
            </w:r>
            <w:r w:rsidRPr="00B0043F">
              <w:rPr>
                <w:bCs/>
                <w:i/>
                <w:lang w:val="en-US" w:eastAsia="en-US"/>
              </w:rPr>
              <w:t>p</w:t>
            </w:r>
            <w:r w:rsidRPr="00B0043F">
              <w:rPr>
                <w:lang w:eastAsia="en-US"/>
              </w:rPr>
              <w:t xml:space="preserve">, расположенной на территории неценовой зоны </w:t>
            </w:r>
            <w:r w:rsidRPr="00B0043F">
              <w:rPr>
                <w:i/>
                <w:lang w:val="en-GB" w:eastAsia="en-US"/>
              </w:rPr>
              <w:t>z</w:t>
            </w:r>
            <w:r w:rsidRPr="00B0043F">
              <w:rPr>
                <w:lang w:eastAsia="en-US"/>
              </w:rPr>
              <w:t xml:space="preserve">, в часе </w:t>
            </w:r>
            <w:r w:rsidRPr="00B0043F">
              <w:rPr>
                <w:i/>
                <w:lang w:val="en-US" w:eastAsia="en-US"/>
              </w:rPr>
              <w:t>h</w:t>
            </w:r>
            <w:r w:rsidRPr="00B0043F">
              <w:rPr>
                <w:lang w:eastAsia="en-US"/>
              </w:rPr>
              <w:t xml:space="preserve">, определенная в соответствии с разделом 11 </w:t>
            </w:r>
            <w:r w:rsidRPr="00B0043F">
              <w:rPr>
                <w:i/>
                <w:lang w:eastAsia="en-US"/>
              </w:rPr>
              <w:t xml:space="preserve">Регламента определения объемов, инициатив и стоимости отклонений </w:t>
            </w:r>
            <w:r w:rsidRPr="00B0043F">
              <w:rPr>
                <w:lang w:eastAsia="en-US"/>
              </w:rPr>
              <w:t>(Приложение № 12 к</w:t>
            </w:r>
            <w:r w:rsidRPr="00B0043F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B0043F">
              <w:rPr>
                <w:lang w:eastAsia="en-US"/>
              </w:rPr>
              <w:t>.</w:t>
            </w:r>
          </w:p>
          <w:p w14:paraId="12CC6776" w14:textId="77777777" w:rsidR="00D01399" w:rsidRPr="00B0043F" w:rsidRDefault="00D01399" w:rsidP="00D01399">
            <w:pPr>
              <w:ind w:firstLine="0"/>
              <w:jc w:val="left"/>
              <w:rPr>
                <w:lang w:eastAsia="en-US"/>
              </w:rPr>
            </w:pPr>
            <w:r w:rsidRPr="00B0043F">
              <w:rPr>
                <w:lang w:eastAsia="en-US"/>
              </w:rPr>
              <w:t>Причем</w:t>
            </w:r>
          </w:p>
          <w:p w14:paraId="46A9DA4E" w14:textId="77777777" w:rsidR="00D01399" w:rsidRDefault="00D01399" w:rsidP="00D01399">
            <w:pPr>
              <w:pStyle w:val="11"/>
              <w:rPr>
                <w:rFonts w:cs="Times New Roman"/>
                <w:caps w:val="0"/>
                <w:color w:val="auto"/>
                <w:kern w:val="0"/>
              </w:rPr>
            </w:pPr>
            <w:r w:rsidRPr="00B0043F">
              <w:rPr>
                <w:rFonts w:cs="Times New Roman"/>
                <w:caps w:val="0"/>
                <w:color w:val="auto"/>
                <w:kern w:val="0"/>
              </w:rPr>
              <w:t xml:space="preserve"> </w:t>
            </w:r>
            <w:r>
              <w:rPr>
                <w:rFonts w:cs="Times New Roman"/>
                <w:caps w:val="0"/>
                <w:color w:val="auto"/>
                <w:kern w:val="0"/>
              </w:rPr>
              <w:t>…</w:t>
            </w:r>
          </w:p>
          <w:p w14:paraId="7D28C444" w14:textId="77777777" w:rsidR="00D01399" w:rsidRPr="00B0043F" w:rsidRDefault="00D01399" w:rsidP="00D01399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r w:rsidRPr="00B0043F">
              <w:rPr>
                <w:b/>
                <w:lang w:eastAsia="en-US"/>
              </w:rPr>
              <w:t xml:space="preserve">7.4.5.2. Расчет плановой почасовой стоимости электрической энергии, проданной/купленной поставщиками электрической энергии и мощности на территории неценовой зоны Калининградской области </w:t>
            </w:r>
          </w:p>
          <w:p w14:paraId="1FFE4E0E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7.4.5.2.1. Плановая почасовая стоимость электрической энергии, проданной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станции </w:t>
            </w:r>
            <w:r w:rsidRPr="00B0043F">
              <w:rPr>
                <w:i/>
                <w:lang w:eastAsia="en-US"/>
              </w:rPr>
              <w:t>s</w:t>
            </w:r>
            <w:r w:rsidRPr="00B0043F">
              <w:rPr>
                <w:lang w:eastAsia="en-US"/>
              </w:rPr>
              <w:t xml:space="preserve">, расположенной на территории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 = 3, определяется по формуле:</w:t>
            </w:r>
          </w:p>
          <w:p w14:paraId="7A05318B" w14:textId="77777777" w:rsidR="00D01399" w:rsidRPr="00B0043F" w:rsidRDefault="00D01399" w:rsidP="00D01399">
            <w:pPr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3630" w:dyaOrig="750" w14:anchorId="5C8AE153">
                <v:shape id="_x0000_i1068" type="#_x0000_t75" style="width:181pt;height:36.5pt" o:ole="">
                  <v:imagedata r:id="rId48" o:title=""/>
                </v:shape>
                <o:OLEObject Type="Embed" ProgID="Equation.3" ShapeID="_x0000_i1068" DrawAspect="Content" ObjectID="_1788745546" r:id="rId82"/>
              </w:object>
            </w:r>
            <w:r w:rsidRPr="00B0043F">
              <w:rPr>
                <w:lang w:eastAsia="en-US"/>
              </w:rPr>
              <w:t>,</w:t>
            </w:r>
          </w:p>
          <w:p w14:paraId="344AA61F" w14:textId="77777777" w:rsidR="00D01399" w:rsidRPr="00B0043F" w:rsidRDefault="00D01399" w:rsidP="00D01399">
            <w:pPr>
              <w:ind w:left="317" w:hanging="31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где </w:t>
            </w:r>
            <w:r w:rsidRPr="00B0043F">
              <w:rPr>
                <w:lang w:eastAsia="en-US"/>
              </w:rPr>
              <w:object w:dxaOrig="540" w:dyaOrig="540" w14:anchorId="56F30C63">
                <v:shape id="_x0000_i1069" type="#_x0000_t75" style="width:31pt;height:31pt" o:ole="">
                  <v:imagedata r:id="rId50" o:title=""/>
                </v:shape>
                <o:OLEObject Type="Embed" ProgID="Equation.3" ShapeID="_x0000_i1069" DrawAspect="Content" ObjectID="_1788745547" r:id="rId83"/>
              </w:object>
            </w:r>
            <w:r w:rsidRPr="00B0043F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);</w:t>
            </w:r>
          </w:p>
          <w:p w14:paraId="2ED3BA38" w14:textId="77777777" w:rsidR="00D01399" w:rsidRPr="00B0043F" w:rsidRDefault="00D01399" w:rsidP="00D01399">
            <w:pPr>
              <w:spacing w:before="180" w:after="60"/>
              <w:ind w:left="284" w:firstLine="0"/>
              <w:rPr>
                <w:lang w:eastAsia="en-US"/>
              </w:rPr>
            </w:pPr>
            <w:r w:rsidRPr="00B0043F">
              <w:rPr>
                <w:lang w:eastAsia="en-US"/>
              </w:rPr>
              <w:object w:dxaOrig="790" w:dyaOrig="410" w14:anchorId="452F06A2">
                <v:shape id="_x0000_i1070" type="#_x0000_t75" style="width:41pt;height:20.5pt" o:ole="">
                  <v:imagedata r:id="rId52" o:title=""/>
                </v:shape>
                <o:OLEObject Type="Embed" ProgID="Equation.3" ShapeID="_x0000_i1070" DrawAspect="Content" ObjectID="_1788745548" r:id="rId84"/>
              </w:object>
            </w:r>
            <w:r w:rsidRPr="00B0043F">
              <w:rPr>
                <w:lang w:eastAsia="en-US"/>
              </w:rPr>
              <w:t xml:space="preserve"> – плановый почасовой объем продажи по договору комиссии НЦЗ, продаваемый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отнесенный на ГТП генерации </w:t>
            </w:r>
            <w:r w:rsidRPr="00B0043F">
              <w:rPr>
                <w:i/>
                <w:lang w:eastAsia="en-US"/>
              </w:rPr>
              <w:t>q</w:t>
            </w:r>
            <w:r w:rsidRPr="00B0043F">
              <w:rPr>
                <w:lang w:eastAsia="en-US"/>
              </w:rPr>
              <w:t xml:space="preserve"> в неценовой зоне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определенный в соответствии с разделом 8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).</w:t>
            </w:r>
          </w:p>
          <w:p w14:paraId="0B9BD0B6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7.4.5.2.2. Плановая почасовая стоимость электрической энергии, проданной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ГТП импорта </w:t>
            </w:r>
            <w:r w:rsidRPr="00B0043F">
              <w:rPr>
                <w:i/>
                <w:lang w:eastAsia="en-US"/>
              </w:rPr>
              <w:t>q(имп)</w:t>
            </w:r>
            <w:r w:rsidRPr="00B0043F">
              <w:rPr>
                <w:lang w:eastAsia="en-US"/>
              </w:rPr>
              <w:t xml:space="preserve">, расположенной на территории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 = 3, определяется по формуле:</w:t>
            </w:r>
          </w:p>
          <w:p w14:paraId="73A28BD7" w14:textId="77777777" w:rsidR="00D01399" w:rsidRPr="00B0043F" w:rsidRDefault="00D01399" w:rsidP="00D01399">
            <w:pPr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4030" w:dyaOrig="530" w14:anchorId="381E586F">
                <v:shape id="_x0000_i1071" type="#_x0000_t75" style="width:199.5pt;height:31pt" o:ole="">
                  <v:imagedata r:id="rId54" o:title=""/>
                </v:shape>
                <o:OLEObject Type="Embed" ProgID="Equation.3" ShapeID="_x0000_i1071" DrawAspect="Content" ObjectID="_1788745549" r:id="rId85"/>
              </w:object>
            </w:r>
            <w:r w:rsidRPr="00B0043F">
              <w:rPr>
                <w:lang w:eastAsia="en-US"/>
              </w:rPr>
              <w:t>,</w:t>
            </w:r>
          </w:p>
          <w:p w14:paraId="3DDB9A03" w14:textId="77777777" w:rsidR="00D01399" w:rsidRPr="00B0043F" w:rsidRDefault="00D01399" w:rsidP="00D01399">
            <w:pPr>
              <w:ind w:left="459" w:hanging="459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 где </w:t>
            </w:r>
            <w:r w:rsidRPr="00B0043F">
              <w:rPr>
                <w:lang w:eastAsia="en-US"/>
              </w:rPr>
              <w:object w:dxaOrig="840" w:dyaOrig="540" w14:anchorId="7F335D28">
                <v:shape id="_x0000_i1072" type="#_x0000_t75" style="width:40.5pt;height:31pt" o:ole="">
                  <v:imagedata r:id="rId56" o:title=""/>
                </v:shape>
                <o:OLEObject Type="Embed" ProgID="Equation.3" ShapeID="_x0000_i1072" DrawAspect="Content" ObjectID="_1788745550" r:id="rId86"/>
              </w:object>
            </w:r>
            <w:r w:rsidRPr="00B0043F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);</w:t>
            </w:r>
          </w:p>
          <w:p w14:paraId="2CB035F0" w14:textId="77777777" w:rsidR="00D01399" w:rsidRPr="00B0043F" w:rsidRDefault="00D01399" w:rsidP="00D01399">
            <w:pPr>
              <w:spacing w:before="180" w:after="60"/>
              <w:ind w:left="426" w:firstLine="0"/>
              <w:rPr>
                <w:lang w:eastAsia="en-US"/>
              </w:rPr>
            </w:pPr>
            <w:r w:rsidRPr="00B0043F">
              <w:rPr>
                <w:lang w:eastAsia="en-US"/>
              </w:rPr>
              <w:object w:dxaOrig="1090" w:dyaOrig="410" w14:anchorId="7089C8A1">
                <v:shape id="_x0000_i1073" type="#_x0000_t75" style="width:55.5pt;height:20.5pt" o:ole="">
                  <v:imagedata r:id="rId58" o:title=""/>
                </v:shape>
                <o:OLEObject Type="Embed" ProgID="Equation.3" ShapeID="_x0000_i1073" DrawAspect="Content" ObjectID="_1788745551" r:id="rId87"/>
              </w:object>
            </w:r>
            <w:r w:rsidRPr="00B0043F">
              <w:rPr>
                <w:lang w:eastAsia="en-US"/>
              </w:rPr>
              <w:t xml:space="preserve"> ― плановый почасовой объем продажи электрической энергии по договору комиссии НЦЗ в ГТП импорта </w:t>
            </w:r>
            <w:r w:rsidRPr="00B0043F">
              <w:rPr>
                <w:i/>
                <w:lang w:eastAsia="en-US"/>
              </w:rPr>
              <w:t>q</w:t>
            </w:r>
            <w:r w:rsidRPr="00B0043F">
              <w:rPr>
                <w:lang w:eastAsia="en-US"/>
              </w:rPr>
              <w:t xml:space="preserve">, определенный в соответствии с разделом 8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).</w:t>
            </w:r>
          </w:p>
          <w:p w14:paraId="7F1211A6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7.4.5.2.3. Плановая почасовая стоимость электрической энергии, купленной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ГТП потребления поставщика, расположенной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определяется по формуле:</w:t>
            </w:r>
          </w:p>
          <w:p w14:paraId="733C08DC" w14:textId="77777777" w:rsidR="00D01399" w:rsidRPr="00B0043F" w:rsidRDefault="00D01399" w:rsidP="00D01399">
            <w:pPr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3790" w:dyaOrig="540" w14:anchorId="70E2C77D">
                <v:shape id="_x0000_i1074" type="#_x0000_t75" style="width:185pt;height:31pt" o:ole="">
                  <v:imagedata r:id="rId60" o:title=""/>
                </v:shape>
                <o:OLEObject Type="Embed" ProgID="Equation.3" ShapeID="_x0000_i1074" DrawAspect="Content" ObjectID="_1788745552" r:id="rId88"/>
              </w:object>
            </w:r>
            <w:r w:rsidRPr="00B0043F">
              <w:rPr>
                <w:lang w:eastAsia="en-US"/>
              </w:rPr>
              <w:t>,</w:t>
            </w:r>
          </w:p>
          <w:p w14:paraId="612CCDFD" w14:textId="77777777" w:rsidR="00D01399" w:rsidRPr="00B0043F" w:rsidRDefault="00D01399" w:rsidP="00D01399">
            <w:pPr>
              <w:ind w:left="459" w:hanging="425"/>
              <w:rPr>
                <w:lang w:eastAsia="en-US"/>
              </w:rPr>
            </w:pPr>
            <w:r w:rsidRPr="00B0043F">
              <w:rPr>
                <w:lang w:eastAsia="en-US"/>
              </w:rPr>
              <w:lastRenderedPageBreak/>
              <w:t xml:space="preserve">где </w:t>
            </w:r>
            <w:r w:rsidRPr="00B0043F">
              <w:rPr>
                <w:lang w:eastAsia="en-US"/>
              </w:rPr>
              <w:object w:dxaOrig="900" w:dyaOrig="490" w14:anchorId="470C021E">
                <v:shape id="_x0000_i1075" type="#_x0000_t75" style="width:41pt;height:31.5pt" o:ole="">
                  <v:imagedata r:id="rId62" o:title=""/>
                </v:shape>
                <o:OLEObject Type="Embed" ProgID="Equation.3" ShapeID="_x0000_i1075" DrawAspect="Content" ObjectID="_1788745553" r:id="rId89"/>
              </w:object>
            </w:r>
            <w:r w:rsidRPr="00B0043F">
              <w:rPr>
                <w:lang w:eastAsia="en-US"/>
              </w:rPr>
              <w:t xml:space="preserve"> ― стоимость единицы электрической энергии за каждый час </w:t>
            </w:r>
            <w:r w:rsidRPr="00B0043F">
              <w:rPr>
                <w:i/>
                <w:lang w:eastAsia="en-US"/>
              </w:rPr>
              <w:t>h</w:t>
            </w:r>
            <w:r w:rsidRPr="00B0043F">
              <w:rPr>
                <w:lang w:eastAsia="en-US"/>
              </w:rPr>
              <w:t xml:space="preserve"> для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чья ГТП потребления </w:t>
            </w:r>
            <w:r w:rsidRPr="00B0043F">
              <w:rPr>
                <w:i/>
                <w:lang w:eastAsia="en-US"/>
              </w:rPr>
              <w:t>p</w:t>
            </w:r>
            <w:r w:rsidRPr="00B0043F">
              <w:rPr>
                <w:lang w:eastAsia="en-US"/>
              </w:rPr>
              <w:t xml:space="preserve"> расположена в неценовой зоне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определенная в соответствии с разделом 9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);</w:t>
            </w:r>
          </w:p>
          <w:p w14:paraId="0EE75CAC" w14:textId="77777777" w:rsidR="00D01399" w:rsidRPr="00B0043F" w:rsidRDefault="00D01399" w:rsidP="00D01399">
            <w:pPr>
              <w:spacing w:before="180" w:after="60"/>
              <w:ind w:left="426" w:firstLine="0"/>
              <w:rPr>
                <w:lang w:eastAsia="en-US"/>
              </w:rPr>
            </w:pPr>
            <w:r w:rsidRPr="00B0043F">
              <w:rPr>
                <w:lang w:eastAsia="en-US"/>
              </w:rPr>
              <w:object w:dxaOrig="1060" w:dyaOrig="460" w14:anchorId="32BA0E8B">
                <v:shape id="_x0000_i1076" type="#_x0000_t75" style="width:51.5pt;height:20.5pt" o:ole="">
                  <v:imagedata r:id="rId64" o:title=""/>
                </v:shape>
                <o:OLEObject Type="Embed" ProgID="Equation.3" ShapeID="_x0000_i1076" DrawAspect="Content" ObjectID="_1788745554" r:id="rId90"/>
              </w:object>
            </w:r>
            <w:r w:rsidRPr="00B0043F">
              <w:rPr>
                <w:lang w:eastAsia="en-US"/>
              </w:rPr>
              <w:t xml:space="preserve"> ― плановый почасовой объем электрической энергии, покупаемый участником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ГТП потребления поставщика </w:t>
            </w:r>
            <w:r w:rsidRPr="00B0043F">
              <w:rPr>
                <w:i/>
                <w:lang w:eastAsia="en-US"/>
              </w:rPr>
              <w:t>р</w:t>
            </w:r>
            <w:r w:rsidRPr="00B0043F">
              <w:rPr>
                <w:lang w:eastAsia="en-US"/>
              </w:rPr>
              <w:t xml:space="preserve">, отнесенной к неценовой зоне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определенный в соответствии с разделом 8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>).</w:t>
            </w:r>
          </w:p>
          <w:p w14:paraId="5CDAEC54" w14:textId="77777777" w:rsidR="00D01399" w:rsidRPr="00B0043F" w:rsidRDefault="00D01399" w:rsidP="00D01399">
            <w:pPr>
              <w:spacing w:before="180" w:after="60"/>
              <w:ind w:left="426" w:firstLine="0"/>
              <w:rPr>
                <w:lang w:eastAsia="en-US"/>
              </w:rPr>
            </w:pPr>
          </w:p>
          <w:p w14:paraId="55A9350C" w14:textId="77777777" w:rsidR="00D01399" w:rsidRPr="00B0043F" w:rsidRDefault="00D01399" w:rsidP="00D01399">
            <w:pPr>
              <w:spacing w:before="180" w:after="60"/>
              <w:ind w:left="426" w:firstLine="0"/>
              <w:rPr>
                <w:lang w:eastAsia="en-US"/>
              </w:rPr>
            </w:pPr>
          </w:p>
          <w:p w14:paraId="5764E1BA" w14:textId="77777777" w:rsidR="00D01399" w:rsidRPr="00B0043F" w:rsidRDefault="00D01399" w:rsidP="00D01399">
            <w:pPr>
              <w:spacing w:before="180" w:after="60"/>
              <w:ind w:left="426" w:firstLine="0"/>
              <w:rPr>
                <w:lang w:eastAsia="en-US"/>
              </w:rPr>
            </w:pPr>
          </w:p>
          <w:p w14:paraId="54348AA4" w14:textId="77777777" w:rsidR="00D01399" w:rsidRPr="00B0043F" w:rsidRDefault="00D01399" w:rsidP="00D01399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r w:rsidRPr="00B0043F">
              <w:rPr>
                <w:b/>
                <w:lang w:eastAsia="en-US"/>
              </w:rPr>
              <w:t xml:space="preserve">7.4.5.3. Плановый расчет финансовых требований/обязательств за электрическую энергию без учета разницы предварительных обязательств и требований, с учетом отклонений для поставщиков электрической энергии и мощности на территории неценовой зоны Калининградской области </w:t>
            </w:r>
          </w:p>
          <w:p w14:paraId="7EB788E5" w14:textId="77777777" w:rsidR="00D01399" w:rsidRPr="00B0043F" w:rsidRDefault="00D01399" w:rsidP="00D01399">
            <w:pPr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7.4.5.3.1. Плановая почасовая стоимость продажи/покупки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 в отношении станции </w:t>
            </w:r>
            <w:r w:rsidRPr="00B0043F">
              <w:rPr>
                <w:i/>
                <w:lang w:eastAsia="en-US"/>
              </w:rPr>
              <w:t>s</w:t>
            </w:r>
            <w:r w:rsidRPr="00B0043F">
              <w:rPr>
                <w:lang w:eastAsia="en-US"/>
              </w:rPr>
              <w:t xml:space="preserve">, расположенной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p w14:paraId="620BB8CB" w14:textId="77777777" w:rsidR="00D01399" w:rsidRPr="00B0043F" w:rsidRDefault="00D01399" w:rsidP="00D01399">
            <w:pPr>
              <w:ind w:firstLine="34"/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6320" w:dyaOrig="600" w14:anchorId="26CCB593">
                <v:shape id="_x0000_i1077" type="#_x0000_t75" style="width:318.5pt;height:31.5pt" o:ole="">
                  <v:imagedata r:id="rId66" o:title=""/>
                </v:shape>
                <o:OLEObject Type="Embed" ProgID="Equation.3" ShapeID="_x0000_i1077" DrawAspect="Content" ObjectID="_1788745555" r:id="rId91"/>
              </w:object>
            </w:r>
            <w:r w:rsidRPr="00B0043F">
              <w:rPr>
                <w:lang w:eastAsia="en-US"/>
              </w:rPr>
              <w:t>,</w:t>
            </w:r>
          </w:p>
          <w:p w14:paraId="76BD2A78" w14:textId="77777777" w:rsidR="00D01399" w:rsidRDefault="00D01399" w:rsidP="00D01399">
            <w:pPr>
              <w:spacing w:before="180" w:after="6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52133EEB" w14:textId="77777777" w:rsidR="00D01399" w:rsidRPr="00B0043F" w:rsidRDefault="00D01399" w:rsidP="00D01399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r w:rsidRPr="00B0043F">
              <w:rPr>
                <w:b/>
                <w:lang w:eastAsia="en-US"/>
              </w:rPr>
              <w:t xml:space="preserve">7.4.5.4. Плановый расчет финансовых обязательств/требований за электрическую энергию без учета разницы предварительных обязательств и требований, с учетом отклонений суммарно по участнику на территории неценовой зоны Калининградской области </w:t>
            </w:r>
          </w:p>
          <w:p w14:paraId="4761AAFE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7.4.5.4.1. В случае если фактический почасовой объем покупки электрической энергии по договору купли-продажи электрической энергии в НЦЗ, определенный в соответствии с разделом 14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 xml:space="preserve">), </w:t>
            </w:r>
            <w:r w:rsidRPr="00B0043F">
              <w:rPr>
                <w:lang w:eastAsia="en-US"/>
              </w:rPr>
              <w:object w:dxaOrig="1000" w:dyaOrig="410" w14:anchorId="165EA265">
                <v:shape id="_x0000_i1078" type="#_x0000_t75" style="width:51.5pt;height:20.5pt" o:ole="">
                  <v:imagedata r:id="rId68" o:title=""/>
                </v:shape>
                <o:OLEObject Type="Embed" ProgID="Equation.3" ShapeID="_x0000_i1078" DrawAspect="Content" ObjectID="_1788745556" r:id="rId92"/>
              </w:object>
            </w:r>
            <w:r w:rsidRPr="00B0043F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p w14:paraId="08E9A227" w14:textId="77777777" w:rsidR="00D01399" w:rsidRPr="00B0043F" w:rsidRDefault="00D01399" w:rsidP="00D01399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8030" w:dyaOrig="730" w14:anchorId="4788B5F0">
                <v:shape id="_x0000_i1079" type="#_x0000_t75" style="width:400.5pt;height:35.5pt" o:ole="">
                  <v:imagedata r:id="rId70" o:title=""/>
                </v:shape>
                <o:OLEObject Type="Embed" ProgID="Equation.3" ShapeID="_x0000_i1079" DrawAspect="Content" ObjectID="_1788745557" r:id="rId93"/>
              </w:object>
            </w:r>
            <w:r w:rsidRPr="00B0043F">
              <w:rPr>
                <w:lang w:eastAsia="en-US"/>
              </w:rPr>
              <w:t>.</w:t>
            </w:r>
          </w:p>
          <w:p w14:paraId="05FE5769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7.4.5.4.2. В случае если фактический почасовой объем продажи электрической энергии по договору комиссии НЦЗ, определенный в соответствии с разделом 14 </w:t>
            </w:r>
            <w:r w:rsidRPr="00B0043F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B0043F">
              <w:rPr>
                <w:lang w:eastAsia="en-US"/>
              </w:rPr>
              <w:t xml:space="preserve"> (Приложение № 14 к </w:t>
            </w:r>
            <w:r w:rsidRPr="00B0043F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B0043F">
              <w:rPr>
                <w:lang w:eastAsia="en-US"/>
              </w:rPr>
              <w:t xml:space="preserve">), </w:t>
            </w:r>
            <w:r w:rsidRPr="00B0043F">
              <w:rPr>
                <w:lang w:eastAsia="en-US"/>
              </w:rPr>
              <w:object w:dxaOrig="1000" w:dyaOrig="410" w14:anchorId="62B88955">
                <v:shape id="_x0000_i1080" type="#_x0000_t75" style="width:51.5pt;height:20.5pt" o:ole="">
                  <v:imagedata r:id="rId72" o:title=""/>
                </v:shape>
                <o:OLEObject Type="Embed" ProgID="Equation.3" ShapeID="_x0000_i1080" DrawAspect="Content" ObjectID="_1788745558" r:id="rId94"/>
              </w:object>
            </w:r>
            <w:r w:rsidRPr="00B0043F">
              <w:rPr>
                <w:lang w:eastAsia="en-US"/>
              </w:rPr>
              <w:t xml:space="preserve">, то плановая почасовая 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</w:t>
            </w:r>
            <w:r w:rsidRPr="00B0043F">
              <w:rPr>
                <w:lang w:eastAsia="en-US"/>
              </w:rPr>
              <w:lastRenderedPageBreak/>
              <w:t xml:space="preserve">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рассчитывается по формуле:</w:t>
            </w:r>
          </w:p>
          <w:p w14:paraId="096C1530" w14:textId="77777777" w:rsidR="00D01399" w:rsidRPr="00B0043F" w:rsidRDefault="00D01399" w:rsidP="00D01399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B0043F">
              <w:rPr>
                <w:lang w:eastAsia="en-US"/>
              </w:rPr>
              <w:object w:dxaOrig="8390" w:dyaOrig="770" w14:anchorId="5C797737">
                <v:shape id="_x0000_i1081" type="#_x0000_t75" style="width:427pt;height:35.5pt" o:ole="">
                  <v:imagedata r:id="rId74" o:title=""/>
                </v:shape>
                <o:OLEObject Type="Embed" ProgID="Equation.3" ShapeID="_x0000_i1081" DrawAspect="Content" ObjectID="_1788745559" r:id="rId95"/>
              </w:object>
            </w:r>
            <w:r w:rsidRPr="00B0043F">
              <w:rPr>
                <w:lang w:eastAsia="en-US"/>
              </w:rPr>
              <w:t>.</w:t>
            </w:r>
          </w:p>
          <w:p w14:paraId="12759534" w14:textId="77777777" w:rsidR="00D01399" w:rsidRPr="00B0043F" w:rsidRDefault="00D01399" w:rsidP="00D01399">
            <w:pPr>
              <w:ind w:firstLine="567"/>
              <w:rPr>
                <w:lang w:eastAsia="en-US"/>
              </w:rPr>
            </w:pPr>
            <w:r w:rsidRPr="00B0043F">
              <w:rPr>
                <w:lang w:eastAsia="en-US"/>
              </w:rPr>
              <w:t xml:space="preserve">7.4.5.4.3. Если </w:t>
            </w:r>
            <w:r w:rsidRPr="00B0043F">
              <w:rPr>
                <w:lang w:eastAsia="en-US"/>
              </w:rPr>
              <w:object w:dxaOrig="1140" w:dyaOrig="840" w14:anchorId="3ADF640E">
                <v:shape id="_x0000_i1082" type="#_x0000_t75" style="width:57pt;height:40.5pt" o:ole="">
                  <v:imagedata r:id="rId76" o:title=""/>
                </v:shape>
                <o:OLEObject Type="Embed" ProgID="Equation.3" ShapeID="_x0000_i1082" DrawAspect="Content" ObjectID="_1788745560" r:id="rId96"/>
              </w:object>
            </w:r>
            <w:r w:rsidRPr="00B0043F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 xml:space="preserve">, с учетом отклонений и плановая почасовая 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B0043F">
              <w:rPr>
                <w:i/>
                <w:lang w:eastAsia="en-US"/>
              </w:rPr>
              <w:t>i</w:t>
            </w:r>
            <w:r w:rsidRPr="00B0043F">
              <w:rPr>
                <w:lang w:eastAsia="en-US"/>
              </w:rPr>
              <w:t xml:space="preserve">, расположенного на территории неценовой зоны </w:t>
            </w:r>
            <w:r w:rsidRPr="00B0043F">
              <w:rPr>
                <w:i/>
                <w:lang w:eastAsia="en-US"/>
              </w:rPr>
              <w:t>z</w:t>
            </w:r>
            <w:r w:rsidRPr="00B0043F">
              <w:rPr>
                <w:lang w:eastAsia="en-US"/>
              </w:rPr>
              <w:t>, с учетом отклонений полагаются равными нулю:</w:t>
            </w:r>
          </w:p>
          <w:p w14:paraId="43E9994C" w14:textId="77777777" w:rsidR="00D01399" w:rsidRPr="00CE22C2" w:rsidRDefault="00D01399" w:rsidP="00CE22C2">
            <w:pPr>
              <w:spacing w:before="180" w:after="60"/>
              <w:ind w:firstLine="0"/>
              <w:jc w:val="center"/>
              <w:rPr>
                <w:lang w:val="en-GB" w:eastAsia="en-US"/>
              </w:rPr>
            </w:pPr>
            <w:r w:rsidRPr="00B0043F">
              <w:rPr>
                <w:lang w:eastAsia="en-US"/>
              </w:rPr>
              <w:object w:dxaOrig="1560" w:dyaOrig="840" w14:anchorId="270E3638">
                <v:shape id="_x0000_i1083" type="#_x0000_t75" style="width:76pt;height:40.5pt" o:ole="">
                  <v:imagedata r:id="rId78" o:title=""/>
                </v:shape>
                <o:OLEObject Type="Embed" ProgID="Equation.3" ShapeID="_x0000_i1083" DrawAspect="Content" ObjectID="_1788745561" r:id="rId97"/>
              </w:object>
            </w:r>
            <w:r w:rsidRPr="00B0043F">
              <w:rPr>
                <w:lang w:eastAsia="en-US"/>
              </w:rPr>
              <w:t>.</w:t>
            </w:r>
          </w:p>
        </w:tc>
      </w:tr>
      <w:tr w:rsidR="00D01399" w:rsidRPr="00E143E9" w14:paraId="4FAB95CE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7BC59288" w14:textId="77777777" w:rsidR="00D01399" w:rsidRPr="00BD0BD3" w:rsidRDefault="00D01399" w:rsidP="00D01399">
            <w:pPr>
              <w:ind w:firstLine="0"/>
              <w:rPr>
                <w:lang w:eastAsia="en-US"/>
              </w:rPr>
            </w:pPr>
            <w:r w:rsidRPr="00BD0BD3">
              <w:rPr>
                <w:b/>
                <w:color w:val="000000"/>
                <w:lang w:eastAsia="en-US"/>
              </w:rPr>
              <w:lastRenderedPageBreak/>
              <w:t>7.4.6</w:t>
            </w:r>
          </w:p>
        </w:tc>
        <w:tc>
          <w:tcPr>
            <w:tcW w:w="7016" w:type="dxa"/>
          </w:tcPr>
          <w:p w14:paraId="65936803" w14:textId="77777777" w:rsidR="009F7C3E" w:rsidRPr="00A41293" w:rsidRDefault="009F7C3E" w:rsidP="00D01399">
            <w:pPr>
              <w:ind w:firstLine="567"/>
              <w:rPr>
                <w:b/>
                <w:highlight w:val="yellow"/>
              </w:rPr>
            </w:pPr>
            <w:r w:rsidRPr="00A41293">
              <w:rPr>
                <w:b/>
                <w:highlight w:val="yellow"/>
              </w:rPr>
              <w:t>7.4.6. Расчет фактических финансовых обязательств/требований за электрическую энергию в неценовой зоне Дальнего Востока в месяце m</w:t>
            </w:r>
          </w:p>
          <w:p w14:paraId="630A17A0" w14:textId="77777777" w:rsidR="00D01399" w:rsidRPr="00CE22C2" w:rsidRDefault="009F7C3E" w:rsidP="00CE22C2">
            <w:pPr>
              <w:tabs>
                <w:tab w:val="left" w:pos="2382"/>
              </w:tabs>
              <w:ind w:firstLine="567"/>
              <w:rPr>
                <w:highlight w:val="yellow"/>
                <w:lang w:eastAsia="en-US"/>
              </w:rPr>
            </w:pPr>
            <w:r w:rsidRPr="00A41293">
              <w:rPr>
                <w:highlight w:val="yellow"/>
              </w:rPr>
              <w:t>…</w:t>
            </w:r>
            <w:r w:rsidR="00CA199C">
              <w:tab/>
            </w:r>
          </w:p>
        </w:tc>
        <w:tc>
          <w:tcPr>
            <w:tcW w:w="7017" w:type="dxa"/>
          </w:tcPr>
          <w:p w14:paraId="15393B7B" w14:textId="77777777" w:rsidR="00D01399" w:rsidRPr="00343BAB" w:rsidRDefault="009F7C3E" w:rsidP="00E14640">
            <w:pPr>
              <w:ind w:firstLine="567"/>
              <w:rPr>
                <w:b/>
                <w:highlight w:val="yellow"/>
                <w:lang w:eastAsia="en-US"/>
              </w:rPr>
            </w:pPr>
            <w:r w:rsidRPr="00343BAB">
              <w:rPr>
                <w:b/>
                <w:highlight w:val="yellow"/>
                <w:lang w:eastAsia="en-US"/>
              </w:rPr>
              <w:t>Удалить пункт</w:t>
            </w:r>
            <w:r w:rsidR="005B2318" w:rsidRPr="00343BAB">
              <w:rPr>
                <w:b/>
                <w:highlight w:val="yellow"/>
                <w:lang w:eastAsia="en-US"/>
              </w:rPr>
              <w:t xml:space="preserve"> (включая подпункты 7.4.6.1, 7.4.6.2, 7.4.6.3, </w:t>
            </w:r>
            <w:r w:rsidR="00E14640" w:rsidRPr="00343BAB">
              <w:rPr>
                <w:b/>
                <w:highlight w:val="yellow"/>
                <w:lang w:eastAsia="en-US"/>
              </w:rPr>
              <w:t>кроме</w:t>
            </w:r>
            <w:r w:rsidR="005B2318" w:rsidRPr="00343BAB">
              <w:rPr>
                <w:b/>
                <w:highlight w:val="yellow"/>
                <w:lang w:eastAsia="en-US"/>
              </w:rPr>
              <w:t xml:space="preserve"> подпункт</w:t>
            </w:r>
            <w:r w:rsidR="00E14640" w:rsidRPr="00343BAB">
              <w:rPr>
                <w:b/>
                <w:highlight w:val="yellow"/>
                <w:lang w:eastAsia="en-US"/>
              </w:rPr>
              <w:t>а</w:t>
            </w:r>
            <w:r w:rsidR="005B2318" w:rsidRPr="00343BAB">
              <w:rPr>
                <w:b/>
                <w:highlight w:val="yellow"/>
                <w:lang w:eastAsia="en-US"/>
              </w:rPr>
              <w:t xml:space="preserve"> 7.4.6.3.1)</w:t>
            </w:r>
          </w:p>
        </w:tc>
      </w:tr>
      <w:tr w:rsidR="00D01399" w:rsidRPr="00E143E9" w14:paraId="3B0AA03C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049EDB8D" w14:textId="77777777" w:rsidR="00D01399" w:rsidRPr="00BD0BD3" w:rsidRDefault="00D01399" w:rsidP="00D01399">
            <w:pPr>
              <w:ind w:firstLine="0"/>
              <w:rPr>
                <w:lang w:eastAsia="en-US"/>
              </w:rPr>
            </w:pPr>
            <w:r w:rsidRPr="00BD0BD3">
              <w:rPr>
                <w:b/>
                <w:lang w:eastAsia="en-US"/>
              </w:rPr>
              <w:t>7.4.6.3.1.</w:t>
            </w:r>
          </w:p>
        </w:tc>
        <w:tc>
          <w:tcPr>
            <w:tcW w:w="7016" w:type="dxa"/>
          </w:tcPr>
          <w:p w14:paraId="5D597049" w14:textId="77777777" w:rsidR="00D01399" w:rsidRPr="00BD0BD3" w:rsidRDefault="00D01399" w:rsidP="00D01399">
            <w:pPr>
              <w:tabs>
                <w:tab w:val="left" w:pos="708"/>
              </w:tabs>
              <w:ind w:left="1985" w:hanging="567"/>
              <w:jc w:val="left"/>
              <w:outlineLvl w:val="2"/>
              <w:rPr>
                <w:b/>
                <w:lang w:eastAsia="en-US"/>
              </w:rPr>
            </w:pPr>
            <w:bookmarkStart w:id="165" w:name="_Toc133881860"/>
            <w:bookmarkStart w:id="166" w:name="_Toc120665302"/>
            <w:bookmarkStart w:id="167" w:name="_Toc117099518"/>
            <w:bookmarkStart w:id="168" w:name="_Toc91627615"/>
            <w:bookmarkStart w:id="169" w:name="_Toc91587567"/>
            <w:r w:rsidRPr="00BD0BD3">
              <w:rPr>
                <w:b/>
                <w:lang w:eastAsia="en-US"/>
              </w:rPr>
              <w:t>7.4.6.3.1. Расчет фактических финансовых обязательств/требований за электрическую энергию в неценов</w:t>
            </w:r>
            <w:r w:rsidRPr="00A41293">
              <w:rPr>
                <w:b/>
                <w:highlight w:val="yellow"/>
                <w:lang w:eastAsia="en-US"/>
              </w:rPr>
              <w:t>ых</w:t>
            </w:r>
            <w:r w:rsidRPr="00BD0BD3">
              <w:rPr>
                <w:b/>
                <w:lang w:eastAsia="en-US"/>
              </w:rPr>
              <w:t xml:space="preserve"> зон</w:t>
            </w:r>
            <w:r w:rsidRPr="00A41293">
              <w:rPr>
                <w:b/>
                <w:highlight w:val="yellow"/>
                <w:lang w:eastAsia="en-US"/>
              </w:rPr>
              <w:t>ах</w:t>
            </w:r>
            <w:r w:rsidRPr="00BD0BD3">
              <w:rPr>
                <w:b/>
                <w:lang w:eastAsia="en-US"/>
              </w:rPr>
              <w:t xml:space="preserve"> </w:t>
            </w:r>
            <w:r w:rsidRPr="00A41293">
              <w:rPr>
                <w:b/>
                <w:highlight w:val="yellow"/>
                <w:lang w:eastAsia="en-US"/>
              </w:rPr>
              <w:t>Архангельской области,</w:t>
            </w:r>
            <w:r w:rsidRPr="00BD0BD3">
              <w:rPr>
                <w:b/>
                <w:lang w:eastAsia="en-US"/>
              </w:rPr>
              <w:t xml:space="preserve"> Калининградской области </w:t>
            </w:r>
            <w:r w:rsidRPr="00A41293">
              <w:rPr>
                <w:b/>
                <w:highlight w:val="yellow"/>
                <w:lang w:eastAsia="en-US"/>
              </w:rPr>
              <w:t>и Республики Коми</w:t>
            </w:r>
            <w:r w:rsidRPr="00BD0BD3">
              <w:rPr>
                <w:b/>
                <w:lang w:eastAsia="en-US"/>
              </w:rPr>
              <w:t xml:space="preserve"> в месяце </w:t>
            </w:r>
            <w:r w:rsidRPr="00BD0BD3">
              <w:rPr>
                <w:b/>
                <w:i/>
                <w:lang w:eastAsia="en-US"/>
              </w:rPr>
              <w:t>m</w:t>
            </w:r>
            <w:bookmarkEnd w:id="165"/>
            <w:bookmarkEnd w:id="166"/>
            <w:bookmarkEnd w:id="167"/>
            <w:bookmarkEnd w:id="168"/>
            <w:bookmarkEnd w:id="169"/>
          </w:p>
          <w:p w14:paraId="4B3585F9" w14:textId="77777777" w:rsidR="00D01399" w:rsidRDefault="00D01399" w:rsidP="00D01399">
            <w:pPr>
              <w:rPr>
                <w:lang w:eastAsia="en-US"/>
              </w:rPr>
            </w:pPr>
            <w:r w:rsidRPr="00BD0BD3">
              <w:rPr>
                <w:lang w:eastAsia="en-US"/>
              </w:rPr>
              <w:lastRenderedPageBreak/>
              <w:t xml:space="preserve">7.4.6.3.1.1. Расчет величины фактических обязательств и требований по оплате электрической энергии участников оптового рынка в часе </w:t>
            </w:r>
            <w:r w:rsidRPr="00BD0BD3">
              <w:rPr>
                <w:i/>
                <w:lang w:eastAsia="en-US"/>
              </w:rPr>
              <w:t xml:space="preserve">h </w:t>
            </w:r>
            <w:r w:rsidRPr="00BD0BD3">
              <w:rPr>
                <w:lang w:eastAsia="en-US"/>
              </w:rPr>
              <w:t>производится в следующем порядке.</w:t>
            </w:r>
          </w:p>
          <w:p w14:paraId="5F61790C" w14:textId="77777777" w:rsidR="00D01399" w:rsidRPr="00BD0BD3" w:rsidRDefault="00D01399" w:rsidP="00D01399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396DA829" w14:textId="77777777" w:rsidR="00157417" w:rsidRPr="00D17085" w:rsidRDefault="00157417" w:rsidP="00157417">
            <w:pPr>
              <w:pStyle w:val="aa"/>
              <w:rPr>
                <w:rFonts w:ascii="Garamond" w:hAnsi="Garamond"/>
              </w:rPr>
            </w:pPr>
            <w:r w:rsidRPr="00D17085">
              <w:rPr>
                <w:rFonts w:ascii="Garamond" w:hAnsi="Garamond"/>
              </w:rPr>
              <w:t xml:space="preserve">Фактическая стоимость электрической энергии, проданная участником оптового рынка </w:t>
            </w:r>
            <w:r w:rsidRPr="00D17085">
              <w:rPr>
                <w:rFonts w:ascii="Garamond" w:hAnsi="Garamond"/>
                <w:i/>
              </w:rPr>
              <w:t>i</w:t>
            </w:r>
            <w:r w:rsidRPr="00D17085">
              <w:rPr>
                <w:rFonts w:ascii="Garamond" w:hAnsi="Garamond"/>
              </w:rPr>
              <w:t xml:space="preserve"> в месяце </w:t>
            </w:r>
            <w:r w:rsidRPr="00D17085">
              <w:rPr>
                <w:rFonts w:ascii="Garamond" w:hAnsi="Garamond"/>
                <w:i/>
              </w:rPr>
              <w:t>m</w:t>
            </w:r>
            <w:r w:rsidRPr="00D17085">
              <w:rPr>
                <w:rFonts w:ascii="Garamond" w:hAnsi="Garamond"/>
              </w:rPr>
              <w:t>, определяется следующим образом:</w:t>
            </w:r>
          </w:p>
          <w:p w14:paraId="3ED90ED4" w14:textId="77777777" w:rsidR="00157417" w:rsidRPr="00D17085" w:rsidRDefault="00157417" w:rsidP="00157417">
            <w:pPr>
              <w:pStyle w:val="aa"/>
              <w:jc w:val="center"/>
              <w:rPr>
                <w:rFonts w:ascii="Garamond" w:hAnsi="Garamond"/>
              </w:rPr>
            </w:pPr>
            <w:r w:rsidRPr="00D17085">
              <w:rPr>
                <w:rFonts w:ascii="Garamond" w:hAnsi="Garamond"/>
              </w:rPr>
              <w:object w:dxaOrig="2280" w:dyaOrig="540" w14:anchorId="6742C09B">
                <v:shape id="_x0000_i1084" type="#_x0000_t75" style="width:126.5pt;height:30pt" o:ole="">
                  <v:imagedata r:id="rId98" o:title=""/>
                </v:shape>
                <o:OLEObject Type="Embed" ProgID="Equation.3" ShapeID="_x0000_i1084" DrawAspect="Content" ObjectID="_1788745562" r:id="rId99"/>
              </w:object>
            </w:r>
            <w:r w:rsidRPr="00D17085">
              <w:rPr>
                <w:rFonts w:ascii="Garamond" w:hAnsi="Garamond"/>
              </w:rPr>
              <w:t>,</w:t>
            </w:r>
          </w:p>
          <w:p w14:paraId="281A9E01" w14:textId="77777777" w:rsidR="00157417" w:rsidRPr="00D17085" w:rsidRDefault="00157417" w:rsidP="00157417">
            <w:pPr>
              <w:pStyle w:val="aa"/>
              <w:rPr>
                <w:rFonts w:ascii="Garamond" w:hAnsi="Garamond"/>
              </w:rPr>
            </w:pPr>
            <w:r w:rsidRPr="00D17085">
              <w:rPr>
                <w:rFonts w:ascii="Garamond" w:hAnsi="Garamond"/>
              </w:rPr>
              <w:t>где величины</w:t>
            </w:r>
            <w:r w:rsidRPr="00D17085">
              <w:rPr>
                <w:rFonts w:ascii="Garamond" w:hAnsi="Garamond"/>
              </w:rPr>
              <w:object w:dxaOrig="1060" w:dyaOrig="400" w14:anchorId="06E3F857">
                <v:shape id="_x0000_i1085" type="#_x0000_t75" style="width:66pt;height:25pt" o:ole="">
                  <v:imagedata r:id="rId100" o:title=""/>
                </v:shape>
                <o:OLEObject Type="Embed" ProgID="Equation.3" ShapeID="_x0000_i1085" DrawAspect="Content" ObjectID="_1788745563" r:id="rId101"/>
              </w:object>
            </w:r>
            <w:r w:rsidRPr="00D17085">
              <w:rPr>
                <w:rFonts w:ascii="Garamond" w:hAnsi="Garamond"/>
              </w:rPr>
              <w:t xml:space="preserve">и </w:t>
            </w:r>
            <w:r w:rsidRPr="00D17085">
              <w:rPr>
                <w:rFonts w:ascii="Garamond" w:hAnsi="Garamond"/>
              </w:rPr>
              <w:object w:dxaOrig="1060" w:dyaOrig="400" w14:anchorId="72BAE902">
                <v:shape id="_x0000_i1086" type="#_x0000_t75" style="width:64pt;height:25pt" o:ole="">
                  <v:imagedata r:id="rId102" o:title=""/>
                </v:shape>
                <o:OLEObject Type="Embed" ProgID="Equation.3" ShapeID="_x0000_i1086" DrawAspect="Content" ObjectID="_1788745564" r:id="rId103"/>
              </w:object>
            </w:r>
            <w:r w:rsidRPr="00D17085">
              <w:rPr>
                <w:rFonts w:ascii="Garamond" w:hAnsi="Garamond"/>
              </w:rPr>
              <w:t xml:space="preserve"> определяются в соответствии с </w:t>
            </w:r>
            <w:r w:rsidRPr="00A41293">
              <w:rPr>
                <w:rFonts w:ascii="Garamond" w:hAnsi="Garamond"/>
                <w:highlight w:val="yellow"/>
              </w:rPr>
              <w:t>п. 7.4.2 и</w:t>
            </w:r>
            <w:r w:rsidRPr="00D17085">
              <w:rPr>
                <w:rFonts w:ascii="Garamond" w:hAnsi="Garamond"/>
              </w:rPr>
              <w:t xml:space="preserve"> п. 7.4.5 настоящего Регламента.</w:t>
            </w:r>
          </w:p>
          <w:p w14:paraId="202C4EAD" w14:textId="77777777" w:rsidR="00157417" w:rsidRDefault="00157417" w:rsidP="00D01399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  <w:p w14:paraId="5ED3132B" w14:textId="77777777" w:rsidR="00D01399" w:rsidRDefault="00D01399" w:rsidP="00D01399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7.4.6.3.1.2.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В целях расчета в соответствии с разделом 19 </w:t>
            </w:r>
            <w:r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>
              <w:rPr>
                <w:rFonts w:ascii="Garamond" w:hAnsi="Garamond"/>
              </w:rPr>
              <w:t xml:space="preserve"> (Приложение № 14 к</w:t>
            </w:r>
            <w:r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рынка)</w:t>
            </w:r>
            <w:r>
              <w:rPr>
                <w:rFonts w:ascii="Garamond" w:hAnsi="Garamond"/>
              </w:rPr>
              <w:t xml:space="preserve"> составляющих конечных регулируемых цен для участников оптового рынка, функционирующих на территории неценов</w:t>
            </w:r>
            <w:r w:rsidRPr="00A41293">
              <w:rPr>
                <w:rFonts w:ascii="Garamond" w:hAnsi="Garamond"/>
                <w:highlight w:val="yellow"/>
              </w:rPr>
              <w:t>ых</w:t>
            </w:r>
            <w:r>
              <w:rPr>
                <w:rFonts w:ascii="Garamond" w:hAnsi="Garamond"/>
              </w:rPr>
              <w:t xml:space="preserve"> зон </w:t>
            </w:r>
            <w:r w:rsidRPr="00A41293">
              <w:rPr>
                <w:rFonts w:ascii="Garamond" w:hAnsi="Garamond"/>
                <w:highlight w:val="yellow"/>
              </w:rPr>
              <w:t>Архангельской области,</w:t>
            </w:r>
            <w:r>
              <w:rPr>
                <w:rFonts w:ascii="Garamond" w:hAnsi="Garamond"/>
              </w:rPr>
              <w:t xml:space="preserve"> Калининградской области </w:t>
            </w:r>
            <w:r w:rsidRPr="00A41293">
              <w:rPr>
                <w:rFonts w:ascii="Garamond" w:hAnsi="Garamond"/>
                <w:highlight w:val="yellow"/>
              </w:rPr>
              <w:t>и Республики Коми,</w:t>
            </w:r>
            <w:r>
              <w:rPr>
                <w:rFonts w:ascii="Garamond" w:hAnsi="Garamond"/>
              </w:rPr>
              <w:t xml:space="preserve"> исполняющих функции гарантирующего поставщика и (или) энергосбытовой (энергоснабжающей) организации и имеющих зарегистрированные на оптовом рынке ГТП генерации и ГТП потребления в той же неценовой зоне оптового рынка, КО рассчитывает величины </w:t>
            </w:r>
            <w:r>
              <w:rPr>
                <w:rFonts w:ascii="Garamond" w:hAnsi="Garamond"/>
                <w:position w:val="-14"/>
                <w:lang w:val="en-GB" w:eastAsia="en-US"/>
              </w:rPr>
              <w:object w:dxaOrig="880" w:dyaOrig="410" w14:anchorId="0789F5E7">
                <v:shape id="_x0000_i1087" type="#_x0000_t75" style="width:40.5pt;height:19pt" o:ole="">
                  <v:imagedata r:id="rId104" o:title=""/>
                </v:shape>
                <o:OLEObject Type="Embed" ProgID="Equation.3" ShapeID="_x0000_i1087" DrawAspect="Content" ObjectID="_1788745565" r:id="rId105"/>
              </w:object>
            </w:r>
            <w:r>
              <w:rPr>
                <w:rFonts w:ascii="Garamond" w:hAnsi="Garamond"/>
              </w:rPr>
              <w:t xml:space="preserve"> и </w:t>
            </w:r>
            <w:r>
              <w:rPr>
                <w:rFonts w:ascii="Garamond" w:hAnsi="Garamond"/>
                <w:position w:val="-14"/>
                <w:lang w:val="en-GB" w:eastAsia="en-US"/>
              </w:rPr>
              <w:object w:dxaOrig="1030" w:dyaOrig="410" w14:anchorId="52AB6247">
                <v:shape id="_x0000_i1088" type="#_x0000_t75" style="width:53pt;height:19pt" o:ole="">
                  <v:imagedata r:id="rId106" o:title=""/>
                </v:shape>
                <o:OLEObject Type="Embed" ProgID="Equation.3" ShapeID="_x0000_i1088" DrawAspect="Content" ObjectID="_1788745566" r:id="rId107"/>
              </w:object>
            </w:r>
            <w:r>
              <w:rPr>
                <w:rFonts w:ascii="Garamond" w:hAnsi="Garamond"/>
              </w:rPr>
              <w:t xml:space="preserve"> по формуле:</w:t>
            </w:r>
          </w:p>
          <w:p w14:paraId="62934E08" w14:textId="77777777" w:rsidR="00D01399" w:rsidRPr="00BD0BD3" w:rsidRDefault="00CE22C2" w:rsidP="00D01399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7017" w:type="dxa"/>
          </w:tcPr>
          <w:p w14:paraId="48257AF2" w14:textId="77777777" w:rsidR="00D01399" w:rsidRPr="00BD0BD3" w:rsidRDefault="00D01399" w:rsidP="00D01399">
            <w:pPr>
              <w:tabs>
                <w:tab w:val="left" w:pos="708"/>
              </w:tabs>
              <w:ind w:left="1985" w:hanging="567"/>
              <w:jc w:val="left"/>
              <w:outlineLvl w:val="2"/>
              <w:rPr>
                <w:b/>
                <w:lang w:eastAsia="en-US"/>
              </w:rPr>
            </w:pPr>
            <w:r w:rsidRPr="00BD0BD3">
              <w:rPr>
                <w:b/>
                <w:lang w:eastAsia="en-US"/>
              </w:rPr>
              <w:lastRenderedPageBreak/>
              <w:t>7.4.6.3.1. Расчет фактических финансовых обязательств/требований за электрическую энергию в неценов</w:t>
            </w:r>
            <w:r w:rsidRPr="00A41293">
              <w:rPr>
                <w:b/>
                <w:highlight w:val="yellow"/>
                <w:lang w:eastAsia="en-US"/>
              </w:rPr>
              <w:t>ой</w:t>
            </w:r>
            <w:r>
              <w:rPr>
                <w:b/>
                <w:lang w:eastAsia="en-US"/>
              </w:rPr>
              <w:t xml:space="preserve"> зон</w:t>
            </w:r>
            <w:r w:rsidRPr="00A41293">
              <w:rPr>
                <w:b/>
                <w:highlight w:val="yellow"/>
                <w:lang w:eastAsia="en-US"/>
              </w:rPr>
              <w:t>е</w:t>
            </w:r>
            <w:r w:rsidRPr="00BD0BD3">
              <w:rPr>
                <w:b/>
                <w:lang w:eastAsia="en-US"/>
              </w:rPr>
              <w:t xml:space="preserve"> Калининградской области в месяце </w:t>
            </w:r>
            <w:r w:rsidRPr="00BD0BD3">
              <w:rPr>
                <w:b/>
                <w:i/>
                <w:lang w:eastAsia="en-US"/>
              </w:rPr>
              <w:t>m</w:t>
            </w:r>
          </w:p>
          <w:p w14:paraId="60EA8149" w14:textId="77777777" w:rsidR="00D01399" w:rsidRDefault="00D01399" w:rsidP="00D01399">
            <w:pPr>
              <w:rPr>
                <w:lang w:eastAsia="en-US"/>
              </w:rPr>
            </w:pPr>
            <w:r w:rsidRPr="00BD0BD3">
              <w:rPr>
                <w:lang w:eastAsia="en-US"/>
              </w:rPr>
              <w:lastRenderedPageBreak/>
              <w:t xml:space="preserve">7.4.6.3.1.1. Расчет величины фактических обязательств и требований по оплате электрической энергии участников оптового рынка в часе </w:t>
            </w:r>
            <w:r w:rsidRPr="00BD0BD3">
              <w:rPr>
                <w:i/>
                <w:lang w:eastAsia="en-US"/>
              </w:rPr>
              <w:t xml:space="preserve">h </w:t>
            </w:r>
            <w:r w:rsidRPr="00BD0BD3">
              <w:rPr>
                <w:lang w:eastAsia="en-US"/>
              </w:rPr>
              <w:t>производится в следующем порядке.</w:t>
            </w:r>
          </w:p>
          <w:p w14:paraId="1F6EB286" w14:textId="77777777" w:rsidR="00D01399" w:rsidRPr="00BD0BD3" w:rsidRDefault="00D01399" w:rsidP="00D01399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74C392D2" w14:textId="77777777" w:rsidR="00157417" w:rsidRPr="00D17085" w:rsidRDefault="00157417" w:rsidP="00157417">
            <w:pPr>
              <w:pStyle w:val="aa"/>
              <w:rPr>
                <w:rFonts w:ascii="Garamond" w:hAnsi="Garamond"/>
              </w:rPr>
            </w:pPr>
            <w:r w:rsidRPr="00D17085">
              <w:rPr>
                <w:rFonts w:ascii="Garamond" w:hAnsi="Garamond"/>
              </w:rPr>
              <w:t xml:space="preserve">Фактическая стоимость электрической энергии, проданная участником оптового рынка </w:t>
            </w:r>
            <w:r w:rsidRPr="00D17085">
              <w:rPr>
                <w:rFonts w:ascii="Garamond" w:hAnsi="Garamond"/>
                <w:i/>
              </w:rPr>
              <w:t>i</w:t>
            </w:r>
            <w:r w:rsidRPr="00D17085">
              <w:rPr>
                <w:rFonts w:ascii="Garamond" w:hAnsi="Garamond"/>
              </w:rPr>
              <w:t xml:space="preserve"> в месяце </w:t>
            </w:r>
            <w:r w:rsidRPr="00D17085">
              <w:rPr>
                <w:rFonts w:ascii="Garamond" w:hAnsi="Garamond"/>
                <w:i/>
              </w:rPr>
              <w:t>m</w:t>
            </w:r>
            <w:r w:rsidRPr="00D17085">
              <w:rPr>
                <w:rFonts w:ascii="Garamond" w:hAnsi="Garamond"/>
              </w:rPr>
              <w:t>, определяется следующим образом:</w:t>
            </w:r>
          </w:p>
          <w:p w14:paraId="0DE481D2" w14:textId="77777777" w:rsidR="00157417" w:rsidRPr="00D17085" w:rsidRDefault="00157417" w:rsidP="00157417">
            <w:pPr>
              <w:pStyle w:val="aa"/>
              <w:jc w:val="center"/>
              <w:rPr>
                <w:rFonts w:ascii="Garamond" w:hAnsi="Garamond"/>
              </w:rPr>
            </w:pPr>
            <w:r w:rsidRPr="00D17085">
              <w:rPr>
                <w:rFonts w:ascii="Garamond" w:hAnsi="Garamond"/>
              </w:rPr>
              <w:object w:dxaOrig="2280" w:dyaOrig="540" w14:anchorId="13E622F3">
                <v:shape id="_x0000_i1089" type="#_x0000_t75" style="width:126.5pt;height:30pt" o:ole="">
                  <v:imagedata r:id="rId98" o:title=""/>
                </v:shape>
                <o:OLEObject Type="Embed" ProgID="Equation.3" ShapeID="_x0000_i1089" DrawAspect="Content" ObjectID="_1788745567" r:id="rId108"/>
              </w:object>
            </w:r>
            <w:r w:rsidRPr="00D17085">
              <w:rPr>
                <w:rFonts w:ascii="Garamond" w:hAnsi="Garamond"/>
              </w:rPr>
              <w:t>,</w:t>
            </w:r>
          </w:p>
          <w:p w14:paraId="12550EC3" w14:textId="77777777" w:rsidR="00157417" w:rsidRPr="00D17085" w:rsidRDefault="00157417" w:rsidP="00157417">
            <w:pPr>
              <w:pStyle w:val="aa"/>
              <w:rPr>
                <w:rFonts w:ascii="Garamond" w:hAnsi="Garamond"/>
              </w:rPr>
            </w:pPr>
            <w:r w:rsidRPr="00D17085">
              <w:rPr>
                <w:rFonts w:ascii="Garamond" w:hAnsi="Garamond"/>
              </w:rPr>
              <w:t>где величины</w:t>
            </w:r>
            <w:r w:rsidRPr="00D17085">
              <w:rPr>
                <w:rFonts w:ascii="Garamond" w:hAnsi="Garamond"/>
              </w:rPr>
              <w:object w:dxaOrig="1060" w:dyaOrig="400" w14:anchorId="7ED77FFE">
                <v:shape id="_x0000_i1090" type="#_x0000_t75" style="width:66pt;height:25pt" o:ole="">
                  <v:imagedata r:id="rId100" o:title=""/>
                </v:shape>
                <o:OLEObject Type="Embed" ProgID="Equation.3" ShapeID="_x0000_i1090" DrawAspect="Content" ObjectID="_1788745568" r:id="rId109"/>
              </w:object>
            </w:r>
            <w:r w:rsidRPr="00D17085">
              <w:rPr>
                <w:rFonts w:ascii="Garamond" w:hAnsi="Garamond"/>
              </w:rPr>
              <w:t xml:space="preserve">и </w:t>
            </w:r>
            <w:r w:rsidRPr="00D17085">
              <w:rPr>
                <w:rFonts w:ascii="Garamond" w:hAnsi="Garamond"/>
              </w:rPr>
              <w:object w:dxaOrig="1060" w:dyaOrig="400" w14:anchorId="2C562A90">
                <v:shape id="_x0000_i1091" type="#_x0000_t75" style="width:64pt;height:25pt" o:ole="">
                  <v:imagedata r:id="rId102" o:title=""/>
                </v:shape>
                <o:OLEObject Type="Embed" ProgID="Equation.3" ShapeID="_x0000_i1091" DrawAspect="Content" ObjectID="_1788745569" r:id="rId110"/>
              </w:object>
            </w:r>
            <w:r w:rsidRPr="00D17085">
              <w:rPr>
                <w:rFonts w:ascii="Garamond" w:hAnsi="Garamond"/>
              </w:rPr>
              <w:t xml:space="preserve"> определяются в соответствии с п. 7.4.5 настоящего Регламента.</w:t>
            </w:r>
          </w:p>
          <w:p w14:paraId="64240E87" w14:textId="77777777" w:rsidR="00157417" w:rsidRDefault="00157417" w:rsidP="00157417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  <w:p w14:paraId="564E3A04" w14:textId="77777777" w:rsidR="00D01399" w:rsidRDefault="00D01399" w:rsidP="00D01399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7.4.6.3.1.2.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В целях расчета в соответствии с разделом 19 </w:t>
            </w:r>
            <w:r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>
              <w:rPr>
                <w:rFonts w:ascii="Garamond" w:hAnsi="Garamond"/>
              </w:rPr>
              <w:t xml:space="preserve"> (Приложение № 14 к</w:t>
            </w:r>
            <w:r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рынка)</w:t>
            </w:r>
            <w:r>
              <w:rPr>
                <w:rFonts w:ascii="Garamond" w:hAnsi="Garamond"/>
              </w:rPr>
              <w:t xml:space="preserve"> составляющих конечных регулируемых цен для участников оптового рынка, функционирующих на территории неценов</w:t>
            </w:r>
            <w:r w:rsidRPr="00A41293">
              <w:rPr>
                <w:rFonts w:ascii="Garamond" w:hAnsi="Garamond"/>
                <w:highlight w:val="yellow"/>
              </w:rPr>
              <w:t>ой</w:t>
            </w:r>
            <w:r>
              <w:rPr>
                <w:rFonts w:ascii="Garamond" w:hAnsi="Garamond"/>
              </w:rPr>
              <w:t xml:space="preserve"> зон</w:t>
            </w:r>
            <w:r w:rsidRPr="00A41293">
              <w:rPr>
                <w:rFonts w:ascii="Garamond" w:hAnsi="Garamond"/>
                <w:highlight w:val="yellow"/>
              </w:rPr>
              <w:t>ы</w:t>
            </w:r>
            <w:r>
              <w:rPr>
                <w:rFonts w:ascii="Garamond" w:hAnsi="Garamond"/>
              </w:rPr>
              <w:t xml:space="preserve"> Калининградской области, исполняющих функции гарантирующего поставщика и (или) энергосбытовой (энергоснабжающей) организации и имеющих зарегистрированные на оптовом рынке ГТП генерации и ГТП потребления в той же неценовой зоне оптового рынка, КО рассчитывает величины </w:t>
            </w:r>
            <w:r>
              <w:rPr>
                <w:rFonts w:ascii="Garamond" w:hAnsi="Garamond"/>
                <w:position w:val="-14"/>
                <w:lang w:val="en-GB" w:eastAsia="en-US"/>
              </w:rPr>
              <w:object w:dxaOrig="880" w:dyaOrig="410" w14:anchorId="00AB9063">
                <v:shape id="_x0000_i1092" type="#_x0000_t75" style="width:40.5pt;height:19pt" o:ole="">
                  <v:imagedata r:id="rId104" o:title=""/>
                </v:shape>
                <o:OLEObject Type="Embed" ProgID="Equation.3" ShapeID="_x0000_i1092" DrawAspect="Content" ObjectID="_1788745570" r:id="rId111"/>
              </w:object>
            </w:r>
            <w:r>
              <w:rPr>
                <w:rFonts w:ascii="Garamond" w:hAnsi="Garamond"/>
              </w:rPr>
              <w:t xml:space="preserve"> и </w:t>
            </w:r>
            <w:r>
              <w:rPr>
                <w:rFonts w:ascii="Garamond" w:hAnsi="Garamond"/>
                <w:position w:val="-14"/>
                <w:lang w:val="en-GB" w:eastAsia="en-US"/>
              </w:rPr>
              <w:object w:dxaOrig="1030" w:dyaOrig="410" w14:anchorId="50CED0AC">
                <v:shape id="_x0000_i1093" type="#_x0000_t75" style="width:53pt;height:19pt" o:ole="">
                  <v:imagedata r:id="rId106" o:title=""/>
                </v:shape>
                <o:OLEObject Type="Embed" ProgID="Equation.3" ShapeID="_x0000_i1093" DrawAspect="Content" ObjectID="_1788745571" r:id="rId112"/>
              </w:object>
            </w:r>
            <w:r>
              <w:rPr>
                <w:rFonts w:ascii="Garamond" w:hAnsi="Garamond"/>
              </w:rPr>
              <w:t xml:space="preserve"> по формуле:</w:t>
            </w:r>
          </w:p>
          <w:p w14:paraId="121497A7" w14:textId="77777777" w:rsidR="00D01399" w:rsidRPr="00BD0BD3" w:rsidRDefault="00CE22C2" w:rsidP="00D01399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</w:tr>
      <w:tr w:rsidR="001F3189" w:rsidRPr="00E143E9" w14:paraId="36F8C87E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21B1EAFA" w14:textId="77777777" w:rsidR="001F3189" w:rsidRPr="00D6453A" w:rsidRDefault="001F3189" w:rsidP="00D01399">
            <w:pPr>
              <w:ind w:firstLine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7.4.7</w:t>
            </w:r>
          </w:p>
        </w:tc>
        <w:tc>
          <w:tcPr>
            <w:tcW w:w="7016" w:type="dxa"/>
          </w:tcPr>
          <w:p w14:paraId="41902FBE" w14:textId="77777777" w:rsidR="001F3189" w:rsidRPr="003C0090" w:rsidRDefault="001F3189" w:rsidP="00D5751B">
            <w:pPr>
              <w:pStyle w:val="35"/>
            </w:pPr>
            <w:bookmarkStart w:id="170" w:name="_Toc188246734"/>
            <w:bookmarkStart w:id="171" w:name="_Toc172663549"/>
            <w:r w:rsidRPr="001F3189">
              <w:t>7</w:t>
            </w:r>
            <w:r>
              <w:t xml:space="preserve">.4.7. </w:t>
            </w:r>
            <w:r w:rsidRPr="003C0090">
              <w:t>Плановый расчет финансовых требований за мощность</w:t>
            </w:r>
            <w:bookmarkEnd w:id="170"/>
            <w:bookmarkEnd w:id="171"/>
          </w:p>
          <w:p w14:paraId="53846B55" w14:textId="77777777" w:rsidR="001F3189" w:rsidRPr="003C0090" w:rsidRDefault="001F3189" w:rsidP="001F3189">
            <w:pPr>
              <w:pStyle w:val="affffffe"/>
            </w:pPr>
            <w:bookmarkStart w:id="172" w:name="_Toc188246735"/>
            <w:bookmarkStart w:id="173" w:name="_Toc188262532"/>
            <w:bookmarkStart w:id="174" w:name="_Toc191110087"/>
            <w:bookmarkStart w:id="175" w:name="_Toc194485458"/>
            <w:bookmarkStart w:id="176" w:name="_Toc202851610"/>
            <w:bookmarkStart w:id="177" w:name="_Toc205194949"/>
            <w:bookmarkStart w:id="178" w:name="_Toc209349279"/>
            <w:bookmarkStart w:id="179" w:name="_Toc213664740"/>
            <w:bookmarkStart w:id="180" w:name="_Toc214336197"/>
            <w:bookmarkStart w:id="181" w:name="_Toc215981874"/>
            <w:bookmarkStart w:id="182" w:name="_Toc218324485"/>
            <w:bookmarkStart w:id="183" w:name="_Toc221350868"/>
            <w:bookmarkStart w:id="184" w:name="_Toc226186146"/>
            <w:bookmarkStart w:id="185" w:name="_Toc231374202"/>
            <w:bookmarkStart w:id="186" w:name="_Toc233607244"/>
            <w:bookmarkStart w:id="187" w:name="_Toc239489052"/>
            <w:bookmarkStart w:id="188" w:name="_Toc241909691"/>
            <w:bookmarkStart w:id="189" w:name="_Toc244925151"/>
            <w:bookmarkStart w:id="190" w:name="_Toc247360029"/>
            <w:bookmarkStart w:id="191" w:name="_Toc251073188"/>
            <w:bookmarkStart w:id="192" w:name="_Toc255048219"/>
            <w:bookmarkStart w:id="193" w:name="_Toc257642133"/>
            <w:bookmarkStart w:id="194" w:name="_Toc266802863"/>
            <w:bookmarkStart w:id="195" w:name="_Toc271809563"/>
            <w:bookmarkStart w:id="196" w:name="_Toc273450698"/>
            <w:bookmarkStart w:id="197" w:name="_Toc273711427"/>
            <w:bookmarkStart w:id="198" w:name="_Toc278967066"/>
            <w:bookmarkStart w:id="199" w:name="_Toc279502118"/>
            <w:bookmarkStart w:id="200" w:name="_Toc280020362"/>
            <w:bookmarkStart w:id="201" w:name="_Toc280614504"/>
            <w:bookmarkStart w:id="202" w:name="_Toc282684461"/>
            <w:bookmarkStart w:id="203" w:name="_Toc284257805"/>
            <w:bookmarkStart w:id="204" w:name="_Toc286678127"/>
            <w:bookmarkStart w:id="205" w:name="_Toc289874821"/>
            <w:bookmarkStart w:id="206" w:name="_Toc290306372"/>
            <w:bookmarkStart w:id="207" w:name="_Toc292293228"/>
            <w:bookmarkStart w:id="208" w:name="_Toc294275570"/>
            <w:bookmarkStart w:id="209" w:name="_Toc294866347"/>
            <w:bookmarkStart w:id="210" w:name="_Toc296949126"/>
            <w:bookmarkStart w:id="211" w:name="_Toc302740619"/>
            <w:bookmarkStart w:id="212" w:name="_Toc305579167"/>
            <w:bookmarkStart w:id="213" w:name="_Toc310262428"/>
            <w:bookmarkStart w:id="214" w:name="_Toc315446007"/>
            <w:bookmarkStart w:id="215" w:name="_Toc319239055"/>
            <w:bookmarkStart w:id="216" w:name="_Toc327446662"/>
            <w:bookmarkStart w:id="217" w:name="_Toc330392844"/>
            <w:bookmarkStart w:id="218" w:name="_Toc346892761"/>
            <w:bookmarkStart w:id="219" w:name="_Toc349651105"/>
            <w:bookmarkStart w:id="220" w:name="_Toc352064476"/>
            <w:bookmarkStart w:id="221" w:name="_Toc355009297"/>
            <w:bookmarkStart w:id="222" w:name="_Toc357524630"/>
            <w:bookmarkStart w:id="223" w:name="_Toc368306732"/>
            <w:bookmarkStart w:id="224" w:name="_Toc370991978"/>
            <w:bookmarkStart w:id="225" w:name="_Toc375308947"/>
            <w:bookmarkStart w:id="226" w:name="_Toc385256953"/>
            <w:bookmarkStart w:id="227" w:name="_Toc391391237"/>
            <w:bookmarkStart w:id="228" w:name="_Toc394918838"/>
            <w:bookmarkStart w:id="229" w:name="_Toc394922434"/>
            <w:bookmarkStart w:id="230" w:name="_Toc396988211"/>
            <w:bookmarkStart w:id="231" w:name="_Toc402959957"/>
            <w:bookmarkStart w:id="232" w:name="_Toc404681725"/>
            <w:bookmarkStart w:id="233" w:name="_Toc404785133"/>
            <w:bookmarkStart w:id="234" w:name="_Toc410299433"/>
            <w:bookmarkStart w:id="235" w:name="_Toc426024091"/>
            <w:bookmarkStart w:id="236" w:name="_Toc431221406"/>
            <w:bookmarkStart w:id="237" w:name="_Toc434511473"/>
            <w:bookmarkStart w:id="238" w:name="_Toc455071843"/>
            <w:bookmarkStart w:id="239" w:name="_Toc528838417"/>
            <w:bookmarkStart w:id="240" w:name="_Toc91587570"/>
            <w:bookmarkStart w:id="241" w:name="_Toc91627618"/>
            <w:bookmarkStart w:id="242" w:name="_Toc117099521"/>
            <w:bookmarkStart w:id="243" w:name="_Toc120665305"/>
            <w:bookmarkStart w:id="244" w:name="_Toc133881863"/>
            <w:r w:rsidRPr="003C0090">
              <w:t xml:space="preserve">Плановая стоимость поставки мощности станцией </w:t>
            </w:r>
            <w:r w:rsidRPr="003C0090">
              <w:rPr>
                <w:i/>
              </w:rPr>
              <w:t>s</w:t>
            </w:r>
            <w:r w:rsidRPr="003C0090">
              <w:t xml:space="preserve"> (ГТП импорта) участника оптового рынка </w:t>
            </w:r>
            <w:r w:rsidRPr="003C0090">
              <w:rPr>
                <w:i/>
              </w:rPr>
              <w:t>i</w:t>
            </w:r>
            <w:r w:rsidRPr="003C0090">
              <w:t xml:space="preserve">, расположенного на территории неценовой зоны </w:t>
            </w:r>
            <w:r w:rsidRPr="003C0090">
              <w:rPr>
                <w:i/>
                <w:lang w:val="en-US"/>
              </w:rPr>
              <w:t>z</w:t>
            </w:r>
            <w:r w:rsidRPr="003C0090">
              <w:t xml:space="preserve">, в месяце </w:t>
            </w:r>
            <w:r w:rsidRPr="003C0090">
              <w:rPr>
                <w:i/>
                <w:lang w:val="en-US"/>
              </w:rPr>
              <w:t>m</w:t>
            </w:r>
            <w:r w:rsidRPr="003C0090">
              <w:t xml:space="preserve"> (за исключением станций </w:t>
            </w:r>
            <w:r w:rsidRPr="003C0090">
              <w:rPr>
                <w:i/>
              </w:rPr>
              <w:t>s</w:t>
            </w:r>
            <w:r w:rsidRPr="003C0090">
              <w:t xml:space="preserve"> на территории Калининградской области участника оптового рынка </w:t>
            </w:r>
            <w:r w:rsidRPr="003C0090">
              <w:rPr>
                <w:i/>
              </w:rPr>
              <w:t xml:space="preserve">– </w:t>
            </w:r>
            <w:r w:rsidRPr="003C0090">
              <w:t xml:space="preserve">производителя </w:t>
            </w:r>
            <w:r w:rsidRPr="003C0090">
              <w:lastRenderedPageBreak/>
              <w:t>электрической энергии (мощности), предусмотренного пунктом 2 распоряжения Правительства Российской Федерации от 20 октября 2015 г. № 2098-р</w:t>
            </w:r>
            <w:r w:rsidRPr="00B8590C">
              <w:t xml:space="preserve">, и станций </w:t>
            </w:r>
            <w:r w:rsidRPr="00B8590C">
              <w:rPr>
                <w:i/>
              </w:rPr>
              <w:t>s</w:t>
            </w:r>
            <w:r w:rsidRPr="00B8590C">
              <w:t>, генерирующие объекты которых включены в перечень генерирующих объектов в неценовых зонах)</w:t>
            </w:r>
            <w:r w:rsidRPr="003C0090">
              <w:t xml:space="preserve"> рассчитывается по формуле:</w:t>
            </w:r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</w:p>
          <w:p w14:paraId="1A167785" w14:textId="77777777" w:rsidR="001F3189" w:rsidRPr="003C0090" w:rsidRDefault="001F3189" w:rsidP="001F3189">
            <w:pPr>
              <w:pStyle w:val="affffffe"/>
              <w:jc w:val="center"/>
            </w:pPr>
            <w:r w:rsidRPr="003C0090">
              <w:rPr>
                <w:position w:val="-30"/>
              </w:rPr>
              <w:object w:dxaOrig="4020" w:dyaOrig="560" w14:anchorId="292844DB">
                <v:shape id="_x0000_i1094" type="#_x0000_t75" style="width:227pt;height:31pt" o:ole="">
                  <v:imagedata r:id="rId113" o:title=""/>
                </v:shape>
                <o:OLEObject Type="Embed" ProgID="Equation.3" ShapeID="_x0000_i1094" DrawAspect="Content" ObjectID="_1788745572" r:id="rId114"/>
              </w:object>
            </w:r>
            <w:r w:rsidRPr="003C0090">
              <w:t>.</w:t>
            </w:r>
          </w:p>
          <w:p w14:paraId="6AF3E269" w14:textId="77777777" w:rsidR="001F3189" w:rsidRPr="003C0090" w:rsidRDefault="001F3189" w:rsidP="001F3189">
            <w:pPr>
              <w:ind w:firstLine="576"/>
            </w:pPr>
            <w:r w:rsidRPr="003C0090">
              <w:t xml:space="preserve">Плановая стоимость поставки мощности в отношении станции </w:t>
            </w:r>
            <w:r w:rsidRPr="003C0090">
              <w:rPr>
                <w:i/>
              </w:rPr>
              <w:t>s</w:t>
            </w:r>
            <w:r w:rsidRPr="003C0090">
              <w:t xml:space="preserve"> на территории Калининградской области участника оптового рынка – производителя электрической энергии (мощности), предусмотренного пунктом 2 распоряжения Правительства Российской Федерации от 20 октября 2015 г. № 2098-р:</w:t>
            </w:r>
          </w:p>
          <w:p w14:paraId="2941BFB8" w14:textId="77777777" w:rsidR="001F3189" w:rsidRPr="005F2C45" w:rsidRDefault="001F3189" w:rsidP="001F3189">
            <w:pPr>
              <w:ind w:firstLine="629"/>
              <w:jc w:val="center"/>
            </w:pPr>
            <w:r w:rsidRPr="003C0090">
              <w:rPr>
                <w:position w:val="-30"/>
              </w:rPr>
              <w:object w:dxaOrig="4900" w:dyaOrig="560" w14:anchorId="08E659DB">
                <v:shape id="_x0000_i1095" type="#_x0000_t75" style="width:275pt;height:31pt" o:ole="">
                  <v:imagedata r:id="rId115" o:title=""/>
                </v:shape>
                <o:OLEObject Type="Embed" ProgID="Equation.3" ShapeID="_x0000_i1095" DrawAspect="Content" ObjectID="_1788745573" r:id="rId116"/>
              </w:object>
            </w:r>
            <w:r w:rsidRPr="005F2C45">
              <w:t>.</w:t>
            </w:r>
          </w:p>
          <w:p w14:paraId="5A64CD22" w14:textId="77777777" w:rsidR="001F3189" w:rsidRPr="00A41293" w:rsidRDefault="001F3189" w:rsidP="001F3189">
            <w:pPr>
              <w:ind w:firstLine="576"/>
              <w:rPr>
                <w:highlight w:val="yellow"/>
              </w:rPr>
            </w:pPr>
            <w:r w:rsidRPr="00A41293">
              <w:rPr>
                <w:highlight w:val="yellow"/>
              </w:rPr>
              <w:t>Плановая стоимость мощности для станций, генерирующие объекты которых включены в перечень генерирующих объектов в неценовых зонах и срок поставки мощности хотя бы одного включенного в данный перечень генерирующего объекта данной станции не превышает 180 месяцев с даты начала поставки мощности, указанной в перечне генерирующих объектов в неценовых зонах, определяется по формуле:</w:t>
            </w:r>
          </w:p>
          <w:p w14:paraId="681E82A4" w14:textId="77777777" w:rsidR="001F3189" w:rsidRPr="00A41293" w:rsidRDefault="004A7C44" w:rsidP="001F3189">
            <w:pPr>
              <w:ind w:firstLine="576"/>
              <w:jc w:val="center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i,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  <w:lang w:val="en-US"/>
                      </w:rPr>
                      <m:t>s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,m,z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план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  <w:highlight w:val="yellow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q∈s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q∉q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highlight w:val="yello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мод</m:t>
                            </m:r>
                          </m:e>
                        </m:d>
                      </m:e>
                    </m:eqAr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 xml:space="preserve">мощн 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highlight w:val="yellow"/>
                          </w:rPr>
                          <m:t>4х-сторон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highlight w:val="yellow"/>
                          </w:rPr>
                          <m:t>мощн_сезон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highlight w:val="yellow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∈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s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i,</m:t>
                        </m:r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,q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highlight w:val="yello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мод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highlight w:val="yellow"/>
                          </w:rPr>
                          <m:t>план_мод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highlight w:val="yellow"/>
                          </w:rPr>
                          <m:t>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highlight w:val="yellow"/>
                  </w:rPr>
                  <m:t xml:space="preserve"> ,</m:t>
                </m:r>
              </m:oMath>
            </m:oMathPara>
          </w:p>
          <w:p w14:paraId="7586BFFE" w14:textId="77777777" w:rsidR="001F3189" w:rsidRPr="00A41293" w:rsidRDefault="001F3189" w:rsidP="001F3189">
            <w:pPr>
              <w:ind w:left="451" w:hanging="451"/>
              <w:rPr>
                <w:highlight w:val="yellow"/>
              </w:rPr>
            </w:pPr>
            <w:r w:rsidRPr="00A41293">
              <w:rPr>
                <w:highlight w:val="yellow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i,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  <w:lang w:val="en-US"/>
                    </w:rPr>
                    <m:t>s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,q(мод)m,z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план_мод</m:t>
                  </m:r>
                  <m:r>
                    <m:rPr>
                      <m:nor/>
                    </m:rPr>
                    <w:rPr>
                      <w:rFonts w:ascii="Cambria Math"/>
                      <w:highlight w:val="yellow"/>
                    </w:rPr>
                    <m:t>НЦЗ</m:t>
                  </m:r>
                </m:sup>
              </m:sSubSup>
            </m:oMath>
            <w:r w:rsidRPr="00A41293">
              <w:rPr>
                <w:highlight w:val="yellow"/>
              </w:rPr>
              <w:t xml:space="preserve"> – плановая стоимость поставки мощности для генерирующих объектов, отнесенных к ГТП генерации </w:t>
            </w:r>
            <w:r w:rsidRPr="00A41293">
              <w:rPr>
                <w:i/>
                <w:highlight w:val="yellow"/>
                <w:lang w:val="en-US"/>
              </w:rPr>
              <w:t>q</w:t>
            </w:r>
            <w:r w:rsidRPr="00A41293">
              <w:rPr>
                <w:i/>
                <w:highlight w:val="yellow"/>
              </w:rPr>
              <w:t>(мод)</w:t>
            </w:r>
            <w:r w:rsidRPr="00A41293">
              <w:rPr>
                <w:highlight w:val="yellow"/>
              </w:rPr>
              <w:t xml:space="preserve"> тепловой электростанции </w:t>
            </w:r>
            <w:r w:rsidRPr="00A41293">
              <w:rPr>
                <w:i/>
                <w:highlight w:val="yellow"/>
                <w:lang w:val="en-US"/>
              </w:rPr>
              <w:t>s</w:t>
            </w:r>
            <w:r w:rsidRPr="00A41293">
              <w:rPr>
                <w:highlight w:val="yellow"/>
              </w:rPr>
              <w:t>, включенных в перечень генерирующих объектов в неценовых зонах:</w:t>
            </w:r>
          </w:p>
          <w:p w14:paraId="4D805B20" w14:textId="77777777" w:rsidR="001F3189" w:rsidRPr="00A41293" w:rsidRDefault="004A7C44" w:rsidP="001F3189">
            <w:pPr>
              <w:ind w:firstLine="576"/>
              <w:jc w:val="center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i,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  <w:lang w:val="en-US"/>
                      </w:rPr>
                      <m:t>s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,q(мод)m,z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план_мод</m:t>
                    </m:r>
                    <m:r>
                      <m:rPr>
                        <m:nor/>
                      </m:rPr>
                      <w:rPr>
                        <w:rFonts w:ascii="Cambria Math"/>
                        <w:highlight w:val="yellow"/>
                      </w:rPr>
                      <m:t>НЦЗ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  <w:highlight w:val="yello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,m,z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4х-сторон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m,z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мощн_сезон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,m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штр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,m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неполн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OpEx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сниж МодНЦЗ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мощн МодНЦЗ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OpEx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)),</m:t>
                </m:r>
              </m:oMath>
            </m:oMathPara>
          </w:p>
          <w:p w14:paraId="5034AB2C" w14:textId="77777777" w:rsidR="001F3189" w:rsidRPr="00A41293" w:rsidRDefault="001F3189" w:rsidP="001F3189">
            <w:pPr>
              <w:rPr>
                <w:highlight w:val="yellow"/>
              </w:rPr>
            </w:pPr>
            <w:r w:rsidRPr="00A41293">
              <w:rPr>
                <w:highlight w:val="yellow"/>
              </w:rPr>
              <w:t xml:space="preserve">где </w:t>
            </w: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q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Pr="00A41293">
              <w:rPr>
                <w:highlight w:val="yellow"/>
              </w:rPr>
              <w:t xml:space="preserve"> – множество ГТП генерации, зарегистрированных в отношении генерирующего оборудования, включенного в перечень генерирующих объектов в неценовых зонах, срок поставки мощности которого не превышает 180 месяцев с даты, указанной в перечне генерирующих объектов в неценовых зонах, с использованием которых у поставщика возникло право участия в торговле электрической энергией и мощностью на оптовом рынке с учетом особенностей, предусмотренных п. 4.1.6 </w:t>
            </w:r>
            <w:r w:rsidRPr="00A41293">
              <w:rPr>
                <w:i/>
                <w:highlight w:val="yellow"/>
              </w:rPr>
              <w:t>Положения о порядке получения статуса субъекта оптового рынка и ведения реестра субъектов оптового рынка</w:t>
            </w:r>
            <w:r w:rsidRPr="00A41293">
              <w:rPr>
                <w:highlight w:val="yellow"/>
              </w:rPr>
              <w:t xml:space="preserve"> (Приложение № 1.1 к </w:t>
            </w:r>
            <w:r w:rsidRPr="00A4129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Pr="00A41293">
              <w:rPr>
                <w:highlight w:val="yellow"/>
              </w:rPr>
              <w:t>)</w:t>
            </w:r>
            <w:r w:rsidRPr="00A41293">
              <w:rPr>
                <w:bCs/>
                <w:highlight w:val="yellow"/>
              </w:rPr>
              <w:t>.</w:t>
            </w:r>
          </w:p>
          <w:p w14:paraId="0F979AF1" w14:textId="77777777" w:rsidR="001F3189" w:rsidRPr="002471C5" w:rsidRDefault="001F3189" w:rsidP="001F3189">
            <w:pPr>
              <w:ind w:firstLine="567"/>
            </w:pPr>
            <w:r w:rsidRPr="00A41293">
              <w:rPr>
                <w:highlight w:val="yellow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i,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  <w:lang w:val="en-US"/>
                    </w:rPr>
                    <m:t>s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,q(мод)m,z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план_модНЦЗ</m:t>
                  </m:r>
                </m:sup>
              </m:sSubSup>
            </m:oMath>
            <w:r w:rsidRPr="00A41293">
              <w:rPr>
                <w:rFonts w:eastAsiaTheme="minorEastAsia"/>
                <w:highlight w:val="yellow"/>
              </w:rPr>
              <w:t xml:space="preserve"> </w:t>
            </w:r>
            <w:r w:rsidRPr="00A41293">
              <w:rPr>
                <w:highlight w:val="yellow"/>
              </w:rPr>
              <w:t xml:space="preserve">принимается равной 0 (нулю) для месяцев, предшествующих определенному в соответствии с п. 1 приложения 163 к настоящему Регламенту месяцу начала фактической поставки мощности </w:t>
            </w:r>
            <w:r w:rsidRPr="00A41293">
              <w:rPr>
                <w:i/>
                <w:highlight w:val="yellow"/>
                <w:lang w:val="en-US"/>
              </w:rPr>
              <w:t>ms</w:t>
            </w:r>
            <w:r w:rsidRPr="00A41293">
              <w:rPr>
                <w:highlight w:val="yellow"/>
              </w:rPr>
              <w:t xml:space="preserve"> генерирующим объектом, отнесенным к ГТП генерации </w:t>
            </w:r>
            <w:r w:rsidRPr="00A41293">
              <w:rPr>
                <w:i/>
                <w:highlight w:val="yellow"/>
                <w:lang w:val="en-US"/>
              </w:rPr>
              <w:t>q</w:t>
            </w:r>
            <w:r w:rsidRPr="00A41293">
              <w:rPr>
                <w:i/>
                <w:highlight w:val="yellow"/>
              </w:rPr>
              <w:t>(мод)</w:t>
            </w:r>
            <w:r w:rsidRPr="00A41293">
              <w:rPr>
                <w:highlight w:val="yellow"/>
              </w:rPr>
              <w:t xml:space="preserve"> тепловой электростанции </w:t>
            </w:r>
            <w:r w:rsidRPr="00A41293">
              <w:rPr>
                <w:i/>
                <w:highlight w:val="yellow"/>
                <w:lang w:val="en-US"/>
              </w:rPr>
              <w:t>s</w:t>
            </w:r>
            <w:r w:rsidRPr="00A41293">
              <w:rPr>
                <w:highlight w:val="yellow"/>
              </w:rPr>
              <w:t>, включенным в перечень генерирующих объектов в неценовых зонах.</w:t>
            </w:r>
          </w:p>
          <w:p w14:paraId="461FCEDD" w14:textId="77777777" w:rsidR="001F3189" w:rsidRPr="003C0090" w:rsidRDefault="001F3189" w:rsidP="001F3189">
            <w:pPr>
              <w:ind w:firstLine="567"/>
            </w:pPr>
            <w:r w:rsidRPr="003C0090">
              <w:t>Плановая стоимость поставки мощности в отношении ГТП импорта:</w:t>
            </w:r>
          </w:p>
          <w:p w14:paraId="4D4FE0C8" w14:textId="77777777" w:rsidR="001F3189" w:rsidRPr="003C0090" w:rsidRDefault="001F3189" w:rsidP="001F3189">
            <w:pPr>
              <w:jc w:val="center"/>
            </w:pPr>
            <w:r w:rsidRPr="003C0090">
              <w:rPr>
                <w:position w:val="-14"/>
              </w:rPr>
              <w:object w:dxaOrig="4239" w:dyaOrig="400" w14:anchorId="0811E74D">
                <v:shape id="_x0000_i1096" type="#_x0000_t75" style="width:256.5pt;height:23pt" o:ole="">
                  <v:imagedata r:id="rId117" o:title=""/>
                </v:shape>
                <o:OLEObject Type="Embed" ProgID="Equation.DSMT4" ShapeID="_x0000_i1096" DrawAspect="Content" ObjectID="_1788745574" r:id="rId118"/>
              </w:object>
            </w:r>
            <w:r w:rsidRPr="003C0090">
              <w:t>,</w:t>
            </w:r>
          </w:p>
          <w:p w14:paraId="0C6F3319" w14:textId="77777777" w:rsidR="001F3189" w:rsidRPr="00D6453A" w:rsidRDefault="001F3189" w:rsidP="00D01399">
            <w:pPr>
              <w:keepNext/>
              <w:spacing w:before="180" w:after="60"/>
              <w:ind w:left="1985" w:hanging="817"/>
              <w:jc w:val="left"/>
              <w:outlineLvl w:val="2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…</w:t>
            </w:r>
          </w:p>
        </w:tc>
        <w:tc>
          <w:tcPr>
            <w:tcW w:w="7017" w:type="dxa"/>
          </w:tcPr>
          <w:p w14:paraId="210802C7" w14:textId="77777777" w:rsidR="001F3189" w:rsidRPr="003C0090" w:rsidRDefault="001F3189" w:rsidP="00D5751B">
            <w:pPr>
              <w:pStyle w:val="35"/>
            </w:pPr>
            <w:r w:rsidRPr="001F3189">
              <w:lastRenderedPageBreak/>
              <w:t>7</w:t>
            </w:r>
            <w:r>
              <w:t xml:space="preserve">.4.7. </w:t>
            </w:r>
            <w:r w:rsidRPr="003C0090">
              <w:t>Плановый расчет финансовых требований за мощность</w:t>
            </w:r>
          </w:p>
          <w:p w14:paraId="4B5F44B7" w14:textId="77777777" w:rsidR="001F3189" w:rsidRPr="003C0090" w:rsidRDefault="001F3189" w:rsidP="001F3189">
            <w:pPr>
              <w:pStyle w:val="affffffe"/>
            </w:pPr>
            <w:r w:rsidRPr="003C0090">
              <w:t xml:space="preserve">Плановая стоимость поставки мощности станцией </w:t>
            </w:r>
            <w:r w:rsidRPr="003C0090">
              <w:rPr>
                <w:i/>
              </w:rPr>
              <w:t>s</w:t>
            </w:r>
            <w:r w:rsidRPr="003C0090">
              <w:t xml:space="preserve"> (ГТП импорта) участника оптового рынка </w:t>
            </w:r>
            <w:r w:rsidRPr="003C0090">
              <w:rPr>
                <w:i/>
              </w:rPr>
              <w:t>i</w:t>
            </w:r>
            <w:r w:rsidRPr="003C0090">
              <w:t xml:space="preserve">, расположенного на территории неценовой зоны </w:t>
            </w:r>
            <w:r w:rsidRPr="003C0090">
              <w:rPr>
                <w:i/>
                <w:lang w:val="en-US"/>
              </w:rPr>
              <w:t>z</w:t>
            </w:r>
            <w:r w:rsidRPr="003C0090">
              <w:t xml:space="preserve">, в месяце </w:t>
            </w:r>
            <w:r w:rsidRPr="003C0090">
              <w:rPr>
                <w:i/>
                <w:lang w:val="en-US"/>
              </w:rPr>
              <w:t>m</w:t>
            </w:r>
            <w:r w:rsidRPr="003C0090">
              <w:t xml:space="preserve"> (за исключением станций </w:t>
            </w:r>
            <w:r w:rsidRPr="003C0090">
              <w:rPr>
                <w:i/>
              </w:rPr>
              <w:t>s</w:t>
            </w:r>
            <w:r w:rsidRPr="003C0090">
              <w:t xml:space="preserve"> на территории Калининградской области участника оптового рынка </w:t>
            </w:r>
            <w:r w:rsidRPr="003C0090">
              <w:rPr>
                <w:i/>
              </w:rPr>
              <w:t xml:space="preserve">– </w:t>
            </w:r>
            <w:r w:rsidRPr="003C0090">
              <w:t xml:space="preserve">производителя </w:t>
            </w:r>
            <w:r w:rsidRPr="003C0090">
              <w:lastRenderedPageBreak/>
              <w:t>электрической энергии (мощности), предусмотренного пунктом 2 распоряжения Правительства Российской Федерации от 20 октября 2015 г. № 2098-р</w:t>
            </w:r>
            <w:r w:rsidRPr="00B8590C">
              <w:t xml:space="preserve">, и станций </w:t>
            </w:r>
            <w:r w:rsidRPr="00B8590C">
              <w:rPr>
                <w:i/>
              </w:rPr>
              <w:t>s</w:t>
            </w:r>
            <w:r w:rsidRPr="00B8590C">
              <w:t>, генерирующие объекты которых включены в перечень генерирующих объектов в неценовых зонах)</w:t>
            </w:r>
            <w:r w:rsidRPr="003C0090">
              <w:t xml:space="preserve"> рассчитывается по формуле:</w:t>
            </w:r>
          </w:p>
          <w:p w14:paraId="20DBF1B4" w14:textId="77777777" w:rsidR="001F3189" w:rsidRPr="003C0090" w:rsidRDefault="001F3189" w:rsidP="001F3189">
            <w:pPr>
              <w:pStyle w:val="affffffe"/>
              <w:jc w:val="center"/>
            </w:pPr>
            <w:r w:rsidRPr="003C0090">
              <w:rPr>
                <w:position w:val="-30"/>
              </w:rPr>
              <w:object w:dxaOrig="4020" w:dyaOrig="560" w14:anchorId="31E3260D">
                <v:shape id="_x0000_i1097" type="#_x0000_t75" style="width:227pt;height:31pt" o:ole="">
                  <v:imagedata r:id="rId113" o:title=""/>
                </v:shape>
                <o:OLEObject Type="Embed" ProgID="Equation.3" ShapeID="_x0000_i1097" DrawAspect="Content" ObjectID="_1788745575" r:id="rId119"/>
              </w:object>
            </w:r>
            <w:r w:rsidRPr="003C0090">
              <w:t>.</w:t>
            </w:r>
          </w:p>
          <w:p w14:paraId="30D45C56" w14:textId="77777777" w:rsidR="001F3189" w:rsidRPr="003C0090" w:rsidRDefault="001F3189" w:rsidP="001F3189">
            <w:pPr>
              <w:ind w:firstLine="576"/>
            </w:pPr>
            <w:r w:rsidRPr="003C0090">
              <w:t xml:space="preserve">Плановая стоимость поставки мощности в отношении станции </w:t>
            </w:r>
            <w:r w:rsidRPr="003C0090">
              <w:rPr>
                <w:i/>
              </w:rPr>
              <w:t>s</w:t>
            </w:r>
            <w:r w:rsidRPr="003C0090">
              <w:t xml:space="preserve"> на территории Калининградской области участника оптового рынка – производителя электрической энергии (мощности), предусмотренного пунктом 2 распоряжения Правительства Российской Федерации от 20 октября 2015 г. № 2098-р:</w:t>
            </w:r>
          </w:p>
          <w:p w14:paraId="5DE70FD4" w14:textId="77777777" w:rsidR="001F3189" w:rsidRPr="005F2C45" w:rsidRDefault="001F3189" w:rsidP="001F3189">
            <w:pPr>
              <w:ind w:firstLine="629"/>
              <w:jc w:val="center"/>
            </w:pPr>
            <w:r w:rsidRPr="003C0090">
              <w:rPr>
                <w:position w:val="-30"/>
              </w:rPr>
              <w:object w:dxaOrig="4900" w:dyaOrig="560" w14:anchorId="72379996">
                <v:shape id="_x0000_i1098" type="#_x0000_t75" style="width:275pt;height:31pt" o:ole="">
                  <v:imagedata r:id="rId115" o:title=""/>
                </v:shape>
                <o:OLEObject Type="Embed" ProgID="Equation.3" ShapeID="_x0000_i1098" DrawAspect="Content" ObjectID="_1788745576" r:id="rId120"/>
              </w:object>
            </w:r>
            <w:r w:rsidRPr="005F2C45">
              <w:t>.</w:t>
            </w:r>
          </w:p>
          <w:p w14:paraId="045727E3" w14:textId="77777777" w:rsidR="001F3189" w:rsidRPr="003C0090" w:rsidRDefault="001F3189" w:rsidP="001F3189">
            <w:pPr>
              <w:ind w:firstLine="567"/>
            </w:pPr>
            <w:r w:rsidRPr="003C0090">
              <w:t>Плановая стоимость поставки мощности в отношении ГТП импорта:</w:t>
            </w:r>
          </w:p>
          <w:p w14:paraId="1EA1EA36" w14:textId="77777777" w:rsidR="001F3189" w:rsidRPr="003C0090" w:rsidRDefault="001F3189" w:rsidP="001F3189">
            <w:pPr>
              <w:jc w:val="center"/>
            </w:pPr>
            <w:r w:rsidRPr="003C0090">
              <w:rPr>
                <w:position w:val="-14"/>
              </w:rPr>
              <w:object w:dxaOrig="4239" w:dyaOrig="400" w14:anchorId="5A0BF9AA">
                <v:shape id="_x0000_i1099" type="#_x0000_t75" style="width:256.5pt;height:23pt" o:ole="">
                  <v:imagedata r:id="rId117" o:title=""/>
                </v:shape>
                <o:OLEObject Type="Embed" ProgID="Equation.DSMT4" ShapeID="_x0000_i1099" DrawAspect="Content" ObjectID="_1788745577" r:id="rId121"/>
              </w:object>
            </w:r>
            <w:r w:rsidRPr="003C0090">
              <w:t>,</w:t>
            </w:r>
          </w:p>
          <w:p w14:paraId="44A2DCAE" w14:textId="77777777" w:rsidR="001F3189" w:rsidRPr="00D6453A" w:rsidRDefault="001F3189" w:rsidP="001F3189">
            <w:pPr>
              <w:keepNext/>
              <w:spacing w:before="180" w:after="60"/>
              <w:ind w:left="1985" w:hanging="817"/>
              <w:jc w:val="left"/>
              <w:outlineLvl w:val="2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…</w:t>
            </w:r>
          </w:p>
        </w:tc>
      </w:tr>
      <w:tr w:rsidR="00D01399" w:rsidRPr="00E143E9" w14:paraId="099335F4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013055FB" w14:textId="77777777" w:rsidR="00D01399" w:rsidRPr="00D6453A" w:rsidRDefault="00D01399" w:rsidP="00D01399">
            <w:pPr>
              <w:ind w:firstLine="0"/>
              <w:rPr>
                <w:b/>
                <w:lang w:val="en-US" w:eastAsia="en-US"/>
              </w:rPr>
            </w:pPr>
            <w:r w:rsidRPr="00D6453A">
              <w:rPr>
                <w:b/>
                <w:lang w:val="en-US" w:eastAsia="en-US"/>
              </w:rPr>
              <w:lastRenderedPageBreak/>
              <w:t>7.4.13</w:t>
            </w:r>
          </w:p>
        </w:tc>
        <w:tc>
          <w:tcPr>
            <w:tcW w:w="7016" w:type="dxa"/>
          </w:tcPr>
          <w:p w14:paraId="365F273F" w14:textId="77777777" w:rsidR="00D01399" w:rsidRPr="00D6453A" w:rsidRDefault="00D01399" w:rsidP="00D01399">
            <w:pPr>
              <w:keepNext/>
              <w:spacing w:before="180" w:after="60"/>
              <w:ind w:left="1985" w:hanging="817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245" w:name="_Toc133881880"/>
            <w:bookmarkStart w:id="246" w:name="_Toc188246746"/>
            <w:r w:rsidRPr="00D6453A">
              <w:rPr>
                <w:b/>
                <w:color w:val="000000"/>
                <w:lang w:eastAsia="en-US"/>
              </w:rPr>
              <w:t>7.4.13 Расчет фактического объема и стоимости покупки мощности</w:t>
            </w:r>
            <w:bookmarkEnd w:id="245"/>
            <w:bookmarkEnd w:id="246"/>
            <w:r w:rsidRPr="00D6453A">
              <w:rPr>
                <w:b/>
                <w:color w:val="000000"/>
                <w:lang w:eastAsia="en-US"/>
              </w:rPr>
              <w:t xml:space="preserve"> </w:t>
            </w:r>
          </w:p>
          <w:p w14:paraId="7B71640A" w14:textId="77777777" w:rsidR="00D01399" w:rsidRPr="00D6453A" w:rsidRDefault="00D01399" w:rsidP="00D01399">
            <w:pPr>
              <w:ind w:firstLine="567"/>
              <w:rPr>
                <w:lang w:eastAsia="en-US"/>
              </w:rPr>
            </w:pPr>
            <w:r w:rsidRPr="00D6453A">
              <w:rPr>
                <w:lang w:eastAsia="en-US"/>
              </w:rPr>
              <w:t xml:space="preserve">Фактический объем покупки мощности для участника </w:t>
            </w:r>
            <w:r w:rsidRPr="00D6453A">
              <w:rPr>
                <w:i/>
                <w:lang w:val="en-US" w:eastAsia="en-US"/>
              </w:rPr>
              <w:t>i</w:t>
            </w:r>
            <w:r w:rsidRPr="00D6453A">
              <w:rPr>
                <w:lang w:eastAsia="en-US"/>
              </w:rPr>
              <w:t xml:space="preserve"> по ГТП </w:t>
            </w:r>
            <w:r w:rsidRPr="00D6453A">
              <w:rPr>
                <w:i/>
                <w:lang w:val="en-US" w:eastAsia="en-US"/>
              </w:rPr>
              <w:t>p</w:t>
            </w:r>
            <w:r w:rsidRPr="00D6453A">
              <w:rPr>
                <w:lang w:eastAsia="en-US"/>
              </w:rPr>
              <w:t xml:space="preserve">, в неценовой зоне </w:t>
            </w:r>
            <w:r w:rsidRPr="00D6453A">
              <w:rPr>
                <w:i/>
                <w:lang w:val="en-US" w:eastAsia="en-US"/>
              </w:rPr>
              <w:t>z</w:t>
            </w:r>
            <w:r w:rsidRPr="00D6453A">
              <w:rPr>
                <w:lang w:eastAsia="en-US"/>
              </w:rPr>
              <w:t xml:space="preserve"> за расчетный месяц </w:t>
            </w:r>
            <w:r w:rsidRPr="00D6453A">
              <w:rPr>
                <w:i/>
                <w:lang w:val="en-US" w:eastAsia="en-US"/>
              </w:rPr>
              <w:t>m</w:t>
            </w:r>
            <w:r w:rsidRPr="00D6453A">
              <w:rPr>
                <w:lang w:eastAsia="en-US"/>
              </w:rPr>
              <w:t xml:space="preserve"> рассчитывается в соответствии с п. 15 </w:t>
            </w:r>
            <w:r w:rsidRPr="00D6453A">
              <w:rPr>
                <w:i/>
                <w:lang w:eastAsia="en-US"/>
              </w:rPr>
              <w:t xml:space="preserve">Регламента функционирования участников оптового рынка на территории неценовых зон </w:t>
            </w:r>
            <w:r w:rsidRPr="00D6453A">
              <w:rPr>
                <w:lang w:eastAsia="en-US"/>
              </w:rPr>
              <w:t>(Приложение № 14 к</w:t>
            </w:r>
            <w:r w:rsidRPr="00D6453A">
              <w:rPr>
                <w:i/>
                <w:lang w:eastAsia="en-US"/>
              </w:rPr>
              <w:t xml:space="preserve"> Договору о присоединении к торговой системе оптового рынка</w:t>
            </w:r>
            <w:r w:rsidRPr="00D6453A">
              <w:rPr>
                <w:lang w:eastAsia="en-US"/>
              </w:rPr>
              <w:t>).</w:t>
            </w:r>
          </w:p>
          <w:p w14:paraId="4817DC3A" w14:textId="77777777" w:rsidR="00D01399" w:rsidRPr="00D6453A" w:rsidRDefault="00D01399" w:rsidP="00D01399">
            <w:pPr>
              <w:ind w:firstLine="567"/>
              <w:rPr>
                <w:lang w:eastAsia="en-US"/>
              </w:rPr>
            </w:pPr>
            <w:r w:rsidRPr="00D6453A">
              <w:rPr>
                <w:lang w:eastAsia="en-US"/>
              </w:rPr>
              <w:lastRenderedPageBreak/>
              <w:t xml:space="preserve">Фактическая стоимость покупки мощности для участника </w:t>
            </w:r>
            <w:r w:rsidRPr="00D6453A">
              <w:rPr>
                <w:i/>
                <w:lang w:val="en-US" w:eastAsia="en-US"/>
              </w:rPr>
              <w:t>i</w:t>
            </w:r>
            <w:r w:rsidRPr="00D6453A">
              <w:rPr>
                <w:lang w:eastAsia="en-US"/>
              </w:rPr>
              <w:t xml:space="preserve">, в неценовой зоне </w:t>
            </w:r>
            <w:r w:rsidRPr="00D6453A">
              <w:rPr>
                <w:i/>
                <w:lang w:val="en-US" w:eastAsia="en-US"/>
              </w:rPr>
              <w:t>z</w:t>
            </w:r>
            <w:r w:rsidRPr="00D6453A">
              <w:rPr>
                <w:lang w:eastAsia="en-US"/>
              </w:rPr>
              <w:t xml:space="preserve"> за расчетный месяц </w:t>
            </w:r>
            <w:r w:rsidRPr="00D6453A">
              <w:rPr>
                <w:i/>
                <w:lang w:val="en-US" w:eastAsia="en-US"/>
              </w:rPr>
              <w:t>m</w:t>
            </w:r>
            <w:r w:rsidRPr="00D6453A">
              <w:rPr>
                <w:lang w:eastAsia="en-US"/>
              </w:rPr>
              <w:t xml:space="preserve"> рассчитывается по формуле:</w:t>
            </w:r>
          </w:p>
          <w:p w14:paraId="56687C01" w14:textId="77777777" w:rsidR="00D01399" w:rsidRPr="00D6453A" w:rsidRDefault="00D01399" w:rsidP="00D01399">
            <w:pPr>
              <w:ind w:firstLine="567"/>
              <w:jc w:val="center"/>
              <w:outlineLvl w:val="6"/>
              <w:rPr>
                <w:lang w:eastAsia="en-US"/>
              </w:rPr>
            </w:pPr>
            <w:r w:rsidRPr="00D6453A">
              <w:rPr>
                <w:position w:val="-30"/>
                <w:lang w:val="en-GB" w:eastAsia="en-US"/>
              </w:rPr>
              <w:object w:dxaOrig="5180" w:dyaOrig="800" w14:anchorId="1875D76F">
                <v:shape id="_x0000_i1100" type="#_x0000_t75" style="width:256.5pt;height:41pt" o:ole="">
                  <v:imagedata r:id="rId122" o:title=""/>
                </v:shape>
                <o:OLEObject Type="Embed" ProgID="Equation.3" ShapeID="_x0000_i1100" DrawAspect="Content" ObjectID="_1788745578" r:id="rId123"/>
              </w:object>
            </w:r>
            <w:r w:rsidRPr="00D6453A">
              <w:rPr>
                <w:lang w:eastAsia="en-US"/>
              </w:rPr>
              <w:t>.</w:t>
            </w:r>
          </w:p>
          <w:p w14:paraId="016A1187" w14:textId="77777777" w:rsidR="00D01399" w:rsidRPr="00A41293" w:rsidRDefault="00D01399" w:rsidP="00D01399">
            <w:pPr>
              <w:ind w:firstLine="0"/>
              <w:outlineLvl w:val="6"/>
              <w:rPr>
                <w:bCs/>
                <w:highlight w:val="yellow"/>
                <w:lang w:eastAsia="en-US"/>
              </w:rPr>
            </w:pPr>
            <w:r w:rsidRPr="00A41293">
              <w:rPr>
                <w:bCs/>
                <w:highlight w:val="yellow"/>
                <w:lang w:eastAsia="en-US"/>
              </w:rPr>
              <w:t>7.4.13.1.</w:t>
            </w:r>
            <w:r w:rsidRPr="00A41293">
              <w:rPr>
                <w:highlight w:val="yellow"/>
                <w:lang w:eastAsia="en-US"/>
              </w:rPr>
              <w:t xml:space="preserve"> </w:t>
            </w:r>
            <w:r w:rsidRPr="00A41293">
              <w:rPr>
                <w:bCs/>
                <w:highlight w:val="yellow"/>
                <w:lang w:eastAsia="en-US"/>
              </w:rPr>
              <w:t xml:space="preserve">Фактическая стоимость мощности, купленная участником, являющимся единым закупщиком в зоне </w:t>
            </w:r>
            <w:r w:rsidRPr="00A41293">
              <w:rPr>
                <w:bCs/>
                <w:i/>
                <w:highlight w:val="yellow"/>
                <w:lang w:val="en-GB" w:eastAsia="en-US"/>
              </w:rPr>
              <w:t>z</w:t>
            </w:r>
            <w:r w:rsidRPr="00A41293">
              <w:rPr>
                <w:bCs/>
                <w:highlight w:val="yellow"/>
                <w:lang w:eastAsia="en-US"/>
              </w:rPr>
              <w:t xml:space="preserve"> = 2, в месяце </w:t>
            </w:r>
            <w:r w:rsidRPr="00A41293">
              <w:rPr>
                <w:bCs/>
                <w:i/>
                <w:highlight w:val="yellow"/>
                <w:lang w:val="en-GB" w:eastAsia="en-US"/>
              </w:rPr>
              <w:t>m</w:t>
            </w:r>
            <w:r w:rsidRPr="00A41293">
              <w:rPr>
                <w:bCs/>
                <w:highlight w:val="yellow"/>
                <w:lang w:eastAsia="en-US"/>
              </w:rPr>
              <w:t xml:space="preserve"> определяется как:</w:t>
            </w:r>
          </w:p>
          <w:p w14:paraId="5D2F0F61" w14:textId="77777777" w:rsidR="00D01399" w:rsidRPr="00A41293" w:rsidRDefault="00D01399" w:rsidP="00D01399">
            <w:pPr>
              <w:ind w:firstLine="0"/>
              <w:jc w:val="center"/>
              <w:outlineLvl w:val="6"/>
              <w:rPr>
                <w:highlight w:val="yellow"/>
                <w:lang w:eastAsia="en-US"/>
              </w:rPr>
            </w:pPr>
            <w:r w:rsidRPr="00A41293">
              <w:rPr>
                <w:position w:val="-28"/>
                <w:highlight w:val="yellow"/>
                <w:lang w:val="en-GB" w:eastAsia="en-US"/>
              </w:rPr>
              <w:object w:dxaOrig="2610" w:dyaOrig="720" w14:anchorId="7BD68DA5">
                <v:shape id="_x0000_i1101" type="#_x0000_t75" style="width:129pt;height:36.5pt" o:ole="">
                  <v:imagedata r:id="rId124" o:title=""/>
                </v:shape>
                <o:OLEObject Type="Embed" ProgID="Equation.3" ShapeID="_x0000_i1101" DrawAspect="Content" ObjectID="_1788745579" r:id="rId125"/>
              </w:object>
            </w:r>
            <w:r w:rsidRPr="00A41293">
              <w:rPr>
                <w:highlight w:val="yellow"/>
                <w:lang w:eastAsia="en-US"/>
              </w:rPr>
              <w:t>.</w:t>
            </w:r>
          </w:p>
          <w:p w14:paraId="716DE3F0" w14:textId="77777777" w:rsidR="00D01399" w:rsidRPr="00A41293" w:rsidRDefault="00D01399" w:rsidP="00D01399">
            <w:pPr>
              <w:widowControl w:val="0"/>
              <w:spacing w:before="180" w:after="60"/>
              <w:ind w:firstLine="0"/>
              <w:jc w:val="left"/>
              <w:outlineLvl w:val="3"/>
              <w:rPr>
                <w:b/>
                <w:highlight w:val="yellow"/>
                <w:lang w:eastAsia="en-US"/>
              </w:rPr>
            </w:pPr>
            <w:r w:rsidRPr="00A41293">
              <w:rPr>
                <w:bCs/>
                <w:highlight w:val="yellow"/>
                <w:lang w:eastAsia="en-US"/>
              </w:rPr>
              <w:t>7.4.13.2.</w:t>
            </w:r>
            <w:r w:rsidRPr="00A41293">
              <w:rPr>
                <w:highlight w:val="yellow"/>
                <w:lang w:eastAsia="en-US"/>
              </w:rPr>
              <w:t xml:space="preserve"> Фактическая стоимость мощности, проданная участником, являющимся единым закупщиком в зоне </w:t>
            </w:r>
            <w:r w:rsidRPr="00A41293">
              <w:rPr>
                <w:i/>
                <w:highlight w:val="yellow"/>
                <w:lang w:val="en-US" w:eastAsia="en-US"/>
              </w:rPr>
              <w:t>z</w:t>
            </w:r>
            <w:r w:rsidRPr="00A41293">
              <w:rPr>
                <w:i/>
                <w:highlight w:val="yellow"/>
                <w:lang w:eastAsia="en-US"/>
              </w:rPr>
              <w:t xml:space="preserve"> = 2 </w:t>
            </w:r>
            <w:r w:rsidRPr="00A41293">
              <w:rPr>
                <w:highlight w:val="yellow"/>
                <w:lang w:eastAsia="en-US"/>
              </w:rPr>
              <w:t xml:space="preserve">в месяце </w:t>
            </w:r>
            <w:r w:rsidRPr="00A41293">
              <w:rPr>
                <w:i/>
                <w:highlight w:val="yellow"/>
                <w:lang w:val="en-US" w:eastAsia="en-US"/>
              </w:rPr>
              <w:t>m</w:t>
            </w:r>
            <w:r w:rsidRPr="00A41293">
              <w:rPr>
                <w:i/>
                <w:highlight w:val="yellow"/>
                <w:lang w:eastAsia="en-US"/>
              </w:rPr>
              <w:t xml:space="preserve"> </w:t>
            </w:r>
            <w:r w:rsidRPr="00A41293">
              <w:rPr>
                <w:highlight w:val="yellow"/>
                <w:lang w:eastAsia="en-US"/>
              </w:rPr>
              <w:t>определяется как сумма следующих величин:</w:t>
            </w:r>
          </w:p>
          <w:p w14:paraId="1FCE627A" w14:textId="77777777" w:rsidR="00D01399" w:rsidRPr="00A41293" w:rsidRDefault="00D01399" w:rsidP="00D636AB">
            <w:pPr>
              <w:numPr>
                <w:ilvl w:val="0"/>
                <w:numId w:val="10"/>
              </w:numPr>
              <w:spacing w:before="180" w:after="60"/>
              <w:jc w:val="left"/>
              <w:rPr>
                <w:highlight w:val="yellow"/>
                <w:lang w:eastAsia="en-US"/>
              </w:rPr>
            </w:pPr>
            <w:r w:rsidRPr="00A41293">
              <w:rPr>
                <w:highlight w:val="yellow"/>
                <w:lang w:eastAsia="en-US"/>
              </w:rPr>
              <w:t xml:space="preserve">фактической стоимости мощности, проданной единым закупщиком в ГТП потребления, в отношении которых единый закупщик не является гарантирующим поставщиком </w:t>
            </w:r>
            <w:r w:rsidRPr="00A41293">
              <w:rPr>
                <w:highlight w:val="yellow"/>
              </w:rPr>
              <w:t>и энергосбытовой организацией</w:t>
            </w:r>
            <w:r w:rsidRPr="00A41293">
              <w:rPr>
                <w:highlight w:val="yellow"/>
                <w:lang w:eastAsia="en-US"/>
              </w:rPr>
              <w:t xml:space="preserve">, </w:t>
            </w:r>
          </w:p>
          <w:p w14:paraId="4BA4B890" w14:textId="77777777" w:rsidR="00D01399" w:rsidRPr="00A41293" w:rsidRDefault="00D01399" w:rsidP="00D636AB">
            <w:pPr>
              <w:numPr>
                <w:ilvl w:val="0"/>
                <w:numId w:val="10"/>
              </w:numPr>
              <w:spacing w:before="180" w:after="60"/>
              <w:jc w:val="left"/>
              <w:rPr>
                <w:highlight w:val="yellow"/>
                <w:lang w:eastAsia="en-US"/>
              </w:rPr>
            </w:pPr>
            <w:r w:rsidRPr="00A41293">
              <w:rPr>
                <w:highlight w:val="yellow"/>
                <w:lang w:eastAsia="en-US"/>
              </w:rPr>
              <w:t xml:space="preserve">фактической стоимости продажи мощности единым закупщиком участнику оптового рынка </w:t>
            </w:r>
            <w:r w:rsidRPr="00A41293">
              <w:rPr>
                <w:i/>
                <w:highlight w:val="yellow"/>
                <w:lang w:val="en-US" w:eastAsia="en-US"/>
              </w:rPr>
              <w:t>i</w:t>
            </w:r>
            <w:r w:rsidRPr="00A41293">
              <w:rPr>
                <w:highlight w:val="yellow"/>
                <w:lang w:eastAsia="en-US"/>
              </w:rPr>
              <w:t xml:space="preserve"> в целях компенсации потерь в электрических сетях ФСК;</w:t>
            </w:r>
          </w:p>
          <w:p w14:paraId="094948C7" w14:textId="77777777" w:rsidR="00D01399" w:rsidRPr="00A41293" w:rsidRDefault="00D01399" w:rsidP="00D636AB">
            <w:pPr>
              <w:numPr>
                <w:ilvl w:val="0"/>
                <w:numId w:val="10"/>
              </w:numPr>
              <w:spacing w:before="180" w:after="60"/>
              <w:jc w:val="left"/>
              <w:rPr>
                <w:highlight w:val="yellow"/>
                <w:lang w:eastAsia="en-US"/>
              </w:rPr>
            </w:pPr>
            <w:r w:rsidRPr="00A41293">
              <w:rPr>
                <w:bCs/>
                <w:highlight w:val="yellow"/>
                <w:lang w:eastAsia="en-US"/>
              </w:rPr>
              <w:t xml:space="preserve">фактической стоимости мощности, проданной единым закупщиком в ГТП потребления экспорта, принадлежащих участникам оптового рынка </w:t>
            </w:r>
            <w:r w:rsidRPr="00A41293">
              <w:rPr>
                <w:bCs/>
                <w:i/>
                <w:highlight w:val="yellow"/>
                <w:lang w:val="en-US" w:eastAsia="en-US"/>
              </w:rPr>
              <w:t>i</w:t>
            </w:r>
            <w:r w:rsidRPr="00A41293">
              <w:rPr>
                <w:bCs/>
                <w:highlight w:val="yellow"/>
                <w:lang w:eastAsia="en-US"/>
              </w:rPr>
              <w:t>, совершающим экспортно-импортные операции в неценовой зоне</w:t>
            </w:r>
            <w:r w:rsidRPr="00A41293">
              <w:rPr>
                <w:highlight w:val="yellow"/>
                <w:lang w:eastAsia="en-US"/>
              </w:rPr>
              <w:t>:</w:t>
            </w:r>
          </w:p>
          <w:p w14:paraId="5B79B350" w14:textId="77777777" w:rsidR="00D01399" w:rsidRPr="00D6453A" w:rsidRDefault="00D01399" w:rsidP="00D01399">
            <w:pPr>
              <w:ind w:left="1080" w:firstLine="0"/>
              <w:rPr>
                <w:lang w:eastAsia="en-US"/>
              </w:rPr>
            </w:pPr>
            <w:r w:rsidRPr="00A41293">
              <w:rPr>
                <w:position w:val="-32"/>
                <w:highlight w:val="yellow"/>
                <w:lang w:val="en-GB" w:eastAsia="en-US"/>
              </w:rPr>
              <w:object w:dxaOrig="2960" w:dyaOrig="800" w14:anchorId="7104E85A">
                <v:shape id="_x0000_i1102" type="#_x0000_t75" style="width:148.5pt;height:41pt" o:ole="">
                  <v:imagedata r:id="rId126" o:title=""/>
                </v:shape>
                <o:OLEObject Type="Embed" ProgID="Equation.3" ShapeID="_x0000_i1102" DrawAspect="Content" ObjectID="_1788745580" r:id="rId127"/>
              </w:object>
            </w:r>
            <w:r w:rsidRPr="00A41293">
              <w:rPr>
                <w:highlight w:val="yellow"/>
                <w:lang w:eastAsia="en-US"/>
              </w:rPr>
              <w:t>.</w:t>
            </w:r>
          </w:p>
          <w:p w14:paraId="66E0E6AB" w14:textId="77777777" w:rsidR="00D01399" w:rsidRPr="00D6453A" w:rsidRDefault="00D01399" w:rsidP="00D01399">
            <w:pPr>
              <w:ind w:firstLine="567"/>
              <w:rPr>
                <w:lang w:val="en-US" w:eastAsia="en-US"/>
              </w:rPr>
            </w:pPr>
            <w:r>
              <w:rPr>
                <w:lang w:val="en-US" w:eastAsia="en-US"/>
              </w:rPr>
              <w:t>…</w:t>
            </w:r>
          </w:p>
        </w:tc>
        <w:tc>
          <w:tcPr>
            <w:tcW w:w="7017" w:type="dxa"/>
          </w:tcPr>
          <w:p w14:paraId="5CFE0975" w14:textId="77777777" w:rsidR="00D01399" w:rsidRPr="00D6453A" w:rsidRDefault="00D01399" w:rsidP="00D01399">
            <w:pPr>
              <w:keepNext/>
              <w:spacing w:before="180" w:after="60"/>
              <w:ind w:left="1985" w:hanging="817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D6453A">
              <w:rPr>
                <w:b/>
                <w:color w:val="000000"/>
                <w:lang w:eastAsia="en-US"/>
              </w:rPr>
              <w:lastRenderedPageBreak/>
              <w:t xml:space="preserve">7.4.13 Расчет фактического объема и стоимости покупки мощности </w:t>
            </w:r>
          </w:p>
          <w:p w14:paraId="18BDB775" w14:textId="77777777" w:rsidR="00D01399" w:rsidRPr="00D6453A" w:rsidRDefault="00D01399" w:rsidP="00D01399">
            <w:pPr>
              <w:ind w:firstLine="567"/>
              <w:rPr>
                <w:lang w:eastAsia="en-US"/>
              </w:rPr>
            </w:pPr>
            <w:r w:rsidRPr="00D6453A">
              <w:rPr>
                <w:lang w:eastAsia="en-US"/>
              </w:rPr>
              <w:t xml:space="preserve">Фактический объем покупки мощности для участника </w:t>
            </w:r>
            <w:r w:rsidRPr="00D6453A">
              <w:rPr>
                <w:i/>
                <w:lang w:val="en-US" w:eastAsia="en-US"/>
              </w:rPr>
              <w:t>i</w:t>
            </w:r>
            <w:r w:rsidRPr="00D6453A">
              <w:rPr>
                <w:lang w:eastAsia="en-US"/>
              </w:rPr>
              <w:t xml:space="preserve"> по ГТП </w:t>
            </w:r>
            <w:r w:rsidRPr="00D6453A">
              <w:rPr>
                <w:i/>
                <w:lang w:val="en-US" w:eastAsia="en-US"/>
              </w:rPr>
              <w:t>p</w:t>
            </w:r>
            <w:r w:rsidRPr="00D6453A">
              <w:rPr>
                <w:lang w:eastAsia="en-US"/>
              </w:rPr>
              <w:t xml:space="preserve">, в неценовой зоне </w:t>
            </w:r>
            <w:r w:rsidRPr="00D6453A">
              <w:rPr>
                <w:i/>
                <w:lang w:val="en-US" w:eastAsia="en-US"/>
              </w:rPr>
              <w:t>z</w:t>
            </w:r>
            <w:r w:rsidRPr="00D6453A">
              <w:rPr>
                <w:lang w:eastAsia="en-US"/>
              </w:rPr>
              <w:t xml:space="preserve"> за расчетный месяц </w:t>
            </w:r>
            <w:r w:rsidRPr="00D6453A">
              <w:rPr>
                <w:i/>
                <w:lang w:val="en-US" w:eastAsia="en-US"/>
              </w:rPr>
              <w:t>m</w:t>
            </w:r>
            <w:r w:rsidRPr="00D6453A">
              <w:rPr>
                <w:lang w:eastAsia="en-US"/>
              </w:rPr>
              <w:t xml:space="preserve"> рассчитывается в соответствии с п. 15 </w:t>
            </w:r>
            <w:r w:rsidRPr="00D6453A">
              <w:rPr>
                <w:i/>
                <w:lang w:eastAsia="en-US"/>
              </w:rPr>
              <w:t xml:space="preserve">Регламента функционирования участников оптового рынка на территории неценовых зон </w:t>
            </w:r>
            <w:r w:rsidRPr="00D6453A">
              <w:rPr>
                <w:lang w:eastAsia="en-US"/>
              </w:rPr>
              <w:t>(Приложение № 14 к</w:t>
            </w:r>
            <w:r w:rsidRPr="00D6453A">
              <w:rPr>
                <w:i/>
                <w:lang w:eastAsia="en-US"/>
              </w:rPr>
              <w:t xml:space="preserve"> Договору о присоединении к торговой системе оптового рынка</w:t>
            </w:r>
            <w:r w:rsidRPr="00D6453A">
              <w:rPr>
                <w:lang w:eastAsia="en-US"/>
              </w:rPr>
              <w:t>).</w:t>
            </w:r>
          </w:p>
          <w:p w14:paraId="4133B0D6" w14:textId="77777777" w:rsidR="00D01399" w:rsidRPr="00D6453A" w:rsidRDefault="00D01399" w:rsidP="00D01399">
            <w:pPr>
              <w:ind w:firstLine="567"/>
              <w:rPr>
                <w:lang w:eastAsia="en-US"/>
              </w:rPr>
            </w:pPr>
            <w:r w:rsidRPr="00D6453A">
              <w:rPr>
                <w:lang w:eastAsia="en-US"/>
              </w:rPr>
              <w:lastRenderedPageBreak/>
              <w:t xml:space="preserve">Фактическая стоимость покупки мощности для участника </w:t>
            </w:r>
            <w:r w:rsidRPr="00D6453A">
              <w:rPr>
                <w:i/>
                <w:lang w:val="en-US" w:eastAsia="en-US"/>
              </w:rPr>
              <w:t>i</w:t>
            </w:r>
            <w:r w:rsidRPr="00D6453A">
              <w:rPr>
                <w:lang w:eastAsia="en-US"/>
              </w:rPr>
              <w:t xml:space="preserve">, в неценовой зоне </w:t>
            </w:r>
            <w:r w:rsidRPr="00D6453A">
              <w:rPr>
                <w:i/>
                <w:lang w:val="en-US" w:eastAsia="en-US"/>
              </w:rPr>
              <w:t>z</w:t>
            </w:r>
            <w:r w:rsidRPr="00D6453A">
              <w:rPr>
                <w:lang w:eastAsia="en-US"/>
              </w:rPr>
              <w:t xml:space="preserve"> за расчетный месяц </w:t>
            </w:r>
            <w:r w:rsidRPr="00D6453A">
              <w:rPr>
                <w:i/>
                <w:lang w:val="en-US" w:eastAsia="en-US"/>
              </w:rPr>
              <w:t>m</w:t>
            </w:r>
            <w:r w:rsidRPr="00D6453A">
              <w:rPr>
                <w:lang w:eastAsia="en-US"/>
              </w:rPr>
              <w:t xml:space="preserve"> рассчитывается по формуле:</w:t>
            </w:r>
          </w:p>
          <w:p w14:paraId="7713D775" w14:textId="77777777" w:rsidR="00D01399" w:rsidRPr="00D6453A" w:rsidRDefault="00D01399" w:rsidP="00D01399">
            <w:pPr>
              <w:ind w:firstLine="567"/>
              <w:jc w:val="center"/>
              <w:outlineLvl w:val="6"/>
              <w:rPr>
                <w:lang w:eastAsia="en-US"/>
              </w:rPr>
            </w:pPr>
            <w:r w:rsidRPr="00D6453A">
              <w:rPr>
                <w:position w:val="-30"/>
                <w:lang w:val="en-GB" w:eastAsia="en-US"/>
              </w:rPr>
              <w:object w:dxaOrig="5180" w:dyaOrig="800" w14:anchorId="6452B6CF">
                <v:shape id="_x0000_i1103" type="#_x0000_t75" style="width:256.5pt;height:41pt" o:ole="">
                  <v:imagedata r:id="rId122" o:title=""/>
                </v:shape>
                <o:OLEObject Type="Embed" ProgID="Equation.3" ShapeID="_x0000_i1103" DrawAspect="Content" ObjectID="_1788745581" r:id="rId128"/>
              </w:object>
            </w:r>
            <w:r w:rsidRPr="00D6453A">
              <w:rPr>
                <w:lang w:eastAsia="en-US"/>
              </w:rPr>
              <w:t>.</w:t>
            </w:r>
          </w:p>
          <w:p w14:paraId="4F3D9BEA" w14:textId="77777777" w:rsidR="00D01399" w:rsidRPr="00BD0BD3" w:rsidRDefault="00D01399" w:rsidP="00D01399">
            <w:pPr>
              <w:ind w:firstLine="567"/>
              <w:rPr>
                <w:lang w:eastAsia="en-US"/>
              </w:rPr>
            </w:pPr>
            <w:r>
              <w:rPr>
                <w:lang w:val="en-US" w:eastAsia="en-US"/>
              </w:rPr>
              <w:t>…</w:t>
            </w:r>
          </w:p>
        </w:tc>
      </w:tr>
      <w:tr w:rsidR="00F231F2" w:rsidRPr="00E143E9" w14:paraId="7D22B1A7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6F89923A" w14:textId="77777777" w:rsidR="00F231F2" w:rsidRPr="00D6453A" w:rsidRDefault="00F231F2" w:rsidP="00D01399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7.4.15</w:t>
            </w:r>
          </w:p>
        </w:tc>
        <w:tc>
          <w:tcPr>
            <w:tcW w:w="7016" w:type="dxa"/>
          </w:tcPr>
          <w:p w14:paraId="0BBBAAF1" w14:textId="77777777" w:rsidR="00F231F2" w:rsidRPr="00CE22C2" w:rsidRDefault="00F231F2" w:rsidP="00CE22C2">
            <w:pPr>
              <w:ind w:firstLine="567"/>
            </w:pPr>
            <w:r w:rsidRPr="002B595B">
              <w:rPr>
                <w:color w:val="000000"/>
              </w:rPr>
              <w:t xml:space="preserve">7.4.15. В случае если </w:t>
            </w:r>
            <w:r w:rsidRPr="00B84835">
              <w:rPr>
                <w:color w:val="000000"/>
              </w:rPr>
              <w:t xml:space="preserve">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 </w:t>
            </w:r>
            <w:r w:rsidRPr="002B595B">
              <w:rPr>
                <w:i/>
                <w:color w:val="000000"/>
                <w:lang w:val="en-US"/>
              </w:rPr>
              <w:t>m</w:t>
            </w:r>
            <w:r w:rsidRPr="00B84835">
              <w:rPr>
                <w:color w:val="000000"/>
              </w:rPr>
              <w:t xml:space="preserve">, вступает в силу с момента его официального опубликования и не позднее 12-го числа месяца </w:t>
            </w:r>
            <w:r w:rsidRPr="002B595B">
              <w:rPr>
                <w:i/>
                <w:color w:val="000000"/>
                <w:lang w:val="en-US"/>
              </w:rPr>
              <w:t>m</w:t>
            </w:r>
            <w:r w:rsidRPr="00B84835">
              <w:rPr>
                <w:color w:val="000000"/>
              </w:rPr>
              <w:t xml:space="preserve">+1 (не позднее 14-го числа месяца </w:t>
            </w:r>
            <w:r w:rsidRPr="002B595B">
              <w:rPr>
                <w:i/>
                <w:color w:val="000000"/>
                <w:lang w:val="en-US"/>
              </w:rPr>
              <w:t>m</w:t>
            </w:r>
            <w:r w:rsidRPr="00B84835">
              <w:rPr>
                <w:color w:val="000000"/>
              </w:rPr>
              <w:t xml:space="preserve">+1, если указанный приказ вступает в силу в ином порядке), то итоговые обязательства/требования участников оптового рынка за рассматриваемый расчетный период по договорам купли-продажи / комиссии электрической энергии в НЦЗ, договорам купли-продажи мощности в НЦЗ, </w:t>
            </w:r>
            <w:r w:rsidRPr="00A41293">
              <w:rPr>
                <w:color w:val="000000"/>
                <w:highlight w:val="yellow"/>
              </w:rPr>
              <w:t xml:space="preserve">договорам купли-продажи электрической энергии для ЕЗ, договорам купли-продажи электрической энергии по результатам конкурентного отбора заявок для балансирования системы и договорам комиссии на продажу электрической энергии по результатам конкурентного отбора заявок для балансирования системы, </w:t>
            </w:r>
            <w:r w:rsidRPr="002B595B">
              <w:rPr>
                <w:color w:val="000000"/>
              </w:rPr>
              <w:t xml:space="preserve">а также значения составляющих регулируемых цен на электрическую энергию (мощность), поставляемую на розничных рынках, за рассматриваемый расчетный период, рассчитанные в соответствии с разделом 19 </w:t>
            </w:r>
            <w:r w:rsidRPr="002B595B">
              <w:rPr>
                <w:i/>
                <w:color w:val="000000"/>
              </w:rPr>
              <w:t>Регламента функционирования участников оптового рынка на территории неценовых зон</w:t>
            </w:r>
            <w:r w:rsidRPr="002B595B">
              <w:rPr>
                <w:color w:val="000000"/>
              </w:rPr>
              <w:t xml:space="preserve"> (Приложение № 14 к </w:t>
            </w:r>
            <w:r w:rsidRPr="002B595B">
              <w:rPr>
                <w:i/>
                <w:color w:val="000000"/>
              </w:rPr>
              <w:t>Договору о присоединении к торговой системе оптового рынка</w:t>
            </w:r>
            <w:r w:rsidRPr="002B595B">
              <w:rPr>
                <w:color w:val="000000"/>
              </w:rPr>
              <w:t>), определяются исходя из указанных цен (тарифов) на электрическую энергию (мощность).</w:t>
            </w:r>
          </w:p>
        </w:tc>
        <w:tc>
          <w:tcPr>
            <w:tcW w:w="7017" w:type="dxa"/>
          </w:tcPr>
          <w:p w14:paraId="39999A5F" w14:textId="77777777" w:rsidR="00F231F2" w:rsidRPr="00465901" w:rsidRDefault="00F231F2" w:rsidP="00F231F2">
            <w:pPr>
              <w:ind w:firstLine="567"/>
            </w:pPr>
            <w:r w:rsidRPr="002B595B">
              <w:rPr>
                <w:color w:val="000000"/>
              </w:rPr>
              <w:t xml:space="preserve">7.4.15. В случае если </w:t>
            </w:r>
            <w:r w:rsidRPr="00B84835">
              <w:rPr>
                <w:color w:val="000000"/>
              </w:rPr>
              <w:t xml:space="preserve">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 </w:t>
            </w:r>
            <w:r w:rsidRPr="002B595B">
              <w:rPr>
                <w:i/>
                <w:color w:val="000000"/>
                <w:lang w:val="en-US"/>
              </w:rPr>
              <w:t>m</w:t>
            </w:r>
            <w:r w:rsidRPr="00B84835">
              <w:rPr>
                <w:color w:val="000000"/>
              </w:rPr>
              <w:t xml:space="preserve">, вступает в силу с момента его официального опубликования и не позднее 12-го числа месяца </w:t>
            </w:r>
            <w:r w:rsidRPr="002B595B">
              <w:rPr>
                <w:i/>
                <w:color w:val="000000"/>
                <w:lang w:val="en-US"/>
              </w:rPr>
              <w:t>m</w:t>
            </w:r>
            <w:r w:rsidRPr="00B84835">
              <w:rPr>
                <w:color w:val="000000"/>
              </w:rPr>
              <w:t xml:space="preserve">+1 (не позднее 14-го числа месяца </w:t>
            </w:r>
            <w:r w:rsidRPr="002B595B">
              <w:rPr>
                <w:i/>
                <w:color w:val="000000"/>
                <w:lang w:val="en-US"/>
              </w:rPr>
              <w:t>m</w:t>
            </w:r>
            <w:r w:rsidRPr="00B84835">
              <w:rPr>
                <w:color w:val="000000"/>
              </w:rPr>
              <w:t>+1, если указанный приказ вступает в силу в ином порядке), то итоговые обязательства/требования участников оптового рынка за рассматриваемый расчетный период по договорам купли-продажи / комиссии электрической энергии в НЦЗ, договорам купли-продажи мощности в НЦЗ</w:t>
            </w:r>
            <w:r>
              <w:rPr>
                <w:color w:val="000000"/>
              </w:rPr>
              <w:t xml:space="preserve">, </w:t>
            </w:r>
            <w:r w:rsidRPr="002B595B">
              <w:rPr>
                <w:color w:val="000000"/>
              </w:rPr>
              <w:t xml:space="preserve">а также значения составляющих регулируемых цен на электрическую энергию (мощность), поставляемую на розничных рынках, за рассматриваемый расчетный период, рассчитанные в соответствии с разделом 19 </w:t>
            </w:r>
            <w:r w:rsidRPr="002B595B">
              <w:rPr>
                <w:i/>
                <w:color w:val="000000"/>
              </w:rPr>
              <w:t>Регламента функционирования участников оптового рынка на территории неценовых зон</w:t>
            </w:r>
            <w:r w:rsidRPr="002B595B">
              <w:rPr>
                <w:color w:val="000000"/>
              </w:rPr>
              <w:t xml:space="preserve"> (Приложение № 14 к </w:t>
            </w:r>
            <w:r w:rsidRPr="002B595B">
              <w:rPr>
                <w:i/>
                <w:color w:val="000000"/>
              </w:rPr>
              <w:t>Договору о присоединении к торговой системе оптового рынка</w:t>
            </w:r>
            <w:r w:rsidRPr="002B595B">
              <w:rPr>
                <w:color w:val="000000"/>
              </w:rPr>
              <w:t>), определяются исходя из указанных цен (тарифов) на электрическую энергию (мощность).</w:t>
            </w:r>
          </w:p>
          <w:p w14:paraId="54C3F88A" w14:textId="77777777" w:rsidR="00F231F2" w:rsidRDefault="00F231F2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</w:p>
        </w:tc>
      </w:tr>
      <w:tr w:rsidR="00D01399" w:rsidRPr="00E143E9" w14:paraId="41207805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3706469C" w14:textId="77777777" w:rsidR="00D01399" w:rsidRPr="00D6453A" w:rsidRDefault="00D01399" w:rsidP="00D01399">
            <w:pPr>
              <w:ind w:firstLine="0"/>
              <w:rPr>
                <w:b/>
                <w:lang w:eastAsia="en-US"/>
              </w:rPr>
            </w:pPr>
            <w:r w:rsidRPr="00D6453A">
              <w:rPr>
                <w:b/>
                <w:lang w:eastAsia="en-US"/>
              </w:rPr>
              <w:t>7.5</w:t>
            </w:r>
          </w:p>
        </w:tc>
        <w:tc>
          <w:tcPr>
            <w:tcW w:w="7016" w:type="dxa"/>
          </w:tcPr>
          <w:p w14:paraId="06CF9ABA" w14:textId="77777777" w:rsidR="00D01399" w:rsidRPr="00D6453A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7.5 </w:t>
            </w:r>
            <w:r w:rsidRPr="00D6453A">
              <w:rPr>
                <w:b/>
                <w:color w:val="000000"/>
                <w:lang w:eastAsia="en-US"/>
              </w:rPr>
              <w:t>Даты платежей</w:t>
            </w:r>
          </w:p>
          <w:p w14:paraId="656F930E" w14:textId="77777777" w:rsidR="00D01399" w:rsidRPr="00D6453A" w:rsidRDefault="00D01399" w:rsidP="00D01399">
            <w:pPr>
              <w:ind w:firstLine="567"/>
              <w:rPr>
                <w:color w:val="000000"/>
                <w:lang w:eastAsia="en-US"/>
              </w:rPr>
            </w:pPr>
            <w:r w:rsidRPr="00D6453A">
              <w:rPr>
                <w:color w:val="000000"/>
                <w:lang w:eastAsia="en-US"/>
              </w:rPr>
              <w:t>Покупатель обязан осуществить оплату авансовых обязательств по заключенным им договорам:</w:t>
            </w:r>
          </w:p>
          <w:p w14:paraId="046976DA" w14:textId="77777777" w:rsidR="00D01399" w:rsidRDefault="00D01399" w:rsidP="00D636AB">
            <w:pPr>
              <w:pStyle w:val="afff2"/>
              <w:numPr>
                <w:ilvl w:val="0"/>
                <w:numId w:val="11"/>
              </w:numPr>
              <w:tabs>
                <w:tab w:val="clear" w:pos="0"/>
                <w:tab w:val="num" w:pos="972"/>
              </w:tabs>
              <w:spacing w:before="120" w:after="120"/>
              <w:ind w:left="0" w:firstLine="567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купли-продажи электрической энергии в НЦЗ,</w:t>
            </w:r>
          </w:p>
          <w:p w14:paraId="5D0138D9" w14:textId="77777777" w:rsidR="00D01399" w:rsidRPr="00A41293" w:rsidRDefault="00D01399" w:rsidP="00D636AB">
            <w:pPr>
              <w:pStyle w:val="afff2"/>
              <w:numPr>
                <w:ilvl w:val="0"/>
                <w:numId w:val="11"/>
              </w:numPr>
              <w:tabs>
                <w:tab w:val="clear" w:pos="0"/>
                <w:tab w:val="num" w:pos="972"/>
              </w:tabs>
              <w:spacing w:before="120" w:after="120"/>
              <w:ind w:left="0" w:firstLine="567"/>
              <w:rPr>
                <w:rFonts w:ascii="Garamond" w:hAnsi="Garamond"/>
                <w:highlight w:val="yellow"/>
              </w:rPr>
            </w:pP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t>купли-продажи электрической энергии для ЕЗ,</w:t>
            </w:r>
          </w:p>
          <w:p w14:paraId="12EECAC1" w14:textId="77777777" w:rsidR="00D01399" w:rsidRDefault="00D01399" w:rsidP="00D636AB">
            <w:pPr>
              <w:pStyle w:val="afff2"/>
              <w:numPr>
                <w:ilvl w:val="0"/>
                <w:numId w:val="11"/>
              </w:numPr>
              <w:tabs>
                <w:tab w:val="clear" w:pos="0"/>
                <w:tab w:val="num" w:pos="972"/>
              </w:tabs>
              <w:spacing w:before="120" w:after="120"/>
              <w:ind w:left="0" w:firstLine="567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четырехсторонним</w:t>
            </w:r>
            <w:r>
              <w:rPr>
                <w:rFonts w:ascii="Garamond" w:hAnsi="Garamond"/>
                <w:sz w:val="22"/>
                <w:szCs w:val="22"/>
              </w:rPr>
              <w:t xml:space="preserve"> договорам купли-продажи мощности –</w:t>
            </w:r>
          </w:p>
          <w:p w14:paraId="6DE5137F" w14:textId="77777777" w:rsidR="00D01399" w:rsidRDefault="00D01399" w:rsidP="00D01399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</w:rPr>
              <w:t xml:space="preserve">14-го и 28-го числа каждого месяца. </w:t>
            </w:r>
          </w:p>
          <w:p w14:paraId="0829D09F" w14:textId="77777777" w:rsidR="00D01399" w:rsidRDefault="00D01399" w:rsidP="00D01399">
            <w:pPr>
              <w:pStyle w:val="affffffd"/>
              <w:spacing w:before="120" w:after="120"/>
              <w:ind w:firstLine="567"/>
              <w:jc w:val="both"/>
              <w:rPr>
                <w:rFonts w:ascii="Garamond" w:hAnsi="Garamond"/>
                <w:szCs w:val="22"/>
              </w:rPr>
            </w:pP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t xml:space="preserve">Оплата предварительных авансовых обязательств/требований за электрическую энергию по договорам купли-продажи электрической энергии для ЕЗ производится на основании 1/2 величины суммарных обязательств/требований за расчетный месяц, определенных КО в соответствии с пунктом 7.3 настоящего Регламента и распределенных ЦФР </w:t>
            </w: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lastRenderedPageBreak/>
              <w:t>исходя из принципов пропорциональности по каждому договору купли-продажи электрической энергии на территориях субъектов Российской Федерации, не объединенных в ценовые зоны оптового рынка. Размер оплаты на каждую дату платежа определяется ЦФР.</w:t>
            </w:r>
          </w:p>
          <w:p w14:paraId="47352360" w14:textId="77777777" w:rsidR="00D01399" w:rsidRDefault="00D01399" w:rsidP="00D01399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Оплата предварительных авансовых обязательств/требований за мощность производится на основании 1/2 величины суммарных обязательств/требований за расчетный месяц, определенных КО в соответствии с пунктом 7.3 настоящего Регламента и распределенных ЦФР исходя из принципов пропорциональности по каждому договору купли-продажи мощности на территориях субъектов Российской Федерации, не объединенных в ценовые зоны оптового рынка. Размер оплаты на каждую дату платежа определяется ЦФР.</w:t>
            </w:r>
          </w:p>
          <w:p w14:paraId="5C9AFBE1" w14:textId="77777777" w:rsidR="00D01399" w:rsidRDefault="00D01399" w:rsidP="00D01399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Датой платежа по итоговым обязательствам за расчетный месяц:</w:t>
            </w:r>
          </w:p>
          <w:p w14:paraId="40BDD70E" w14:textId="77777777" w:rsidR="00D01399" w:rsidRDefault="00D01399" w:rsidP="00D636AB">
            <w:pPr>
              <w:pStyle w:val="afff2"/>
              <w:numPr>
                <w:ilvl w:val="0"/>
                <w:numId w:val="12"/>
              </w:numPr>
              <w:tabs>
                <w:tab w:val="left" w:pos="972"/>
              </w:tabs>
              <w:spacing w:before="120" w:after="120"/>
              <w:ind w:left="0" w:firstLine="567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по договорам купли-продажи электрической энергии в НЦЗ,</w:t>
            </w:r>
          </w:p>
          <w:p w14:paraId="4DF018A4" w14:textId="77777777" w:rsidR="00D01399" w:rsidRDefault="00D01399" w:rsidP="00D636AB">
            <w:pPr>
              <w:pStyle w:val="afff2"/>
              <w:numPr>
                <w:ilvl w:val="0"/>
                <w:numId w:val="12"/>
              </w:numPr>
              <w:tabs>
                <w:tab w:val="left" w:pos="972"/>
              </w:tabs>
              <w:spacing w:before="120" w:after="120"/>
              <w:ind w:left="0" w:firstLine="567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по договорам комиссии НЦЗ,</w:t>
            </w:r>
          </w:p>
          <w:p w14:paraId="0EEE1C47" w14:textId="77777777" w:rsidR="00D01399" w:rsidRPr="00A41293" w:rsidRDefault="00D01399" w:rsidP="00D636AB">
            <w:pPr>
              <w:pStyle w:val="afff2"/>
              <w:numPr>
                <w:ilvl w:val="0"/>
                <w:numId w:val="12"/>
              </w:numPr>
              <w:tabs>
                <w:tab w:val="left" w:pos="972"/>
              </w:tabs>
              <w:spacing w:before="120" w:after="120"/>
              <w:ind w:left="0" w:firstLine="567"/>
              <w:rPr>
                <w:rFonts w:ascii="Garamond" w:hAnsi="Garamond"/>
                <w:highlight w:val="yellow"/>
              </w:rPr>
            </w:pP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t>по договорам купли-продажи электрической энергии для ЕЗ,</w:t>
            </w:r>
          </w:p>
          <w:p w14:paraId="5FBF9B52" w14:textId="77777777" w:rsidR="00D01399" w:rsidRDefault="00D01399" w:rsidP="00D636AB">
            <w:pPr>
              <w:pStyle w:val="afff2"/>
              <w:numPr>
                <w:ilvl w:val="0"/>
                <w:numId w:val="12"/>
              </w:numPr>
              <w:tabs>
                <w:tab w:val="left" w:pos="972"/>
              </w:tabs>
              <w:spacing w:before="120" w:after="120"/>
              <w:ind w:left="0" w:firstLine="567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по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четырехсторонним</w:t>
            </w:r>
            <w:r>
              <w:rPr>
                <w:rFonts w:ascii="Garamond" w:hAnsi="Garamond"/>
                <w:sz w:val="22"/>
                <w:szCs w:val="22"/>
              </w:rPr>
              <w:t xml:space="preserve"> договорам купли-продажи мощности –</w:t>
            </w:r>
          </w:p>
          <w:p w14:paraId="54B67639" w14:textId="77777777" w:rsidR="00D01399" w:rsidRDefault="00D01399" w:rsidP="00D01399">
            <w:pPr>
              <w:pStyle w:val="aa"/>
              <w:ind w:firstLine="567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является 21-е число месяца, следующего за расчетным. </w:t>
            </w:r>
          </w:p>
          <w:p w14:paraId="76E255F3" w14:textId="77777777" w:rsidR="00D01399" w:rsidRDefault="00D01399" w:rsidP="00D01399">
            <w:pPr>
              <w:pStyle w:val="affffffd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Размер платежа по итоговым обязательствам определяется ЦФР в соответствии с настоящим Регламентом.</w:t>
            </w:r>
          </w:p>
          <w:p w14:paraId="64084509" w14:textId="77777777" w:rsidR="00D01399" w:rsidRDefault="00D01399" w:rsidP="00D01399">
            <w:pPr>
              <w:pStyle w:val="affffffd"/>
              <w:spacing w:before="120" w:after="120"/>
              <w:ind w:firstLine="594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Датой платежа по обязательствам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рынка, </w:t>
            </w:r>
            <w:r>
              <w:rPr>
                <w:rFonts w:ascii="Garamond" w:hAnsi="Garamond"/>
                <w:sz w:val="22"/>
                <w:szCs w:val="22"/>
              </w:rPr>
              <w:t xml:space="preserve">является 21-е число месяца, следующего за месяцем окончания поставки. </w:t>
            </w:r>
          </w:p>
          <w:p w14:paraId="2C4D4A8E" w14:textId="77777777" w:rsidR="00D01399" w:rsidRPr="00CE22C2" w:rsidRDefault="00D01399" w:rsidP="00CE22C2">
            <w:pPr>
              <w:pStyle w:val="affffffd"/>
              <w:spacing w:before="120" w:after="120"/>
              <w:ind w:firstLine="594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</w:tc>
        <w:tc>
          <w:tcPr>
            <w:tcW w:w="7017" w:type="dxa"/>
          </w:tcPr>
          <w:p w14:paraId="2C31ECB9" w14:textId="77777777" w:rsidR="00D01399" w:rsidRPr="00D6453A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247" w:name="_Toc133881885"/>
            <w:bookmarkStart w:id="248" w:name="_Toc188246747"/>
            <w:r>
              <w:rPr>
                <w:b/>
                <w:color w:val="000000"/>
                <w:lang w:eastAsia="en-US"/>
              </w:rPr>
              <w:lastRenderedPageBreak/>
              <w:t xml:space="preserve">7.5 </w:t>
            </w:r>
            <w:r w:rsidRPr="00D6453A">
              <w:rPr>
                <w:b/>
                <w:color w:val="000000"/>
                <w:lang w:eastAsia="en-US"/>
              </w:rPr>
              <w:t>Даты платежей</w:t>
            </w:r>
            <w:bookmarkEnd w:id="247"/>
            <w:bookmarkEnd w:id="248"/>
          </w:p>
          <w:p w14:paraId="12534575" w14:textId="77777777" w:rsidR="00D01399" w:rsidRPr="00D6453A" w:rsidRDefault="00D01399" w:rsidP="00D01399">
            <w:pPr>
              <w:ind w:firstLine="567"/>
              <w:rPr>
                <w:color w:val="000000"/>
                <w:lang w:eastAsia="en-US"/>
              </w:rPr>
            </w:pPr>
            <w:r w:rsidRPr="00D6453A">
              <w:rPr>
                <w:color w:val="000000"/>
                <w:lang w:eastAsia="en-US"/>
              </w:rPr>
              <w:t>Покупатель обязан осуществить оплату авансовых обязательств по заключенным им договорам:</w:t>
            </w:r>
          </w:p>
          <w:p w14:paraId="1F9C6196" w14:textId="77777777" w:rsidR="00D01399" w:rsidRPr="00D6453A" w:rsidRDefault="00D01399" w:rsidP="00D636AB">
            <w:pPr>
              <w:numPr>
                <w:ilvl w:val="0"/>
                <w:numId w:val="11"/>
              </w:numPr>
              <w:tabs>
                <w:tab w:val="num" w:pos="972"/>
              </w:tabs>
              <w:ind w:left="0" w:firstLine="567"/>
              <w:contextualSpacing/>
              <w:rPr>
                <w:sz w:val="24"/>
                <w:szCs w:val="24"/>
              </w:rPr>
            </w:pPr>
            <w:r w:rsidRPr="00D6453A">
              <w:t>купли-продажи электрической энергии в НЦЗ,</w:t>
            </w:r>
          </w:p>
          <w:p w14:paraId="4D58874A" w14:textId="77777777" w:rsidR="00D01399" w:rsidRPr="00D6453A" w:rsidRDefault="00D01399" w:rsidP="00D636AB">
            <w:pPr>
              <w:numPr>
                <w:ilvl w:val="0"/>
                <w:numId w:val="11"/>
              </w:numPr>
              <w:tabs>
                <w:tab w:val="num" w:pos="972"/>
              </w:tabs>
              <w:ind w:left="0" w:firstLine="567"/>
              <w:contextualSpacing/>
              <w:rPr>
                <w:sz w:val="24"/>
                <w:szCs w:val="24"/>
              </w:rPr>
            </w:pPr>
            <w:r w:rsidRPr="00D6453A">
              <w:rPr>
                <w:color w:val="000000"/>
              </w:rPr>
              <w:t>четырехсторонним</w:t>
            </w:r>
            <w:r w:rsidRPr="00D6453A">
              <w:t xml:space="preserve"> договорам купли-продажи мощности –</w:t>
            </w:r>
          </w:p>
          <w:p w14:paraId="584B0CE1" w14:textId="77777777" w:rsidR="00D01399" w:rsidRPr="00D6453A" w:rsidRDefault="00D01399" w:rsidP="00D01399">
            <w:pPr>
              <w:ind w:firstLine="567"/>
              <w:rPr>
                <w:lang w:eastAsia="en-US"/>
              </w:rPr>
            </w:pPr>
            <w:r w:rsidRPr="00D6453A">
              <w:rPr>
                <w:color w:val="000000"/>
                <w:lang w:eastAsia="en-US"/>
              </w:rPr>
              <w:t xml:space="preserve"> </w:t>
            </w:r>
            <w:r w:rsidRPr="00D6453A">
              <w:rPr>
                <w:lang w:eastAsia="en-US"/>
              </w:rPr>
              <w:t xml:space="preserve">14-го и 28-го числа каждого месяца. </w:t>
            </w:r>
          </w:p>
          <w:p w14:paraId="5239FC43" w14:textId="77777777" w:rsidR="00D01399" w:rsidRPr="00D6453A" w:rsidRDefault="00D01399" w:rsidP="00D01399">
            <w:pPr>
              <w:ind w:firstLine="567"/>
              <w:rPr>
                <w:lang w:eastAsia="en-US"/>
              </w:rPr>
            </w:pPr>
            <w:r w:rsidRPr="00D6453A">
              <w:rPr>
                <w:lang w:eastAsia="en-US"/>
              </w:rPr>
              <w:t xml:space="preserve">Оплата предварительных авансовых обязательств/требований за мощность производится на основании 1/2 величины суммарных обязательств/требований за расчетный месяц, определенных КО в соответствии с пунктом 7.3 настоящего Регламента и распределенных ЦФР исходя из принципов пропорциональности по каждому договору купли-продажи мощности на территориях субъектов Российской Федерации, не </w:t>
            </w:r>
            <w:r w:rsidRPr="00D6453A">
              <w:rPr>
                <w:lang w:eastAsia="en-US"/>
              </w:rPr>
              <w:lastRenderedPageBreak/>
              <w:t>объединенных в ценовые зоны оптового рынка. Размер оплаты на каждую дату платежа определяется ЦФР.</w:t>
            </w:r>
          </w:p>
          <w:p w14:paraId="158F7F18" w14:textId="77777777" w:rsidR="00D01399" w:rsidRPr="00D6453A" w:rsidRDefault="00D01399" w:rsidP="00D01399">
            <w:pPr>
              <w:ind w:firstLine="567"/>
              <w:rPr>
                <w:color w:val="000000"/>
                <w:lang w:eastAsia="en-US"/>
              </w:rPr>
            </w:pPr>
            <w:r w:rsidRPr="00D6453A">
              <w:rPr>
                <w:lang w:eastAsia="en-US"/>
              </w:rPr>
              <w:t>Датой платежа по итоговым обязательствам за расчетный месяц:</w:t>
            </w:r>
          </w:p>
          <w:p w14:paraId="3D0B6CA6" w14:textId="77777777" w:rsidR="00D01399" w:rsidRPr="00D6453A" w:rsidRDefault="00D01399" w:rsidP="00D636AB">
            <w:pPr>
              <w:numPr>
                <w:ilvl w:val="0"/>
                <w:numId w:val="12"/>
              </w:numPr>
              <w:tabs>
                <w:tab w:val="left" w:pos="972"/>
              </w:tabs>
              <w:ind w:left="0" w:firstLine="567"/>
              <w:contextualSpacing/>
              <w:rPr>
                <w:sz w:val="24"/>
                <w:szCs w:val="24"/>
              </w:rPr>
            </w:pPr>
            <w:r w:rsidRPr="00D6453A">
              <w:t>по договорам купли-продажи электрической энергии в НЦЗ,</w:t>
            </w:r>
          </w:p>
          <w:p w14:paraId="7A53E73B" w14:textId="77777777" w:rsidR="00D01399" w:rsidRPr="00D6453A" w:rsidRDefault="00D01399" w:rsidP="00D636AB">
            <w:pPr>
              <w:numPr>
                <w:ilvl w:val="0"/>
                <w:numId w:val="12"/>
              </w:numPr>
              <w:tabs>
                <w:tab w:val="left" w:pos="972"/>
              </w:tabs>
              <w:ind w:left="0" w:firstLine="567"/>
              <w:contextualSpacing/>
              <w:rPr>
                <w:sz w:val="24"/>
                <w:szCs w:val="24"/>
              </w:rPr>
            </w:pPr>
            <w:r w:rsidRPr="00D6453A">
              <w:t>по договорам комиссии НЦЗ,</w:t>
            </w:r>
          </w:p>
          <w:p w14:paraId="7FDAB4D8" w14:textId="77777777" w:rsidR="00D01399" w:rsidRPr="00D6453A" w:rsidRDefault="00D01399" w:rsidP="00D636AB">
            <w:pPr>
              <w:numPr>
                <w:ilvl w:val="0"/>
                <w:numId w:val="12"/>
              </w:numPr>
              <w:tabs>
                <w:tab w:val="left" w:pos="972"/>
              </w:tabs>
              <w:ind w:left="0" w:firstLine="567"/>
              <w:contextualSpacing/>
              <w:rPr>
                <w:sz w:val="24"/>
                <w:szCs w:val="24"/>
              </w:rPr>
            </w:pPr>
            <w:r w:rsidRPr="00D6453A">
              <w:t xml:space="preserve">по </w:t>
            </w:r>
            <w:r w:rsidRPr="00D6453A">
              <w:rPr>
                <w:color w:val="000000"/>
              </w:rPr>
              <w:t>четырехсторонним</w:t>
            </w:r>
            <w:r w:rsidRPr="00D6453A">
              <w:t xml:space="preserve"> договорам купли-продажи мощности –</w:t>
            </w:r>
          </w:p>
          <w:p w14:paraId="0458D0C3" w14:textId="77777777" w:rsidR="00D01399" w:rsidRPr="00D6453A" w:rsidRDefault="00D01399" w:rsidP="00D01399">
            <w:pPr>
              <w:ind w:firstLine="567"/>
              <w:rPr>
                <w:color w:val="000000"/>
                <w:lang w:eastAsia="en-US"/>
              </w:rPr>
            </w:pPr>
            <w:r w:rsidRPr="00D6453A">
              <w:rPr>
                <w:color w:val="000000"/>
                <w:lang w:eastAsia="en-US"/>
              </w:rPr>
              <w:t xml:space="preserve">является 21-е число месяца, следующего за расчетным. </w:t>
            </w:r>
          </w:p>
          <w:p w14:paraId="5E4D79EB" w14:textId="77777777" w:rsidR="00D01399" w:rsidRPr="00D6453A" w:rsidRDefault="00D01399" w:rsidP="00D01399">
            <w:pPr>
              <w:ind w:firstLine="567"/>
              <w:rPr>
                <w:rFonts w:eastAsia="Arial Unicode MS" w:cs="Arial Unicode MS"/>
              </w:rPr>
            </w:pPr>
            <w:r w:rsidRPr="00D6453A">
              <w:rPr>
                <w:rFonts w:eastAsia="Arial Unicode MS" w:cs="Arial Unicode MS"/>
              </w:rPr>
              <w:t>Размер платежа по итоговым обязательствам определяется ЦФР в соответствии с настоящим Регламентом.</w:t>
            </w:r>
          </w:p>
          <w:p w14:paraId="5D4B053C" w14:textId="77777777" w:rsidR="00D01399" w:rsidRPr="00D6453A" w:rsidRDefault="00D01399" w:rsidP="00D01399">
            <w:pPr>
              <w:ind w:firstLine="594"/>
              <w:rPr>
                <w:rFonts w:eastAsia="Arial Unicode MS" w:cs="Arial Unicode MS"/>
                <w:color w:val="000000"/>
              </w:rPr>
            </w:pPr>
            <w:r w:rsidRPr="00D6453A">
              <w:rPr>
                <w:rFonts w:eastAsia="Arial Unicode MS" w:cs="Arial Unicode MS"/>
              </w:rPr>
              <w:t xml:space="preserve">Датой платежа по обязательствам </w:t>
            </w:r>
            <w:r w:rsidRPr="00D6453A">
              <w:rPr>
                <w:rFonts w:eastAsia="Arial Unicode MS" w:cs="Arial Unicode MS"/>
                <w:color w:val="000000"/>
              </w:rPr>
              <w:t xml:space="preserve"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рынка, </w:t>
            </w:r>
            <w:r w:rsidRPr="00D6453A">
              <w:rPr>
                <w:rFonts w:eastAsia="Arial Unicode MS" w:cs="Arial Unicode MS"/>
              </w:rPr>
              <w:t xml:space="preserve">является 21-е число месяца, следующего за месяцем окончания поставки. </w:t>
            </w:r>
          </w:p>
          <w:p w14:paraId="2214B8F9" w14:textId="77777777" w:rsidR="00D01399" w:rsidRPr="00D6453A" w:rsidRDefault="00D01399" w:rsidP="00D01399">
            <w:pPr>
              <w:ind w:firstLine="594"/>
              <w:rPr>
                <w:rFonts w:eastAsia="Arial Unicode MS" w:cs="Arial Unicode MS"/>
              </w:rPr>
            </w:pPr>
            <w:r w:rsidRPr="00D6453A">
              <w:rPr>
                <w:rFonts w:eastAsia="Arial Unicode MS" w:cs="Arial Unicode MS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1008EAB2" w14:textId="77777777" w:rsidR="00D01399" w:rsidRPr="00BD0BD3" w:rsidRDefault="00D01399" w:rsidP="00D01399">
            <w:pPr>
              <w:ind w:firstLine="567"/>
              <w:rPr>
                <w:lang w:eastAsia="en-US"/>
              </w:rPr>
            </w:pPr>
          </w:p>
        </w:tc>
      </w:tr>
      <w:tr w:rsidR="00D01399" w:rsidRPr="00E143E9" w14:paraId="78DA1D0C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15A92AFD" w14:textId="77777777" w:rsidR="00D01399" w:rsidRPr="00A351B2" w:rsidRDefault="00D01399" w:rsidP="00D01399">
            <w:pPr>
              <w:ind w:firstLine="0"/>
              <w:rPr>
                <w:b/>
                <w:lang w:eastAsia="en-US"/>
              </w:rPr>
            </w:pPr>
            <w:r w:rsidRPr="00A351B2">
              <w:rPr>
                <w:b/>
                <w:lang w:eastAsia="en-US"/>
              </w:rPr>
              <w:lastRenderedPageBreak/>
              <w:t>7.6</w:t>
            </w:r>
          </w:p>
        </w:tc>
        <w:tc>
          <w:tcPr>
            <w:tcW w:w="7016" w:type="dxa"/>
          </w:tcPr>
          <w:p w14:paraId="15E2F737" w14:textId="77777777" w:rsidR="000B79FD" w:rsidRDefault="00D01399" w:rsidP="000B79FD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249" w:name="_Toc133881886"/>
            <w:bookmarkStart w:id="250" w:name="_Toc188246748"/>
            <w:r>
              <w:rPr>
                <w:b/>
                <w:color w:val="000000"/>
                <w:lang w:eastAsia="en-US"/>
              </w:rPr>
              <w:t xml:space="preserve">7.6 </w:t>
            </w:r>
            <w:r w:rsidRPr="00A351B2">
              <w:rPr>
                <w:b/>
                <w:color w:val="000000"/>
                <w:lang w:eastAsia="en-US"/>
              </w:rPr>
              <w:t xml:space="preserve">Порядок взаимодействия КО и ЦФР при проведении расчетов по обязательствам/требованиям на территории </w:t>
            </w:r>
            <w:bookmarkEnd w:id="249"/>
            <w:bookmarkEnd w:id="250"/>
            <w:r w:rsidR="000B79FD">
              <w:rPr>
                <w:b/>
                <w:color w:val="000000"/>
                <w:lang w:eastAsia="en-US"/>
              </w:rPr>
              <w:t xml:space="preserve">неценовых зон </w:t>
            </w:r>
          </w:p>
          <w:p w14:paraId="3F32C183" w14:textId="77777777" w:rsidR="00D01399" w:rsidRPr="00A351B2" w:rsidRDefault="00D01399" w:rsidP="00D01399">
            <w:pPr>
              <w:ind w:firstLine="594"/>
              <w:rPr>
                <w:rFonts w:eastAsia="Arial Unicode MS" w:cs="Arial Unicode MS"/>
                <w:sz w:val="24"/>
              </w:rPr>
            </w:pPr>
            <w:r w:rsidRPr="00A351B2">
              <w:rPr>
                <w:rFonts w:eastAsia="Arial Unicode MS" w:cs="Arial Unicode MS"/>
              </w:rPr>
              <w:lastRenderedPageBreak/>
              <w:t xml:space="preserve">Не позднее третьего числа расчетного месяца </w:t>
            </w:r>
            <w:r w:rsidRPr="00A351B2">
              <w:rPr>
                <w:rFonts w:eastAsia="Arial Unicode MS" w:cs="Arial Unicode MS"/>
                <w:i/>
              </w:rPr>
              <w:t>m</w:t>
            </w:r>
            <w:r w:rsidRPr="00A351B2">
              <w:rPr>
                <w:rFonts w:eastAsia="Arial Unicode MS" w:cs="Arial Unicode MS"/>
              </w:rPr>
              <w:t xml:space="preserve"> ЦФР в соответствии с порядком, указанным в приложении 46а к настоящему Регламенту, формирует </w:t>
            </w:r>
            <w:r w:rsidRPr="00A351B2">
              <w:rPr>
                <w:rFonts w:eastAsia="Arial Unicode MS" w:cs="Arial Unicode MS"/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A351B2">
              <w:rPr>
                <w:rFonts w:eastAsia="Arial Unicode MS" w:cs="Arial Unicode MS"/>
              </w:rPr>
              <w:t xml:space="preserve"> </w:t>
            </w:r>
            <w:r w:rsidRPr="00A351B2">
              <w:rPr>
                <w:rFonts w:eastAsia="Arial Unicode MS" w:cs="Arial Unicode MS"/>
                <w:i/>
              </w:rPr>
              <w:t>m</w:t>
            </w:r>
            <w:r w:rsidRPr="00A351B2">
              <w:rPr>
                <w:rFonts w:eastAsia="Arial Unicode MS" w:cs="Arial Unicode MS"/>
              </w:rPr>
              <w:t xml:space="preserve">, и направляет указанный реестр в КО </w:t>
            </w:r>
            <w:r w:rsidRPr="00A351B2">
              <w:rPr>
                <w:rFonts w:eastAsia="Arial Unicode MS" w:cs="Arial Unicode MS"/>
                <w:color w:val="000000"/>
              </w:rPr>
              <w:t>на бумажном носителе с подписью уполномоченного лица</w:t>
            </w:r>
            <w:r w:rsidRPr="00A351B2">
              <w:rPr>
                <w:rFonts w:eastAsia="Arial Unicode MS" w:cs="Garamond"/>
                <w:color w:val="000000"/>
              </w:rPr>
              <w:t>.</w:t>
            </w:r>
          </w:p>
          <w:p w14:paraId="193691D6" w14:textId="77777777" w:rsidR="00D01399" w:rsidRDefault="00D01399" w:rsidP="00D01399">
            <w:pPr>
              <w:pStyle w:val="affffffd"/>
              <w:spacing w:before="120" w:after="120"/>
              <w:ind w:firstLine="594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Не позднее 8-го числа расчетного периода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периода = январь не позднее 1 (первого) рабочего дня года) </w:t>
            </w:r>
            <w:r>
              <w:rPr>
                <w:rFonts w:ascii="Garamond" w:hAnsi="Garamond"/>
                <w:sz w:val="22"/>
                <w:szCs w:val="22"/>
              </w:rPr>
              <w:t xml:space="preserve">КО в соответствии с п. 7.3 настоящего Регламента определяет авансовую стоимость электрической энергии и мощности, купленной/проданной участниками для формирования авансовых обязательств по совокупности </w:t>
            </w: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t>договоров купли-продажи электрической энергии для ЕЗ,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четырехсторонних </w:t>
            </w:r>
            <w:r>
              <w:rPr>
                <w:rFonts w:ascii="Garamond" w:hAnsi="Garamond"/>
                <w:sz w:val="22"/>
                <w:szCs w:val="22"/>
              </w:rPr>
              <w:t>договоров купли-продажи мощности.</w:t>
            </w:r>
          </w:p>
          <w:p w14:paraId="5D859103" w14:textId="77777777" w:rsidR="00D01399" w:rsidRDefault="00D01399" w:rsidP="00D01399">
            <w:pPr>
              <w:ind w:firstLine="725"/>
            </w:pPr>
            <w:r>
              <w:t>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электроэнергию/мощность по участникам оптового рынка (приложения 38.12, 38.14 к настоящему Регламенту).</w:t>
            </w:r>
          </w:p>
          <w:p w14:paraId="68190ADC" w14:textId="77777777" w:rsidR="00D01399" w:rsidRDefault="00D01399" w:rsidP="00D01399">
            <w:pPr>
              <w:pStyle w:val="affffffd"/>
              <w:spacing w:before="120" w:after="120"/>
              <w:ind w:firstLine="594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С учетом полученных от КО авансовых обязательств за электроэнергию/мощность по формам приложений 38.12 и 38.14 к настоящему Регламенту ЦФР формирует платежные авансовые обязательства/</w:t>
            </w:r>
            <w:r w:rsidRPr="00B04D8F">
              <w:rPr>
                <w:rFonts w:ascii="Garamond" w:hAnsi="Garamond"/>
                <w:sz w:val="22"/>
                <w:szCs w:val="22"/>
              </w:rPr>
              <w:t xml:space="preserve">требования по </w:t>
            </w: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t>договорам купли-продажи электрической энергии для ЕЗ,</w:t>
            </w:r>
            <w:r>
              <w:rPr>
                <w:rFonts w:ascii="Garamond" w:hAnsi="Garamond"/>
                <w:sz w:val="22"/>
                <w:szCs w:val="22"/>
              </w:rPr>
              <w:t xml:space="preserve"> четырехсторонним договорам купли-продажи мощности в соответствии с Методикой построения схемы платежей в неценовых зонах оптового рынка (приложение 56 к настоящему Регламенту).</w:t>
            </w:r>
          </w:p>
          <w:p w14:paraId="23C293E8" w14:textId="77777777" w:rsidR="00D01399" w:rsidRDefault="00D01399" w:rsidP="00D01399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7AB0FA07" w14:textId="77777777" w:rsidR="00D01399" w:rsidRDefault="00D01399" w:rsidP="00D01399">
            <w:pPr>
              <w:ind w:firstLine="725"/>
            </w:pPr>
            <w:r>
              <w:t xml:space="preserve">В случае если объем и стоимость, определенные для участника в НЦЗ в отношении </w:t>
            </w:r>
            <w:r w:rsidRPr="00A41293">
              <w:rPr>
                <w:highlight w:val="yellow"/>
              </w:rPr>
              <w:t>договоров купли-продажи электрической энергии для ЕЗ,</w:t>
            </w:r>
            <w:r>
              <w:t xml:space="preserve"> четырехсторонних договоров купли-продажи мощности на территориях субъектов Российской Федерации, не объединенных в ценовые зоны оптового рынка, равны нулю или не определены, указанные объемы и стоимость не включаются в передаваемую информацию.</w:t>
            </w:r>
          </w:p>
          <w:p w14:paraId="7274DB12" w14:textId="77777777" w:rsidR="00D01399" w:rsidRDefault="00D01399" w:rsidP="00D01399">
            <w:pPr>
              <w:ind w:firstLine="725"/>
            </w:pPr>
            <w:r>
              <w:lastRenderedPageBreak/>
              <w:t>С учетом полученных от КО итоговых реестров обязательств/требований по договорам купли-продажи/комиссии электрической энергии в НЦЗ за расчетный период ЦФР строит фактические матрицы прикреплений, методика построения которых приведена в приложении 53.3 к настоящему Регламенту. На основании фактических матриц прикрепления формируются платежные обязательства в соответствии с приложением 53.3 к настоящему Регламенту.</w:t>
            </w:r>
          </w:p>
          <w:p w14:paraId="08053D8D" w14:textId="77777777" w:rsidR="00D01399" w:rsidRDefault="00D01399" w:rsidP="00D01399">
            <w:pPr>
              <w:ind w:firstLine="725"/>
            </w:pPr>
            <w:r w:rsidRPr="00A41293">
              <w:rPr>
                <w:highlight w:val="yellow"/>
              </w:rPr>
              <w:t>На основании полученных от КО фактических обязательств за электроэнергию (приложение 38.13 к настоящему Регламенту) ЦФР определяет расчетную стоимость единицы товара, объем и стоимость электрической энергии, проданной участником оптового рынка, ГТП которого отнесены ко второй неценовой зоне, в качестве продавца по договорам купли-продажи электрической энергии для ЕЗ за расчетный период в соответствии с Методикой построения схемы платежей в неценовых зонах оптового рынка (приложение 56 к настоящему Регламенту).</w:t>
            </w:r>
          </w:p>
          <w:p w14:paraId="4C16EF03" w14:textId="77777777" w:rsidR="00D01399" w:rsidRPr="00BD0BD3" w:rsidRDefault="00D01399" w:rsidP="00D01399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7017" w:type="dxa"/>
          </w:tcPr>
          <w:p w14:paraId="26DC270D" w14:textId="77777777" w:rsidR="00D01399" w:rsidRPr="00A351B2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 xml:space="preserve">7.6 </w:t>
            </w:r>
            <w:r w:rsidRPr="00A351B2">
              <w:rPr>
                <w:b/>
                <w:color w:val="000000"/>
                <w:lang w:eastAsia="en-US"/>
              </w:rPr>
              <w:t xml:space="preserve">Порядок взаимодействия КО и ЦФР при проведении расчетов по обязательствам/требованиям на территории неценовых зон </w:t>
            </w:r>
          </w:p>
          <w:p w14:paraId="66D2D2D8" w14:textId="77777777" w:rsidR="00D01399" w:rsidRPr="00A351B2" w:rsidRDefault="00D01399" w:rsidP="00D01399">
            <w:pPr>
              <w:ind w:firstLine="594"/>
              <w:rPr>
                <w:rFonts w:eastAsia="Arial Unicode MS" w:cs="Arial Unicode MS"/>
                <w:sz w:val="24"/>
              </w:rPr>
            </w:pPr>
            <w:r w:rsidRPr="00A351B2">
              <w:rPr>
                <w:rFonts w:eastAsia="Arial Unicode MS" w:cs="Arial Unicode MS"/>
              </w:rPr>
              <w:lastRenderedPageBreak/>
              <w:t xml:space="preserve">Не позднее третьего числа расчетного месяца </w:t>
            </w:r>
            <w:r w:rsidRPr="00A351B2">
              <w:rPr>
                <w:rFonts w:eastAsia="Arial Unicode MS" w:cs="Arial Unicode MS"/>
                <w:i/>
              </w:rPr>
              <w:t>m</w:t>
            </w:r>
            <w:r w:rsidRPr="00A351B2">
              <w:rPr>
                <w:rFonts w:eastAsia="Arial Unicode MS" w:cs="Arial Unicode MS"/>
              </w:rPr>
              <w:t xml:space="preserve"> ЦФР в соответствии с порядком, указанным в приложении 46а к настоящему Регламенту, формирует </w:t>
            </w:r>
            <w:r w:rsidRPr="00A351B2">
              <w:rPr>
                <w:rFonts w:eastAsia="Arial Unicode MS" w:cs="Arial Unicode MS"/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A351B2">
              <w:rPr>
                <w:rFonts w:eastAsia="Arial Unicode MS" w:cs="Arial Unicode MS"/>
              </w:rPr>
              <w:t xml:space="preserve"> </w:t>
            </w:r>
            <w:r w:rsidRPr="00A351B2">
              <w:rPr>
                <w:rFonts w:eastAsia="Arial Unicode MS" w:cs="Arial Unicode MS"/>
                <w:i/>
              </w:rPr>
              <w:t>m</w:t>
            </w:r>
            <w:r w:rsidRPr="00A351B2">
              <w:rPr>
                <w:rFonts w:eastAsia="Arial Unicode MS" w:cs="Arial Unicode MS"/>
              </w:rPr>
              <w:t xml:space="preserve">, и направляет указанный реестр в КО </w:t>
            </w:r>
            <w:r w:rsidRPr="00A351B2">
              <w:rPr>
                <w:rFonts w:eastAsia="Arial Unicode MS" w:cs="Arial Unicode MS"/>
                <w:color w:val="000000"/>
              </w:rPr>
              <w:t>на бумажном носителе с подписью уполномоченного лица</w:t>
            </w:r>
            <w:r w:rsidRPr="00A351B2">
              <w:rPr>
                <w:rFonts w:eastAsia="Arial Unicode MS" w:cs="Garamond"/>
                <w:color w:val="000000"/>
              </w:rPr>
              <w:t>.</w:t>
            </w:r>
          </w:p>
          <w:p w14:paraId="40EFA05B" w14:textId="77777777" w:rsidR="00D01399" w:rsidRPr="00A351B2" w:rsidRDefault="00D01399" w:rsidP="00D01399">
            <w:pPr>
              <w:ind w:firstLine="594"/>
              <w:rPr>
                <w:rFonts w:eastAsia="Arial Unicode MS" w:cs="Arial Unicode MS"/>
              </w:rPr>
            </w:pPr>
            <w:r w:rsidRPr="00A351B2">
              <w:rPr>
                <w:rFonts w:eastAsia="Arial Unicode MS" w:cs="Arial Unicode MS"/>
              </w:rPr>
              <w:t xml:space="preserve">Не позднее 8-го числа расчетного периода </w:t>
            </w:r>
            <w:r w:rsidRPr="00A351B2">
              <w:rPr>
                <w:rFonts w:eastAsia="Arial Unicode MS" w:cs="Arial Unicode MS"/>
                <w:color w:val="000000"/>
              </w:rPr>
              <w:t xml:space="preserve">(в отношении расчетного периода = январь не позднее 1 (первого) рабочего дня года) </w:t>
            </w:r>
            <w:r w:rsidRPr="00A351B2">
              <w:rPr>
                <w:rFonts w:eastAsia="Arial Unicode MS" w:cs="Arial Unicode MS"/>
              </w:rPr>
              <w:t xml:space="preserve">КО в соответствии с п. 7.3 настоящего Регламента определяет авансовую стоимость электрической энергии и мощности, купленной/проданной участниками для формирования авансовых обязательств по совокупности </w:t>
            </w:r>
            <w:r w:rsidRPr="00A351B2">
              <w:rPr>
                <w:rFonts w:eastAsia="Arial Unicode MS" w:cs="Arial Unicode MS"/>
                <w:color w:val="000000"/>
              </w:rPr>
              <w:t xml:space="preserve">четырехсторонних </w:t>
            </w:r>
            <w:r w:rsidRPr="00A351B2">
              <w:rPr>
                <w:rFonts w:eastAsia="Arial Unicode MS" w:cs="Arial Unicode MS"/>
              </w:rPr>
              <w:t>договоров купли-продажи мощности.</w:t>
            </w:r>
          </w:p>
          <w:p w14:paraId="43E78E83" w14:textId="77777777" w:rsidR="00D01399" w:rsidRDefault="00D01399" w:rsidP="00D01399">
            <w:pPr>
              <w:ind w:firstLine="725"/>
            </w:pPr>
            <w:r>
              <w:t>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электроэнергию/мощность по участникам оптового рынка (приложения 38.12, 38.14 к настоящему Регламенту).</w:t>
            </w:r>
          </w:p>
          <w:p w14:paraId="25530E0F" w14:textId="77777777" w:rsidR="00D01399" w:rsidRDefault="00D01399" w:rsidP="00D01399">
            <w:pPr>
              <w:pStyle w:val="affffffd"/>
              <w:spacing w:before="120" w:after="120"/>
              <w:ind w:firstLine="594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С учетом полученных от КО авансовых обязательств за электроэнергию/мощность по формам приложений 38.12 и 38.14 к настоящему Регламенту ЦФР формирует платежные авансовые обязательства/требования </w:t>
            </w:r>
            <w:r w:rsidRPr="00B04D8F">
              <w:rPr>
                <w:rFonts w:ascii="Garamond" w:hAnsi="Garamond"/>
                <w:sz w:val="22"/>
                <w:szCs w:val="22"/>
              </w:rPr>
              <w:t xml:space="preserve">по </w:t>
            </w:r>
            <w:r>
              <w:rPr>
                <w:rFonts w:ascii="Garamond" w:hAnsi="Garamond"/>
                <w:sz w:val="22"/>
                <w:szCs w:val="22"/>
              </w:rPr>
              <w:t>четырехсторонним договорам купли-продажи мощности в соответствии с Методикой построения схемы платежей в неценовых зонах оптового рынка (приложение 56 к настоящему Регламенту).</w:t>
            </w:r>
          </w:p>
          <w:p w14:paraId="7E4F2073" w14:textId="77777777" w:rsidR="00D01399" w:rsidRDefault="00D01399" w:rsidP="00D01399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3C9CD529" w14:textId="77777777" w:rsidR="00D01399" w:rsidRDefault="00D01399" w:rsidP="00D01399">
            <w:pPr>
              <w:ind w:firstLine="725"/>
            </w:pPr>
            <w:r>
              <w:t>В случае если объем и стоимость, определенные для участника в НЦЗ в отношении четырехсторонних договоров купли-продажи мощности на территориях субъектов Российской Федерации, не объединенных в ценовые зоны оптового рынка, равны нулю или не определены, указанные объемы и стоимость не включаются в передаваемую информацию.</w:t>
            </w:r>
          </w:p>
          <w:p w14:paraId="67AA699F" w14:textId="77777777" w:rsidR="00D01399" w:rsidRDefault="00D01399" w:rsidP="00D01399">
            <w:pPr>
              <w:ind w:firstLine="725"/>
            </w:pPr>
            <w:r>
              <w:t xml:space="preserve">С учетом полученных от КО итоговых реестров обязательств/требований по договорам купли-продажи/комиссии </w:t>
            </w:r>
            <w:r>
              <w:lastRenderedPageBreak/>
              <w:t>электрической энергии в НЦЗ за расчетный период ЦФР строит фактические матрицы прикреплений, методика построения которых приведена в приложении 53.3 к настоящему Регламенту. На основании фактических матриц прикрепления формируются платежные обязательства в соответствии с приложением 53.3 к настоящему Регламенту.</w:t>
            </w:r>
          </w:p>
          <w:p w14:paraId="0FA2EFE7" w14:textId="77777777" w:rsidR="00D01399" w:rsidRPr="00BD0BD3" w:rsidRDefault="00D01399" w:rsidP="00D01399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</w:tr>
      <w:tr w:rsidR="00D01399" w:rsidRPr="00E143E9" w14:paraId="159256B7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62995509" w14:textId="77777777" w:rsidR="00D01399" w:rsidRPr="004414D9" w:rsidRDefault="00D01399" w:rsidP="00D01399">
            <w:pPr>
              <w:ind w:firstLine="0"/>
              <w:rPr>
                <w:b/>
                <w:lang w:eastAsia="en-US"/>
              </w:rPr>
            </w:pPr>
            <w:r w:rsidRPr="004414D9">
              <w:rPr>
                <w:b/>
                <w:lang w:eastAsia="en-US"/>
              </w:rPr>
              <w:lastRenderedPageBreak/>
              <w:t>7.7</w:t>
            </w:r>
          </w:p>
        </w:tc>
        <w:tc>
          <w:tcPr>
            <w:tcW w:w="7016" w:type="dxa"/>
          </w:tcPr>
          <w:p w14:paraId="2F6027E4" w14:textId="77777777" w:rsidR="00D01399" w:rsidRPr="00B04D8F" w:rsidRDefault="00D01399" w:rsidP="00D5751B">
            <w:pPr>
              <w:pStyle w:val="35"/>
            </w:pPr>
            <w:r w:rsidRPr="00B04D8F">
              <w:t>7.7 Порядок взаимодействия ЦФР, уполномоченной кредитной организации и участников оптового рынка при проведении расчетов</w:t>
            </w:r>
          </w:p>
          <w:p w14:paraId="16E725B4" w14:textId="77777777" w:rsidR="00D01399" w:rsidRDefault="00D01399" w:rsidP="00D01399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  <w:spacing w:val="1"/>
              </w:rPr>
            </w:pPr>
            <w:r>
              <w:rPr>
                <w:rFonts w:ascii="Garamond" w:hAnsi="Garamond"/>
                <w:color w:val="000000"/>
              </w:rPr>
              <w:t xml:space="preserve">Начиная с даты платежа ЦФР включает в сводный реестр платежей суммы авансовых платежных обязательств: </w:t>
            </w:r>
            <w:r>
              <w:rPr>
                <w:rFonts w:ascii="Garamond" w:hAnsi="Garamond"/>
                <w:color w:val="000000"/>
                <w:spacing w:val="1"/>
              </w:rPr>
              <w:t xml:space="preserve"> </w:t>
            </w:r>
          </w:p>
          <w:p w14:paraId="3C9E35FE" w14:textId="77777777" w:rsidR="00D01399" w:rsidRDefault="00D01399" w:rsidP="00D636AB">
            <w:pPr>
              <w:pStyle w:val="afff2"/>
              <w:numPr>
                <w:ilvl w:val="0"/>
                <w:numId w:val="13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по договорам купли-продажи электрической энергии в </w:t>
            </w:r>
            <w:r>
              <w:rPr>
                <w:rFonts w:ascii="Garamond" w:hAnsi="Garamond" w:cs="Garamond"/>
                <w:sz w:val="22"/>
                <w:szCs w:val="22"/>
              </w:rPr>
              <w:t>НЦЗ,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C8A35AE" w14:textId="77777777" w:rsidR="00D01399" w:rsidRDefault="00D01399" w:rsidP="00D636AB">
            <w:pPr>
              <w:pStyle w:val="afff2"/>
              <w:numPr>
                <w:ilvl w:val="0"/>
                <w:numId w:val="13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по договорам комиссии НЦЗ,</w:t>
            </w:r>
          </w:p>
          <w:p w14:paraId="7D3A16F8" w14:textId="77777777" w:rsidR="00D01399" w:rsidRPr="00A41293" w:rsidRDefault="00D01399" w:rsidP="00D636AB">
            <w:pPr>
              <w:pStyle w:val="afff2"/>
              <w:numPr>
                <w:ilvl w:val="0"/>
                <w:numId w:val="13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  <w:highlight w:val="yellow"/>
              </w:rPr>
            </w:pP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t>по договорам купли-продажи электрической энергии для ЕЗ,</w:t>
            </w:r>
          </w:p>
          <w:p w14:paraId="3890223A" w14:textId="77777777" w:rsidR="00D01399" w:rsidRDefault="00D01399" w:rsidP="00D636AB">
            <w:pPr>
              <w:pStyle w:val="afff2"/>
              <w:numPr>
                <w:ilvl w:val="0"/>
                <w:numId w:val="13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по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четырехсторонним</w:t>
            </w:r>
            <w:r>
              <w:rPr>
                <w:rFonts w:ascii="Garamond" w:hAnsi="Garamond"/>
                <w:sz w:val="22"/>
                <w:szCs w:val="22"/>
              </w:rPr>
              <w:t xml:space="preserve"> договорам купли-продажи мощности – </w:t>
            </w:r>
          </w:p>
          <w:p w14:paraId="0C7DE7E9" w14:textId="77777777" w:rsidR="00D01399" w:rsidRDefault="00D01399" w:rsidP="00D01399">
            <w:pPr>
              <w:pStyle w:val="aa"/>
              <w:widowControl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pacing w:val="1"/>
              </w:rPr>
              <w:t>с учетом порядка и очередности осуществления платежей</w:t>
            </w:r>
            <w:r>
              <w:rPr>
                <w:rFonts w:ascii="Garamond" w:hAnsi="Garamond"/>
                <w:color w:val="000000"/>
              </w:rPr>
              <w:t>, предусмотренных п. 2.3 настоящего Регламента,</w:t>
            </w:r>
            <w:r>
              <w:rPr>
                <w:rFonts w:ascii="Garamond" w:hAnsi="Garamond"/>
                <w:color w:val="000000"/>
                <w:spacing w:val="1"/>
              </w:rPr>
              <w:t xml:space="preserve"> и </w:t>
            </w:r>
            <w:r>
              <w:rPr>
                <w:rFonts w:ascii="Garamond" w:hAnsi="Garamond"/>
                <w:color w:val="000000"/>
              </w:rPr>
              <w:t xml:space="preserve">передает сводный реестр платежей в </w:t>
            </w:r>
            <w:r>
              <w:rPr>
                <w:rFonts w:ascii="Garamond" w:hAnsi="Garamond"/>
                <w:color w:val="000000"/>
                <w:spacing w:val="1"/>
              </w:rPr>
              <w:t>уполномоченную кредитную организацию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55368B24" w14:textId="77777777" w:rsidR="00D01399" w:rsidRDefault="00D01399" w:rsidP="00D01399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Начиная с 21-го числа месяца, следующего за расчетным, ЦФР включает в сводный реестр платежей суммы фактических платежных обязательств: </w:t>
            </w:r>
          </w:p>
          <w:p w14:paraId="2884D872" w14:textId="77777777" w:rsidR="00D01399" w:rsidRDefault="00D01399" w:rsidP="00D636AB">
            <w:pPr>
              <w:pStyle w:val="afff2"/>
              <w:numPr>
                <w:ilvl w:val="0"/>
                <w:numId w:val="14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по договорам купли-продажи электрической энергии в НЦЗ,</w:t>
            </w:r>
          </w:p>
          <w:p w14:paraId="0B704444" w14:textId="77777777" w:rsidR="00D01399" w:rsidRDefault="00D01399" w:rsidP="00D636AB">
            <w:pPr>
              <w:pStyle w:val="afff2"/>
              <w:numPr>
                <w:ilvl w:val="0"/>
                <w:numId w:val="14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по договорам комиссии НЦЗ,</w:t>
            </w:r>
          </w:p>
          <w:p w14:paraId="6CF796AE" w14:textId="77777777" w:rsidR="00D01399" w:rsidRPr="00A41293" w:rsidRDefault="00D01399" w:rsidP="00D636AB">
            <w:pPr>
              <w:pStyle w:val="afff2"/>
              <w:numPr>
                <w:ilvl w:val="0"/>
                <w:numId w:val="14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  <w:highlight w:val="yellow"/>
              </w:rPr>
            </w:pPr>
            <w:r w:rsidRPr="00A41293">
              <w:rPr>
                <w:rFonts w:ascii="Garamond" w:hAnsi="Garamond"/>
                <w:sz w:val="22"/>
                <w:szCs w:val="22"/>
                <w:highlight w:val="yellow"/>
              </w:rPr>
              <w:t>по договорам купли-продажи электрической энергии для ЕЗ,</w:t>
            </w:r>
          </w:p>
          <w:p w14:paraId="715C70F7" w14:textId="77777777" w:rsidR="00D01399" w:rsidRDefault="00D01399" w:rsidP="00D636AB">
            <w:pPr>
              <w:pStyle w:val="afff2"/>
              <w:numPr>
                <w:ilvl w:val="0"/>
                <w:numId w:val="14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по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четырехсторонним</w:t>
            </w:r>
            <w:r>
              <w:rPr>
                <w:rFonts w:ascii="Garamond" w:hAnsi="Garamond"/>
                <w:sz w:val="22"/>
                <w:szCs w:val="22"/>
              </w:rPr>
              <w:t xml:space="preserve"> договорам купли-продажи мощности,</w:t>
            </w:r>
          </w:p>
          <w:p w14:paraId="0266B955" w14:textId="77777777" w:rsidR="00D01399" w:rsidRDefault="00D01399" w:rsidP="00D636AB">
            <w:pPr>
              <w:pStyle w:val="afff2"/>
              <w:numPr>
                <w:ilvl w:val="0"/>
                <w:numId w:val="14"/>
              </w:numPr>
              <w:tabs>
                <w:tab w:val="clear" w:pos="0"/>
                <w:tab w:val="num" w:pos="972"/>
              </w:tabs>
              <w:spacing w:before="120" w:after="120"/>
              <w:ind w:left="0" w:firstLine="612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рынка, – </w:t>
            </w:r>
          </w:p>
          <w:p w14:paraId="39E0A043" w14:textId="77777777" w:rsidR="00D01399" w:rsidRPr="00E76F6A" w:rsidRDefault="00D01399" w:rsidP="00D01399">
            <w:pPr>
              <w:pStyle w:val="aa"/>
              <w:widowControl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за расчетный период с учетом порядка и очередности осуществления платежей, предусмотренных п. 2.3 настоящего Регламента, и передает сводный реестр платежей в уполномоченную кредитную организацию. </w:t>
            </w:r>
          </w:p>
        </w:tc>
        <w:tc>
          <w:tcPr>
            <w:tcW w:w="7017" w:type="dxa"/>
          </w:tcPr>
          <w:p w14:paraId="7970EE86" w14:textId="77777777" w:rsidR="00D01399" w:rsidRPr="00B04D8F" w:rsidRDefault="00D01399" w:rsidP="00D01399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251" w:name="_Toc133881887"/>
            <w:r>
              <w:rPr>
                <w:b/>
                <w:color w:val="000000"/>
                <w:lang w:eastAsia="en-US"/>
              </w:rPr>
              <w:lastRenderedPageBreak/>
              <w:t xml:space="preserve">7.7 </w:t>
            </w:r>
            <w:r w:rsidRPr="00B04D8F">
              <w:rPr>
                <w:b/>
                <w:color w:val="000000"/>
                <w:lang w:eastAsia="en-US"/>
              </w:rPr>
              <w:t>Порядок взаимодействия ЦФР, уполномоченной кредитной организации и участников оптового рынка при проведении расчетов</w:t>
            </w:r>
            <w:bookmarkEnd w:id="251"/>
          </w:p>
          <w:p w14:paraId="7C7B86C2" w14:textId="77777777" w:rsidR="00D01399" w:rsidRPr="00B04D8F" w:rsidRDefault="00D01399" w:rsidP="00D01399">
            <w:pPr>
              <w:widowControl w:val="0"/>
              <w:ind w:firstLine="567"/>
              <w:rPr>
                <w:color w:val="000000"/>
                <w:spacing w:val="1"/>
                <w:lang w:eastAsia="en-US"/>
              </w:rPr>
            </w:pPr>
            <w:r w:rsidRPr="00B04D8F">
              <w:rPr>
                <w:color w:val="000000"/>
                <w:lang w:eastAsia="en-US"/>
              </w:rPr>
              <w:t xml:space="preserve">Начиная с даты платежа ЦФР включает в сводный реестр платежей суммы авансовых платежных обязательств: </w:t>
            </w:r>
            <w:r w:rsidRPr="00B04D8F">
              <w:rPr>
                <w:color w:val="000000"/>
                <w:spacing w:val="1"/>
                <w:lang w:eastAsia="en-US"/>
              </w:rPr>
              <w:t xml:space="preserve"> </w:t>
            </w:r>
          </w:p>
          <w:p w14:paraId="29EDB8E3" w14:textId="77777777" w:rsidR="00D01399" w:rsidRPr="00B04D8F" w:rsidRDefault="00D01399" w:rsidP="00D636AB">
            <w:pPr>
              <w:numPr>
                <w:ilvl w:val="0"/>
                <w:numId w:val="13"/>
              </w:numPr>
              <w:tabs>
                <w:tab w:val="num" w:pos="972"/>
              </w:tabs>
              <w:ind w:left="0" w:firstLine="612"/>
              <w:contextualSpacing/>
              <w:rPr>
                <w:sz w:val="24"/>
                <w:szCs w:val="24"/>
              </w:rPr>
            </w:pPr>
            <w:r w:rsidRPr="00B04D8F">
              <w:t xml:space="preserve">по договорам купли-продажи электрической энергии в </w:t>
            </w:r>
            <w:r w:rsidRPr="00B04D8F">
              <w:rPr>
                <w:rFonts w:cs="Garamond"/>
              </w:rPr>
              <w:t>НЦЗ,</w:t>
            </w:r>
            <w:r w:rsidRPr="00B04D8F">
              <w:t xml:space="preserve"> </w:t>
            </w:r>
          </w:p>
          <w:p w14:paraId="1FDAB269" w14:textId="77777777" w:rsidR="00D01399" w:rsidRPr="00B04D8F" w:rsidRDefault="00D01399" w:rsidP="00D636AB">
            <w:pPr>
              <w:numPr>
                <w:ilvl w:val="0"/>
                <w:numId w:val="13"/>
              </w:numPr>
              <w:tabs>
                <w:tab w:val="num" w:pos="972"/>
              </w:tabs>
              <w:ind w:left="0" w:firstLine="612"/>
              <w:contextualSpacing/>
              <w:rPr>
                <w:sz w:val="24"/>
                <w:szCs w:val="24"/>
              </w:rPr>
            </w:pPr>
            <w:r w:rsidRPr="00B04D8F">
              <w:t>по договорам комиссии НЦЗ,</w:t>
            </w:r>
          </w:p>
          <w:p w14:paraId="23FB26BC" w14:textId="77777777" w:rsidR="00D01399" w:rsidRPr="00B04D8F" w:rsidRDefault="00D01399" w:rsidP="00D636AB">
            <w:pPr>
              <w:numPr>
                <w:ilvl w:val="0"/>
                <w:numId w:val="13"/>
              </w:numPr>
              <w:tabs>
                <w:tab w:val="num" w:pos="972"/>
              </w:tabs>
              <w:ind w:left="0" w:firstLine="612"/>
              <w:contextualSpacing/>
              <w:rPr>
                <w:sz w:val="24"/>
                <w:szCs w:val="24"/>
              </w:rPr>
            </w:pPr>
            <w:r w:rsidRPr="00B04D8F">
              <w:t xml:space="preserve">по </w:t>
            </w:r>
            <w:r w:rsidRPr="00B04D8F">
              <w:rPr>
                <w:color w:val="000000"/>
              </w:rPr>
              <w:t>четырехсторонним</w:t>
            </w:r>
            <w:r w:rsidRPr="00B04D8F">
              <w:t xml:space="preserve"> договорам купли-продажи мощности – </w:t>
            </w:r>
          </w:p>
          <w:p w14:paraId="7509C3CC" w14:textId="77777777" w:rsidR="00D01399" w:rsidRPr="00B04D8F" w:rsidRDefault="00D01399" w:rsidP="00D01399">
            <w:pPr>
              <w:widowControl w:val="0"/>
              <w:ind w:firstLine="0"/>
              <w:rPr>
                <w:color w:val="000000"/>
                <w:lang w:eastAsia="en-US"/>
              </w:rPr>
            </w:pPr>
            <w:r w:rsidRPr="00B04D8F">
              <w:rPr>
                <w:color w:val="000000"/>
                <w:spacing w:val="1"/>
                <w:lang w:eastAsia="en-US"/>
              </w:rPr>
              <w:t>с учетом порядка и очередности осуществления платежей</w:t>
            </w:r>
            <w:r w:rsidRPr="00B04D8F">
              <w:rPr>
                <w:color w:val="000000"/>
                <w:lang w:eastAsia="en-US"/>
              </w:rPr>
              <w:t>, предусмотренных п. 2.3 настоящего Регламента,</w:t>
            </w:r>
            <w:r w:rsidRPr="00B04D8F">
              <w:rPr>
                <w:color w:val="000000"/>
                <w:spacing w:val="1"/>
                <w:lang w:eastAsia="en-US"/>
              </w:rPr>
              <w:t xml:space="preserve"> и </w:t>
            </w:r>
            <w:r w:rsidRPr="00B04D8F">
              <w:rPr>
                <w:color w:val="000000"/>
                <w:lang w:eastAsia="en-US"/>
              </w:rPr>
              <w:t xml:space="preserve">передает сводный реестр платежей в </w:t>
            </w:r>
            <w:r w:rsidRPr="00B04D8F">
              <w:rPr>
                <w:color w:val="000000"/>
                <w:spacing w:val="1"/>
                <w:lang w:eastAsia="en-US"/>
              </w:rPr>
              <w:t>уполномоченную кредитную организацию</w:t>
            </w:r>
            <w:r w:rsidRPr="00B04D8F">
              <w:rPr>
                <w:color w:val="000000"/>
                <w:lang w:eastAsia="en-US"/>
              </w:rPr>
              <w:t>.</w:t>
            </w:r>
          </w:p>
          <w:p w14:paraId="12A97095" w14:textId="77777777" w:rsidR="00D01399" w:rsidRPr="00B04D8F" w:rsidRDefault="00D01399" w:rsidP="00D01399">
            <w:pPr>
              <w:widowControl w:val="0"/>
              <w:ind w:firstLine="567"/>
              <w:rPr>
                <w:color w:val="000000"/>
                <w:lang w:eastAsia="en-US"/>
              </w:rPr>
            </w:pPr>
            <w:r w:rsidRPr="00B04D8F">
              <w:rPr>
                <w:color w:val="000000"/>
                <w:lang w:eastAsia="en-US"/>
              </w:rPr>
              <w:t xml:space="preserve">Начиная с 21-го числа месяца, следующего за расчетным, ЦФР включает в сводный реестр платежей суммы фактических платежных </w:t>
            </w:r>
            <w:r w:rsidRPr="00B04D8F">
              <w:rPr>
                <w:color w:val="000000"/>
                <w:lang w:eastAsia="en-US"/>
              </w:rPr>
              <w:lastRenderedPageBreak/>
              <w:t xml:space="preserve">обязательств: </w:t>
            </w:r>
          </w:p>
          <w:p w14:paraId="0950C732" w14:textId="77777777" w:rsidR="00D01399" w:rsidRPr="00B04D8F" w:rsidRDefault="00D01399" w:rsidP="00D636AB">
            <w:pPr>
              <w:numPr>
                <w:ilvl w:val="0"/>
                <w:numId w:val="14"/>
              </w:numPr>
              <w:tabs>
                <w:tab w:val="num" w:pos="972"/>
              </w:tabs>
              <w:ind w:left="0" w:firstLine="612"/>
              <w:contextualSpacing/>
              <w:rPr>
                <w:sz w:val="24"/>
                <w:szCs w:val="24"/>
              </w:rPr>
            </w:pPr>
            <w:r w:rsidRPr="00B04D8F">
              <w:t>по договорам купли-продажи электрической энергии в НЦЗ,</w:t>
            </w:r>
          </w:p>
          <w:p w14:paraId="7AF66C14" w14:textId="77777777" w:rsidR="00D01399" w:rsidRPr="00B04D8F" w:rsidRDefault="00D01399" w:rsidP="00D636AB">
            <w:pPr>
              <w:numPr>
                <w:ilvl w:val="0"/>
                <w:numId w:val="14"/>
              </w:numPr>
              <w:tabs>
                <w:tab w:val="num" w:pos="972"/>
              </w:tabs>
              <w:ind w:left="0" w:firstLine="612"/>
              <w:contextualSpacing/>
              <w:rPr>
                <w:sz w:val="24"/>
                <w:szCs w:val="24"/>
              </w:rPr>
            </w:pPr>
            <w:r w:rsidRPr="00B04D8F">
              <w:t>по договорам комиссии НЦЗ,</w:t>
            </w:r>
          </w:p>
          <w:p w14:paraId="5A9D2DD4" w14:textId="77777777" w:rsidR="00D01399" w:rsidRPr="00B04D8F" w:rsidRDefault="00D01399" w:rsidP="00D636AB">
            <w:pPr>
              <w:numPr>
                <w:ilvl w:val="0"/>
                <w:numId w:val="14"/>
              </w:numPr>
              <w:tabs>
                <w:tab w:val="num" w:pos="972"/>
              </w:tabs>
              <w:ind w:left="0" w:firstLine="612"/>
              <w:contextualSpacing/>
              <w:rPr>
                <w:sz w:val="24"/>
                <w:szCs w:val="24"/>
              </w:rPr>
            </w:pPr>
            <w:r w:rsidRPr="00B04D8F">
              <w:t xml:space="preserve">по </w:t>
            </w:r>
            <w:r w:rsidRPr="00B04D8F">
              <w:rPr>
                <w:color w:val="000000"/>
              </w:rPr>
              <w:t>четырехсторонним</w:t>
            </w:r>
            <w:r w:rsidRPr="00B04D8F">
              <w:t xml:space="preserve"> договорам купли-продажи мощности,</w:t>
            </w:r>
          </w:p>
          <w:p w14:paraId="5AF413E0" w14:textId="77777777" w:rsidR="00D01399" w:rsidRPr="00B04D8F" w:rsidRDefault="00D01399" w:rsidP="00D636AB">
            <w:pPr>
              <w:numPr>
                <w:ilvl w:val="0"/>
                <w:numId w:val="14"/>
              </w:numPr>
              <w:tabs>
                <w:tab w:val="num" w:pos="972"/>
              </w:tabs>
              <w:ind w:left="0" w:firstLine="612"/>
              <w:contextualSpacing/>
              <w:rPr>
                <w:sz w:val="24"/>
                <w:szCs w:val="24"/>
              </w:rPr>
            </w:pPr>
            <w:r w:rsidRPr="00B04D8F">
              <w:t>по двусторонним договорам купли-продажи электрической энергии на территориях субъектов Российской Федерации, не объединенных в ценовые</w:t>
            </w:r>
            <w:r w:rsidR="00CE22C2">
              <w:t xml:space="preserve"> </w:t>
            </w:r>
            <w:r w:rsidRPr="00B04D8F">
              <w:t xml:space="preserve">зоны оптового рынка, – </w:t>
            </w:r>
          </w:p>
          <w:p w14:paraId="60AB6DDC" w14:textId="77777777" w:rsidR="00D01399" w:rsidRPr="00B04D8F" w:rsidRDefault="00D01399" w:rsidP="00D01399">
            <w:pPr>
              <w:widowControl w:val="0"/>
              <w:ind w:firstLine="0"/>
              <w:rPr>
                <w:color w:val="000000"/>
                <w:lang w:eastAsia="en-US"/>
              </w:rPr>
            </w:pPr>
            <w:r w:rsidRPr="00B04D8F">
              <w:rPr>
                <w:color w:val="000000"/>
                <w:lang w:eastAsia="en-US"/>
              </w:rPr>
              <w:t xml:space="preserve">за расчетный период с учетом порядка и очередности осуществления платежей, предусмотренных п. 2.3 настоящего Регламента, и передает сводный реестр платежей в уполномоченную кредитную организацию. </w:t>
            </w:r>
          </w:p>
          <w:p w14:paraId="2BA289EF" w14:textId="77777777" w:rsidR="00D01399" w:rsidRPr="00BD0BD3" w:rsidRDefault="00D01399" w:rsidP="00D01399">
            <w:pPr>
              <w:ind w:firstLine="567"/>
              <w:rPr>
                <w:lang w:eastAsia="en-US"/>
              </w:rPr>
            </w:pPr>
          </w:p>
        </w:tc>
      </w:tr>
      <w:tr w:rsidR="00F231F2" w:rsidRPr="00E143E9" w14:paraId="763D2AFC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2A15697F" w14:textId="77777777" w:rsidR="00F231F2" w:rsidRDefault="00F231F2" w:rsidP="00D01399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7.10</w:t>
            </w:r>
          </w:p>
        </w:tc>
        <w:tc>
          <w:tcPr>
            <w:tcW w:w="7016" w:type="dxa"/>
          </w:tcPr>
          <w:p w14:paraId="127CFDC3" w14:textId="77777777" w:rsidR="00F231F2" w:rsidRPr="003C0090" w:rsidRDefault="00F231F2" w:rsidP="00D5751B">
            <w:pPr>
              <w:pStyle w:val="35"/>
            </w:pPr>
            <w:bookmarkStart w:id="252" w:name="_Toc172663564"/>
            <w:r>
              <w:t xml:space="preserve">7.10. </w:t>
            </w:r>
            <w:r w:rsidRPr="003C0090">
              <w:t>Порядок взаимодействия КО и участников оптового рынка при проведении итоговых расчетов по обязательствам/требованиям за электроэнергию и мощность</w:t>
            </w:r>
            <w:bookmarkEnd w:id="252"/>
          </w:p>
          <w:p w14:paraId="601FE666" w14:textId="77777777" w:rsidR="00F231F2" w:rsidRPr="00A100EE" w:rsidRDefault="00F231F2" w:rsidP="00F231F2">
            <w:pPr>
              <w:pStyle w:val="aa"/>
              <w:ind w:firstLine="567"/>
              <w:rPr>
                <w:rFonts w:ascii="Garamond" w:hAnsi="Garamond"/>
              </w:rPr>
            </w:pPr>
            <w:r w:rsidRPr="00A100EE">
              <w:rPr>
                <w:rFonts w:ascii="Garamond" w:hAnsi="Garamond"/>
              </w:rPr>
              <w:t>По окончании расчетного периода КО формирует и публикует для участников оптового рынка на территориях субъектов Российской Федерации, не объединенных в ценовые зоны оптового рынка, в электронном виде с применением ЭП на своем официальном сайте, в разделе с ограниченным в соответствии с Правилами ЭДО СЭД КО доступом Отчет о результатах расчетов объемов и стоимости электроэнергии и мощности на оптовом рынке по форме приложения 38.11 к настоящему Регламенту</w:t>
            </w:r>
            <w:r w:rsidRPr="00A100EE">
              <w:rPr>
                <w:rFonts w:ascii="Garamond" w:hAnsi="Garamond"/>
                <w:i/>
              </w:rPr>
              <w:t xml:space="preserve"> </w:t>
            </w:r>
            <w:r w:rsidRPr="00A100EE">
              <w:rPr>
                <w:rFonts w:ascii="Garamond" w:hAnsi="Garamond"/>
              </w:rPr>
              <w:t xml:space="preserve">не позднее 17-го числа </w:t>
            </w:r>
            <w:r>
              <w:rPr>
                <w:rFonts w:ascii="Garamond" w:hAnsi="Garamond"/>
              </w:rPr>
              <w:t>месяца, следующего за расчетным</w:t>
            </w:r>
            <w:r w:rsidRPr="00A100EE">
              <w:rPr>
                <w:rFonts w:ascii="Garamond" w:hAnsi="Garamond"/>
              </w:rPr>
              <w:t>.</w:t>
            </w:r>
          </w:p>
          <w:p w14:paraId="42D6B89D" w14:textId="77777777" w:rsidR="00F231F2" w:rsidRPr="00A100EE" w:rsidRDefault="00F231F2" w:rsidP="00F231F2">
            <w:pPr>
              <w:autoSpaceDE w:val="0"/>
              <w:autoSpaceDN w:val="0"/>
              <w:adjustRightInd w:val="0"/>
              <w:ind w:firstLine="567"/>
            </w:pPr>
            <w:r w:rsidRPr="00A100EE">
              <w:t xml:space="preserve">Не позднее 17-го числа месяца, следующего за расчетным, КО публикует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информацию по форме приложения 38.19 к настоящему Регламенту в отношении двусторонних договоров купли-продажи электрической энергии. </w:t>
            </w:r>
          </w:p>
          <w:p w14:paraId="4275258B" w14:textId="77777777" w:rsidR="00F231F2" w:rsidRPr="003C0090" w:rsidRDefault="00F231F2" w:rsidP="00F231F2">
            <w:pPr>
              <w:ind w:firstLine="659"/>
            </w:pPr>
            <w:r w:rsidRPr="00A100EE">
              <w:t xml:space="preserve">КО не позднее 8-го числа расчетного месяца </w:t>
            </w:r>
            <w:r w:rsidRPr="00A100EE">
              <w:rPr>
                <w:color w:val="000000"/>
              </w:rPr>
              <w:t>(в отношении расчетного месяца = январь не позднее 1 (первого) рабочего дня года)</w:t>
            </w:r>
            <w:r w:rsidRPr="00A100EE">
              <w:t xml:space="preserve"> публикует для участников оптового рынка и ФСК в электронном виде с применением</w:t>
            </w:r>
            <w:r w:rsidRPr="00887832">
              <w:t xml:space="preserve"> ЭП на своем официальном</w:t>
            </w:r>
            <w:r w:rsidRPr="003C0090">
              <w:t xml:space="preserve"> сайте, в разделе с ограниченным </w:t>
            </w:r>
            <w:r w:rsidRPr="003C0090">
              <w:lastRenderedPageBreak/>
              <w:t>в соответствии с Правилами ЭДО СЭД КО доступом, информацию по форме приложени</w:t>
            </w:r>
            <w:r w:rsidRPr="00F231F2">
              <w:t>й</w:t>
            </w:r>
            <w:r w:rsidRPr="003C0090">
              <w:t xml:space="preserve"> </w:t>
            </w:r>
            <w:r w:rsidRPr="00F231F2">
              <w:t xml:space="preserve">38.1 (в отношении договоров купли-продажи электрической энергии для ЕЗ), </w:t>
            </w:r>
            <w:r w:rsidRPr="003C0090">
              <w:t xml:space="preserve">38.1а (в отношении договоров купли-продажи электрической энергии в НЦЗ, договоров комиссии НЦЗ) и 38.5 (в отношении четырехсторонних договоров купли-продажи мощности) к настоящему Регламенту, а также </w:t>
            </w:r>
            <w:r w:rsidRPr="003C0090">
              <w:rPr>
                <w:color w:val="000000"/>
              </w:rPr>
              <w:t xml:space="preserve">электронное сообщение без ЭП в соответствии с формами </w:t>
            </w:r>
            <w:r w:rsidRPr="003C0090">
              <w:t>приложений 38.2, 38.6 к настоящему Регламенту</w:t>
            </w:r>
            <w:r w:rsidRPr="003C0090">
              <w:rPr>
                <w:i/>
              </w:rPr>
              <w:t xml:space="preserve">. </w:t>
            </w:r>
            <w:r w:rsidRPr="003C0090">
              <w:t>В случае если стоимость по договору купли-продажи/комиссии электрической энергии в НЦЗ равна нулю или не определена, такой договор не включается в передаваемые по форме 38.1а реестры.</w:t>
            </w:r>
          </w:p>
          <w:p w14:paraId="232E1C6A" w14:textId="77777777" w:rsidR="00F231F2" w:rsidRPr="003C0090" w:rsidRDefault="00F231F2" w:rsidP="00F231F2">
            <w:pPr>
              <w:ind w:firstLine="612"/>
            </w:pPr>
            <w:r w:rsidRPr="003C0090">
              <w:t xml:space="preserve">КО не позднее 14-го числа месяца, следующего за расчетным, публикует для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доступом, информацию по форме приложений </w:t>
            </w:r>
            <w:r w:rsidRPr="00A41293">
              <w:rPr>
                <w:highlight w:val="yellow"/>
              </w:rPr>
              <w:t>38.3 (в отношении договоров купли-продажи электрической энергии для ЕЗ),</w:t>
            </w:r>
            <w:r w:rsidRPr="003C0090">
              <w:t xml:space="preserve"> 38.3а (в отношении договоров купли-продажи электрической энергии в НЦЗ, договоров комиссии НЦЗ) и 38.7 (в отношении четырехсторонних договоров купли-продажи мощности) к настоящему Регламенту. В случае если объем и стоимость по договору купли-продажи/комиссии электрической энергии в НЦЗ равны нулю или не определены, такой договор не включается в передаваемые по форме 38.3а реестры.</w:t>
            </w:r>
          </w:p>
          <w:p w14:paraId="3B04DCF5" w14:textId="77777777" w:rsidR="00F231F2" w:rsidRPr="003C0090" w:rsidRDefault="00F231F2" w:rsidP="00F231F2">
            <w:pPr>
              <w:ind w:firstLine="567"/>
              <w:rPr>
                <w:bCs/>
              </w:rPr>
            </w:pPr>
            <w:r w:rsidRPr="003C0090">
              <w:t xml:space="preserve">КО не позднее 17-го числа месяца, следующего за расчетным, публикует для участников оптового рынка и ФСК на своем официальном сайте, в разделе с ограниченным в соответствии с Правилами ЭДО СЭД КО доступом, электронное сообщение, содержащее информацию по форме приложений </w:t>
            </w:r>
            <w:r w:rsidRPr="003C0090">
              <w:rPr>
                <w:bCs/>
              </w:rPr>
              <w:t xml:space="preserve">38.8, </w:t>
            </w:r>
            <w:r>
              <w:t>38.9</w:t>
            </w:r>
            <w:r w:rsidRPr="003C0090">
              <w:t xml:space="preserve"> к настоящему Регламенту</w:t>
            </w:r>
            <w:r w:rsidRPr="003C0090">
              <w:rPr>
                <w:i/>
              </w:rPr>
              <w:t>.</w:t>
            </w:r>
          </w:p>
          <w:p w14:paraId="449D83A9" w14:textId="77777777" w:rsidR="00F231F2" w:rsidRPr="003C0090" w:rsidRDefault="00F231F2" w:rsidP="00F231F2">
            <w:pPr>
              <w:pStyle w:val="aa"/>
              <w:ind w:firstLine="612"/>
              <w:rPr>
                <w:rFonts w:ascii="Garamond" w:hAnsi="Garamond"/>
              </w:rPr>
            </w:pPr>
            <w:r w:rsidRPr="00D3044C">
              <w:rPr>
                <w:rFonts w:ascii="Garamond" w:hAnsi="Garamond"/>
                <w:bCs/>
              </w:rPr>
              <w:t xml:space="preserve">КО не позднее 17-го числа месяца, следующего за расчетным, публикует </w:t>
            </w:r>
            <w:r w:rsidRPr="00D3044C">
              <w:rPr>
                <w:rFonts w:ascii="Garamond" w:hAnsi="Garamond"/>
              </w:rPr>
              <w:t xml:space="preserve">для участников оптового рынка и ФСК в электронном виде с применением ЭП </w:t>
            </w:r>
            <w:r w:rsidRPr="00D3044C">
              <w:rPr>
                <w:rFonts w:ascii="Garamond" w:hAnsi="Garamond"/>
                <w:bCs/>
              </w:rPr>
              <w:t xml:space="preserve">на своем официальном сайте, в разделе с ограниченным в соответствии с Правилами ЭДО СЭД КО доступом, </w:t>
            </w:r>
            <w:r w:rsidRPr="00D3044C">
              <w:rPr>
                <w:rFonts w:ascii="Garamond" w:hAnsi="Garamond"/>
              </w:rPr>
              <w:t xml:space="preserve">в отношении участников оптового рынка, </w:t>
            </w:r>
            <w:r w:rsidRPr="00A41293">
              <w:rPr>
                <w:rFonts w:ascii="Garamond" w:hAnsi="Garamond"/>
                <w:highlight w:val="yellow"/>
              </w:rPr>
              <w:t xml:space="preserve">расположенных на территории неценовой зоны Дальнего Востока, информацию по форме приложений 38.4, 38.10, 38.16, а также в отношении участников оптового рынка, </w:t>
            </w:r>
            <w:r w:rsidRPr="00D3044C">
              <w:rPr>
                <w:rFonts w:ascii="Garamond" w:hAnsi="Garamond"/>
              </w:rPr>
              <w:t xml:space="preserve">расположенных на </w:t>
            </w:r>
            <w:r w:rsidRPr="00F231F2">
              <w:rPr>
                <w:rFonts w:ascii="Garamond" w:hAnsi="Garamond"/>
              </w:rPr>
              <w:t xml:space="preserve">территориях неценовых зон Архангельской области, Республики Коми, </w:t>
            </w:r>
            <w:r w:rsidRPr="00A41293">
              <w:rPr>
                <w:rFonts w:ascii="Garamond" w:hAnsi="Garamond"/>
                <w:highlight w:val="yellow"/>
              </w:rPr>
              <w:lastRenderedPageBreak/>
              <w:t>Калининградской области</w:t>
            </w:r>
            <w:r w:rsidRPr="00D3044C">
              <w:rPr>
                <w:rFonts w:ascii="Garamond" w:hAnsi="Garamond"/>
              </w:rPr>
              <w:t>, информацию по форме приложений 38.4.1, 38.10.1, 38.16.1, 38.16а к настоящему Регламенту</w:t>
            </w:r>
            <w:r w:rsidRPr="00D3044C">
              <w:rPr>
                <w:rFonts w:ascii="Garamond" w:hAnsi="Garamond"/>
                <w:bCs/>
              </w:rPr>
              <w:t>.</w:t>
            </w:r>
          </w:p>
          <w:p w14:paraId="69D0D05F" w14:textId="77777777" w:rsidR="00F231F2" w:rsidRDefault="00F231F2" w:rsidP="00D01399">
            <w:pPr>
              <w:spacing w:before="180" w:after="60"/>
              <w:ind w:firstLine="567"/>
              <w:rPr>
                <w:lang w:eastAsia="en-US"/>
              </w:rPr>
            </w:pPr>
          </w:p>
        </w:tc>
        <w:tc>
          <w:tcPr>
            <w:tcW w:w="7017" w:type="dxa"/>
          </w:tcPr>
          <w:p w14:paraId="0AD6AE86" w14:textId="77777777" w:rsidR="00F231F2" w:rsidRPr="003C0090" w:rsidRDefault="00F231F2" w:rsidP="00D5751B">
            <w:pPr>
              <w:pStyle w:val="35"/>
            </w:pPr>
            <w:r>
              <w:lastRenderedPageBreak/>
              <w:t xml:space="preserve">7.10. </w:t>
            </w:r>
            <w:r w:rsidRPr="003C0090">
              <w:t>Порядок взаимодействия КО и участников оптового рынка при проведении итоговых расчетов по обязательствам/требованиям за электроэнергию и мощность</w:t>
            </w:r>
          </w:p>
          <w:p w14:paraId="68F1EE45" w14:textId="77777777" w:rsidR="00F231F2" w:rsidRPr="00A100EE" w:rsidRDefault="00F231F2" w:rsidP="00F231F2">
            <w:pPr>
              <w:pStyle w:val="aa"/>
              <w:ind w:firstLine="567"/>
              <w:rPr>
                <w:rFonts w:ascii="Garamond" w:hAnsi="Garamond"/>
              </w:rPr>
            </w:pPr>
            <w:r w:rsidRPr="00A100EE">
              <w:rPr>
                <w:rFonts w:ascii="Garamond" w:hAnsi="Garamond"/>
              </w:rPr>
              <w:t>По окончании расчетного периода КО формирует и публикует для участников оптового рынка на территориях субъектов Российской Федерации, не объединенных в ценовые зоны оптового рынка, в электронном виде с применением ЭП на своем официальном сайте, в разделе с ограниченным в соответствии с Правилами ЭДО СЭД КО доступом Отчет о результатах расчетов объемов и стоимости электроэнергии и мощности на оптовом рынке по форме приложения 38.11 к настоящему Регламенту</w:t>
            </w:r>
            <w:r w:rsidRPr="00A100EE">
              <w:rPr>
                <w:rFonts w:ascii="Garamond" w:hAnsi="Garamond"/>
                <w:i/>
              </w:rPr>
              <w:t xml:space="preserve"> </w:t>
            </w:r>
            <w:r w:rsidRPr="00A100EE">
              <w:rPr>
                <w:rFonts w:ascii="Garamond" w:hAnsi="Garamond"/>
              </w:rPr>
              <w:t xml:space="preserve">не позднее 17-го числа </w:t>
            </w:r>
            <w:r>
              <w:rPr>
                <w:rFonts w:ascii="Garamond" w:hAnsi="Garamond"/>
              </w:rPr>
              <w:t>месяца, следующего за расчетным</w:t>
            </w:r>
            <w:r w:rsidRPr="00A100EE">
              <w:rPr>
                <w:rFonts w:ascii="Garamond" w:hAnsi="Garamond"/>
              </w:rPr>
              <w:t>.</w:t>
            </w:r>
          </w:p>
          <w:p w14:paraId="244EB19F" w14:textId="77777777" w:rsidR="00F231F2" w:rsidRPr="00A100EE" w:rsidRDefault="00F231F2" w:rsidP="00F231F2">
            <w:pPr>
              <w:autoSpaceDE w:val="0"/>
              <w:autoSpaceDN w:val="0"/>
              <w:adjustRightInd w:val="0"/>
              <w:ind w:firstLine="567"/>
            </w:pPr>
            <w:r w:rsidRPr="00A100EE">
              <w:t xml:space="preserve">Не позднее 17-го числа месяца, следующего за расчетным, КО публикует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информацию по форме приложения 38.19 к настоящему Регламенту в отношении двусторонних договоров купли-продажи электрической энергии. </w:t>
            </w:r>
          </w:p>
          <w:p w14:paraId="7A00F175" w14:textId="77777777" w:rsidR="00F231F2" w:rsidRPr="003C0090" w:rsidRDefault="00F231F2" w:rsidP="00F231F2">
            <w:pPr>
              <w:ind w:firstLine="659"/>
            </w:pPr>
            <w:r w:rsidRPr="00A100EE">
              <w:t xml:space="preserve">КО не позднее 8-го числа расчетного месяца </w:t>
            </w:r>
            <w:r w:rsidRPr="00A100EE">
              <w:rPr>
                <w:color w:val="000000"/>
              </w:rPr>
              <w:t>(в отношении расчетного месяца = январь не позднее 1 (первого) рабочего дня года)</w:t>
            </w:r>
            <w:r w:rsidRPr="00A100EE">
              <w:t xml:space="preserve"> публикует для участников оптового рынка и ФСК в электронном виде с применением</w:t>
            </w:r>
            <w:r w:rsidRPr="00887832">
              <w:t xml:space="preserve"> ЭП на своем официальном</w:t>
            </w:r>
            <w:r w:rsidRPr="003C0090">
              <w:t xml:space="preserve"> сайте, в разделе с ограниченным </w:t>
            </w:r>
            <w:r w:rsidRPr="003C0090">
              <w:lastRenderedPageBreak/>
              <w:t>в соответствии с Правилами ЭДО СЭД КО доступом,</w:t>
            </w:r>
            <w:r>
              <w:t xml:space="preserve"> информацию по форме приложенияй</w:t>
            </w:r>
            <w:r w:rsidRPr="003C0090">
              <w:t xml:space="preserve"> 38.1а (в отношении договоров купли-продажи электрической энергии в НЦЗ, договоров комиссии НЦЗ) и 38.5 (в отношении четырехсторонних договоров купли-продажи мощности) к настоящему Регламенту, а также </w:t>
            </w:r>
            <w:r w:rsidRPr="003C0090">
              <w:rPr>
                <w:color w:val="000000"/>
              </w:rPr>
              <w:t xml:space="preserve">электронное сообщение без ЭП в соответствии с формами </w:t>
            </w:r>
            <w:r w:rsidRPr="003C0090">
              <w:t>приложений 38.2, 38.6 к настоящему Регламенту</w:t>
            </w:r>
            <w:r w:rsidRPr="003C0090">
              <w:rPr>
                <w:i/>
              </w:rPr>
              <w:t xml:space="preserve">. </w:t>
            </w:r>
            <w:r w:rsidRPr="003C0090">
              <w:t>В случае если стоимость по договору купли-продажи/комиссии электрической энергии в НЦЗ равна нулю или не определена, такой договор не включается в передаваемые по форме 38.1а реестры.</w:t>
            </w:r>
          </w:p>
          <w:p w14:paraId="113C0766" w14:textId="77777777" w:rsidR="00F231F2" w:rsidRPr="003C0090" w:rsidRDefault="00F231F2" w:rsidP="00F231F2">
            <w:pPr>
              <w:ind w:firstLine="612"/>
            </w:pPr>
            <w:r w:rsidRPr="003C0090">
              <w:t>КО не позднее 14-го числа месяца, следующего за расчетным, публикует для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доступом, информацию по форме приложений 38.3а (в отношении договоров купли-продажи электрической энергии в НЦЗ, договоров комиссии НЦЗ) и 38.7 (в отношении четырехсторонних договоров купли-продажи мощности) к настоящему Регламенту. В случае если объем и стоимость по договору купли-продажи/комиссии электрической энергии в НЦЗ равны нулю или не определены, такой договор не включается в передаваемые по форме 38.3а реестры.</w:t>
            </w:r>
          </w:p>
          <w:p w14:paraId="46F48B20" w14:textId="77777777" w:rsidR="00F231F2" w:rsidRPr="003C0090" w:rsidRDefault="00F231F2" w:rsidP="00F231F2">
            <w:pPr>
              <w:ind w:firstLine="567"/>
              <w:rPr>
                <w:bCs/>
              </w:rPr>
            </w:pPr>
            <w:r w:rsidRPr="003C0090">
              <w:t xml:space="preserve">КО не позднее 17-го числа месяца, следующего за расчетным, публикует для участников оптового рынка и ФСК на своем официальном сайте, в разделе с ограниченным в соответствии с Правилами ЭДО СЭД КО доступом, электронное сообщение, содержащее информацию по форме приложений </w:t>
            </w:r>
            <w:r w:rsidRPr="003C0090">
              <w:rPr>
                <w:bCs/>
              </w:rPr>
              <w:t xml:space="preserve">38.8, </w:t>
            </w:r>
            <w:r>
              <w:t>38.9</w:t>
            </w:r>
            <w:r w:rsidRPr="003C0090">
              <w:t xml:space="preserve"> к настоящему Регламенту</w:t>
            </w:r>
            <w:r w:rsidRPr="003C0090">
              <w:rPr>
                <w:i/>
              </w:rPr>
              <w:t>.</w:t>
            </w:r>
          </w:p>
          <w:p w14:paraId="2E8A37DF" w14:textId="77777777" w:rsidR="00F231F2" w:rsidRPr="003C0090" w:rsidRDefault="00F231F2" w:rsidP="00F231F2">
            <w:pPr>
              <w:pStyle w:val="aa"/>
              <w:ind w:firstLine="612"/>
              <w:rPr>
                <w:rFonts w:ascii="Garamond" w:hAnsi="Garamond"/>
              </w:rPr>
            </w:pPr>
            <w:r w:rsidRPr="00D3044C">
              <w:rPr>
                <w:rFonts w:ascii="Garamond" w:hAnsi="Garamond"/>
                <w:bCs/>
              </w:rPr>
              <w:t xml:space="preserve">КО не позднее 17-го числа месяца, следующего за расчетным, публикует </w:t>
            </w:r>
            <w:r w:rsidRPr="00D3044C">
              <w:rPr>
                <w:rFonts w:ascii="Garamond" w:hAnsi="Garamond"/>
              </w:rPr>
              <w:t xml:space="preserve">для участников оптового рынка и ФСК в электронном виде с применением ЭП </w:t>
            </w:r>
            <w:r w:rsidRPr="00D3044C">
              <w:rPr>
                <w:rFonts w:ascii="Garamond" w:hAnsi="Garamond"/>
                <w:bCs/>
              </w:rPr>
              <w:t xml:space="preserve">на своем официальном сайте, в разделе с ограниченным в соответствии с Правилами ЭДО СЭД КО доступом, </w:t>
            </w:r>
            <w:r w:rsidRPr="00D3044C">
              <w:rPr>
                <w:rFonts w:ascii="Garamond" w:hAnsi="Garamond"/>
              </w:rPr>
              <w:t xml:space="preserve">в отношении участников оптового рынка, расположенных на </w:t>
            </w:r>
            <w:r w:rsidRPr="00A41293">
              <w:rPr>
                <w:rFonts w:ascii="Garamond" w:hAnsi="Garamond"/>
                <w:highlight w:val="yellow"/>
              </w:rPr>
              <w:t xml:space="preserve">территории неценовой зоны </w:t>
            </w:r>
            <w:r w:rsidRPr="00F231F2">
              <w:rPr>
                <w:rFonts w:ascii="Garamond" w:hAnsi="Garamond"/>
              </w:rPr>
              <w:t>Калининградской области</w:t>
            </w:r>
            <w:r w:rsidRPr="00D3044C">
              <w:rPr>
                <w:rFonts w:ascii="Garamond" w:hAnsi="Garamond"/>
              </w:rPr>
              <w:t>, информацию по форме приложений 38.4.1, 38.10.1, 38.16.1, 38.16а к настоящему Регламенту</w:t>
            </w:r>
            <w:r w:rsidRPr="00D3044C">
              <w:rPr>
                <w:rFonts w:ascii="Garamond" w:hAnsi="Garamond"/>
                <w:bCs/>
              </w:rPr>
              <w:t>.</w:t>
            </w:r>
          </w:p>
          <w:p w14:paraId="078E3969" w14:textId="77777777" w:rsidR="00F231F2" w:rsidRDefault="00F231F2" w:rsidP="00D01399">
            <w:pPr>
              <w:spacing w:before="180" w:after="60"/>
              <w:ind w:firstLine="567"/>
              <w:rPr>
                <w:lang w:eastAsia="en-US"/>
              </w:rPr>
            </w:pPr>
          </w:p>
        </w:tc>
      </w:tr>
      <w:tr w:rsidR="00AE448B" w:rsidRPr="00E143E9" w14:paraId="7BF3D775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23A70E71" w14:textId="77777777" w:rsidR="00AE448B" w:rsidRDefault="00AE448B" w:rsidP="00AE448B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9.1</w:t>
            </w:r>
          </w:p>
        </w:tc>
        <w:tc>
          <w:tcPr>
            <w:tcW w:w="7016" w:type="dxa"/>
          </w:tcPr>
          <w:p w14:paraId="5AE1D97E" w14:textId="77777777" w:rsidR="00AE448B" w:rsidRDefault="00AE448B" w:rsidP="00AE448B">
            <w:pPr>
              <w:ind w:firstLine="567"/>
            </w:pPr>
            <w:r>
              <w:t>….</w:t>
            </w:r>
          </w:p>
          <w:p w14:paraId="2561ABD0" w14:textId="77777777" w:rsidR="00AE448B" w:rsidRDefault="00AE448B" w:rsidP="00AE448B">
            <w:pPr>
              <w:ind w:firstLine="567"/>
            </w:pPr>
            <w:r>
              <w:t xml:space="preserve">ЦФР не </w:t>
            </w:r>
            <w:r>
              <w:rPr>
                <w:color w:val="000000"/>
                <w:spacing w:val="2"/>
              </w:rPr>
              <w:t xml:space="preserve">позднее 20-го числа </w:t>
            </w:r>
            <w:r>
              <w:t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на продажу электрической энергии. Приложения к отчетам комиссионера строятся на основании матрицы прикреплений, методика построения которой приведена в приложении 53 к настоящему Регламенту. Расчет матрицы прикреплений производится после предоставления КО в ЦФР итоговых обязательств за отчетный период.</w:t>
            </w:r>
          </w:p>
          <w:p w14:paraId="2F0919C3" w14:textId="77777777" w:rsidR="00AE448B" w:rsidRDefault="00AE448B" w:rsidP="00AE448B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ЦФР не позднее 21-го числа месяца, следующего за отчетным, публикует для каждого субъекта оптового рынка, ФСК на сайте КО по форме, установленной приложением 66 к настоящему Регламенту, отчеты об объеме и стоимости купленной электроэнергии по договорам купли-продажи на РСВ, договорам купли-продажи на БР, договорам купли-продажи электрической энергии в НЦЗ. Отчеты об объеме и стоимости купленной электроэнергии строятся на основании матриц прикреплений, методики построения которых приведены в приложениях 53 и 53.3 к настоящему Регламенту. Расчет матриц прикреплений производится после предоставления КО в ЦФР итоговых обязательств за отчетный период.</w:t>
            </w:r>
          </w:p>
          <w:p w14:paraId="0B2E2775" w14:textId="77777777" w:rsidR="00AE448B" w:rsidRDefault="00AE448B" w:rsidP="00AE448B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ЦФР не </w:t>
            </w:r>
            <w:r>
              <w:rPr>
                <w:rFonts w:ascii="Garamond" w:hAnsi="Garamond"/>
                <w:color w:val="000000"/>
                <w:spacing w:val="2"/>
              </w:rPr>
              <w:t xml:space="preserve">позднее 20-го числа </w:t>
            </w:r>
            <w:r>
              <w:rPr>
                <w:rFonts w:ascii="Garamond" w:hAnsi="Garamond"/>
              </w:rPr>
              <w:t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НЦЗ. Приложения к отчетам комиссионера строятся на основании матрицы прикреплений, методика построения которой приведена в приложении 53.3 к настоящему Регламенту. Расчет матрицы прикреплений производится после предоставления КО в ЦФР итоговых обязательств за отчетный период.</w:t>
            </w:r>
          </w:p>
          <w:p w14:paraId="04AC7046" w14:textId="77777777" w:rsidR="00AE448B" w:rsidRDefault="00AE448B" w:rsidP="00AE448B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….</w:t>
            </w:r>
          </w:p>
          <w:p w14:paraId="665BECD1" w14:textId="77777777" w:rsidR="00AE448B" w:rsidRDefault="00AE448B" w:rsidP="00AE448B">
            <w:pPr>
              <w:spacing w:before="180" w:after="60"/>
              <w:ind w:firstLine="567"/>
              <w:rPr>
                <w:lang w:eastAsia="en-US"/>
              </w:rPr>
            </w:pPr>
          </w:p>
        </w:tc>
        <w:tc>
          <w:tcPr>
            <w:tcW w:w="7017" w:type="dxa"/>
          </w:tcPr>
          <w:p w14:paraId="6F990163" w14:textId="77777777" w:rsidR="00AE448B" w:rsidRDefault="00AE448B" w:rsidP="00AE448B">
            <w:pPr>
              <w:ind w:firstLine="567"/>
            </w:pPr>
            <w:r>
              <w:lastRenderedPageBreak/>
              <w:t>….</w:t>
            </w:r>
          </w:p>
          <w:p w14:paraId="5BD72FA5" w14:textId="77777777" w:rsidR="00AE448B" w:rsidRDefault="00AE448B" w:rsidP="00AE448B">
            <w:pPr>
              <w:ind w:firstLine="567"/>
            </w:pPr>
            <w:r>
              <w:t xml:space="preserve">ЦФР не </w:t>
            </w:r>
            <w:r>
              <w:rPr>
                <w:color w:val="000000"/>
                <w:spacing w:val="2"/>
              </w:rPr>
              <w:t xml:space="preserve">позднее 20-го числа </w:t>
            </w:r>
            <w:r>
              <w:t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на продажу электрической энергии. Приложения к отчетам комиссионера строятся на основании матрицы прикреплений, методика построения которой приведена в приложении 53 к настоящему Регламенту. Расчет матрицы прикреплений производится после предоставления КО в ЦФР итоговых обязательств за отчетный период.</w:t>
            </w:r>
          </w:p>
          <w:p w14:paraId="694BB05E" w14:textId="77777777" w:rsidR="00AE448B" w:rsidRDefault="00AE448B" w:rsidP="00AE448B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ЦФР не позднее 21-го числа месяца, следующего за отчетным, публикует для каждого субъекта оптового рынка, ФСК на сайте КО по форме, установленной приложением 66 к настоящему Регламенту, отчеты об объеме и стоимости купленной электроэнергии по договорам купли-продажи на РСВ, договорам купли-продажи на БР, договорам купли-продажи электрической энергии в НЦЗ</w:t>
            </w:r>
            <w:r w:rsidRPr="00A41293">
              <w:rPr>
                <w:rFonts w:ascii="Garamond" w:hAnsi="Garamond"/>
                <w:highlight w:val="yellow"/>
              </w:rPr>
              <w:t>, по договорам купли-продажи электрической энергии по регулируемым ценам на территори</w:t>
            </w:r>
            <w:r w:rsidR="00E14640" w:rsidRPr="00A41293">
              <w:rPr>
                <w:rFonts w:ascii="Garamond" w:hAnsi="Garamond"/>
                <w:highlight w:val="yellow"/>
              </w:rPr>
              <w:t>ях</w:t>
            </w:r>
            <w:r w:rsidRPr="00A41293">
              <w:rPr>
                <w:rFonts w:ascii="Garamond" w:hAnsi="Garamond"/>
                <w:highlight w:val="yellow"/>
              </w:rPr>
              <w:t xml:space="preserve"> бывших НЦЗ.</w:t>
            </w:r>
            <w:r>
              <w:rPr>
                <w:rFonts w:ascii="Garamond" w:hAnsi="Garamond"/>
              </w:rPr>
              <w:t xml:space="preserve"> Отчеты об объеме и стоимости купленной электроэнергии строятся на основании матриц прикреплений, методики построения которых приведены в приложениях 53 и 53.3 к настоящему Регламенту. Расчет матриц прикреплений производится после предоставления КО в ЦФР итоговых обязательств за отчетный период.</w:t>
            </w:r>
          </w:p>
          <w:p w14:paraId="17BA07C7" w14:textId="77777777" w:rsidR="00AE448B" w:rsidRDefault="00AE448B" w:rsidP="00AE448B">
            <w:pPr>
              <w:pStyle w:val="aa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ЦФР не </w:t>
            </w:r>
            <w:r>
              <w:rPr>
                <w:rFonts w:ascii="Garamond" w:hAnsi="Garamond"/>
                <w:color w:val="000000"/>
                <w:spacing w:val="2"/>
              </w:rPr>
              <w:t xml:space="preserve">позднее 20-го числа </w:t>
            </w:r>
            <w:r>
              <w:rPr>
                <w:rFonts w:ascii="Garamond" w:hAnsi="Garamond"/>
              </w:rPr>
              <w:t xml:space="preserve"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НЦЗ, </w:t>
            </w:r>
            <w:r w:rsidRPr="00A41293">
              <w:rPr>
                <w:rFonts w:ascii="Garamond" w:hAnsi="Garamond"/>
                <w:highlight w:val="yellow"/>
              </w:rPr>
              <w:t>договору комиссии на продажу электрической энергии по регулируемым ценам на территори</w:t>
            </w:r>
            <w:r w:rsidR="00E14640" w:rsidRPr="00A41293">
              <w:rPr>
                <w:rFonts w:ascii="Garamond" w:hAnsi="Garamond"/>
                <w:highlight w:val="yellow"/>
              </w:rPr>
              <w:t>ях</w:t>
            </w:r>
            <w:r w:rsidRPr="00A41293">
              <w:rPr>
                <w:rFonts w:ascii="Garamond" w:hAnsi="Garamond"/>
                <w:highlight w:val="yellow"/>
              </w:rPr>
              <w:t xml:space="preserve"> бывших НЦЗ</w:t>
            </w:r>
            <w:r>
              <w:rPr>
                <w:rFonts w:ascii="Garamond" w:hAnsi="Garamond"/>
              </w:rPr>
              <w:t xml:space="preserve">. Приложения к отчетам комиссионера строятся на основании матрицы прикреплений, методика построения которой приведена в приложении 53.3 к настоящему Регламенту. Расчет матрицы </w:t>
            </w:r>
            <w:r>
              <w:rPr>
                <w:rFonts w:ascii="Garamond" w:hAnsi="Garamond"/>
              </w:rPr>
              <w:lastRenderedPageBreak/>
              <w:t>прикреплений производится после предоставления КО в ЦФР итоговых обязательств за отчетный период.</w:t>
            </w:r>
          </w:p>
          <w:p w14:paraId="56C919E9" w14:textId="77777777" w:rsidR="00AE448B" w:rsidRDefault="00AE448B" w:rsidP="00AE448B">
            <w:pPr>
              <w:spacing w:before="180" w:after="60"/>
              <w:ind w:firstLine="567"/>
              <w:rPr>
                <w:lang w:eastAsia="en-US"/>
              </w:rPr>
            </w:pPr>
            <w:r>
              <w:t>….</w:t>
            </w:r>
          </w:p>
        </w:tc>
      </w:tr>
      <w:tr w:rsidR="00D01399" w:rsidRPr="00E143E9" w14:paraId="27C6634B" w14:textId="77777777" w:rsidTr="00AE448B">
        <w:trPr>
          <w:trHeight w:val="435"/>
        </w:trPr>
        <w:tc>
          <w:tcPr>
            <w:tcW w:w="846" w:type="dxa"/>
            <w:vAlign w:val="center"/>
          </w:tcPr>
          <w:p w14:paraId="549D9F36" w14:textId="77777777" w:rsidR="00D01399" w:rsidRPr="004414D9" w:rsidRDefault="00D01399" w:rsidP="00D01399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9.2</w:t>
            </w:r>
          </w:p>
        </w:tc>
        <w:tc>
          <w:tcPr>
            <w:tcW w:w="7016" w:type="dxa"/>
          </w:tcPr>
          <w:p w14:paraId="3DF1B043" w14:textId="77777777" w:rsidR="00D01399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7C03C56A" w14:textId="77777777" w:rsidR="00D01399" w:rsidRPr="003D0A6A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 w:rsidRPr="003D0A6A">
              <w:rPr>
                <w:lang w:eastAsia="en-US"/>
              </w:rPr>
              <w:t>КО ежемесячно публикует на своем официальном сайте, в разделе с ограниченным в соответствии с Правилами ЭДО СЭД КО доступом, персонально для каждого участника оптового рынка с использованием электронной подписи следующую информацию:</w:t>
            </w:r>
          </w:p>
          <w:p w14:paraId="37B973DC" w14:textId="77777777" w:rsidR="00D01399" w:rsidRPr="003D0A6A" w:rsidRDefault="001D2932" w:rsidP="001D2932">
            <w:pPr>
              <w:tabs>
                <w:tab w:val="left" w:pos="957"/>
              </w:tabs>
              <w:autoSpaceDE w:val="0"/>
              <w:autoSpaceDN w:val="0"/>
              <w:spacing w:before="180" w:after="60"/>
              <w:ind w:left="720" w:firstLine="0"/>
            </w:pPr>
            <w:r>
              <w:t>…</w:t>
            </w:r>
          </w:p>
          <w:p w14:paraId="609E9E9B" w14:textId="77777777" w:rsidR="00D01399" w:rsidRPr="003D0A6A" w:rsidRDefault="00D01399" w:rsidP="00D636AB">
            <w:pPr>
              <w:numPr>
                <w:ilvl w:val="0"/>
                <w:numId w:val="17"/>
              </w:numPr>
              <w:tabs>
                <w:tab w:val="left" w:pos="957"/>
              </w:tabs>
              <w:autoSpaceDE w:val="0"/>
              <w:autoSpaceDN w:val="0"/>
              <w:spacing w:before="180" w:after="60"/>
              <w:ind w:hanging="255"/>
            </w:pPr>
            <w:r w:rsidRPr="003D0A6A">
              <w:rPr>
                <w:rFonts w:cs="Garamond"/>
              </w:rPr>
              <w:t xml:space="preserve">реестр </w:t>
            </w:r>
            <w:r w:rsidRPr="003D0A6A">
              <w:rPr>
                <w:color w:val="252525"/>
              </w:rPr>
              <w:t xml:space="preserve">договоров поручительства для обеспечения исполнения обязательств покупателя с ценозависимым потреблением по договорам купли-продажи мощности по результатам конкурентного отбора мощности </w:t>
            </w:r>
            <w:r w:rsidRPr="003D0A6A">
              <w:t>по форме, установленной приложением 24 к настоящему Регламенту;</w:t>
            </w:r>
          </w:p>
          <w:p w14:paraId="4037786D" w14:textId="77777777" w:rsidR="00D01399" w:rsidRPr="001D2932" w:rsidRDefault="001D2932" w:rsidP="001D2932">
            <w:pPr>
              <w:pStyle w:val="aa"/>
              <w:widowControl w:val="0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7017" w:type="dxa"/>
          </w:tcPr>
          <w:p w14:paraId="2B13B874" w14:textId="77777777" w:rsidR="00D01399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2E97FF3A" w14:textId="77777777" w:rsidR="00D01399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 w:rsidRPr="003D0A6A">
              <w:rPr>
                <w:lang w:eastAsia="en-US"/>
              </w:rPr>
              <w:t>КО ежемесячно публикует на своем официальном сайте, в разделе с ограниченным в соответствии с Правилами ЭДО СЭД КО доступом, персонально для каждого участника оптового рынка с использованием электронной подписи следующую информацию:</w:t>
            </w:r>
          </w:p>
          <w:p w14:paraId="182719AE" w14:textId="77777777" w:rsidR="001D2932" w:rsidRPr="003D0A6A" w:rsidRDefault="001D2932" w:rsidP="00D01399">
            <w:pPr>
              <w:spacing w:before="180" w:after="60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2F10F83C" w14:textId="77777777" w:rsidR="00D01399" w:rsidRDefault="00D01399" w:rsidP="00D636AB">
            <w:pPr>
              <w:numPr>
                <w:ilvl w:val="0"/>
                <w:numId w:val="17"/>
              </w:numPr>
              <w:tabs>
                <w:tab w:val="left" w:pos="957"/>
              </w:tabs>
              <w:autoSpaceDE w:val="0"/>
              <w:autoSpaceDN w:val="0"/>
              <w:spacing w:before="180" w:after="60"/>
              <w:ind w:hanging="255"/>
            </w:pPr>
            <w:r w:rsidRPr="003D0A6A">
              <w:rPr>
                <w:rFonts w:cs="Garamond"/>
              </w:rPr>
              <w:t xml:space="preserve">реестр </w:t>
            </w:r>
            <w:r w:rsidRPr="003D0A6A">
              <w:rPr>
                <w:color w:val="252525"/>
              </w:rPr>
              <w:t xml:space="preserve">договоров поручительства для обеспечения исполнения обязательств покупателя с ценозависимым потреблением по договорам купли-продажи мощности по результатам конкурентного отбора мощности </w:t>
            </w:r>
            <w:r w:rsidRPr="003D0A6A">
              <w:t>по форме, установленной приложением 24 к настоящему Регламенту;</w:t>
            </w:r>
          </w:p>
          <w:p w14:paraId="390FEF56" w14:textId="77777777" w:rsidR="000B79FD" w:rsidRPr="00A41293" w:rsidRDefault="000B79FD" w:rsidP="00D636AB">
            <w:pPr>
              <w:numPr>
                <w:ilvl w:val="0"/>
                <w:numId w:val="17"/>
              </w:numPr>
              <w:tabs>
                <w:tab w:val="left" w:pos="957"/>
              </w:tabs>
              <w:autoSpaceDE w:val="0"/>
              <w:autoSpaceDN w:val="0"/>
              <w:spacing w:before="180" w:after="60"/>
              <w:ind w:hanging="255"/>
              <w:rPr>
                <w:highlight w:val="yellow"/>
              </w:rPr>
            </w:pPr>
            <w:r w:rsidRPr="00A41293">
              <w:rPr>
                <w:highlight w:val="yellow"/>
              </w:rPr>
              <w:t>реестр договоров купли-продажи мощности по нерегулируемым ценам по форме, установленной приложением 24.</w:t>
            </w:r>
            <w:r w:rsidR="001D2932" w:rsidRPr="00A41293">
              <w:rPr>
                <w:highlight w:val="yellow"/>
              </w:rPr>
              <w:t>10</w:t>
            </w:r>
            <w:r w:rsidRPr="00A41293">
              <w:rPr>
                <w:highlight w:val="yellow"/>
              </w:rPr>
              <w:t xml:space="preserve"> к настоящему Регламенту, не позднее 7 (седьмого) числа расчетного месяца (в отношении расчетного месяца </w:t>
            </w:r>
            <w:r w:rsidRPr="00A41293">
              <w:rPr>
                <w:i/>
                <w:highlight w:val="yellow"/>
              </w:rPr>
              <w:t>m</w:t>
            </w:r>
            <w:r w:rsidRPr="00A41293">
              <w:rPr>
                <w:highlight w:val="yellow"/>
              </w:rPr>
              <w:t xml:space="preserve"> = январь не позднее 1 (одного) рабочего дня до даты первого авансового платежа; в отношении расчетного месяца </w:t>
            </w:r>
            <w:r w:rsidRPr="00A41293">
              <w:rPr>
                <w:i/>
                <w:highlight w:val="yellow"/>
              </w:rPr>
              <w:t>m</w:t>
            </w:r>
            <w:r w:rsidRPr="00A41293">
              <w:rPr>
                <w:highlight w:val="yellow"/>
              </w:rPr>
              <w:t xml:space="preserve"> = январь 2025 года не позднее 7 (седьмого) февраля 2025 года);</w:t>
            </w:r>
          </w:p>
          <w:p w14:paraId="335D9268" w14:textId="77777777" w:rsidR="00D01399" w:rsidRPr="001D2932" w:rsidRDefault="001D2932" w:rsidP="001D2932">
            <w:pPr>
              <w:pStyle w:val="aa"/>
              <w:widowControl w:val="0"/>
              <w:ind w:firstLine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</w:tr>
      <w:tr w:rsidR="00D01399" w:rsidRPr="00E143E9" w14:paraId="1C02BC75" w14:textId="77777777" w:rsidTr="00F95009">
        <w:trPr>
          <w:trHeight w:val="435"/>
        </w:trPr>
        <w:tc>
          <w:tcPr>
            <w:tcW w:w="846" w:type="dxa"/>
            <w:vAlign w:val="center"/>
          </w:tcPr>
          <w:p w14:paraId="00DC00FA" w14:textId="77777777" w:rsidR="00D01399" w:rsidRPr="00E31F33" w:rsidRDefault="00D01399" w:rsidP="00D01399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12.1</w:t>
            </w:r>
          </w:p>
        </w:tc>
        <w:tc>
          <w:tcPr>
            <w:tcW w:w="7016" w:type="dxa"/>
          </w:tcPr>
          <w:p w14:paraId="131E2A4D" w14:textId="77777777" w:rsidR="00D01399" w:rsidRPr="00A13947" w:rsidRDefault="00D01399" w:rsidP="00D01399">
            <w:pPr>
              <w:pStyle w:val="11"/>
            </w:pPr>
            <w:bookmarkStart w:id="253" w:name="_Toc135686774"/>
            <w:r w:rsidRPr="00A13947">
              <w:t>РАСЧЕТ И ПОРЯДОК ОПЛАТЫ НЕУСТОЙКИ (ПЕНИ) ЗА НАРУШЕНИЯ УЧАСТНИКАМИ ОПТОВОГО РЫНКА, ФСК СРОКОВ ОПЛАТЫ УСЛУГ ИНФРАСТРУКТУРНЫХ ОРГАНИЗАЦИЙ, ЭЛЕКТРИЧЕСКОЙ ЭНЕРГИИ И (ИЛИ) МОЩНОСТИ</w:t>
            </w:r>
            <w:bookmarkEnd w:id="253"/>
          </w:p>
          <w:p w14:paraId="07497749" w14:textId="77777777" w:rsidR="00D01399" w:rsidRPr="00A13947" w:rsidRDefault="00D01399" w:rsidP="00D01399">
            <w:pPr>
              <w:spacing w:before="180"/>
              <w:ind w:left="2127" w:hanging="426"/>
              <w:jc w:val="left"/>
              <w:rPr>
                <w:b/>
                <w:lang w:eastAsia="en-US"/>
              </w:rPr>
            </w:pPr>
            <w:r w:rsidRPr="00A13947">
              <w:rPr>
                <w:b/>
                <w:lang w:eastAsia="en-US"/>
              </w:rPr>
              <w:t>12.1. Предмет расчетов</w:t>
            </w:r>
          </w:p>
          <w:p w14:paraId="2871EA0D" w14:textId="77777777" w:rsidR="00D01399" w:rsidRPr="00A13947" w:rsidRDefault="00D01399" w:rsidP="00D01399">
            <w:pPr>
              <w:spacing w:before="180"/>
              <w:ind w:firstLine="567"/>
              <w:rPr>
                <w:lang w:eastAsia="en-US"/>
              </w:rPr>
            </w:pPr>
            <w:r w:rsidRPr="00A13947">
              <w:rPr>
                <w:lang w:eastAsia="en-US"/>
              </w:rPr>
              <w:lastRenderedPageBreak/>
              <w:t xml:space="preserve">Расчет неустойки (пени) осуществляется за нарушение участниками оптового рынка, СО, ФСК </w:t>
            </w:r>
            <w:r w:rsidRPr="00A13947">
              <w:rPr>
                <w:spacing w:val="1"/>
                <w:lang w:eastAsia="en-US"/>
              </w:rPr>
              <w:t>одного или нескольких из следующих сроков исполнения обязательств</w:t>
            </w:r>
            <w:r w:rsidRPr="00A13947">
              <w:rPr>
                <w:lang w:eastAsia="en-US"/>
              </w:rPr>
              <w:t>:</w:t>
            </w:r>
          </w:p>
          <w:p w14:paraId="352CAB3C" w14:textId="77777777" w:rsidR="00D01399" w:rsidRPr="00A13947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A13947">
              <w:rPr>
                <w:lang w:eastAsia="en-US"/>
              </w:rPr>
              <w:t>…</w:t>
            </w:r>
          </w:p>
          <w:p w14:paraId="0DB1E8F7" w14:textId="77777777" w:rsidR="00D01399" w:rsidRPr="00A13947" w:rsidRDefault="00D01399" w:rsidP="00D01399">
            <w:pPr>
              <w:pStyle w:val="aa"/>
              <w:rPr>
                <w:rFonts w:ascii="Garamond" w:hAnsi="Garamond"/>
                <w:spacing w:val="1"/>
              </w:rPr>
            </w:pPr>
            <w:r w:rsidRPr="00A13947">
              <w:rPr>
                <w:rFonts w:ascii="Garamond" w:hAnsi="Garamond"/>
                <w:spacing w:val="1"/>
              </w:rPr>
              <w:t>– 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энергии, и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</w:t>
            </w:r>
            <w:r w:rsidRPr="00A13947">
              <w:rPr>
                <w:rFonts w:ascii="Garamond" w:hAnsi="Garamond"/>
              </w:rPr>
              <w:t xml:space="preserve"> </w:t>
            </w:r>
            <w:r w:rsidRPr="00A13947">
              <w:rPr>
                <w:rFonts w:ascii="Garamond" w:hAnsi="Garamond"/>
                <w:spacing w:val="1"/>
              </w:rPr>
              <w:t>– отходов производства и потребления, за исключением отходов, полученных в процессе использования углеводородного сырья и топлива.</w:t>
            </w:r>
          </w:p>
          <w:p w14:paraId="7D43047C" w14:textId="77777777" w:rsidR="00D01399" w:rsidRPr="00A13947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</w:p>
        </w:tc>
        <w:tc>
          <w:tcPr>
            <w:tcW w:w="7017" w:type="dxa"/>
          </w:tcPr>
          <w:p w14:paraId="0F100CD0" w14:textId="77777777" w:rsidR="00D01399" w:rsidRPr="00A13947" w:rsidRDefault="00D01399" w:rsidP="00D01399">
            <w:pPr>
              <w:pStyle w:val="11"/>
            </w:pPr>
            <w:r w:rsidRPr="00A13947">
              <w:lastRenderedPageBreak/>
              <w:t>РАСЧЕТ И ПОРЯДОК ОПЛАТЫ НЕУСТОЙКИ (ПЕНИ) ЗА НАРУШЕНИЯ УЧАСТНИКАМИ ОПТОВОГО РЫНКА, ФСК СРОКОВ ОПЛАТЫ УСЛУГ ИНФРАСТРУКТУРНЫХ ОРГАНИЗАЦИЙ, ЭЛЕКТРИЧЕСКОЙ ЭНЕРГИИ И (ИЛИ) МОЩНОСТИ</w:t>
            </w:r>
          </w:p>
          <w:p w14:paraId="75C837E3" w14:textId="77777777" w:rsidR="00D01399" w:rsidRPr="00A13947" w:rsidRDefault="00D01399" w:rsidP="00D01399">
            <w:pPr>
              <w:spacing w:before="180"/>
              <w:ind w:left="2127" w:hanging="426"/>
              <w:jc w:val="left"/>
              <w:rPr>
                <w:b/>
                <w:lang w:eastAsia="en-US"/>
              </w:rPr>
            </w:pPr>
            <w:r w:rsidRPr="00A13947">
              <w:rPr>
                <w:b/>
                <w:lang w:eastAsia="en-US"/>
              </w:rPr>
              <w:t>12.1. Предмет расчетов</w:t>
            </w:r>
          </w:p>
          <w:p w14:paraId="1D1505BD" w14:textId="77777777" w:rsidR="00D01399" w:rsidRPr="00A13947" w:rsidRDefault="00D01399" w:rsidP="00D01399">
            <w:pPr>
              <w:spacing w:before="180"/>
              <w:ind w:firstLine="567"/>
              <w:rPr>
                <w:lang w:eastAsia="en-US"/>
              </w:rPr>
            </w:pPr>
            <w:r w:rsidRPr="00A13947">
              <w:rPr>
                <w:lang w:eastAsia="en-US"/>
              </w:rPr>
              <w:lastRenderedPageBreak/>
              <w:t xml:space="preserve">Расчет неустойки (пени) осуществляется за нарушение участниками оптового рынка, СО, ФСК </w:t>
            </w:r>
            <w:r w:rsidRPr="00A13947">
              <w:rPr>
                <w:spacing w:val="1"/>
                <w:lang w:eastAsia="en-US"/>
              </w:rPr>
              <w:t>одного или нескольких из следующих сроков исполнения обязательств</w:t>
            </w:r>
            <w:r w:rsidRPr="00A13947">
              <w:rPr>
                <w:lang w:eastAsia="en-US"/>
              </w:rPr>
              <w:t>:</w:t>
            </w:r>
          </w:p>
          <w:p w14:paraId="4A89EA51" w14:textId="77777777" w:rsidR="00D01399" w:rsidRPr="00A13947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A13947">
              <w:rPr>
                <w:lang w:eastAsia="en-US"/>
              </w:rPr>
              <w:t>…</w:t>
            </w:r>
          </w:p>
          <w:p w14:paraId="27EF0A48" w14:textId="77777777" w:rsidR="00D01399" w:rsidRPr="00A13947" w:rsidRDefault="00D01399" w:rsidP="00D01399">
            <w:pPr>
              <w:pStyle w:val="aa"/>
              <w:rPr>
                <w:rFonts w:ascii="Garamond" w:hAnsi="Garamond"/>
                <w:spacing w:val="1"/>
              </w:rPr>
            </w:pPr>
            <w:r w:rsidRPr="00A13947">
              <w:rPr>
                <w:rFonts w:ascii="Garamond" w:hAnsi="Garamond"/>
                <w:spacing w:val="1"/>
              </w:rPr>
              <w:t xml:space="preserve">– </w:t>
            </w:r>
            <w:r w:rsidRPr="00A41293">
              <w:rPr>
                <w:rFonts w:ascii="Garamond" w:hAnsi="Garamond"/>
                <w:spacing w:val="1"/>
                <w:highlight w:val="yellow"/>
              </w:rPr>
              <w:t xml:space="preserve">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</w:t>
            </w:r>
            <w:r w:rsidR="00642D37" w:rsidRPr="00A41293">
              <w:rPr>
                <w:rFonts w:ascii="Garamond" w:hAnsi="Garamond"/>
                <w:color w:val="000000"/>
                <w:highlight w:val="yellow"/>
              </w:rPr>
              <w:t>на модернизацию на территориях бывших НЦЗ</w:t>
            </w:r>
            <w:r w:rsidRPr="00A41293">
              <w:rPr>
                <w:rFonts w:ascii="Garamond" w:hAnsi="Garamond"/>
                <w:spacing w:val="1"/>
                <w:highlight w:val="yellow"/>
              </w:rPr>
              <w:t>;</w:t>
            </w:r>
          </w:p>
          <w:p w14:paraId="186A325E" w14:textId="77777777" w:rsidR="00D01399" w:rsidRPr="00A13947" w:rsidRDefault="00D01399" w:rsidP="00D01399">
            <w:pPr>
              <w:pStyle w:val="aa"/>
              <w:rPr>
                <w:rFonts w:ascii="Garamond" w:hAnsi="Garamond"/>
                <w:spacing w:val="1"/>
              </w:rPr>
            </w:pPr>
            <w:r w:rsidRPr="00A13947">
              <w:rPr>
                <w:rFonts w:ascii="Garamond" w:hAnsi="Garamond"/>
                <w:spacing w:val="1"/>
              </w:rPr>
              <w:t xml:space="preserve">– </w:t>
            </w:r>
            <w:r w:rsidRPr="00A41293">
              <w:rPr>
                <w:rFonts w:ascii="Garamond" w:hAnsi="Garamond"/>
                <w:spacing w:val="1"/>
                <w:highlight w:val="yellow"/>
              </w:rPr>
              <w:t xml:space="preserve">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>купли-продажи мощности по нерегулируемым ценам</w:t>
            </w:r>
            <w:r w:rsidRPr="00A41293">
              <w:rPr>
                <w:rFonts w:ascii="Garamond" w:hAnsi="Garamond"/>
                <w:spacing w:val="1"/>
                <w:highlight w:val="yellow"/>
              </w:rPr>
              <w:t>;</w:t>
            </w:r>
          </w:p>
          <w:p w14:paraId="3D1AFB31" w14:textId="77777777" w:rsidR="000E557C" w:rsidRDefault="000E557C" w:rsidP="000E557C">
            <w:pPr>
              <w:pStyle w:val="aa"/>
              <w:ind w:firstLine="526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spacing w:val="1"/>
              </w:rPr>
              <w:t xml:space="preserve">– </w:t>
            </w:r>
            <w:r w:rsidRPr="00A41293">
              <w:rPr>
                <w:rFonts w:ascii="Garamond" w:hAnsi="Garamond"/>
                <w:spacing w:val="1"/>
                <w:highlight w:val="yellow"/>
              </w:rPr>
              <w:t>срока (сроков) оплаты</w:t>
            </w:r>
            <w:r w:rsidR="004D43E9" w:rsidRPr="00A41293">
              <w:rPr>
                <w:rFonts w:ascii="Garamond" w:hAnsi="Garamond"/>
                <w:spacing w:val="1"/>
                <w:highlight w:val="yellow"/>
              </w:rPr>
              <w:t xml:space="preserve"> электрической энергии и</w:t>
            </w:r>
            <w:r w:rsidRPr="00A41293">
              <w:rPr>
                <w:rFonts w:ascii="Garamond" w:hAnsi="Garamond"/>
                <w:spacing w:val="1"/>
                <w:highlight w:val="yellow"/>
              </w:rPr>
              <w:t xml:space="preserve">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комиссии /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 xml:space="preserve">купли-продажи электрической энергии по регулируемым ценам на территориях бывших НЦЗ и </w:t>
            </w:r>
            <w:r w:rsidRPr="00A41293">
              <w:rPr>
                <w:rFonts w:ascii="Garamond" w:hAnsi="Garamond"/>
                <w:spacing w:val="1"/>
                <w:highlight w:val="yellow"/>
              </w:rPr>
              <w:t xml:space="preserve">договором (договорами) купли-продажи 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 xml:space="preserve">мощности по регулируемым ценам </w:t>
            </w:r>
            <w:r w:rsidR="00157417" w:rsidRPr="00A41293">
              <w:rPr>
                <w:rFonts w:ascii="Garamond" w:hAnsi="Garamond"/>
                <w:color w:val="000000"/>
                <w:highlight w:val="yellow"/>
              </w:rPr>
              <w:t>на территориях бывших НЦЗ</w:t>
            </w:r>
            <w:r w:rsidRPr="00A41293">
              <w:rPr>
                <w:rFonts w:ascii="Garamond" w:hAnsi="Garamond"/>
                <w:color w:val="000000"/>
                <w:highlight w:val="yellow"/>
              </w:rPr>
              <w:t>;</w:t>
            </w:r>
          </w:p>
          <w:p w14:paraId="4F2365BC" w14:textId="77777777" w:rsidR="00D01399" w:rsidRPr="00A13947" w:rsidRDefault="00D01399" w:rsidP="00D01399">
            <w:pPr>
              <w:pStyle w:val="aa"/>
              <w:rPr>
                <w:rFonts w:ascii="Garamond" w:hAnsi="Garamond"/>
                <w:spacing w:val="1"/>
              </w:rPr>
            </w:pPr>
            <w:r w:rsidRPr="00A13947">
              <w:rPr>
                <w:rFonts w:ascii="Garamond" w:hAnsi="Garamond"/>
                <w:spacing w:val="1"/>
              </w:rPr>
              <w:t>– 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энергии, и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</w:t>
            </w:r>
            <w:r w:rsidRPr="00A13947">
              <w:rPr>
                <w:rFonts w:ascii="Garamond" w:hAnsi="Garamond"/>
              </w:rPr>
              <w:t xml:space="preserve"> </w:t>
            </w:r>
            <w:r w:rsidRPr="00A13947">
              <w:rPr>
                <w:rFonts w:ascii="Garamond" w:hAnsi="Garamond"/>
                <w:spacing w:val="1"/>
              </w:rPr>
              <w:t>– отходов производства и потребления, за исключением отходов, полученных в процессе использования углеводородного сырья и топлива.</w:t>
            </w:r>
          </w:p>
        </w:tc>
      </w:tr>
      <w:tr w:rsidR="00D01399" w:rsidRPr="00E143E9" w14:paraId="7AD8FD3E" w14:textId="77777777" w:rsidTr="00F95009">
        <w:trPr>
          <w:trHeight w:val="435"/>
        </w:trPr>
        <w:tc>
          <w:tcPr>
            <w:tcW w:w="846" w:type="dxa"/>
            <w:vAlign w:val="center"/>
          </w:tcPr>
          <w:p w14:paraId="3004A235" w14:textId="77777777" w:rsidR="00D01399" w:rsidRPr="00E31F33" w:rsidRDefault="00D01399" w:rsidP="00D01399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13.1.4.1</w:t>
            </w:r>
          </w:p>
        </w:tc>
        <w:tc>
          <w:tcPr>
            <w:tcW w:w="7016" w:type="dxa"/>
          </w:tcPr>
          <w:p w14:paraId="3CCF8C98" w14:textId="77777777" w:rsidR="00D01399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015165AF" w14:textId="77777777" w:rsidR="00D01399" w:rsidRPr="0091698C" w:rsidRDefault="00D01399" w:rsidP="00D01399">
            <w:pPr>
              <w:ind w:left="540" w:firstLine="0"/>
              <w:rPr>
                <w:lang w:eastAsia="en-US"/>
              </w:rPr>
            </w:pPr>
            <w:r w:rsidRPr="0091698C">
              <w:rPr>
                <w:noProof/>
              </w:rPr>
              <w:lastRenderedPageBreak/>
              <w:drawing>
                <wp:inline distT="0" distB="0" distL="0" distR="0" wp14:anchorId="543C159D" wp14:editId="20160FE3">
                  <wp:extent cx="344805" cy="259080"/>
                  <wp:effectExtent l="0" t="0" r="0" b="0"/>
                  <wp:docPr id="2586" name="Рисунок 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98C">
              <w:rPr>
                <w:lang w:eastAsia="en-US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по формуле:</w:t>
            </w:r>
          </w:p>
          <w:p w14:paraId="2AB6A279" w14:textId="77777777" w:rsidR="00D01399" w:rsidRPr="0091698C" w:rsidRDefault="00D01399" w:rsidP="00D01399">
            <w:pPr>
              <w:ind w:left="540" w:firstLine="0"/>
              <w:jc w:val="center"/>
              <w:rPr>
                <w:lang w:eastAsia="en-US"/>
              </w:rPr>
            </w:pPr>
            <w:r w:rsidRPr="0091698C">
              <w:rPr>
                <w:position w:val="-70"/>
                <w:lang w:eastAsia="en-US"/>
              </w:rPr>
              <w:object w:dxaOrig="4180" w:dyaOrig="1140" w14:anchorId="096C47DE">
                <v:shape id="_x0000_i1104" type="#_x0000_t75" style="width:212pt;height:57pt" o:ole="">
                  <v:imagedata r:id="rId130" o:title=""/>
                </v:shape>
                <o:OLEObject Type="Embed" ProgID="Equation.3" ShapeID="_x0000_i1104" DrawAspect="Content" ObjectID="_1788745582" r:id="rId131"/>
              </w:object>
            </w:r>
            <w:r w:rsidRPr="0091698C">
              <w:rPr>
                <w:lang w:eastAsia="en-US"/>
              </w:rPr>
              <w:t>,</w:t>
            </w:r>
          </w:p>
          <w:p w14:paraId="3B83C2C4" w14:textId="77777777" w:rsidR="00D01399" w:rsidRPr="0091698C" w:rsidRDefault="00D01399" w:rsidP="00CE22C2">
            <w:pPr>
              <w:ind w:firstLine="0"/>
              <w:rPr>
                <w:lang w:eastAsia="en-US"/>
              </w:rPr>
            </w:pPr>
            <w:r w:rsidRPr="0091698C">
              <w:rPr>
                <w:lang w:eastAsia="en-US"/>
              </w:rPr>
              <w:t xml:space="preserve">где </w:t>
            </w:r>
            <w:r w:rsidRPr="0091698C">
              <w:rPr>
                <w:noProof/>
              </w:rPr>
              <w:drawing>
                <wp:inline distT="0" distB="0" distL="0" distR="0" wp14:anchorId="1A0DBF4E" wp14:editId="1C70DAE5">
                  <wp:extent cx="483235" cy="250190"/>
                  <wp:effectExtent l="0" t="0" r="0" b="0"/>
                  <wp:docPr id="2588" name="Рисунок 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98C">
              <w:rPr>
                <w:lang w:eastAsia="en-US"/>
              </w:rPr>
              <w:t xml:space="preserve"> – среднее за три предшествующих года совокупное пиковое потребление в ценовой зоне </w:t>
            </w:r>
            <w:r w:rsidRPr="0091698C">
              <w:rPr>
                <w:i/>
                <w:lang w:val="en-GB" w:eastAsia="en-US"/>
              </w:rPr>
              <w:t>z</w:t>
            </w:r>
            <w:r w:rsidRPr="0091698C">
              <w:rPr>
                <w:lang w:eastAsia="en-US"/>
              </w:rPr>
              <w:t xml:space="preserve"> в месяце </w:t>
            </w:r>
            <w:r w:rsidRPr="0091698C">
              <w:rPr>
                <w:i/>
                <w:lang w:val="en-GB" w:eastAsia="en-US"/>
              </w:rPr>
              <w:t>m</w:t>
            </w:r>
            <w:r w:rsidRPr="0091698C">
              <w:rPr>
                <w:lang w:eastAsia="en-US"/>
              </w:rPr>
              <w:t xml:space="preserve">, определяемое по формуле: </w:t>
            </w:r>
          </w:p>
          <w:p w14:paraId="48D3B122" w14:textId="77777777" w:rsidR="00D01399" w:rsidRPr="0091698C" w:rsidRDefault="00D01399" w:rsidP="00D01399">
            <w:pPr>
              <w:ind w:firstLine="567"/>
              <w:jc w:val="center"/>
              <w:rPr>
                <w:lang w:eastAsia="en-US"/>
              </w:rPr>
            </w:pPr>
            <w:r w:rsidRPr="0091698C">
              <w:rPr>
                <w:position w:val="-24"/>
                <w:lang w:eastAsia="en-US"/>
              </w:rPr>
              <w:object w:dxaOrig="3040" w:dyaOrig="999" w14:anchorId="308A4894">
                <v:shape id="_x0000_i1105" type="#_x0000_t75" style="width:149pt;height:53pt" o:ole="">
                  <v:imagedata r:id="rId133" o:title=""/>
                </v:shape>
                <o:OLEObject Type="Embed" ProgID="Equation.3" ShapeID="_x0000_i1105" DrawAspect="Content" ObjectID="_1788745583" r:id="rId134"/>
              </w:object>
            </w:r>
            <w:r w:rsidRPr="0091698C">
              <w:rPr>
                <w:lang w:eastAsia="en-US"/>
              </w:rPr>
              <w:t>,</w:t>
            </w:r>
          </w:p>
          <w:p w14:paraId="7C3F31ED" w14:textId="77777777" w:rsidR="00D01399" w:rsidRPr="0091698C" w:rsidRDefault="00D01399" w:rsidP="00D01399">
            <w:pPr>
              <w:ind w:firstLine="567"/>
              <w:rPr>
                <w:lang w:eastAsia="en-US"/>
              </w:rPr>
            </w:pPr>
            <w:r w:rsidRPr="0091698C">
              <w:rPr>
                <w:position w:val="-14"/>
                <w:lang w:eastAsia="en-US"/>
              </w:rPr>
              <w:object w:dxaOrig="1620" w:dyaOrig="400" w14:anchorId="440F10E2">
                <v:shape id="_x0000_i1106" type="#_x0000_t75" style="width:76pt;height:19pt" o:ole="">
                  <v:imagedata r:id="rId135" o:title=""/>
                </v:shape>
                <o:OLEObject Type="Embed" ProgID="Equation.3" ShapeID="_x0000_i1106" DrawAspect="Content" ObjectID="_1788745584" r:id="rId136"/>
              </w:object>
            </w:r>
            <w:r w:rsidRPr="0091698C">
              <w:rPr>
                <w:lang w:eastAsia="en-US"/>
              </w:rPr>
              <w:t xml:space="preserve"> – максимальный совокупный почасовой объем потребления в ценовой зоне </w:t>
            </w:r>
            <w:r w:rsidRPr="0091698C">
              <w:rPr>
                <w:i/>
                <w:lang w:val="en-GB" w:eastAsia="en-US"/>
              </w:rPr>
              <w:t>z</w:t>
            </w:r>
            <w:r w:rsidRPr="0091698C">
              <w:rPr>
                <w:lang w:eastAsia="en-US"/>
              </w:rPr>
              <w:t xml:space="preserve"> в месяце </w:t>
            </w:r>
            <w:r w:rsidRPr="0091698C">
              <w:rPr>
                <w:i/>
                <w:lang w:val="en-GB" w:eastAsia="en-US"/>
              </w:rPr>
              <w:t>m</w:t>
            </w:r>
            <w:r w:rsidRPr="0091698C">
              <w:rPr>
                <w:lang w:eastAsia="en-US"/>
              </w:rPr>
              <w:t xml:space="preserve"> в год </w:t>
            </w:r>
            <w:r w:rsidRPr="0091698C">
              <w:rPr>
                <w:i/>
                <w:lang w:val="en-US" w:eastAsia="en-US"/>
              </w:rPr>
              <w:t>y</w:t>
            </w:r>
            <w:r w:rsidRPr="0091698C">
              <w:rPr>
                <w:lang w:eastAsia="en-US"/>
              </w:rPr>
              <w:t xml:space="preserve"> в часы пиковой нагрузки </w:t>
            </w:r>
            <w:r w:rsidRPr="0091698C">
              <w:rPr>
                <w:i/>
                <w:lang w:val="en-GB" w:eastAsia="en-US"/>
              </w:rPr>
              <w:t>h</w:t>
            </w:r>
            <w:r w:rsidRPr="0091698C">
              <w:rPr>
                <w:lang w:eastAsia="en-US"/>
              </w:rPr>
              <w:t xml:space="preserve">, определенные СО для года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 xml:space="preserve">, в котором осуществляется поставка мощности, рассчитанный исходя из объемов потребления по ГТП потребления, отнесенным к ценовой зоне </w:t>
            </w:r>
            <w:r w:rsidRPr="0091698C">
              <w:rPr>
                <w:i/>
                <w:lang w:val="en-US" w:eastAsia="en-US"/>
              </w:rPr>
              <w:t>z</w:t>
            </w:r>
            <w:r w:rsidRPr="0091698C">
              <w:rPr>
                <w:lang w:eastAsia="en-US"/>
              </w:rPr>
              <w:t>, в том числе с учетом объемов потребления:</w:t>
            </w:r>
          </w:p>
          <w:p w14:paraId="1F6B435E" w14:textId="77777777" w:rsidR="00D01399" w:rsidRPr="0091698C" w:rsidRDefault="00D01399" w:rsidP="00D636AB">
            <w:pPr>
              <w:widowControl w:val="0"/>
              <w:numPr>
                <w:ilvl w:val="0"/>
                <w:numId w:val="18"/>
              </w:numPr>
              <w:spacing w:before="180" w:after="60"/>
              <w:jc w:val="left"/>
              <w:rPr>
                <w:lang w:val="en-GB" w:eastAsia="en-US"/>
              </w:rPr>
            </w:pPr>
            <w:r w:rsidRPr="0091698C">
              <w:rPr>
                <w:color w:val="000000"/>
                <w:lang w:val="en-GB" w:eastAsia="en-US"/>
              </w:rPr>
              <w:t xml:space="preserve">ГТП потребления поставщика; </w:t>
            </w:r>
          </w:p>
          <w:p w14:paraId="710420C5" w14:textId="77777777" w:rsidR="00D01399" w:rsidRPr="0091698C" w:rsidRDefault="00D01399" w:rsidP="00D636AB">
            <w:pPr>
              <w:widowControl w:val="0"/>
              <w:numPr>
                <w:ilvl w:val="0"/>
                <w:numId w:val="18"/>
              </w:numPr>
              <w:spacing w:before="180" w:after="60"/>
              <w:rPr>
                <w:lang w:eastAsia="en-US"/>
              </w:rPr>
            </w:pPr>
            <w:r w:rsidRPr="0091698C">
              <w:rPr>
                <w:lang w:eastAsia="en-US"/>
              </w:rPr>
              <w:t xml:space="preserve">ГТП экспорта, включая </w:t>
            </w:r>
            <w:r w:rsidRPr="0091698C">
              <w:rPr>
                <w:color w:val="000000"/>
                <w:lang w:eastAsia="en-US"/>
              </w:rPr>
              <w:t>ГТП экспорта, зарегистрированные на транзитных сечениях экспорта-импорта, соответствующих перетокам между первой и второй ценовыми зонами (ценовой зоной и внезональным энергорайоном, соответствующим представлению другой ценовой зоны (и Казахстана) в расчетной модели для данной ценовой зоны)</w:t>
            </w:r>
            <w:r w:rsidRPr="0091698C">
              <w:rPr>
                <w:lang w:eastAsia="en-US"/>
              </w:rPr>
              <w:t xml:space="preserve">. </w:t>
            </w:r>
          </w:p>
          <w:p w14:paraId="466A2B8A" w14:textId="77777777" w:rsidR="00D01399" w:rsidRPr="0091698C" w:rsidRDefault="00D01399" w:rsidP="00D01399">
            <w:pPr>
              <w:ind w:firstLine="567"/>
              <w:rPr>
                <w:lang w:eastAsia="en-US"/>
              </w:rPr>
            </w:pPr>
            <w:r w:rsidRPr="0091698C">
              <w:rPr>
                <w:lang w:eastAsia="en-US"/>
              </w:rPr>
              <w:t xml:space="preserve">При расчете величины </w:t>
            </w:r>
            <w:r w:rsidRPr="0091698C">
              <w:rPr>
                <w:noProof/>
              </w:rPr>
              <w:drawing>
                <wp:inline distT="0" distB="0" distL="0" distR="0" wp14:anchorId="11079402" wp14:editId="6AC5C566">
                  <wp:extent cx="483235" cy="250190"/>
                  <wp:effectExtent l="0" t="0" r="0" b="0"/>
                  <wp:docPr id="2591" name="Рисунок 2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98C">
              <w:rPr>
                <w:lang w:eastAsia="en-US"/>
              </w:rPr>
              <w:t xml:space="preserve"> округление производится с точностью до 11 знаков после запятой.</w:t>
            </w:r>
          </w:p>
          <w:p w14:paraId="72151E47" w14:textId="77777777" w:rsidR="00D01399" w:rsidRPr="0091698C" w:rsidRDefault="00D01399" w:rsidP="00D01399">
            <w:pPr>
              <w:ind w:firstLine="567"/>
              <w:rPr>
                <w:lang w:eastAsia="en-US"/>
              </w:rPr>
            </w:pPr>
            <w:r w:rsidRPr="0091698C">
              <w:rPr>
                <w:lang w:eastAsia="en-US"/>
              </w:rPr>
              <w:lastRenderedPageBreak/>
              <w:t xml:space="preserve">В целях определения </w:t>
            </w:r>
            <w:r w:rsidRPr="0091698C">
              <w:rPr>
                <w:position w:val="-14"/>
                <w:lang w:eastAsia="en-US"/>
              </w:rPr>
              <w:object w:dxaOrig="1600" w:dyaOrig="400" w14:anchorId="4032CE7E">
                <v:shape id="_x0000_i1107" type="#_x0000_t75" style="width:76.5pt;height:19pt" o:ole="">
                  <v:imagedata r:id="rId137" o:title=""/>
                </v:shape>
                <o:OLEObject Type="Embed" ProgID="Equation.3" ShapeID="_x0000_i1107" DrawAspect="Content" ObjectID="_1788745585" r:id="rId138"/>
              </w:object>
            </w:r>
            <w:r w:rsidRPr="0091698C">
              <w:rPr>
                <w:lang w:eastAsia="en-US"/>
              </w:rPr>
              <w:t xml:space="preserve"> часы пиковой нагрузки </w:t>
            </w:r>
            <w:r w:rsidRPr="0091698C">
              <w:rPr>
                <w:i/>
                <w:lang w:val="en-GB" w:eastAsia="en-US"/>
              </w:rPr>
              <w:t>h</w:t>
            </w:r>
            <w:r w:rsidRPr="0091698C">
              <w:rPr>
                <w:lang w:eastAsia="en-US"/>
              </w:rPr>
              <w:t xml:space="preserve"> в ценовой зоне </w:t>
            </w:r>
            <w:r w:rsidRPr="0091698C">
              <w:rPr>
                <w:i/>
                <w:lang w:val="en-GB" w:eastAsia="en-US"/>
              </w:rPr>
              <w:t>z</w:t>
            </w:r>
            <w:r w:rsidRPr="0091698C">
              <w:rPr>
                <w:lang w:eastAsia="en-US"/>
              </w:rPr>
              <w:t xml:space="preserve">, определенные СО для года </w:t>
            </w:r>
            <w:r w:rsidRPr="0091698C">
              <w:rPr>
                <w:i/>
                <w:lang w:val="en-US" w:eastAsia="en-US"/>
              </w:rPr>
              <w:t>X</w:t>
            </w:r>
            <w:r w:rsidRPr="0091698C">
              <w:rPr>
                <w:lang w:eastAsia="en-US"/>
              </w:rPr>
              <w:t xml:space="preserve">, в котором осуществляется поставка мощности, используются применительно к рабочим дням, согласно производственному календарю соответствующего года </w:t>
            </w:r>
            <w:r w:rsidRPr="0091698C">
              <w:rPr>
                <w:i/>
                <w:lang w:val="en-US" w:eastAsia="en-US"/>
              </w:rPr>
              <w:t>y</w:t>
            </w:r>
            <w:r w:rsidRPr="0091698C">
              <w:rPr>
                <w:i/>
                <w:lang w:eastAsia="en-US"/>
              </w:rPr>
              <w:t xml:space="preserve"> (</w:t>
            </w:r>
            <w:r w:rsidRPr="0091698C">
              <w:rPr>
                <w:i/>
                <w:lang w:val="en-US" w:eastAsia="en-US"/>
              </w:rPr>
              <w:t>y</w:t>
            </w:r>
            <w:r w:rsidRPr="0091698C">
              <w:rPr>
                <w:i/>
                <w:lang w:eastAsia="en-US"/>
              </w:rPr>
              <w:t xml:space="preserve"> </w:t>
            </w:r>
            <w:r w:rsidRPr="0091698C">
              <w:rPr>
                <w:lang w:eastAsia="en-US"/>
              </w:rPr>
              <w:t xml:space="preserve">=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 xml:space="preserve">–1,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 xml:space="preserve">–2,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>–3</w:t>
            </w:r>
            <w:r w:rsidRPr="0091698C">
              <w:rPr>
                <w:i/>
                <w:lang w:eastAsia="en-US"/>
              </w:rPr>
              <w:t>).</w:t>
            </w:r>
          </w:p>
          <w:p w14:paraId="2F377F22" w14:textId="77777777" w:rsidR="00D01399" w:rsidRPr="00E31F33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7017" w:type="dxa"/>
          </w:tcPr>
          <w:p w14:paraId="7F150035" w14:textId="77777777" w:rsidR="00D01399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…</w:t>
            </w:r>
          </w:p>
          <w:p w14:paraId="63B5EEAF" w14:textId="77777777" w:rsidR="00D01399" w:rsidRPr="0091698C" w:rsidRDefault="00D01399" w:rsidP="00D01399">
            <w:pPr>
              <w:ind w:left="540" w:firstLine="0"/>
              <w:rPr>
                <w:lang w:eastAsia="en-US"/>
              </w:rPr>
            </w:pPr>
            <w:r w:rsidRPr="0091698C">
              <w:rPr>
                <w:noProof/>
              </w:rPr>
              <w:lastRenderedPageBreak/>
              <w:drawing>
                <wp:inline distT="0" distB="0" distL="0" distR="0" wp14:anchorId="78289C19" wp14:editId="48F9739A">
                  <wp:extent cx="344805" cy="259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98C">
              <w:rPr>
                <w:lang w:eastAsia="en-US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по формуле:</w:t>
            </w:r>
          </w:p>
          <w:p w14:paraId="55928C1C" w14:textId="77777777" w:rsidR="00D01399" w:rsidRPr="0091698C" w:rsidRDefault="00D01399" w:rsidP="00D01399">
            <w:pPr>
              <w:ind w:left="540" w:firstLine="0"/>
              <w:jc w:val="center"/>
              <w:rPr>
                <w:lang w:eastAsia="en-US"/>
              </w:rPr>
            </w:pPr>
            <w:r w:rsidRPr="0091698C">
              <w:rPr>
                <w:position w:val="-70"/>
                <w:lang w:eastAsia="en-US"/>
              </w:rPr>
              <w:object w:dxaOrig="4200" w:dyaOrig="1140" w14:anchorId="24D4B2FD">
                <v:shape id="_x0000_i1108" type="#_x0000_t75" style="width:211.5pt;height:57pt" o:ole="">
                  <v:imagedata r:id="rId139" o:title=""/>
                </v:shape>
                <o:OLEObject Type="Embed" ProgID="Equation.3" ShapeID="_x0000_i1108" DrawAspect="Content" ObjectID="_1788745586" r:id="rId140"/>
              </w:object>
            </w:r>
            <w:r w:rsidRPr="0091698C">
              <w:rPr>
                <w:lang w:eastAsia="en-US"/>
              </w:rPr>
              <w:t>,</w:t>
            </w:r>
          </w:p>
          <w:p w14:paraId="7215F485" w14:textId="77777777" w:rsidR="00D01399" w:rsidRPr="0091698C" w:rsidRDefault="00D01399" w:rsidP="00CE22C2">
            <w:pPr>
              <w:ind w:firstLine="0"/>
              <w:rPr>
                <w:lang w:eastAsia="en-US"/>
              </w:rPr>
            </w:pPr>
            <w:r w:rsidRPr="0091698C">
              <w:rPr>
                <w:lang w:eastAsia="en-US"/>
              </w:rPr>
              <w:t xml:space="preserve">где </w:t>
            </w:r>
            <w:r w:rsidRPr="0091698C">
              <w:rPr>
                <w:noProof/>
              </w:rPr>
              <w:drawing>
                <wp:inline distT="0" distB="0" distL="0" distR="0" wp14:anchorId="0EE357CC" wp14:editId="42ABF651">
                  <wp:extent cx="483235" cy="250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98C">
              <w:rPr>
                <w:lang w:eastAsia="en-US"/>
              </w:rPr>
              <w:t xml:space="preserve"> – среднее за три предшествующих года совокупное пиковое потребление в ценовой зоне </w:t>
            </w:r>
            <w:r w:rsidRPr="0091698C">
              <w:rPr>
                <w:i/>
                <w:lang w:val="en-GB" w:eastAsia="en-US"/>
              </w:rPr>
              <w:t>z</w:t>
            </w:r>
            <w:r w:rsidRPr="0091698C">
              <w:rPr>
                <w:lang w:eastAsia="en-US"/>
              </w:rPr>
              <w:t xml:space="preserve"> в месяце </w:t>
            </w:r>
            <w:r w:rsidRPr="0091698C">
              <w:rPr>
                <w:i/>
                <w:lang w:val="en-GB" w:eastAsia="en-US"/>
              </w:rPr>
              <w:t>m</w:t>
            </w:r>
            <w:r w:rsidRPr="0091698C">
              <w:rPr>
                <w:lang w:eastAsia="en-US"/>
              </w:rPr>
              <w:t xml:space="preserve">, определяемое по формуле: </w:t>
            </w:r>
          </w:p>
          <w:p w14:paraId="4F52972A" w14:textId="77777777" w:rsidR="00D01399" w:rsidRPr="0091698C" w:rsidRDefault="00D01399" w:rsidP="00D01399">
            <w:pPr>
              <w:ind w:firstLine="567"/>
              <w:jc w:val="center"/>
              <w:rPr>
                <w:lang w:eastAsia="en-US"/>
              </w:rPr>
            </w:pPr>
            <w:r w:rsidRPr="0091698C">
              <w:rPr>
                <w:position w:val="-24"/>
                <w:lang w:eastAsia="en-US"/>
              </w:rPr>
              <w:object w:dxaOrig="3040" w:dyaOrig="999" w14:anchorId="5A1546A9">
                <v:shape id="_x0000_i1109" type="#_x0000_t75" style="width:149pt;height:53pt" o:ole="">
                  <v:imagedata r:id="rId133" o:title=""/>
                </v:shape>
                <o:OLEObject Type="Embed" ProgID="Equation.3" ShapeID="_x0000_i1109" DrawAspect="Content" ObjectID="_1788745587" r:id="rId141"/>
              </w:object>
            </w:r>
            <w:r w:rsidRPr="0091698C">
              <w:rPr>
                <w:lang w:eastAsia="en-US"/>
              </w:rPr>
              <w:t>,</w:t>
            </w:r>
          </w:p>
          <w:p w14:paraId="2E7E020C" w14:textId="77777777" w:rsidR="00D01399" w:rsidRPr="0091698C" w:rsidRDefault="00D01399" w:rsidP="00D01399">
            <w:pPr>
              <w:ind w:firstLine="567"/>
              <w:rPr>
                <w:lang w:eastAsia="en-US"/>
              </w:rPr>
            </w:pPr>
            <w:r w:rsidRPr="0091698C">
              <w:rPr>
                <w:position w:val="-14"/>
                <w:lang w:eastAsia="en-US"/>
              </w:rPr>
              <w:object w:dxaOrig="1620" w:dyaOrig="400" w14:anchorId="7D4494F0">
                <v:shape id="_x0000_i1110" type="#_x0000_t75" style="width:76pt;height:19pt" o:ole="">
                  <v:imagedata r:id="rId135" o:title=""/>
                </v:shape>
                <o:OLEObject Type="Embed" ProgID="Equation.3" ShapeID="_x0000_i1110" DrawAspect="Content" ObjectID="_1788745588" r:id="rId142"/>
              </w:object>
            </w:r>
            <w:r w:rsidRPr="0091698C">
              <w:rPr>
                <w:lang w:eastAsia="en-US"/>
              </w:rPr>
              <w:t xml:space="preserve"> – максимальный совокупный почасовой объем потребления в ценовой зоне </w:t>
            </w:r>
            <w:r w:rsidRPr="0091698C">
              <w:rPr>
                <w:i/>
                <w:lang w:val="en-GB" w:eastAsia="en-US"/>
              </w:rPr>
              <w:t>z</w:t>
            </w:r>
            <w:r w:rsidRPr="0091698C">
              <w:rPr>
                <w:lang w:eastAsia="en-US"/>
              </w:rPr>
              <w:t xml:space="preserve"> в месяце </w:t>
            </w:r>
            <w:r w:rsidRPr="0091698C">
              <w:rPr>
                <w:i/>
                <w:lang w:val="en-GB" w:eastAsia="en-US"/>
              </w:rPr>
              <w:t>m</w:t>
            </w:r>
            <w:r w:rsidRPr="0091698C">
              <w:rPr>
                <w:lang w:eastAsia="en-US"/>
              </w:rPr>
              <w:t xml:space="preserve"> в год </w:t>
            </w:r>
            <w:r w:rsidRPr="0091698C">
              <w:rPr>
                <w:i/>
                <w:lang w:val="en-US" w:eastAsia="en-US"/>
              </w:rPr>
              <w:t>y</w:t>
            </w:r>
            <w:r w:rsidRPr="0091698C">
              <w:rPr>
                <w:lang w:eastAsia="en-US"/>
              </w:rPr>
              <w:t xml:space="preserve"> в часы пиковой нагрузки </w:t>
            </w:r>
            <w:r w:rsidRPr="0091698C">
              <w:rPr>
                <w:i/>
                <w:lang w:val="en-GB" w:eastAsia="en-US"/>
              </w:rPr>
              <w:t>h</w:t>
            </w:r>
            <w:r w:rsidRPr="0091698C">
              <w:rPr>
                <w:lang w:eastAsia="en-US"/>
              </w:rPr>
              <w:t xml:space="preserve">, определенные СО для года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 xml:space="preserve">, в котором осуществляется поставка мощности, рассчитанный исходя из объемов потребления по ГТП потребления, отнесенным к ценовой зоне </w:t>
            </w:r>
            <w:r w:rsidRPr="0091698C">
              <w:rPr>
                <w:i/>
                <w:lang w:val="en-US" w:eastAsia="en-US"/>
              </w:rPr>
              <w:t>z</w:t>
            </w:r>
            <w:r w:rsidRPr="0091698C">
              <w:rPr>
                <w:lang w:eastAsia="en-US"/>
              </w:rPr>
              <w:t>, в том числе с учетом объемов потребления:</w:t>
            </w:r>
          </w:p>
          <w:p w14:paraId="33214D64" w14:textId="77777777" w:rsidR="00D01399" w:rsidRPr="0091698C" w:rsidRDefault="00D01399" w:rsidP="00D636AB">
            <w:pPr>
              <w:widowControl w:val="0"/>
              <w:numPr>
                <w:ilvl w:val="0"/>
                <w:numId w:val="18"/>
              </w:numPr>
              <w:spacing w:before="180" w:after="60"/>
              <w:jc w:val="left"/>
              <w:rPr>
                <w:lang w:val="en-GB" w:eastAsia="en-US"/>
              </w:rPr>
            </w:pPr>
            <w:r w:rsidRPr="0091698C">
              <w:rPr>
                <w:color w:val="000000"/>
                <w:lang w:val="en-GB" w:eastAsia="en-US"/>
              </w:rPr>
              <w:t xml:space="preserve">ГТП потребления поставщика; </w:t>
            </w:r>
          </w:p>
          <w:p w14:paraId="1FA2D6AA" w14:textId="77777777" w:rsidR="00D01399" w:rsidRDefault="00D01399" w:rsidP="00D636AB">
            <w:pPr>
              <w:widowControl w:val="0"/>
              <w:numPr>
                <w:ilvl w:val="0"/>
                <w:numId w:val="18"/>
              </w:numPr>
              <w:spacing w:before="180" w:after="60"/>
              <w:rPr>
                <w:lang w:eastAsia="en-US"/>
              </w:rPr>
            </w:pPr>
            <w:r w:rsidRPr="0091698C">
              <w:rPr>
                <w:lang w:eastAsia="en-US"/>
              </w:rPr>
              <w:t xml:space="preserve">ГТП экспорта, включая </w:t>
            </w:r>
            <w:r w:rsidRPr="0091698C">
              <w:rPr>
                <w:color w:val="000000"/>
                <w:lang w:eastAsia="en-US"/>
              </w:rPr>
              <w:t>ГТП экспорта, зарегистрированные на транзитных сечениях экспорта-импорта, соответствующих перетокам между первой и второй ценовыми зонами (ценовой зоной и внезональным энергорайоном, соответствующим представлению другой ценовой зоны (и Казахстана) в расчетной модели для данной ценовой зоны)</w:t>
            </w:r>
            <w:r w:rsidRPr="0091698C">
              <w:rPr>
                <w:lang w:eastAsia="en-US"/>
              </w:rPr>
              <w:t xml:space="preserve">. </w:t>
            </w:r>
          </w:p>
          <w:p w14:paraId="4511E95C" w14:textId="77777777" w:rsidR="00D01399" w:rsidRPr="0091698C" w:rsidRDefault="00D01399" w:rsidP="00D01399">
            <w:pPr>
              <w:ind w:firstLine="567"/>
              <w:rPr>
                <w:lang w:eastAsia="en-US"/>
              </w:rPr>
            </w:pPr>
            <w:r w:rsidRPr="0091698C">
              <w:rPr>
                <w:lang w:eastAsia="en-US"/>
              </w:rPr>
              <w:t xml:space="preserve">При расчете величины </w:t>
            </w:r>
            <w:r w:rsidRPr="0091698C">
              <w:rPr>
                <w:noProof/>
              </w:rPr>
              <w:drawing>
                <wp:inline distT="0" distB="0" distL="0" distR="0" wp14:anchorId="4B12A955" wp14:editId="25F6FC52">
                  <wp:extent cx="483235" cy="2501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98C">
              <w:rPr>
                <w:lang w:eastAsia="en-US"/>
              </w:rPr>
              <w:t xml:space="preserve"> округление производится с точностью до 11 знаков после запятой.</w:t>
            </w:r>
          </w:p>
          <w:p w14:paraId="5B3251B3" w14:textId="77777777" w:rsidR="00D01399" w:rsidRDefault="00D01399" w:rsidP="00D01399">
            <w:pPr>
              <w:widowControl w:val="0"/>
              <w:spacing w:before="180" w:after="60"/>
              <w:ind w:firstLine="0"/>
              <w:jc w:val="left"/>
              <w:rPr>
                <w:i/>
                <w:lang w:eastAsia="en-US"/>
              </w:rPr>
            </w:pPr>
            <w:r w:rsidRPr="0091698C">
              <w:rPr>
                <w:lang w:eastAsia="en-US"/>
              </w:rPr>
              <w:lastRenderedPageBreak/>
              <w:t xml:space="preserve">В целях определения </w:t>
            </w:r>
            <w:r w:rsidRPr="0091698C">
              <w:rPr>
                <w:position w:val="-14"/>
                <w:lang w:eastAsia="en-US"/>
              </w:rPr>
              <w:object w:dxaOrig="1600" w:dyaOrig="400" w14:anchorId="0F3A927C">
                <v:shape id="_x0000_i1111" type="#_x0000_t75" style="width:76.5pt;height:19pt" o:ole="">
                  <v:imagedata r:id="rId137" o:title=""/>
                </v:shape>
                <o:OLEObject Type="Embed" ProgID="Equation.3" ShapeID="_x0000_i1111" DrawAspect="Content" ObjectID="_1788745589" r:id="rId143"/>
              </w:object>
            </w:r>
            <w:r w:rsidRPr="0091698C">
              <w:rPr>
                <w:lang w:eastAsia="en-US"/>
              </w:rPr>
              <w:t xml:space="preserve"> часы пиковой нагрузки </w:t>
            </w:r>
            <w:r w:rsidRPr="0091698C">
              <w:rPr>
                <w:i/>
                <w:lang w:val="en-GB" w:eastAsia="en-US"/>
              </w:rPr>
              <w:t>h</w:t>
            </w:r>
            <w:r w:rsidRPr="0091698C">
              <w:rPr>
                <w:lang w:eastAsia="en-US"/>
              </w:rPr>
              <w:t xml:space="preserve"> в ценовой зоне </w:t>
            </w:r>
            <w:r w:rsidRPr="0091698C">
              <w:rPr>
                <w:i/>
                <w:lang w:val="en-GB" w:eastAsia="en-US"/>
              </w:rPr>
              <w:t>z</w:t>
            </w:r>
            <w:r w:rsidRPr="0091698C">
              <w:rPr>
                <w:lang w:eastAsia="en-US"/>
              </w:rPr>
              <w:t xml:space="preserve">, определенные СО для года </w:t>
            </w:r>
            <w:r w:rsidRPr="0091698C">
              <w:rPr>
                <w:i/>
                <w:lang w:val="en-US" w:eastAsia="en-US"/>
              </w:rPr>
              <w:t>X</w:t>
            </w:r>
            <w:r w:rsidRPr="0091698C">
              <w:rPr>
                <w:lang w:eastAsia="en-US"/>
              </w:rPr>
              <w:t xml:space="preserve">, в котором осуществляется поставка мощности, используются применительно к рабочим дням, согласно производственному календарю соответствующего года </w:t>
            </w:r>
            <w:r w:rsidRPr="0091698C">
              <w:rPr>
                <w:i/>
                <w:lang w:val="en-US" w:eastAsia="en-US"/>
              </w:rPr>
              <w:t>y</w:t>
            </w:r>
            <w:r w:rsidRPr="0091698C">
              <w:rPr>
                <w:i/>
                <w:lang w:eastAsia="en-US"/>
              </w:rPr>
              <w:t xml:space="preserve"> (</w:t>
            </w:r>
            <w:r w:rsidRPr="0091698C">
              <w:rPr>
                <w:i/>
                <w:lang w:val="en-US" w:eastAsia="en-US"/>
              </w:rPr>
              <w:t>y</w:t>
            </w:r>
            <w:r w:rsidRPr="0091698C">
              <w:rPr>
                <w:i/>
                <w:lang w:eastAsia="en-US"/>
              </w:rPr>
              <w:t xml:space="preserve"> </w:t>
            </w:r>
            <w:r w:rsidRPr="0091698C">
              <w:rPr>
                <w:lang w:eastAsia="en-US"/>
              </w:rPr>
              <w:t xml:space="preserve">=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 xml:space="preserve">–1,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 xml:space="preserve">–2, </w:t>
            </w:r>
            <w:r w:rsidRPr="0091698C">
              <w:rPr>
                <w:i/>
                <w:lang w:eastAsia="en-US"/>
              </w:rPr>
              <w:t>Х</w:t>
            </w:r>
            <w:r w:rsidRPr="0091698C">
              <w:rPr>
                <w:lang w:eastAsia="en-US"/>
              </w:rPr>
              <w:t>–3</w:t>
            </w:r>
            <w:r w:rsidRPr="0091698C">
              <w:rPr>
                <w:i/>
                <w:lang w:eastAsia="en-US"/>
              </w:rPr>
              <w:t>).</w:t>
            </w:r>
          </w:p>
          <w:p w14:paraId="347533B8" w14:textId="77777777" w:rsidR="00D5751B" w:rsidRPr="00A41293" w:rsidRDefault="00D5751B" w:rsidP="00D5751B">
            <w:pPr>
              <w:widowControl w:val="0"/>
              <w:spacing w:before="180" w:after="60"/>
              <w:ind w:firstLine="0"/>
              <w:jc w:val="left"/>
              <w:rPr>
                <w:highlight w:val="yellow"/>
                <w:lang w:eastAsia="en-US"/>
              </w:rPr>
            </w:pPr>
            <w:r w:rsidRPr="00A41293">
              <w:rPr>
                <w:highlight w:val="yellow"/>
                <w:lang w:eastAsia="en-US"/>
              </w:rPr>
              <w:t>При этом:</w:t>
            </w:r>
          </w:p>
          <w:p w14:paraId="0F4DDEB5" w14:textId="77777777" w:rsidR="00D5751B" w:rsidRPr="00A41293" w:rsidRDefault="00D5751B" w:rsidP="00D636AB">
            <w:pPr>
              <w:pStyle w:val="afff2"/>
              <w:widowControl w:val="0"/>
              <w:numPr>
                <w:ilvl w:val="0"/>
                <w:numId w:val="78"/>
              </w:numPr>
              <w:spacing w:before="180" w:after="60"/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</w:pPr>
            <w:r w:rsidRPr="00A412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Garamond"/>
                      <w:i/>
                      <w:sz w:val="22"/>
                      <w:szCs w:val="22"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m,z</m:t>
                  </m:r>
                </m:sub>
                <m:sup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сезон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  <w:lang w:eastAsia="en-US"/>
                    </w:rPr>
                  </m:ctrlPr>
                </m:sup>
              </m:sSubSup>
            </m:oMath>
            <w:r w:rsidRPr="00A412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 в отношении периодов с 2025 по 2028 годы (включительно) в отношении второй ценовой зоны оптового рынка </w:t>
            </w:r>
            <m:oMath>
              <m:sSubSup>
                <m:sSubSupPr>
                  <m:ctrlP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совокупн</m:t>
                  </m:r>
                  <m:ctrlPr>
                    <w:rPr>
                      <w:rFonts w:ascii="Cambria Math" w:hAnsi="Cambria Math"/>
                      <w:sz w:val="22"/>
                      <w:szCs w:val="22"/>
                      <w:highlight w:val="yellow"/>
                      <w:lang w:eastAsia="en-US"/>
                    </w:rPr>
                  </m:ctrlPr>
                </m:sup>
              </m:sSubSup>
            </m:oMath>
            <w:r w:rsidR="00CE22C2" w:rsidRPr="00A412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A412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определяется без учета совокупного почасового объема потребления в отношении входящей в состав Дальневосточного федерального округа отдельной территории, ранее относившейся к неценовым зонам;</w:t>
            </w:r>
          </w:p>
          <w:p w14:paraId="39657675" w14:textId="77777777" w:rsidR="00D5751B" w:rsidRPr="00A41293" w:rsidRDefault="00D5751B" w:rsidP="00D636AB">
            <w:pPr>
              <w:pStyle w:val="afff2"/>
              <w:widowControl w:val="0"/>
              <w:numPr>
                <w:ilvl w:val="0"/>
                <w:numId w:val="78"/>
              </w:numPr>
              <w:spacing w:before="180" w:after="60"/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</w:pPr>
            <w:r w:rsidRPr="00A412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Garamond"/>
                      <w:i/>
                      <w:sz w:val="22"/>
                      <w:szCs w:val="22"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m,z</m:t>
                  </m:r>
                </m:sub>
                <m:sup>
                  <m:r>
                    <w:rPr>
                      <w:rFonts w:ascii="Cambria Math" w:hAnsi="Garamond"/>
                      <w:sz w:val="22"/>
                      <w:szCs w:val="22"/>
                      <w:highlight w:val="yellow"/>
                      <w:lang w:eastAsia="en-US"/>
                    </w:rPr>
                    <m:t>сезон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  <w:lang w:eastAsia="en-US"/>
                    </w:rPr>
                  </m:ctrlPr>
                </m:sup>
              </m:sSubSup>
            </m:oMath>
            <w:r w:rsidRPr="00A412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 в отношении первой ценовой зоны не учитываются значения почасового объема потребления в отношении территории Архангельской области и Республики Коми, ранее относившихся к неценовым зонам оптового рынка, относящиеся к периодам до 01.01.2025.</w:t>
            </w:r>
          </w:p>
          <w:p w14:paraId="047E42E5" w14:textId="77777777" w:rsidR="00D01399" w:rsidRPr="00CE22C2" w:rsidRDefault="00D5751B" w:rsidP="00CE22C2">
            <w:pPr>
              <w:pStyle w:val="afff2"/>
              <w:widowControl w:val="0"/>
              <w:spacing w:before="180" w:after="60"/>
              <w:ind w:left="774" w:firstLine="0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…</w:t>
            </w:r>
          </w:p>
        </w:tc>
      </w:tr>
    </w:tbl>
    <w:p w14:paraId="71781A3F" w14:textId="77777777" w:rsidR="004A7416" w:rsidRDefault="004A7416" w:rsidP="00C53C2B">
      <w:r>
        <w:lastRenderedPageBreak/>
        <w:br w:type="page"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0631"/>
      </w:tblGrid>
      <w:tr w:rsidR="00CC1795" w:rsidRPr="00E143E9" w14:paraId="44FA3F38" w14:textId="77777777" w:rsidTr="00CC1795">
        <w:trPr>
          <w:trHeight w:val="435"/>
        </w:trPr>
        <w:tc>
          <w:tcPr>
            <w:tcW w:w="846" w:type="dxa"/>
            <w:vAlign w:val="center"/>
          </w:tcPr>
          <w:p w14:paraId="2793E44A" w14:textId="77777777" w:rsidR="00CC1795" w:rsidRPr="00B76808" w:rsidRDefault="004146F0" w:rsidP="004146F0">
            <w:pPr>
              <w:ind w:firstLine="0"/>
              <w:jc w:val="center"/>
              <w:rPr>
                <w:b/>
                <w:lang w:eastAsia="en-US"/>
              </w:rPr>
            </w:pPr>
            <w:r w:rsidRPr="00B76808">
              <w:rPr>
                <w:b/>
                <w:lang w:eastAsia="en-US"/>
              </w:rPr>
              <w:lastRenderedPageBreak/>
              <w:t>30</w:t>
            </w:r>
          </w:p>
        </w:tc>
        <w:tc>
          <w:tcPr>
            <w:tcW w:w="3402" w:type="dxa"/>
          </w:tcPr>
          <w:p w14:paraId="6FA9B908" w14:textId="77777777" w:rsidR="00CC1795" w:rsidRPr="00B76808" w:rsidRDefault="004146F0" w:rsidP="004146F0">
            <w:pPr>
              <w:widowControl w:val="0"/>
              <w:spacing w:before="180" w:after="60"/>
              <w:ind w:firstLine="0"/>
              <w:jc w:val="left"/>
              <w:outlineLvl w:val="2"/>
              <w:rPr>
                <w:b/>
                <w:lang w:eastAsia="en-US"/>
              </w:rPr>
            </w:pPr>
            <w:r w:rsidRPr="00B76808">
              <w:rPr>
                <w:b/>
                <w:lang w:eastAsia="en-US"/>
              </w:rPr>
              <w:t>Добавить раздел</w:t>
            </w:r>
          </w:p>
        </w:tc>
        <w:tc>
          <w:tcPr>
            <w:tcW w:w="10631" w:type="dxa"/>
          </w:tcPr>
          <w:p w14:paraId="5D2C530D" w14:textId="77777777" w:rsidR="00D5751B" w:rsidRPr="000E5ABB" w:rsidRDefault="00D5751B" w:rsidP="00D5751B">
            <w:pPr>
              <w:outlineLvl w:val="0"/>
              <w:rPr>
                <w:rFonts w:cs="Garamond"/>
                <w:b/>
                <w:lang w:eastAsia="ar-SA"/>
              </w:rPr>
            </w:pPr>
            <w:r w:rsidRPr="000E5ABB">
              <w:rPr>
                <w:rFonts w:cs="Garamond"/>
                <w:b/>
                <w:lang w:eastAsia="ar-SA"/>
              </w:rPr>
              <w:t>30. РАСЧЕТ ФИНАНСОВЫХ ОБЯЗАТЕЛЬСТВ/ТРЕБОВАНИЙ И ПОРЯДОК ВЗАИМОДЕЙСТВИЯ ПО ДОГОВОРАМ КУПЛИ-ПРОДАЖИ (ПОСТАВКИ) МОЩНОСТИ ГЕНЕРИРУЮЩИХ ОБЪЕКТОВ, ФУНКЦИОНИРУЮЩИХ НА ОТДЕЛЬНЫХ ТЕРРИТОРИЯХ, РАНЕЕ ОТНОСИВШИХСЯ К НЕЦЕНОВЫМ ЗОНАМ</w:t>
            </w:r>
          </w:p>
          <w:p w14:paraId="087B1056" w14:textId="77777777" w:rsidR="00D5751B" w:rsidRPr="000E5ABB" w:rsidRDefault="00D5751B" w:rsidP="00D5751B">
            <w:pPr>
              <w:pStyle w:val="35"/>
            </w:pPr>
            <w:r w:rsidRPr="000E5ABB">
              <w:rPr>
                <w:rFonts w:cs="Garamond"/>
                <w:lang w:eastAsia="ar-SA"/>
              </w:rPr>
              <w:t>30.1</w:t>
            </w:r>
            <w:bookmarkStart w:id="254" w:name="_Toc135686874"/>
            <w:r w:rsidRPr="000E5ABB">
              <w:rPr>
                <w:rFonts w:cs="Garamond"/>
                <w:lang w:eastAsia="ar-SA"/>
              </w:rPr>
              <w:t>.</w:t>
            </w:r>
            <w:r w:rsidRPr="000E5ABB">
              <w:t xml:space="preserve"> Предмет расчетов</w:t>
            </w:r>
            <w:bookmarkEnd w:id="254"/>
          </w:p>
          <w:p w14:paraId="742E7B52" w14:textId="77777777" w:rsidR="00D5751B" w:rsidRPr="000E5ABB" w:rsidRDefault="00D5751B" w:rsidP="00D5751B">
            <w:pPr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Расчет финансовых обязательств/требований и штрафов по договорам купли-продажи (поставки) мощности генерирующих объектов, функционирующих на отдельных территориях, ранее относившихся к неценовым зонам (Приложения к </w:t>
            </w:r>
            <w:r w:rsidRPr="000E5ABB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E5ABB">
              <w:rPr>
                <w:lang w:eastAsia="en-US"/>
              </w:rPr>
              <w:t xml:space="preserve">) (далее в настоящем разделе - договоры купли-продажи мощности по нерегулируемым ценам), осуществляется для участников оптового рынка электрической энергии и мощности, в том числе организаций, осуществляющих экспортно-импортные операции, а также ФСК, заключивших договоры купли-продажи мощности по нерегулируемым ценам. </w:t>
            </w:r>
          </w:p>
          <w:p w14:paraId="363DEEF4" w14:textId="77777777" w:rsidR="00D5751B" w:rsidRPr="000E5ABB" w:rsidRDefault="00D5751B" w:rsidP="00D5751B">
            <w:pPr>
              <w:rPr>
                <w:lang w:eastAsia="en-US"/>
              </w:rPr>
            </w:pPr>
            <w:r w:rsidRPr="000E5ABB">
              <w:rPr>
                <w:lang w:eastAsia="en-US"/>
              </w:rPr>
              <w:t>Предметом финансовых расчетов по договорам купли-продажи мощности по нерегулируемым ценам являются:</w:t>
            </w:r>
          </w:p>
          <w:p w14:paraId="0104CB5B" w14:textId="77777777" w:rsidR="00D5751B" w:rsidRPr="000E5ABB" w:rsidRDefault="00D5751B" w:rsidP="00D636AB">
            <w:pPr>
              <w:numPr>
                <w:ilvl w:val="0"/>
                <w:numId w:val="67"/>
              </w:numPr>
              <w:tabs>
                <w:tab w:val="num" w:pos="440"/>
              </w:tabs>
              <w:ind w:left="440" w:hanging="330"/>
              <w:rPr>
                <w:lang w:eastAsia="en-US"/>
              </w:rPr>
            </w:pPr>
            <w:r w:rsidRPr="000E5ABB">
              <w:rPr>
                <w:lang w:eastAsia="en-US"/>
              </w:rPr>
              <w:t>финансовые обязательства/требования участников оптового рынка за мощность, купленную/ проданную по договорам по купли-продажи мощности по нерегулируемым ценам;</w:t>
            </w:r>
          </w:p>
          <w:p w14:paraId="2FFA04D4" w14:textId="77777777" w:rsidR="00D5751B" w:rsidRPr="000E5ABB" w:rsidRDefault="00D5751B" w:rsidP="00D636AB">
            <w:pPr>
              <w:numPr>
                <w:ilvl w:val="0"/>
                <w:numId w:val="67"/>
              </w:numPr>
              <w:tabs>
                <w:tab w:val="num" w:pos="440"/>
              </w:tabs>
              <w:ind w:left="440" w:hanging="330"/>
              <w:rPr>
                <w:lang w:eastAsia="en-US"/>
              </w:rPr>
            </w:pPr>
            <w:r w:rsidRPr="000E5ABB">
              <w:rPr>
                <w:lang w:eastAsia="en-US"/>
              </w:rPr>
              <w:t>штрафы (неустойка) за нарушение продавцом обязательств по постаке мощности по договорам купли-продажи мощности по нерегулируемым ценам.</w:t>
            </w:r>
          </w:p>
          <w:p w14:paraId="2597F749" w14:textId="77777777" w:rsidR="00D5751B" w:rsidRPr="000E5ABB" w:rsidRDefault="00D5751B" w:rsidP="00D5751B">
            <w:pPr>
              <w:pStyle w:val="35"/>
            </w:pPr>
            <w:bookmarkStart w:id="255" w:name="_Toc354999543"/>
            <w:bookmarkStart w:id="256" w:name="_Toc135686876"/>
            <w:r w:rsidRPr="000E5ABB">
              <w:t>30.2. Даты платежей</w:t>
            </w:r>
            <w:bookmarkEnd w:id="255"/>
            <w:bookmarkEnd w:id="256"/>
          </w:p>
          <w:p w14:paraId="51F66853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Покупатель обязан осуществлять оплату мощности по заключенным им </w:t>
            </w:r>
            <w:r w:rsidRPr="000E5ABB">
              <w:rPr>
                <w:rFonts w:ascii="Garamond" w:hAnsi="Garamond"/>
                <w:lang w:eastAsia="en-US"/>
              </w:rPr>
              <w:t>договорам 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в размере, определенном в соответствии с настоящим Регламентом.</w:t>
            </w:r>
          </w:p>
          <w:p w14:paraId="750D0E34" w14:textId="77777777" w:rsidR="00D5751B" w:rsidRPr="000E5ABB" w:rsidRDefault="00D5751B" w:rsidP="00D5751B">
            <w:pPr>
              <w:pStyle w:val="aa"/>
              <w:rPr>
                <w:rFonts w:ascii="Garamond" w:hAnsi="Garamond"/>
                <w:color w:val="000000"/>
              </w:rPr>
            </w:pPr>
            <w:r w:rsidRPr="000E5ABB">
              <w:rPr>
                <w:rFonts w:ascii="Garamond" w:hAnsi="Garamond"/>
              </w:rPr>
              <w:t xml:space="preserve">Датами платежей по авансовым обязательствам </w:t>
            </w:r>
            <w:r w:rsidRPr="000E5ABB">
              <w:rPr>
                <w:rFonts w:ascii="Garamond" w:hAnsi="Garamond"/>
                <w:i/>
                <w:lang w:val="en-US"/>
              </w:rPr>
              <w:t>d</w:t>
            </w:r>
            <w:r w:rsidRPr="000E5ABB">
              <w:rPr>
                <w:rFonts w:ascii="Garamond" w:hAnsi="Garamond"/>
              </w:rPr>
              <w:t xml:space="preserve"> являются 14-е и 28-е числа расчетного месяца. Датой платежей по итоговым обязательствам/требованиям за мощность является 21-е число месяца, следующего за расчетным. </w:t>
            </w:r>
            <w:r w:rsidRPr="000E5ABB">
              <w:rPr>
                <w:rFonts w:ascii="Garamond" w:hAnsi="Garamond"/>
                <w:color w:val="000000"/>
              </w:rPr>
              <w:t>В отношении расчетного периода = январь датой авансовых платежей d является 28 января.</w:t>
            </w:r>
          </w:p>
          <w:p w14:paraId="10E6E584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Датой платежей по штрафам за нарушение продавцом обязательств по поставке мощности по </w:t>
            </w:r>
            <w:r w:rsidRPr="000E5ABB">
              <w:rPr>
                <w:rFonts w:ascii="Garamond" w:hAnsi="Garamond"/>
                <w:lang w:eastAsia="en-US"/>
              </w:rPr>
              <w:t>договорам 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за расчетный месяц является 21-е число месяца, следующего за расчетным.</w:t>
            </w:r>
          </w:p>
          <w:p w14:paraId="04FFBFEA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 w:cs="Arial"/>
              </w:rPr>
            </w:pPr>
            <w:r w:rsidRPr="000E5ABB">
              <w:rPr>
                <w:rFonts w:ascii="Garamond" w:hAnsi="Garamond" w:cs="Arial"/>
              </w:rPr>
              <w:t>Фактом признания участниками оптового рынка штрафа является исполнение обязательств по оплате штрафа (перечисление/поступление денежных средств) (в том числе путем безакцептного списания/зачисления денежных средств с торгового счета / на торговый счет). Настоящее положение не может быть квалифицировано в качестве признания правомерности начисления и списания штрафов для целей дальнейшего оспаривания.</w:t>
            </w:r>
          </w:p>
          <w:p w14:paraId="62722802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lastRenderedPageBreak/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5075B0D0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  <w:b/>
                <w:lang w:eastAsia="en-US"/>
              </w:rPr>
            </w:pPr>
            <w:r w:rsidRPr="000E5ABB">
              <w:rPr>
                <w:rFonts w:ascii="Garamond" w:hAnsi="Garamond"/>
                <w:b/>
                <w:lang w:eastAsia="en-US"/>
              </w:rPr>
              <w:t>30.3. Перечень определений и сокращений</w:t>
            </w:r>
          </w:p>
          <w:tbl>
            <w:tblPr>
              <w:tblStyle w:val="afff"/>
              <w:tblW w:w="10410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8968"/>
            </w:tblGrid>
            <w:tr w:rsidR="00D5751B" w:rsidRPr="000E5ABB" w14:paraId="694F5283" w14:textId="77777777" w:rsidTr="00EB58EA">
              <w:trPr>
                <w:trHeight w:val="372"/>
              </w:trPr>
              <w:tc>
                <w:tcPr>
                  <w:tcW w:w="1442" w:type="dxa"/>
                </w:tcPr>
                <w:p w14:paraId="4E0CFE78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b/>
                      <w:lang w:eastAsia="en-US"/>
                    </w:rPr>
                  </w:pPr>
                  <w:r w:rsidRPr="000E5ABB">
                    <w:rPr>
                      <w:b/>
                      <w:lang w:eastAsia="en-US"/>
                    </w:rPr>
                    <w:t>Величина</w:t>
                  </w:r>
                </w:p>
              </w:tc>
              <w:tc>
                <w:tcPr>
                  <w:tcW w:w="8968" w:type="dxa"/>
                </w:tcPr>
                <w:p w14:paraId="638B1271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b/>
                      <w:lang w:eastAsia="en-US"/>
                    </w:rPr>
                  </w:pPr>
                  <w:r w:rsidRPr="000E5ABB">
                    <w:rPr>
                      <w:b/>
                      <w:lang w:eastAsia="en-US"/>
                    </w:rPr>
                    <w:t>Определение величины или термина</w:t>
                  </w:r>
                </w:p>
              </w:tc>
            </w:tr>
            <w:tr w:rsidR="00D5751B" w:rsidRPr="000E5ABB" w14:paraId="7E922FC6" w14:textId="77777777" w:rsidTr="00EB58EA">
              <w:trPr>
                <w:trHeight w:val="552"/>
              </w:trPr>
              <w:tc>
                <w:tcPr>
                  <w:tcW w:w="1442" w:type="dxa"/>
                </w:tcPr>
                <w:p w14:paraId="231D6726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sz</m:t>
                      </m:r>
                    </m:oMath>
                  </m:oMathPara>
                </w:p>
              </w:tc>
              <w:tc>
                <w:tcPr>
                  <w:tcW w:w="8968" w:type="dxa"/>
                </w:tcPr>
                <w:p w14:paraId="3A0AE470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 w:rsidRPr="000E5ABB">
                    <w:rPr>
                      <w:lang w:eastAsia="en-US"/>
                    </w:rPr>
                    <w:t>Отдельные территории ценовых зон, ранее относившиеся к неценовым зонам:</w:t>
                  </w:r>
                </w:p>
                <w:p w14:paraId="4EEA690A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m:oMath>
                    <m:r>
                      <w:rPr>
                        <w:rFonts w:ascii="Cambria Math" w:hAnsi="Cambria Math"/>
                      </w:rPr>
                      <m:t>sz=1</m:t>
                    </m:r>
                  </m:oMath>
                  <w:r w:rsidRPr="000E5ABB">
                    <w:t xml:space="preserve"> для:</w:t>
                  </w:r>
                </w:p>
                <w:p w14:paraId="11CC81FF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 w:rsidRPr="000E5ABB">
                    <w:rPr>
                      <w:lang w:eastAsia="en-US"/>
                    </w:rPr>
                    <w:t>1. Территории Республики Коми,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</w:t>
                  </w:r>
                </w:p>
                <w:p w14:paraId="6DA3D38C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m:oMath>
                    <m:r>
                      <w:rPr>
                        <w:rFonts w:ascii="Cambria Math" w:hAnsi="Cambria Math"/>
                      </w:rPr>
                      <m:t>sz=2</m:t>
                    </m:r>
                  </m:oMath>
                  <w:r w:rsidRPr="000E5ABB">
                    <w:t xml:space="preserve"> для:</w:t>
                  </w:r>
                </w:p>
                <w:p w14:paraId="40F79FBD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 w:rsidRPr="000E5ABB">
                    <w:rPr>
                      <w:lang w:eastAsia="en-US"/>
                    </w:rPr>
                    <w:t>Территории Архангельской области,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</w:t>
                  </w:r>
                </w:p>
                <w:p w14:paraId="76B7F57E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m:oMath>
                    <m:r>
                      <w:rPr>
                        <w:rFonts w:ascii="Cambria Math" w:hAnsi="Cambria Math"/>
                      </w:rPr>
                      <m:t>sz=3</m:t>
                    </m:r>
                  </m:oMath>
                  <w:r w:rsidRPr="000E5ABB">
                    <w:t xml:space="preserve"> для:</w:t>
                  </w:r>
                </w:p>
                <w:p w14:paraId="0A51C8D4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 w:rsidRPr="000E5ABB">
                    <w:rPr>
                      <w:lang w:eastAsia="en-US"/>
                    </w:rPr>
                    <w:t>Территории Дальнего Востока, в которую объединены Республика Саха (Якутия), Приморский край, Хабаровский край, Амурская область, Еврейская автономная область,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</w:t>
                  </w:r>
                </w:p>
              </w:tc>
            </w:tr>
            <w:tr w:rsidR="00D5751B" w:rsidRPr="000E5ABB" w14:paraId="4919F72B" w14:textId="77777777" w:rsidTr="00EB58EA">
              <w:trPr>
                <w:trHeight w:val="552"/>
              </w:trPr>
              <w:tc>
                <w:tcPr>
                  <w:tcW w:w="1442" w:type="dxa"/>
                </w:tcPr>
                <w:p w14:paraId="493FB910" w14:textId="77777777" w:rsidR="00D5751B" w:rsidRPr="000E5ABB" w:rsidRDefault="004A7C44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sz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968" w:type="dxa"/>
                </w:tcPr>
                <w:p w14:paraId="2CAB77A6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 w:rsidRPr="000E5ABB">
                    <w:rPr>
                      <w:lang w:eastAsia="en-US"/>
                    </w:rPr>
                    <w:t xml:space="preserve">Множество субъектов Российской Федерации, которые относятся к отдельным территориям </w:t>
                  </w:r>
                  <m:oMath>
                    <m:r>
                      <w:rPr>
                        <w:rFonts w:ascii="Cambria Math" w:hAnsi="Cambria Math"/>
                      </w:rPr>
                      <m:t>sz</m:t>
                    </m:r>
                  </m:oMath>
                  <w:r w:rsidRPr="000E5ABB">
                    <w:rPr>
                      <w:lang w:eastAsia="en-US"/>
                    </w:rPr>
                    <w:t xml:space="preserve"> ценовых зон, ранее относившиеся к неценовым зонам</w:t>
                  </w:r>
                  <w:r w:rsidRPr="000E5ABB">
                    <w:t>.</w:t>
                  </w:r>
                </w:p>
              </w:tc>
            </w:tr>
            <w:tr w:rsidR="00D5751B" w:rsidRPr="000E5ABB" w14:paraId="2DBF62CD" w14:textId="77777777" w:rsidTr="00EB58EA">
              <w:trPr>
                <w:trHeight w:val="1120"/>
              </w:trPr>
              <w:tc>
                <w:tcPr>
                  <w:tcW w:w="1442" w:type="dxa"/>
                </w:tcPr>
                <w:p w14:paraId="042BFAA0" w14:textId="77777777" w:rsidR="00D5751B" w:rsidRPr="000E5ABB" w:rsidRDefault="004A7C44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бНЦЗ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8968" w:type="dxa"/>
                </w:tcPr>
                <w:p w14:paraId="263A82F9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w:r w:rsidRPr="000E5ABB">
                    <w:t xml:space="preserve">– множество ГТП, в которое на период с 01.01.2025 до 31.12.2027 (в отношении входящей в состав Дальневосточного федерального округа отдельной территории, ранее относившейся к неценовым зонам – до 31.12.2028) включаются ГТП генерации </w:t>
                  </w:r>
                  <w:r w:rsidRPr="000E5ABB">
                    <w:rPr>
                      <w:i/>
                      <w:lang w:val="en-US"/>
                    </w:rPr>
                    <w:t>p</w:t>
                  </w:r>
                  <w:r w:rsidRPr="000E5ABB">
                    <w:t xml:space="preserve"> в расчетном месяце </w:t>
                  </w:r>
                  <w:r w:rsidRPr="000E5ABB">
                    <w:rPr>
                      <w:i/>
                      <w:lang w:val="en-US"/>
                    </w:rPr>
                    <w:t>m</w:t>
                  </w:r>
                  <w:r w:rsidRPr="000E5ABB">
                    <w:rPr>
                      <w:i/>
                    </w:rPr>
                    <w:t xml:space="preserve">, </w:t>
                  </w:r>
                  <w:r w:rsidRPr="000E5ABB">
                    <w:t xml:space="preserve">зарегистрированные в отношении отдельных территорий </w:t>
                  </w:r>
                  <m:oMath>
                    <m:r>
                      <w:rPr>
                        <w:rFonts w:ascii="Cambria Math" w:hAnsi="Cambria Math"/>
                      </w:rPr>
                      <m:t>sz</m:t>
                    </m:r>
                  </m:oMath>
                  <w:r w:rsidRPr="000E5ABB">
                    <w:t>, ранее относившихся к неценовым зонам.</w:t>
                  </w:r>
                </w:p>
              </w:tc>
            </w:tr>
            <w:tr w:rsidR="00D5751B" w:rsidRPr="000E5ABB" w14:paraId="39F34D08" w14:textId="77777777" w:rsidTr="00EB58EA">
              <w:trPr>
                <w:trHeight w:val="1658"/>
              </w:trPr>
              <w:tc>
                <w:tcPr>
                  <w:tcW w:w="1442" w:type="dxa"/>
                </w:tcPr>
                <w:p w14:paraId="223E0BDF" w14:textId="77777777" w:rsidR="00D5751B" w:rsidRPr="000E5ABB" w:rsidRDefault="004A7C44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бНЦЗ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8968" w:type="dxa"/>
                </w:tcPr>
                <w:p w14:paraId="415A22BC" w14:textId="77777777" w:rsidR="00D5751B" w:rsidRPr="000E5ABB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w:r w:rsidRPr="000E5ABB">
                    <w:t xml:space="preserve">– множество ГТП, в которое на период с 01.01.2025 до 31.12.2027 (в отношении входящей в состав Дальневосточного федерального округа отдельной территории, ранее относившейся к неценовым зонам – до 31.12.2028) включаются ГТП потребления (экспорта), </w:t>
                  </w:r>
                  <w:r w:rsidRPr="000E5ABB">
                    <w:rPr>
                      <w:i/>
                      <w:lang w:val="en-US"/>
                    </w:rPr>
                    <w:t>q</w:t>
                  </w:r>
                  <w:r w:rsidRPr="000E5ABB">
                    <w:t xml:space="preserve"> в расчетном месяце </w:t>
                  </w:r>
                  <w:r w:rsidRPr="000E5ABB">
                    <w:rPr>
                      <w:i/>
                      <w:lang w:val="en-US"/>
                    </w:rPr>
                    <w:t>m</w:t>
                  </w:r>
                  <w:r w:rsidRPr="000E5ABB">
                    <w:rPr>
                      <w:i/>
                    </w:rPr>
                    <w:t xml:space="preserve">, </w:t>
                  </w:r>
                  <w:r w:rsidRPr="000E5ABB">
                    <w:t xml:space="preserve">зарегистрированные в отношении отдельных территорий </w:t>
                  </w:r>
                  <m:oMath>
                    <m:r>
                      <w:rPr>
                        <w:rFonts w:ascii="Cambria Math" w:hAnsi="Cambria Math"/>
                      </w:rPr>
                      <m:t>sz</m:t>
                    </m:r>
                  </m:oMath>
                  <w:r w:rsidRPr="000E5ABB">
                    <w:t>, ранее относившихся к неценовым зонам.</w:t>
                  </w:r>
                </w:p>
              </w:tc>
            </w:tr>
          </w:tbl>
          <w:p w14:paraId="45DEF15D" w14:textId="77777777" w:rsidR="00D5751B" w:rsidRPr="000E5ABB" w:rsidRDefault="00D5751B" w:rsidP="00D5751B">
            <w:pPr>
              <w:pStyle w:val="35"/>
            </w:pPr>
            <w:bookmarkStart w:id="257" w:name="_Toc470683063"/>
            <w:r w:rsidRPr="000E5ABB">
              <w:t>30.4. Расчет авансовых финансовых обязательств/требований</w:t>
            </w:r>
            <w:bookmarkEnd w:id="257"/>
          </w:p>
          <w:p w14:paraId="14DE653D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Расчет авансовых обязательств/требований осуществляется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>.</w:t>
            </w:r>
          </w:p>
          <w:p w14:paraId="32DE9094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Пропорциональное распределение величин, указанных в данном пункте, осуществляется в соответствии с алгоритмом, прописанным в приложении 90 к настоящему Регламенту.</w:t>
            </w:r>
          </w:p>
          <w:p w14:paraId="1F5D592E" w14:textId="77777777" w:rsidR="00D5751B" w:rsidRPr="000E5ABB" w:rsidRDefault="00D5751B" w:rsidP="00D636AB">
            <w:pPr>
              <w:pStyle w:val="afff2"/>
              <w:numPr>
                <w:ilvl w:val="0"/>
                <w:numId w:val="76"/>
              </w:numPr>
              <w:rPr>
                <w:rFonts w:ascii="Garamond" w:hAnsi="Garamond"/>
                <w:b/>
                <w:bCs/>
                <w:vanish/>
                <w:sz w:val="22"/>
                <w:szCs w:val="22"/>
              </w:rPr>
            </w:pPr>
          </w:p>
          <w:p w14:paraId="5B330443" w14:textId="77777777" w:rsidR="00D5751B" w:rsidRPr="000E5ABB" w:rsidRDefault="00D5751B" w:rsidP="00D636AB">
            <w:pPr>
              <w:pStyle w:val="afff2"/>
              <w:numPr>
                <w:ilvl w:val="1"/>
                <w:numId w:val="76"/>
              </w:numPr>
              <w:rPr>
                <w:rFonts w:ascii="Garamond" w:hAnsi="Garamond"/>
                <w:b/>
                <w:bCs/>
                <w:vanish/>
                <w:sz w:val="22"/>
                <w:szCs w:val="22"/>
              </w:rPr>
            </w:pPr>
          </w:p>
          <w:p w14:paraId="4F377447" w14:textId="77777777" w:rsidR="00D5751B" w:rsidRPr="000E5ABB" w:rsidRDefault="00D5751B" w:rsidP="00D636AB">
            <w:pPr>
              <w:pStyle w:val="afff2"/>
              <w:numPr>
                <w:ilvl w:val="2"/>
                <w:numId w:val="77"/>
              </w:num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 xml:space="preserve">Расчет предварительных авансовых обязательств/требований участников оптового рынка и ФСК </w:t>
            </w:r>
            <w:r w:rsidRPr="000E5ABB">
              <w:rPr>
                <w:rFonts w:ascii="Garamond" w:hAnsi="Garamond"/>
                <w:b/>
                <w:sz w:val="22"/>
                <w:szCs w:val="22"/>
              </w:rPr>
              <w:t xml:space="preserve">по договорам </w:t>
            </w:r>
            <w:r w:rsidRPr="000E5ABB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купли-продажи мощности по нерегулируемым ценам </w:t>
            </w:r>
          </w:p>
          <w:p w14:paraId="1D749DE3" w14:textId="77777777" w:rsidR="00D5751B" w:rsidRPr="000E5ABB" w:rsidRDefault="00D5751B" w:rsidP="00D5751B">
            <w:pPr>
              <w:pStyle w:val="aa"/>
              <w:widowControl w:val="0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0E5ABB">
              <w:rPr>
                <w:rFonts w:ascii="Garamond" w:hAnsi="Garamond"/>
                <w:i/>
              </w:rPr>
              <w:t>q</w:t>
            </w:r>
            <w:r w:rsidRPr="000E5ABB">
              <w:rPr>
                <w:rFonts w:ascii="Garamond" w:hAnsi="Garamond"/>
              </w:rPr>
              <w:t xml:space="preserve"> участника оптового рынка </w:t>
            </w:r>
            <w:r w:rsidRPr="000E5ABB">
              <w:rPr>
                <w:rFonts w:ascii="Garamond" w:hAnsi="Garamond"/>
                <w:i/>
              </w:rPr>
              <w:t>j</w:t>
            </w:r>
            <w:r w:rsidRPr="000E5ABB">
              <w:rPr>
                <w:rFonts w:ascii="Garamond" w:hAnsi="Garamond"/>
              </w:rPr>
              <w:t xml:space="preserve">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следующим образом: </w:t>
            </w:r>
          </w:p>
          <w:p w14:paraId="1DD9DBFE" w14:textId="77777777" w:rsidR="00D5751B" w:rsidRPr="000E5ABB" w:rsidRDefault="004A7C44" w:rsidP="00D5751B">
            <w:pPr>
              <w:widowControl w:val="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t xml:space="preserve">. </w:t>
            </w:r>
          </w:p>
          <w:p w14:paraId="49D96089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энергорайону, то в рамках 30 раздела настоящего Регламента в качестве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 используется указанный энергорайон)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по формуле:</w:t>
            </w:r>
          </w:p>
          <w:p w14:paraId="335949A1" w14:textId="77777777" w:rsidR="00D5751B" w:rsidRPr="000E5ABB" w:rsidRDefault="004A7C44" w:rsidP="00D5751B">
            <w:pPr>
              <w:widowControl w:val="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f,m,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пок_нерег_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бНЦЗ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t xml:space="preserve">, </w:t>
            </w:r>
          </w:p>
          <w:p w14:paraId="036A6183" w14:textId="77777777" w:rsidR="00D5751B" w:rsidRPr="000E5ABB" w:rsidRDefault="00D5751B" w:rsidP="00D5751B">
            <w:pPr>
              <w:pStyle w:val="aa"/>
              <w:ind w:left="540" w:hanging="540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 участника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в расчетном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(для </w:t>
            </w:r>
            <w:r w:rsidRPr="000E5ABB">
              <w:rPr>
                <w:rFonts w:ascii="Garamond" w:hAnsi="Garamond"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</w:t>
            </w:r>
            <w:r w:rsidRPr="000E5ABB">
              <w:rPr>
                <w:rFonts w:ascii="Garamond" w:hAnsi="Garamond"/>
                <w:lang w:val="en-US"/>
              </w:rPr>
              <w:t>sz</w:t>
            </w:r>
            <w:r w:rsidRPr="000E5ABB">
              <w:rPr>
                <w:rFonts w:ascii="Garamond" w:hAnsi="Garamond"/>
              </w:rPr>
              <w:t xml:space="preserve">=3)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, определенный в соответствии с </w:t>
            </w:r>
            <w:r w:rsidRPr="000E5ABB">
              <w:rPr>
                <w:rFonts w:ascii="Garamond" w:hAnsi="Garamond"/>
                <w:i/>
              </w:rPr>
              <w:t>Регламентом определения объемов покупки и продажи мощности на оптовом рынке</w:t>
            </w:r>
            <w:r w:rsidRPr="000E5ABB">
              <w:rPr>
                <w:rFonts w:ascii="Garamond" w:hAnsi="Garamond"/>
              </w:rPr>
              <w:t xml:space="preserve"> (Приложение № 13.2 к </w:t>
            </w:r>
            <w:r w:rsidRPr="000E5ABB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E5ABB">
              <w:rPr>
                <w:rFonts w:ascii="Garamond" w:hAnsi="Garamond"/>
              </w:rPr>
              <w:t>);</w:t>
            </w:r>
          </w:p>
          <w:p w14:paraId="232B7EA9" w14:textId="77777777" w:rsidR="00D5751B" w:rsidRPr="000E5ABB" w:rsidRDefault="004A7C44" w:rsidP="00D5751B">
            <w:pPr>
              <w:pStyle w:val="a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f,m,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пок_нерег_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="00D5751B" w:rsidRPr="000E5ABB">
              <w:rPr>
                <w:rFonts w:ascii="Garamond" w:hAnsi="Garamond"/>
                <w:i/>
              </w:rPr>
              <w:t>m</w:t>
            </w:r>
            <w:r w:rsidR="00D5751B" w:rsidRPr="000E5ABB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="00D5751B" w:rsidRPr="000E5ABB">
              <w:rPr>
                <w:rFonts w:ascii="Garamond" w:hAnsi="Garamond"/>
                <w:i/>
                <w:lang w:val="en-US"/>
              </w:rPr>
              <w:t>f</w:t>
            </w:r>
            <w:r w:rsidR="00D5751B" w:rsidRPr="000E5ABB">
              <w:rPr>
                <w:rFonts w:ascii="Garamond" w:hAnsi="Garamond"/>
              </w:rPr>
              <w:t xml:space="preserve">, </w:t>
            </w:r>
            <w:r w:rsidR="00D5751B" w:rsidRPr="000E5ABB">
              <w:rPr>
                <w:rFonts w:ascii="Garamond" w:hAnsi="Garamond"/>
                <w:bCs/>
              </w:rPr>
              <w:t xml:space="preserve">отнесенного к ценовой зоне </w:t>
            </w:r>
            <w:r w:rsidR="00D5751B" w:rsidRPr="000E5ABB">
              <w:rPr>
                <w:rFonts w:ascii="Garamond" w:hAnsi="Garamond"/>
                <w:bCs/>
                <w:i/>
                <w:lang w:val="en-US"/>
              </w:rPr>
              <w:t>z</w:t>
            </w:r>
            <w:r w:rsidR="00D5751B" w:rsidRPr="000E5ABB">
              <w:rPr>
                <w:rFonts w:ascii="Garamond" w:hAnsi="Garamond"/>
                <w:bCs/>
                <w:i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 xml:space="preserve">(для </w:t>
            </w:r>
            <w:r w:rsidR="00D5751B" w:rsidRPr="000E5ABB">
              <w:rPr>
                <w:rFonts w:ascii="Garamond" w:hAnsi="Garamond"/>
                <w:lang w:val="en-US"/>
              </w:rPr>
              <w:t>z</w:t>
            </w:r>
            <w:r w:rsidR="00D5751B" w:rsidRPr="000E5ABB">
              <w:rPr>
                <w:rFonts w:ascii="Garamond" w:hAnsi="Garamond"/>
              </w:rPr>
              <w:t xml:space="preserve"> = вторая </w:t>
            </w:r>
            <w:r w:rsidR="00D5751B" w:rsidRPr="000E5ABB">
              <w:rPr>
                <w:rFonts w:ascii="Garamond" w:hAnsi="Garamond"/>
              </w:rPr>
              <w:lastRenderedPageBreak/>
              <w:t xml:space="preserve">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D5751B" w:rsidRPr="000E5ABB">
              <w:rPr>
                <w:rFonts w:ascii="Garamond" w:hAnsi="Garamond"/>
                <w:bCs/>
                <w:i/>
              </w:rPr>
              <w:t>,</w:t>
            </w:r>
            <w:r w:rsidR="00D5751B" w:rsidRPr="000E5ABB">
              <w:rPr>
                <w:rFonts w:ascii="Garamond" w:hAnsi="Garamond"/>
              </w:rPr>
              <w:t xml:space="preserve"> где </w:t>
            </w:r>
            <w:r w:rsidR="00D5751B" w:rsidRPr="000E5ABB">
              <w:rPr>
                <w:rFonts w:ascii="Garamond" w:hAnsi="Garamond"/>
                <w:lang w:val="en-US"/>
              </w:rPr>
              <w:t>sz</w:t>
            </w:r>
            <w:r w:rsidR="00D5751B" w:rsidRPr="000E5ABB">
              <w:rPr>
                <w:rFonts w:ascii="Garamond" w:hAnsi="Garamond"/>
              </w:rPr>
              <w:t xml:space="preserve">=3) по договору </w:t>
            </w:r>
            <w:r w:rsidR="00D5751B"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D5751B" w:rsidRPr="000E5ABB">
              <w:rPr>
                <w:rFonts w:ascii="Garamond" w:hAnsi="Garamond"/>
              </w:rPr>
              <w:t xml:space="preserve">, определенный в соответствии с </w:t>
            </w:r>
            <w:r w:rsidR="00D5751B" w:rsidRPr="000E5ABB">
              <w:rPr>
                <w:rFonts w:ascii="Garamond" w:hAnsi="Garamond"/>
                <w:i/>
              </w:rPr>
              <w:t>Регламентом определения объемов покупки и продажи мощности на оптовом рынке</w:t>
            </w:r>
            <w:r w:rsidR="00D5751B" w:rsidRPr="000E5ABB">
              <w:rPr>
                <w:rFonts w:ascii="Garamond" w:hAnsi="Garamond"/>
              </w:rPr>
              <w:t xml:space="preserve"> (Приложение № 13.2 к </w:t>
            </w:r>
            <w:r w:rsidR="00D5751B" w:rsidRPr="000E5ABB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D5751B" w:rsidRPr="000E5ABB">
              <w:rPr>
                <w:rFonts w:ascii="Garamond" w:hAnsi="Garamond"/>
              </w:rPr>
              <w:t>);</w:t>
            </w:r>
          </w:p>
          <w:p w14:paraId="56A6E958" w14:textId="77777777" w:rsidR="00D5751B" w:rsidRPr="000E5ABB" w:rsidRDefault="004A7C44" w:rsidP="00D5751B">
            <w:pPr>
              <w:pStyle w:val="a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="00D5751B" w:rsidRPr="000E5ABB">
              <w:rPr>
                <w:rFonts w:ascii="Garamond" w:hAnsi="Garamond"/>
                <w:i/>
              </w:rPr>
              <w:t>Х</w:t>
            </w:r>
            <w:r w:rsidR="00D5751B" w:rsidRPr="000E5ABB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="00D5751B" w:rsidRPr="000E5ABB">
              <w:rPr>
                <w:rFonts w:ascii="Garamond" w:hAnsi="Garamond"/>
                <w:i/>
              </w:rPr>
              <w:t>Х</w:t>
            </w:r>
            <w:r w:rsidR="00D5751B" w:rsidRPr="000E5ABB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</m:oMath>
            <w:r w:rsidR="00D5751B" w:rsidRPr="000E5ABB">
              <w:rPr>
                <w:rFonts w:ascii="Garamond" w:hAnsi="Garamond"/>
              </w:rPr>
              <w:t xml:space="preserve"> = 1.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="00D5751B" w:rsidRPr="000E5ABB">
              <w:rPr>
                <w:rFonts w:ascii="Garamond" w:hAnsi="Garamond"/>
                <w:i/>
              </w:rPr>
              <w:t>m</w:t>
            </w:r>
            <w:r w:rsidR="00D5751B" w:rsidRPr="000E5ABB">
              <w:rPr>
                <w:rFonts w:ascii="Garamond" w:hAnsi="Garamond"/>
              </w:rPr>
              <w:t xml:space="preserve"> = январь коэффициент индексации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D5751B" w:rsidRPr="000E5ABB">
              <w:rPr>
                <w:rFonts w:ascii="Garamond" w:hAnsi="Garamond"/>
              </w:rPr>
              <w:t xml:space="preserve"> определяется равным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D5751B" w:rsidRPr="000E5ABB">
              <w:rPr>
                <w:rFonts w:ascii="Garamond" w:hAnsi="Garamond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D5751B" w:rsidRPr="000E5ABB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="00D5751B" w:rsidRPr="000E5ABB">
              <w:rPr>
                <w:rFonts w:ascii="Garamond" w:hAnsi="Garamond"/>
                <w:i/>
                <w:lang w:val="en-US"/>
              </w:rPr>
              <w:t>X</w:t>
            </w:r>
            <w:r w:rsidR="00D5751B" w:rsidRPr="000E5ABB">
              <w:rPr>
                <w:rFonts w:ascii="Garamond" w:hAnsi="Garamond"/>
              </w:rPr>
              <w:t xml:space="preserve">–1, где </w:t>
            </w:r>
            <w:r w:rsidR="00D5751B" w:rsidRPr="000E5ABB">
              <w:rPr>
                <w:rFonts w:ascii="Garamond" w:hAnsi="Garamond"/>
                <w:i/>
                <w:lang w:val="en-US"/>
              </w:rPr>
              <w:t>X</w:t>
            </w:r>
            <w:r w:rsidR="00D5751B" w:rsidRPr="000E5ABB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="00D5751B" w:rsidRPr="000E5ABB">
              <w:rPr>
                <w:rFonts w:ascii="Garamond" w:hAnsi="Garamond"/>
                <w:i/>
                <w:lang w:val="en-US"/>
              </w:rPr>
              <w:t>m</w:t>
            </w:r>
            <w:r w:rsidR="00D5751B" w:rsidRPr="000E5ABB">
              <w:rPr>
                <w:rFonts w:ascii="Garamond" w:hAnsi="Garamond"/>
              </w:rPr>
              <w:t>;</w:t>
            </w:r>
          </w:p>
          <w:p w14:paraId="5C52A78A" w14:textId="77777777" w:rsidR="00D5751B" w:rsidRPr="000E5ABB" w:rsidRDefault="00D5751B" w:rsidP="00D5751B">
            <w:pPr>
              <w:pStyle w:val="aa"/>
              <w:spacing w:before="0" w:after="0"/>
              <w:ind w:left="539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= январь применяется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0E5ABB">
              <w:rPr>
                <w:rFonts w:ascii="Garamond" w:hAnsi="Garamond"/>
                <w:position w:val="-14"/>
              </w:rPr>
              <w:t xml:space="preserve"> </w:t>
            </w:r>
            <w:r w:rsidRPr="000E5ABB">
              <w:rPr>
                <w:rFonts w:ascii="Garamond" w:hAnsi="Garamond"/>
              </w:rPr>
              <w:t>= 1);</w:t>
            </w:r>
          </w:p>
          <w:p w14:paraId="69F2396A" w14:textId="77777777" w:rsidR="00D5751B" w:rsidRPr="000E5ABB" w:rsidRDefault="00D5751B" w:rsidP="00D5751B">
            <w:pPr>
              <w:pStyle w:val="aa"/>
              <w:spacing w:before="0" w:after="0"/>
              <w:ind w:left="539"/>
              <w:rPr>
                <w:rFonts w:ascii="Garamond" w:hAnsi="Garamond"/>
              </w:rPr>
            </w:pPr>
          </w:p>
          <w:p w14:paraId="0C918103" w14:textId="77777777" w:rsidR="00D5751B" w:rsidRPr="000E5ABB" w:rsidRDefault="00D5751B" w:rsidP="00D5751B">
            <w:pPr>
              <w:pStyle w:val="aa"/>
              <w:spacing w:before="0" w:after="0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суммарных предварительных авансовых обязательств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450EF9FA" w14:textId="77777777" w:rsidR="00D5751B" w:rsidRPr="000E5ABB" w:rsidRDefault="004A7C44" w:rsidP="00D5751B">
            <w:pPr>
              <w:pStyle w:val="aa"/>
              <w:ind w:left="540" w:hanging="540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пок_нерег_бНЦЗ_аванс_предв</m:t>
                          </m:r>
                        </m:sup>
                      </m:sSubSup>
                    </m:e>
                  </m:nary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пок_нерег_бНЦЗ_аванс_предв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6A98B3E6" w14:textId="77777777" w:rsidR="00D5751B" w:rsidRPr="008C249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б) Величина предварительных авансовых требований участника оптового рынка</w:t>
            </w:r>
            <w:r w:rsidRPr="000E5ABB">
              <w:rPr>
                <w:rFonts w:ascii="Garamond" w:hAnsi="Garamond"/>
                <w:i/>
              </w:rPr>
              <w:t xml:space="preserve"> </w:t>
            </w:r>
            <w:r w:rsidRPr="000E5ABB">
              <w:rPr>
                <w:rFonts w:ascii="Garamond" w:hAnsi="Garamond"/>
                <w:i/>
                <w:lang w:val="en-US"/>
              </w:rPr>
              <w:t>i</w:t>
            </w:r>
            <w:r w:rsidRPr="000E5ABB">
              <w:rPr>
                <w:rFonts w:ascii="Garamond" w:hAnsi="Garamond"/>
              </w:rPr>
              <w:t xml:space="preserve">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в отношении ГТП </w:t>
            </w:r>
            <w:r w:rsidRPr="008C2494">
              <w:rPr>
                <w:rFonts w:ascii="Garamond" w:hAnsi="Garamond"/>
              </w:rPr>
              <w:t xml:space="preserve">генерации </w:t>
            </w:r>
            <w:r w:rsidRPr="008C2494">
              <w:rPr>
                <w:rFonts w:ascii="Garamond" w:hAnsi="Garamond"/>
                <w:i/>
                <w:lang w:val="en-US"/>
              </w:rPr>
              <w:t>p</w:t>
            </w:r>
            <w:r w:rsidRPr="008C2494">
              <w:rPr>
                <w:rFonts w:ascii="Garamond" w:hAnsi="Garamond"/>
              </w:rPr>
              <w:t xml:space="preserve"> рассчитывается следующим образом (с учетом особенностей, предусмотренных настоящим пунктом): </w:t>
            </w:r>
          </w:p>
          <w:p w14:paraId="7F3A74B7" w14:textId="77777777" w:rsidR="00D5751B" w:rsidRPr="008C2494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8C2494">
              <w:rPr>
                <w:rFonts w:ascii="Garamond" w:hAnsi="Garamond"/>
              </w:rPr>
              <w:t>,</w:t>
            </w:r>
          </w:p>
          <w:p w14:paraId="009C7B7B" w14:textId="77777777" w:rsidR="00D5751B" w:rsidRPr="008C2494" w:rsidRDefault="00D5751B" w:rsidP="00D5751B">
            <w:pPr>
              <w:pStyle w:val="aa"/>
              <w:ind w:left="540" w:hanging="540"/>
              <w:rPr>
                <w:rFonts w:ascii="Garamond" w:hAnsi="Garamond"/>
                <w:position w:val="-14"/>
              </w:rPr>
            </w:pPr>
            <w:r w:rsidRPr="008C2494">
              <w:rPr>
                <w:rFonts w:ascii="Garamond" w:hAnsi="Garamond"/>
              </w:rPr>
              <w:t>где:</w:t>
            </w:r>
            <w:r w:rsidRPr="008C2494">
              <w:rPr>
                <w:rFonts w:ascii="Garamond" w:hAnsi="Garamond"/>
                <w:position w:val="-14"/>
              </w:rPr>
              <w:t xml:space="preserve"> </w:t>
            </w:r>
          </w:p>
          <w:p w14:paraId="0E39DFD9" w14:textId="77777777" w:rsidR="00D5751B" w:rsidRPr="000E5ABB" w:rsidRDefault="00D5751B" w:rsidP="00D5751B">
            <w:pPr>
              <w:pStyle w:val="aa"/>
              <w:ind w:left="540"/>
              <w:rPr>
                <w:rFonts w:ascii="Garamond" w:hAnsi="Garamond"/>
              </w:rPr>
            </w:pPr>
            <w:r w:rsidRPr="008C2494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</m:oMath>
            <w:r w:rsidRPr="008C2494">
              <w:rPr>
                <w:rFonts w:ascii="Garamond" w:hAnsi="Garamond"/>
              </w:rPr>
              <w:t xml:space="preserve"> – объем мощности, используемый для расчета авансовых требований в отношении ГТП генерации </w:t>
            </w:r>
            <w:r w:rsidRPr="008C2494">
              <w:rPr>
                <w:rFonts w:ascii="Garamond" w:hAnsi="Garamond"/>
                <w:i/>
                <w:lang w:val="en-US"/>
              </w:rPr>
              <w:t>p</w:t>
            </w:r>
            <w:r w:rsidRPr="008C2494">
              <w:rPr>
                <w:rFonts w:ascii="Garamond" w:hAnsi="Garamond"/>
              </w:rPr>
              <w:t xml:space="preserve"> участника оптового рынка </w:t>
            </w:r>
            <w:r w:rsidRPr="008C2494">
              <w:rPr>
                <w:rFonts w:ascii="Garamond" w:hAnsi="Garamond"/>
                <w:i/>
                <w:lang w:val="en-US"/>
              </w:rPr>
              <w:t>i</w:t>
            </w:r>
            <w:r w:rsidRPr="008C2494">
              <w:rPr>
                <w:rFonts w:ascii="Garamond" w:hAnsi="Garamond"/>
              </w:rPr>
              <w:t xml:space="preserve"> по покупке мощности в расчетном месяце </w:t>
            </w:r>
            <w:r w:rsidRPr="008C2494">
              <w:rPr>
                <w:rFonts w:ascii="Garamond" w:hAnsi="Garamond"/>
                <w:i/>
              </w:rPr>
              <w:t>m</w:t>
            </w:r>
            <w:r w:rsidRPr="008C2494">
              <w:rPr>
                <w:rFonts w:ascii="Garamond" w:hAnsi="Garamond"/>
              </w:rPr>
              <w:t xml:space="preserve"> в ценовой зоне </w:t>
            </w:r>
            <w:r w:rsidRPr="008C2494">
              <w:rPr>
                <w:rFonts w:ascii="Garamond" w:hAnsi="Garamond"/>
                <w:i/>
              </w:rPr>
              <w:t>z</w:t>
            </w:r>
            <w:r w:rsidRPr="008C2494">
              <w:rPr>
                <w:rFonts w:ascii="Garamond" w:hAnsi="Garamond"/>
              </w:rPr>
              <w:t xml:space="preserve"> (для </w:t>
            </w:r>
            <w:r w:rsidRPr="008C2494">
              <w:rPr>
                <w:rFonts w:ascii="Garamond" w:hAnsi="Garamond"/>
                <w:lang w:val="en-US"/>
              </w:rPr>
              <w:t>z</w:t>
            </w:r>
            <w:r w:rsidRPr="008C2494">
              <w:rPr>
                <w:rFonts w:ascii="Garamond" w:hAnsi="Garamond"/>
              </w:rPr>
              <w:t xml:space="preserve"> = первая ценовая зона</w:t>
            </w:r>
            <w:r w:rsidRPr="008C2494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8C2494">
              <w:rPr>
                <w:rFonts w:ascii="Garamond" w:hAnsi="Garamond"/>
                <w:iCs/>
              </w:rPr>
              <w:t>, где</w:t>
            </w:r>
            <w:r w:rsidRPr="008C2494">
              <w:rPr>
                <w:rFonts w:ascii="Garamond" w:hAnsi="Garamond"/>
              </w:rPr>
              <w:t xml:space="preserve"> </w:t>
            </w:r>
            <w:r w:rsidRPr="008C2494">
              <w:rPr>
                <w:rFonts w:ascii="Garamond" w:hAnsi="Garamond"/>
                <w:lang w:val="en-US"/>
              </w:rPr>
              <w:t>sz</w:t>
            </w:r>
            <w:r w:rsidRPr="008C2494">
              <w:rPr>
                <w:rFonts w:ascii="Garamond" w:hAnsi="Garamond"/>
              </w:rPr>
              <w:t xml:space="preserve">=1 или </w:t>
            </w:r>
            <w:r w:rsidRPr="008C2494">
              <w:rPr>
                <w:rFonts w:ascii="Garamond" w:hAnsi="Garamond"/>
                <w:lang w:val="en-US"/>
              </w:rPr>
              <w:t>s</w:t>
            </w:r>
            <w:r w:rsidRPr="000E5ABB">
              <w:rPr>
                <w:rFonts w:ascii="Garamond" w:hAnsi="Garamond"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=2; для </w:t>
            </w:r>
            <w:r w:rsidRPr="000E5ABB">
              <w:rPr>
                <w:rFonts w:ascii="Garamond" w:hAnsi="Garamond"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</w:t>
            </w:r>
            <w:r w:rsidRPr="000E5ABB">
              <w:rPr>
                <w:rFonts w:ascii="Garamond" w:hAnsi="Garamond"/>
                <w:lang w:val="en-US"/>
              </w:rPr>
              <w:t>sz</w:t>
            </w:r>
            <w:r w:rsidRPr="000E5ABB">
              <w:rPr>
                <w:rFonts w:ascii="Garamond" w:hAnsi="Garamond"/>
              </w:rPr>
              <w:t>=3)</w:t>
            </w:r>
            <w:r>
              <w:rPr>
                <w:rFonts w:ascii="Garamond" w:hAnsi="Garamond"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, определенный в соответствии с </w:t>
            </w:r>
            <w:r w:rsidRPr="000E5ABB">
              <w:rPr>
                <w:rFonts w:ascii="Garamond" w:hAnsi="Garamond"/>
                <w:i/>
              </w:rPr>
              <w:t>Регламентом определения объемов покупки и продажи мощности на оптовом рынке</w:t>
            </w:r>
            <w:r w:rsidRPr="000E5ABB">
              <w:rPr>
                <w:rFonts w:ascii="Garamond" w:hAnsi="Garamond"/>
              </w:rPr>
              <w:t xml:space="preserve"> (Приложение № 13.2 к </w:t>
            </w:r>
            <w:r w:rsidRPr="000E5ABB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E5ABB">
              <w:rPr>
                <w:rFonts w:ascii="Garamond" w:hAnsi="Garamond"/>
              </w:rPr>
              <w:t>).</w:t>
            </w:r>
          </w:p>
          <w:p w14:paraId="5D4D4A38" w14:textId="77777777" w:rsidR="00D5751B" w:rsidRPr="000E5ABB" w:rsidRDefault="00D5751B" w:rsidP="00D5751B">
            <w:pPr>
              <w:pStyle w:val="aa"/>
              <w:ind w:firstLine="662"/>
              <w:rPr>
                <w:rFonts w:ascii="Garamond" w:hAnsi="Garamond"/>
                <w:position w:val="-14"/>
              </w:rPr>
            </w:pPr>
            <w:r w:rsidRPr="000E5ABB">
              <w:rPr>
                <w:rFonts w:ascii="Garamond" w:hAnsi="Garamond"/>
              </w:rPr>
              <w:t xml:space="preserve">Величина суммарных предварительных авансовых требований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рассчитывается следующим образом:</w:t>
            </w:r>
          </w:p>
          <w:bookmarkStart w:id="258" w:name="_Toc434511645"/>
          <w:bookmarkStart w:id="259" w:name="_Toc455072038"/>
          <w:bookmarkStart w:id="260" w:name="_Toc465257855"/>
          <w:bookmarkStart w:id="261" w:name="_Toc467757123"/>
          <w:bookmarkStart w:id="262" w:name="_Toc470095617"/>
          <w:bookmarkStart w:id="263" w:name="_Toc470683065"/>
          <w:p w14:paraId="79252922" w14:textId="77777777" w:rsidR="00D5751B" w:rsidRPr="000E5ABB" w:rsidRDefault="004A7C44" w:rsidP="00D5751B">
            <w:pPr>
              <w:pStyle w:val="35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bCs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прод_нерег_бНЦЗ_аванс_предв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bCs/>
              </w:rPr>
              <w:t>.</w:t>
            </w:r>
            <w:bookmarkEnd w:id="258"/>
            <w:bookmarkEnd w:id="259"/>
            <w:bookmarkEnd w:id="260"/>
            <w:bookmarkEnd w:id="261"/>
            <w:bookmarkEnd w:id="262"/>
            <w:bookmarkEnd w:id="263"/>
          </w:p>
          <w:p w14:paraId="21A7FD55" w14:textId="77777777" w:rsidR="00D5751B" w:rsidRPr="000E5ABB" w:rsidRDefault="00D5751B" w:rsidP="00D636AB">
            <w:pPr>
              <w:pStyle w:val="35"/>
              <w:numPr>
                <w:ilvl w:val="2"/>
                <w:numId w:val="97"/>
              </w:numPr>
            </w:pPr>
            <w:r w:rsidRPr="000E5ABB">
              <w:t xml:space="preserve">Расчет авансовых обязательств участников оптового рынка и ФСК по договорам купли-продажи мощности по нерегулируемым ценам </w:t>
            </w:r>
          </w:p>
          <w:p w14:paraId="44AE62A5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≤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то </w:t>
            </w:r>
          </w:p>
          <w:p w14:paraId="710B39B1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– величина авансовых обязательств в отношении ГТП потребления (экспорта) </w:t>
            </w:r>
            <w:r w:rsidRPr="000E5ABB">
              <w:rPr>
                <w:rFonts w:ascii="Garamond" w:hAnsi="Garamond"/>
                <w:i/>
              </w:rPr>
              <w:t>q</w:t>
            </w:r>
            <w:r w:rsidRPr="000E5ABB">
              <w:rPr>
                <w:rFonts w:ascii="Garamond" w:hAnsi="Garamond"/>
              </w:rPr>
              <w:t xml:space="preserve"> участника оптового рынка</w:t>
            </w:r>
            <w:r w:rsidRPr="000E5ABB">
              <w:rPr>
                <w:rFonts w:ascii="Garamond" w:hAnsi="Garamond"/>
                <w:i/>
              </w:rPr>
              <w:t xml:space="preserve"> j</w:t>
            </w:r>
            <w:r w:rsidRPr="000E5ABB">
              <w:rPr>
                <w:rFonts w:ascii="Garamond" w:hAnsi="Garamond"/>
              </w:rPr>
              <w:t xml:space="preserve">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по формуле: </w:t>
            </w:r>
          </w:p>
          <w:p w14:paraId="56B12EC4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</m:oMath>
            <w:r w:rsidR="00D5751B" w:rsidRPr="000E5ABB">
              <w:rPr>
                <w:rFonts w:ascii="Garamond" w:hAnsi="Garamond"/>
                <w:color w:val="000000"/>
              </w:rPr>
              <w:t>,</w:t>
            </w:r>
          </w:p>
          <w:p w14:paraId="665BEB98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– величина авансовых обязательств ФСК в месяце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 по договору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по формуле: </w:t>
            </w:r>
          </w:p>
          <w:p w14:paraId="6F6A109D" w14:textId="77777777" w:rsidR="00D5751B" w:rsidRPr="000E5ABB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530C548A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&gt;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, то </w:t>
            </w:r>
          </w:p>
          <w:p w14:paraId="1B141591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– величина авансовых обязательств в отношении ГТП потребления (экспорта) </w:t>
            </w:r>
            <w:r w:rsidRPr="000E5ABB">
              <w:rPr>
                <w:rFonts w:ascii="Garamond" w:hAnsi="Garamond"/>
                <w:i/>
              </w:rPr>
              <w:t>q</w:t>
            </w:r>
            <w:r w:rsidRPr="000E5ABB">
              <w:rPr>
                <w:rFonts w:ascii="Garamond" w:hAnsi="Garamond"/>
              </w:rPr>
              <w:t xml:space="preserve"> участника оптового рынка</w:t>
            </w:r>
            <w:r w:rsidRPr="000E5ABB">
              <w:rPr>
                <w:rFonts w:ascii="Garamond" w:hAnsi="Garamond"/>
                <w:i/>
              </w:rPr>
              <w:t xml:space="preserve"> j</w:t>
            </w:r>
            <w:r w:rsidRPr="000E5ABB">
              <w:rPr>
                <w:rFonts w:ascii="Garamond" w:hAnsi="Garamond"/>
              </w:rPr>
              <w:t xml:space="preserve">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по формуле: </w:t>
            </w:r>
          </w:p>
          <w:p w14:paraId="6C8C1093" w14:textId="77777777" w:rsidR="00D5751B" w:rsidRPr="000E5ABB" w:rsidRDefault="004A7C44" w:rsidP="00D5751B">
            <w:pPr>
              <w:jc w:val="center"/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den>
              </m:f>
            </m:oMath>
            <w:r w:rsidR="00D5751B" w:rsidRPr="000E5ABB">
              <w:t>,</w:t>
            </w:r>
          </w:p>
          <w:p w14:paraId="5464BA62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– величина авансовых обязательств ФСК в месяце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 по договору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по формуле:</w:t>
            </w:r>
          </w:p>
          <w:p w14:paraId="374F197E" w14:textId="77777777" w:rsidR="00D5751B" w:rsidRPr="000E5ABB" w:rsidRDefault="004A7C44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den>
              </m:f>
            </m:oMath>
            <w:r w:rsidR="00D5751B" w:rsidRPr="000E5ABB">
              <w:t>.</w:t>
            </w:r>
          </w:p>
          <w:p w14:paraId="7091D315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На дату платежа </w:t>
            </w:r>
            <w:r w:rsidRPr="000E5ABB">
              <w:rPr>
                <w:rFonts w:ascii="Garamond" w:hAnsi="Garamond"/>
                <w:i/>
              </w:rPr>
              <w:t>d</w:t>
            </w:r>
            <w:r w:rsidRPr="000E5ABB">
              <w:rPr>
                <w:rFonts w:ascii="Garamond" w:hAnsi="Garamond"/>
              </w:rPr>
              <w:t xml:space="preserve"> величина авансовых обязательств в отношении ГТП потребления (экспорта) </w:t>
            </w:r>
            <w:r w:rsidRPr="000E5ABB">
              <w:rPr>
                <w:rFonts w:ascii="Garamond" w:hAnsi="Garamond"/>
                <w:i/>
              </w:rPr>
              <w:t>q</w:t>
            </w:r>
            <w:r w:rsidRPr="000E5ABB">
              <w:rPr>
                <w:rFonts w:ascii="Garamond" w:hAnsi="Garamond"/>
              </w:rPr>
              <w:t xml:space="preserve"> участника оптового рынка </w:t>
            </w:r>
            <w:r w:rsidRPr="000E5ABB">
              <w:rPr>
                <w:rFonts w:ascii="Garamond" w:hAnsi="Garamond"/>
                <w:i/>
              </w:rPr>
              <w:t>j</w:t>
            </w:r>
            <w:r w:rsidRPr="000E5ABB">
              <w:rPr>
                <w:rFonts w:ascii="Garamond" w:hAnsi="Garamond"/>
              </w:rPr>
              <w:t xml:space="preserve">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следующим образом: </w:t>
            </w:r>
          </w:p>
          <w:p w14:paraId="255BC471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d,q,j,m,z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пок_нерег_бНЦЗ_аванс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4C8BE79C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На дату платежа </w:t>
            </w:r>
            <w:r w:rsidRPr="000E5ABB">
              <w:rPr>
                <w:rFonts w:ascii="Garamond" w:hAnsi="Garamond"/>
                <w:i/>
              </w:rPr>
              <w:t>d</w:t>
            </w:r>
            <w:r w:rsidRPr="000E5ABB">
              <w:rPr>
                <w:rFonts w:ascii="Garamond" w:hAnsi="Garamond"/>
              </w:rPr>
              <w:t xml:space="preserve"> совокупная величина авансового обязательства участника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определяется по формуле: </w:t>
            </w:r>
          </w:p>
          <w:p w14:paraId="2E412D3B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d,q,j,m,z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пок_нерег_бНЦЗ_аванс</m:t>
                        </m:r>
                      </m:sup>
                    </m:sSubSup>
                  </m:e>
                </m:nary>
              </m:oMath>
            </m:oMathPara>
          </w:p>
          <w:p w14:paraId="1570F6F2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На дату платежа </w:t>
            </w:r>
            <w:r w:rsidRPr="000E5ABB">
              <w:rPr>
                <w:rFonts w:ascii="Garamond" w:hAnsi="Garamond"/>
                <w:i/>
              </w:rPr>
              <w:t>d</w:t>
            </w:r>
            <w:r w:rsidRPr="000E5ABB">
              <w:rPr>
                <w:rFonts w:ascii="Garamond" w:hAnsi="Garamond"/>
              </w:rPr>
              <w:t xml:space="preserve"> величина авансовых обязательств ФСК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 по договору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рассчитывается следующим образом: </w:t>
            </w:r>
          </w:p>
          <w:p w14:paraId="29BE5278" w14:textId="77777777" w:rsidR="00D5751B" w:rsidRPr="000E5ABB" w:rsidRDefault="004A7C44" w:rsidP="00D5751B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пок_нерег_бНЦЗ_аванс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56E940C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На дату платежа </w:t>
            </w:r>
            <w:r w:rsidRPr="000E5ABB">
              <w:rPr>
                <w:rFonts w:ascii="Garamond" w:hAnsi="Garamond"/>
                <w:i/>
              </w:rPr>
              <w:t>d</w:t>
            </w:r>
            <w:r w:rsidRPr="000E5ABB">
              <w:rPr>
                <w:rFonts w:ascii="Garamond" w:hAnsi="Garamond"/>
              </w:rPr>
              <w:t xml:space="preserve"> величина авансовых обязательств ФСК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определяется по формуле: </w:t>
            </w:r>
          </w:p>
          <w:p w14:paraId="7E324AA6" w14:textId="77777777" w:rsidR="00D5751B" w:rsidRPr="000E5ABB" w:rsidRDefault="004A7C44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d,f,j,m,z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</m:t>
                      </m:r>
                    </m:sup>
                  </m:sSubSup>
                </m:e>
              </m:nary>
            </m:oMath>
            <w:r w:rsidR="00D5751B" w:rsidRPr="000E5ABB">
              <w:t>,</w:t>
            </w:r>
          </w:p>
          <w:p w14:paraId="6A66CEA5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где </w:t>
            </w:r>
            <w:r w:rsidRPr="000E5ABB">
              <w:rPr>
                <w:rFonts w:ascii="Garamond" w:hAnsi="Garamond"/>
                <w:i/>
              </w:rPr>
              <w:t>j</w:t>
            </w:r>
            <w:r w:rsidRPr="000E5ABB">
              <w:rPr>
                <w:rFonts w:ascii="Garamond" w:hAnsi="Garamond"/>
              </w:rPr>
              <w:t xml:space="preserve"> – ФСК.</w:t>
            </w:r>
          </w:p>
          <w:p w14:paraId="05127207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Округление при расчете величин, указанных в данном пункте, осуществляется в соответствии с приложением 90 настоящего Регламента.</w:t>
            </w:r>
          </w:p>
          <w:p w14:paraId="2FAD211B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Пропорциональное распределение величин, указанных в данном пункте, осуществляется в соответствии с алгоритмом, прописанным в приложении 90 настоящего Регламента.</w:t>
            </w:r>
          </w:p>
          <w:p w14:paraId="1FDBC2E1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Небаланс, вызванный погрешностью округления при расчете авансовых обязательств, относится на величину авансового обязательства, приходящуюся на первую дату платежа по авансовым обязательствам.</w:t>
            </w:r>
          </w:p>
          <w:p w14:paraId="4CD002CF" w14:textId="77777777" w:rsidR="00D5751B" w:rsidRPr="000E5ABB" w:rsidRDefault="00D5751B" w:rsidP="00D5751B">
            <w:pPr>
              <w:pStyle w:val="35"/>
            </w:pPr>
            <w:bookmarkStart w:id="264" w:name="_Toc268599394"/>
            <w:r w:rsidRPr="000E5ABB">
              <w:t xml:space="preserve">30.4.3. </w:t>
            </w:r>
            <w:bookmarkStart w:id="265" w:name="_Toc404700898"/>
            <w:bookmarkStart w:id="266" w:name="_Toc470683067"/>
            <w:r w:rsidRPr="000E5ABB">
              <w:t>Расчет авансовых требований поставщиков</w:t>
            </w:r>
            <w:bookmarkEnd w:id="264"/>
            <w:bookmarkEnd w:id="265"/>
            <w:bookmarkEnd w:id="266"/>
            <w:r w:rsidRPr="000E5ABB">
              <w:t xml:space="preserve"> по договорам купли-продажи мощности по нерегулируемым ценам </w:t>
            </w:r>
          </w:p>
          <w:p w14:paraId="6308AD91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, то величина авансовых требований участника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i</w:t>
            </w:r>
            <w:r w:rsidRPr="000E5ABB">
              <w:rPr>
                <w:rFonts w:ascii="Garamond" w:hAnsi="Garamond"/>
                <w:i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в месяце </w:t>
            </w:r>
            <w:r w:rsidRPr="000E5ABB">
              <w:rPr>
                <w:rFonts w:ascii="Garamond" w:hAnsi="Garamond"/>
                <w:i/>
              </w:rPr>
              <w:t xml:space="preserve">m </w:t>
            </w:r>
            <w:r w:rsidRPr="000E5ABB">
              <w:rPr>
                <w:rFonts w:ascii="Garamond" w:hAnsi="Garamond"/>
              </w:rPr>
              <w:t xml:space="preserve">по договорам </w:t>
            </w:r>
            <w:r w:rsidRPr="000E5ABB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</w:rPr>
              <w:t xml:space="preserve"> в отношении ГТП генерации </w:t>
            </w:r>
            <w:r w:rsidRPr="000E5ABB">
              <w:rPr>
                <w:rFonts w:ascii="Garamond" w:hAnsi="Garamond"/>
                <w:i/>
                <w:lang w:val="en-US"/>
              </w:rPr>
              <w:t>p</w:t>
            </w:r>
            <w:r w:rsidRPr="000E5ABB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5EF782DE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прод_нерег_бНЦЗ_аванс_предв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прод_нерег_бНЦЗ_аванс_предв</m:t>
                      </m:r>
                    </m:sup>
                  </m:sSubSup>
                </m:den>
              </m:f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58646DC4" w14:textId="77777777" w:rsidR="00D5751B" w:rsidRPr="000E5ABB" w:rsidRDefault="00D5751B" w:rsidP="00D5751B">
            <w:pPr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Pr="000E5ABB">
              <w:rPr>
                <w:lang w:eastAsia="en-US"/>
              </w:rPr>
              <w:t xml:space="preserve"> , то величина авансовых требований участника оптового рынка </w:t>
            </w:r>
            <w:r w:rsidRPr="000E5ABB">
              <w:rPr>
                <w:i/>
                <w:lang w:val="en-US" w:eastAsia="en-US"/>
              </w:rPr>
              <w:t>i</w:t>
            </w:r>
            <w:r w:rsidRPr="000E5ABB">
              <w:rPr>
                <w:i/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 xml:space="preserve">в месяце </w:t>
            </w:r>
            <w:r w:rsidRPr="000E5ABB">
              <w:rPr>
                <w:i/>
                <w:lang w:val="en-GB" w:eastAsia="en-US"/>
              </w:rPr>
              <w:t>m</w:t>
            </w:r>
            <w:r w:rsidRPr="000E5ABB">
              <w:rPr>
                <w:i/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>по договорам купли-продажи мощности по нерегулируемым ценам</w:t>
            </w:r>
            <w:r w:rsidRPr="000E5ABB">
              <w:t xml:space="preserve"> </w:t>
            </w:r>
            <w:r w:rsidRPr="000E5ABB">
              <w:rPr>
                <w:lang w:eastAsia="en-US"/>
              </w:rPr>
              <w:t xml:space="preserve">в отношении ГТП генерации </w:t>
            </w:r>
            <w:r w:rsidRPr="000E5ABB">
              <w:rPr>
                <w:i/>
                <w:lang w:val="en-US" w:eastAsia="en-US"/>
              </w:rPr>
              <w:t>p</w:t>
            </w:r>
            <w:r w:rsidRPr="000E5ABB">
              <w:rPr>
                <w:lang w:eastAsia="en-US"/>
              </w:rPr>
              <w:t xml:space="preserve"> рассчитывается следующим образом:</w:t>
            </w:r>
          </w:p>
          <w:p w14:paraId="1FD3E05B" w14:textId="77777777" w:rsidR="00D5751B" w:rsidRPr="000E5ABB" w:rsidRDefault="004A7C44" w:rsidP="00D5751B">
            <w:pPr>
              <w:ind w:firstLine="567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прод_нерег_бНЦЗ_аванс_предв</m:t>
                  </m:r>
                </m:sup>
              </m:sSubSup>
            </m:oMath>
            <w:r w:rsidR="00D5751B" w:rsidRPr="000E5ABB">
              <w:rPr>
                <w:lang w:eastAsia="en-US"/>
              </w:rPr>
              <w:t>.</w:t>
            </w:r>
          </w:p>
          <w:p w14:paraId="1E52C8F8" w14:textId="77777777" w:rsidR="00D5751B" w:rsidRPr="000E5ABB" w:rsidRDefault="00D5751B" w:rsidP="00D5751B">
            <w:pPr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На дату платежа </w:t>
            </w:r>
            <w:r w:rsidRPr="000E5ABB">
              <w:rPr>
                <w:i/>
                <w:lang w:val="en-GB" w:eastAsia="en-US"/>
              </w:rPr>
              <w:t>d</w:t>
            </w:r>
            <w:r w:rsidRPr="000E5ABB">
              <w:rPr>
                <w:lang w:eastAsia="en-US"/>
              </w:rPr>
              <w:t xml:space="preserve"> величина авансовых требований участника оптового рынка </w:t>
            </w:r>
            <w:r w:rsidRPr="000E5ABB">
              <w:rPr>
                <w:i/>
                <w:lang w:val="en-US" w:eastAsia="en-US"/>
              </w:rPr>
              <w:t>i</w:t>
            </w:r>
            <w:r w:rsidRPr="000E5ABB">
              <w:rPr>
                <w:lang w:eastAsia="en-US"/>
              </w:rPr>
              <w:t xml:space="preserve"> в месяце </w:t>
            </w:r>
            <w:r w:rsidRPr="000E5ABB">
              <w:rPr>
                <w:i/>
                <w:lang w:val="en-GB" w:eastAsia="en-US"/>
              </w:rPr>
              <w:t>m</w:t>
            </w:r>
            <w:r w:rsidRPr="000E5ABB">
              <w:rPr>
                <w:i/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 xml:space="preserve">по договорам купли-продажи мощности по нерегулируемым ценам в отношении ГТП генерации </w:t>
            </w:r>
            <w:r w:rsidRPr="000E5ABB">
              <w:rPr>
                <w:i/>
                <w:lang w:val="en-US" w:eastAsia="en-US"/>
              </w:rPr>
              <w:t>p</w:t>
            </w:r>
            <w:r w:rsidRPr="000E5ABB">
              <w:rPr>
                <w:i/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 xml:space="preserve">рассчитывается следующим образом: </w:t>
            </w:r>
          </w:p>
          <w:p w14:paraId="68F497A0" w14:textId="77777777" w:rsidR="00D5751B" w:rsidRPr="000E5ABB" w:rsidRDefault="004A7C44" w:rsidP="00D5751B">
            <w:pPr>
              <w:ind w:firstLine="567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p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прод_нерег_бНЦЗ_аванс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den>
              </m:f>
            </m:oMath>
            <w:r w:rsidR="00D5751B" w:rsidRPr="000E5ABB">
              <w:rPr>
                <w:lang w:eastAsia="en-US"/>
              </w:rPr>
              <w:t>.</w:t>
            </w:r>
          </w:p>
          <w:p w14:paraId="0A69C48C" w14:textId="77777777" w:rsidR="00D5751B" w:rsidRPr="000E5ABB" w:rsidRDefault="00D5751B" w:rsidP="00D5751B">
            <w:pPr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 На дату платежа </w:t>
            </w:r>
            <w:r w:rsidRPr="000E5ABB">
              <w:rPr>
                <w:i/>
                <w:lang w:val="en-GB" w:eastAsia="en-US"/>
              </w:rPr>
              <w:t>d</w:t>
            </w:r>
            <w:r w:rsidRPr="000E5ABB">
              <w:rPr>
                <w:lang w:eastAsia="en-US"/>
              </w:rPr>
              <w:t xml:space="preserve"> совокупная величина авансовых требований участника оптового рынка </w:t>
            </w:r>
            <w:r w:rsidRPr="000E5ABB">
              <w:rPr>
                <w:i/>
                <w:lang w:val="en-US" w:eastAsia="en-US"/>
              </w:rPr>
              <w:t>i</w:t>
            </w:r>
            <w:r w:rsidRPr="000E5ABB">
              <w:rPr>
                <w:lang w:eastAsia="en-US"/>
              </w:rPr>
              <w:t xml:space="preserve"> по договорам купли-продажи мощности по нерегулируемым ценам в отношении всех ГТП генерации </w:t>
            </w:r>
            <w:r w:rsidRPr="000E5ABB">
              <w:rPr>
                <w:i/>
                <w:lang w:val="en-US" w:eastAsia="en-US"/>
              </w:rPr>
              <w:t>p</w:t>
            </w:r>
            <w:r w:rsidRPr="000E5ABB">
              <w:rPr>
                <w:lang w:eastAsia="en-US"/>
              </w:rPr>
              <w:t>:</w:t>
            </w:r>
          </w:p>
          <w:p w14:paraId="16A5E629" w14:textId="77777777" w:rsidR="00D5751B" w:rsidRPr="000E5ABB" w:rsidRDefault="004A7C44" w:rsidP="00D5751B">
            <w:pPr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p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прод_нерег_бНЦЗ_аванс</m:t>
                      </m:r>
                    </m:sup>
                  </m:sSubSup>
                </m:e>
              </m:nary>
            </m:oMath>
            <w:r w:rsidR="00D5751B" w:rsidRPr="000E5ABB">
              <w:rPr>
                <w:lang w:eastAsia="en-US"/>
              </w:rPr>
              <w:t>.</w:t>
            </w:r>
          </w:p>
          <w:p w14:paraId="757B6851" w14:textId="77777777" w:rsidR="00D5751B" w:rsidRPr="000E5ABB" w:rsidRDefault="00D5751B" w:rsidP="00D5751B">
            <w:pPr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>Небаланс, вызванный погрешностью округления при расчете авансовых требований, относится на величину авансового требования, приходящуюся на первую дату платежа по авансовым требованиям.</w:t>
            </w:r>
          </w:p>
          <w:p w14:paraId="1A5DD8D3" w14:textId="77777777" w:rsidR="00D5751B" w:rsidRPr="000E5ABB" w:rsidRDefault="00D5751B" w:rsidP="00D5751B">
            <w:pPr>
              <w:ind w:firstLine="567"/>
              <w:rPr>
                <w:rFonts w:eastAsia="Arial Unicode MS"/>
                <w:b/>
              </w:rPr>
            </w:pPr>
            <w:r w:rsidRPr="000E5ABB">
              <w:rPr>
                <w:rFonts w:eastAsia="Arial Unicode MS"/>
                <w:b/>
              </w:rPr>
              <w:t xml:space="preserve">Определение авансовых обязательств/требований по договору купли-продажи мощности по нерегулируемым ценам </w:t>
            </w:r>
          </w:p>
          <w:p w14:paraId="1D53D1A0" w14:textId="77777777" w:rsidR="00D5751B" w:rsidRPr="000E5ABB" w:rsidRDefault="00D5751B" w:rsidP="00D5751B">
            <w:pPr>
              <w:ind w:firstLine="567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>По итогам установления контрагентов по договорам купли-продажи мощности по нерегулируемым ценам</w:t>
            </w:r>
            <w:r w:rsidR="00CE22C2">
              <w:rPr>
                <w:rFonts w:eastAsia="Arial Unicode MS"/>
              </w:rPr>
              <w:t xml:space="preserve"> </w:t>
            </w:r>
            <w:r w:rsidRPr="000E5ABB">
              <w:rPr>
                <w:rFonts w:eastAsia="Arial Unicode MS"/>
              </w:rPr>
              <w:t>определяется:</w:t>
            </w:r>
          </w:p>
          <w:p w14:paraId="339D98BB" w14:textId="77777777" w:rsidR="00D5751B" w:rsidRPr="000E5ABB" w:rsidRDefault="004A7C44" w:rsidP="00D5751B">
            <w:pPr>
              <w:ind w:firstLine="425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d,i,j,D,m,z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аванс_нерег_бНЦЗ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 xml:space="preserve"> – размер авансового обязательства покупателя </w:t>
            </w:r>
            <w:r w:rsidR="00D5751B" w:rsidRPr="000E5ABB">
              <w:rPr>
                <w:rFonts w:eastAsia="Arial Unicode MS"/>
                <w:i/>
                <w:lang w:val="en-US"/>
              </w:rPr>
              <w:t>j</w:t>
            </w:r>
            <w:r w:rsidR="00D5751B" w:rsidRPr="000E5ABB">
              <w:rPr>
                <w:rFonts w:eastAsia="Arial Unicode MS"/>
              </w:rPr>
              <w:t xml:space="preserve"> или ФСК перед поставщиком </w:t>
            </w:r>
            <w:r w:rsidR="00D5751B" w:rsidRPr="000E5ABB">
              <w:rPr>
                <w:rFonts w:eastAsia="Arial Unicode MS"/>
                <w:i/>
                <w:lang w:val="en-US"/>
              </w:rPr>
              <w:t>i</w:t>
            </w:r>
            <w:r w:rsidR="00D5751B" w:rsidRPr="000E5ABB">
              <w:rPr>
                <w:rFonts w:eastAsia="Arial Unicode MS"/>
              </w:rPr>
              <w:t xml:space="preserve"> в месяце </w:t>
            </w:r>
            <w:r w:rsidR="00D5751B" w:rsidRPr="000E5ABB">
              <w:rPr>
                <w:rFonts w:eastAsia="Arial Unicode MS"/>
                <w:i/>
              </w:rPr>
              <w:t>m</w:t>
            </w:r>
            <w:r w:rsidR="00D5751B" w:rsidRPr="000E5ABB">
              <w:rPr>
                <w:rFonts w:eastAsia="Arial Unicode MS"/>
              </w:rPr>
              <w:t xml:space="preserve"> по договору </w:t>
            </w:r>
            <w:r w:rsidR="00D5751B" w:rsidRPr="000E5ABB">
              <w:rPr>
                <w:rFonts w:eastAsia="Arial Unicode MS"/>
                <w:i/>
              </w:rPr>
              <w:t>D</w:t>
            </w:r>
            <w:r w:rsidR="00D5751B" w:rsidRPr="000E5ABB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="00D5751B" w:rsidRPr="000E5ABB">
              <w:rPr>
                <w:rFonts w:eastAsia="Arial Unicode MS"/>
                <w:i/>
                <w:lang w:val="en-US"/>
              </w:rPr>
              <w:t>p</w:t>
            </w:r>
            <w:r w:rsidR="00D5751B" w:rsidRPr="000E5ABB">
              <w:rPr>
                <w:rFonts w:eastAsia="Arial Unicode MS"/>
              </w:rPr>
              <w:t xml:space="preserve"> поставщика </w:t>
            </w:r>
            <w:r w:rsidR="00D5751B" w:rsidRPr="000E5ABB">
              <w:rPr>
                <w:rFonts w:eastAsia="Arial Unicode MS"/>
                <w:i/>
                <w:lang w:val="en-US"/>
              </w:rPr>
              <w:t>i</w:t>
            </w:r>
            <w:r w:rsidR="00D5751B" w:rsidRPr="000E5ABB">
              <w:rPr>
                <w:rFonts w:eastAsia="Arial Unicode MS"/>
                <w:i/>
              </w:rPr>
              <w:t>.</w:t>
            </w:r>
          </w:p>
          <w:p w14:paraId="3FF8FADA" w14:textId="77777777" w:rsidR="00D5751B" w:rsidRPr="000E5ABB" w:rsidRDefault="00D5751B" w:rsidP="00D5751B">
            <w:pPr>
              <w:ind w:firstLine="567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Основными принципами определения контрагентов авансовых обязательств/требований по договорам </w:t>
            </w:r>
            <w:r w:rsidRPr="000E5ABB">
              <w:rPr>
                <w:lang w:eastAsia="en-US"/>
              </w:rPr>
              <w:t>купли-продажи мощности по нерегулируемым ценам</w:t>
            </w:r>
            <w:r w:rsidRPr="000E5ABB">
              <w:t xml:space="preserve"> </w:t>
            </w:r>
            <w:r w:rsidRPr="000E5ABB">
              <w:rPr>
                <w:rFonts w:eastAsia="Arial Unicode MS"/>
                <w:i/>
              </w:rPr>
              <w:t>D</w:t>
            </w:r>
            <w:r w:rsidRPr="000E5ABB">
              <w:rPr>
                <w:rFonts w:eastAsia="Arial Unicode MS"/>
              </w:rPr>
              <w:t xml:space="preserve"> является соблюдение следующих условий:</w:t>
            </w:r>
          </w:p>
          <w:p w14:paraId="4DBC4A85" w14:textId="77777777" w:rsidR="00D5751B" w:rsidRPr="000E5ABB" w:rsidRDefault="004A7C44" w:rsidP="00D5751B">
            <w:pPr>
              <w:widowControl w:val="0"/>
              <w:ind w:firstLine="425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d,i,j,D,m,z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аванс_нерег_бНЦЗ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d,i,m,z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прод_нерег_бНЦЗ_аванс</m:t>
                  </m:r>
                </m:sup>
              </m:sSubSup>
              <m:r>
                <w:rPr>
                  <w:rFonts w:ascii="Cambria Math" w:eastAsia="Arial Unicode MS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d,j,m,z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пок_нерег_бНЦЗ_аванс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j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d,j,m,z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пок_нерег_бНЦЗ_аванс</m:t>
                          </m:r>
                        </m:sup>
                      </m:sSubSup>
                    </m:e>
                  </m:nary>
                </m:den>
              </m:f>
            </m:oMath>
            <w:r w:rsidR="00D5751B" w:rsidRPr="000E5ABB">
              <w:rPr>
                <w:rFonts w:eastAsia="Arial Unicode MS"/>
              </w:rPr>
              <w:t>,</w:t>
            </w:r>
          </w:p>
          <w:p w14:paraId="4B83BB8A" w14:textId="77777777" w:rsidR="00D5751B" w:rsidRPr="000E5ABB" w:rsidRDefault="00D5751B" w:rsidP="00D5751B">
            <w:pPr>
              <w:ind w:firstLine="501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При этом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аванс_нерег_бНЦЗ</m:t>
                  </m:r>
                </m:sup>
              </m:sSubSup>
            </m:oMath>
            <w:r w:rsidRPr="000E5ABB">
              <w:rPr>
                <w:lang w:eastAsia="en-US"/>
              </w:rPr>
              <w:t xml:space="preserve"> где </w:t>
            </w:r>
            <w:r w:rsidRPr="000E5ABB">
              <w:rPr>
                <w:i/>
                <w:lang w:val="en-GB" w:eastAsia="en-US"/>
              </w:rPr>
              <w:t>i</w:t>
            </w:r>
            <w:r w:rsidRPr="000E5ABB">
              <w:rPr>
                <w:lang w:eastAsia="en-US"/>
              </w:rPr>
              <w:t xml:space="preserve"> = </w:t>
            </w:r>
            <w:r w:rsidRPr="000E5ABB">
              <w:rPr>
                <w:i/>
                <w:lang w:val="en-GB" w:eastAsia="en-US"/>
              </w:rPr>
              <w:t>j</w:t>
            </w:r>
            <w:r w:rsidRPr="000E5ABB">
              <w:rPr>
                <w:lang w:eastAsia="en-US"/>
              </w:rPr>
              <w:t>, не учитывается при формировании реестров авансовых обязательств/требований, определенных в пунктах 30.7 и 30.8 настоящего Регламента.</w:t>
            </w:r>
          </w:p>
          <w:p w14:paraId="17BE7434" w14:textId="77777777" w:rsidR="00D5751B" w:rsidRPr="000E5ABB" w:rsidRDefault="00D5751B" w:rsidP="00D5751B">
            <w:pPr>
              <w:ind w:firstLine="567"/>
              <w:rPr>
                <w:rFonts w:eastAsia="Arial Unicode MS"/>
              </w:rPr>
            </w:pPr>
            <w:r w:rsidRPr="000E5ABB">
              <w:rPr>
                <w:lang w:eastAsia="en-US"/>
              </w:rPr>
              <w:t>Пропорциональное распределение величин, указанных в данном пункте, осуществляется в соответствии с алгоритмом, прописанным в приложении 90 к настоящему Регламенту</w:t>
            </w:r>
            <w:r w:rsidRPr="000E5ABB">
              <w:rPr>
                <w:rFonts w:eastAsia="Arial Unicode MS"/>
              </w:rPr>
              <w:t>.</w:t>
            </w:r>
          </w:p>
          <w:p w14:paraId="007CA4EB" w14:textId="77777777" w:rsidR="00D5751B" w:rsidRPr="000E5ABB" w:rsidRDefault="00D5751B" w:rsidP="00D636AB">
            <w:pPr>
              <w:pStyle w:val="afff2"/>
              <w:widowControl w:val="0"/>
              <w:numPr>
                <w:ilvl w:val="1"/>
                <w:numId w:val="68"/>
              </w:numPr>
              <w:spacing w:before="120" w:after="120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bookmarkStart w:id="267" w:name="_Toc404700899"/>
            <w:bookmarkStart w:id="268" w:name="_Toc470683068"/>
            <w:r w:rsidRPr="000E5ABB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Расчет фактических финансовых обязательств/требований</w:t>
            </w:r>
            <w:bookmarkEnd w:id="267"/>
            <w:bookmarkEnd w:id="268"/>
          </w:p>
          <w:p w14:paraId="48CF7D6C" w14:textId="77777777" w:rsidR="00D5751B" w:rsidRPr="000E5ABB" w:rsidRDefault="00D5751B" w:rsidP="00D5751B">
            <w:pPr>
              <w:pStyle w:val="afff2"/>
              <w:widowControl w:val="0"/>
              <w:spacing w:before="120" w:after="120"/>
              <w:ind w:left="1074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</w:p>
          <w:p w14:paraId="5B0B7EF6" w14:textId="77777777" w:rsidR="00D5751B" w:rsidRPr="00096590" w:rsidRDefault="00D5751B" w:rsidP="00D636AB">
            <w:pPr>
              <w:pStyle w:val="afff2"/>
              <w:widowControl w:val="0"/>
              <w:numPr>
                <w:ilvl w:val="2"/>
                <w:numId w:val="68"/>
              </w:numPr>
              <w:spacing w:before="120" w:after="120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 w:rsidRPr="000E5AB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269" w:name="_Toc470683069"/>
            <w:r w:rsidRPr="00096590">
              <w:rPr>
                <w:rFonts w:ascii="Garamond" w:hAnsi="Garamond"/>
                <w:b/>
                <w:bCs/>
                <w:sz w:val="22"/>
                <w:szCs w:val="22"/>
              </w:rPr>
              <w:t xml:space="preserve">Предварительная стоимость мощности, поставляемой участником оптового рынка </w:t>
            </w:r>
            <w:bookmarkEnd w:id="269"/>
            <w:r w:rsidRPr="00096590">
              <w:rPr>
                <w:rFonts w:ascii="Garamond" w:hAnsi="Garamond"/>
                <w:b/>
                <w:bCs/>
                <w:sz w:val="22"/>
                <w:szCs w:val="22"/>
              </w:rPr>
              <w:t xml:space="preserve">по </w:t>
            </w:r>
            <w:r w:rsidRPr="00096590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 xml:space="preserve">договорам купли-продажи мощности по нерегулируемым ценам </w:t>
            </w:r>
          </w:p>
          <w:p w14:paraId="631289CB" w14:textId="77777777" w:rsidR="00D5751B" w:rsidRPr="000E5ABB" w:rsidRDefault="00D5751B" w:rsidP="00D5751B">
            <w:pPr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Предварительная стоимость мощности, поставляемой участником оптового рынка в ГТП генерации </w:t>
            </w:r>
            <w:r w:rsidRPr="000E5ABB">
              <w:rPr>
                <w:i/>
                <w:lang w:val="en-US" w:eastAsia="en-US"/>
              </w:rPr>
              <w:t>p</w:t>
            </w:r>
            <w:r w:rsidRPr="000E5ABB">
              <w:rPr>
                <w:lang w:eastAsia="en-US"/>
              </w:rPr>
              <w:t xml:space="preserve">, в месяце </w:t>
            </w:r>
            <w:r w:rsidRPr="000E5ABB">
              <w:rPr>
                <w:i/>
                <w:lang w:val="en-GB" w:eastAsia="en-US"/>
              </w:rPr>
              <w:t>m</w:t>
            </w:r>
            <w:r w:rsidRPr="000E5ABB">
              <w:rPr>
                <w:lang w:eastAsia="en-US"/>
              </w:rPr>
              <w:t xml:space="preserve"> в ценовой зоне </w:t>
            </w:r>
            <w:r w:rsidRPr="000E5ABB">
              <w:rPr>
                <w:i/>
                <w:lang w:val="en-GB" w:eastAsia="en-US"/>
              </w:rPr>
              <w:t>z</w:t>
            </w:r>
            <w:r w:rsidRPr="000E5ABB">
              <w:rPr>
                <w:lang w:eastAsia="en-US"/>
              </w:rPr>
              <w:t xml:space="preserve"> по договорам купли-продажи мощности по нерегулируемым ценам</w:t>
            </w:r>
            <w:r w:rsidRPr="000E5ABB">
              <w:t xml:space="preserve"> </w:t>
            </w:r>
            <w:r w:rsidRPr="000E5ABB">
              <w:rPr>
                <w:lang w:eastAsia="en-US"/>
              </w:rPr>
              <w:t>рассчитывается по формуле:</w:t>
            </w:r>
          </w:p>
          <w:p w14:paraId="593D1633" w14:textId="77777777" w:rsidR="00D5751B" w:rsidRPr="000E5ABB" w:rsidRDefault="004A7C44" w:rsidP="00D5751B">
            <w:pPr>
              <w:ind w:left="540" w:hanging="540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прод_нерег_бНЦЗ_предв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  <w:lang w:eastAsia="en-US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</m:t>
                  </m:r>
                </m:sup>
              </m:sSubSup>
              <m:r>
                <w:rPr>
                  <w:rFonts w:ascii="Cambria Math" w:hAnsi="Cambria Math" w:cs="Cambria Math"/>
                  <w:lang w:eastAsia="en-US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</m:t>
                  </m:r>
                </m:sup>
              </m:sSubSup>
            </m:oMath>
            <w:r w:rsidR="00D5751B" w:rsidRPr="000E5ABB">
              <w:rPr>
                <w:lang w:eastAsia="en-US"/>
              </w:rPr>
              <w:t>,</w:t>
            </w:r>
          </w:p>
          <w:p w14:paraId="17897A1F" w14:textId="77777777" w:rsidR="00D5751B" w:rsidRPr="000E5ABB" w:rsidRDefault="00D5751B" w:rsidP="00D5751B">
            <w:pPr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где: </w:t>
            </w:r>
          </w:p>
          <w:p w14:paraId="101EB7B4" w14:textId="77777777" w:rsidR="00D5751B" w:rsidRPr="000E5ABB" w:rsidRDefault="004A7C44" w:rsidP="00D5751B">
            <w:pPr>
              <w:ind w:firstLine="539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</m:t>
                  </m:r>
                </m:sup>
              </m:sSubSup>
            </m:oMath>
            <w:r w:rsidR="00D5751B" w:rsidRPr="000E5ABB">
              <w:rPr>
                <w:noProof/>
                <w:position w:val="-14"/>
              </w:rPr>
              <w:t xml:space="preserve"> – объем мощности, поставляемой в ГТП генерации </w:t>
            </w:r>
            <w:r w:rsidR="00D5751B" w:rsidRPr="000E5ABB">
              <w:rPr>
                <w:i/>
                <w:noProof/>
                <w:position w:val="-14"/>
              </w:rPr>
              <w:t>p</w:t>
            </w:r>
            <w:r w:rsidR="00D5751B" w:rsidRPr="000E5ABB">
              <w:rPr>
                <w:noProof/>
                <w:position w:val="-14"/>
              </w:rPr>
              <w:t xml:space="preserve"> участником оптового рынка </w:t>
            </w:r>
            <w:r w:rsidR="00D5751B" w:rsidRPr="000E5ABB">
              <w:rPr>
                <w:i/>
                <w:noProof/>
                <w:position w:val="-14"/>
              </w:rPr>
              <w:t xml:space="preserve">i </w:t>
            </w:r>
            <w:r w:rsidR="00D5751B" w:rsidRPr="000E5ABB">
              <w:rPr>
                <w:noProof/>
                <w:position w:val="-14"/>
              </w:rPr>
              <w:t xml:space="preserve">в расчетном месяце </w:t>
            </w:r>
            <w:r w:rsidR="00D5751B" w:rsidRPr="000E5ABB">
              <w:rPr>
                <w:i/>
                <w:noProof/>
                <w:position w:val="-14"/>
              </w:rPr>
              <w:t>m</w:t>
            </w:r>
            <w:r w:rsidR="00D5751B" w:rsidRPr="000E5ABB">
              <w:rPr>
                <w:noProof/>
                <w:position w:val="-14"/>
              </w:rPr>
              <w:t xml:space="preserve"> в ценовой зоне </w:t>
            </w:r>
            <w:r w:rsidR="00D5751B" w:rsidRPr="000E5ABB">
              <w:rPr>
                <w:i/>
                <w:noProof/>
                <w:position w:val="-14"/>
              </w:rPr>
              <w:t>z</w:t>
            </w:r>
            <w:r w:rsidR="00D5751B" w:rsidRPr="000E5ABB">
              <w:rPr>
                <w:noProof/>
                <w:position w:val="-14"/>
              </w:rPr>
              <w:t xml:space="preserve"> (для z = первая ценовая зона</w:t>
            </w:r>
            <w:r w:rsidR="00D5751B" w:rsidRPr="000E5ABB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E5ABB">
              <w:rPr>
                <w:noProof/>
                <w:position w:val="-14"/>
              </w:rPr>
              <w:t>, где sz=1 или sz=2; для z = вторая ценовая зона</w:t>
            </w:r>
            <w:r w:rsidR="00D5751B" w:rsidRPr="000E5ABB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E5ABB">
              <w:t xml:space="preserve">, </w:t>
            </w:r>
            <w:r w:rsidR="00D5751B" w:rsidRPr="000E5ABB">
              <w:rPr>
                <w:noProof/>
                <w:position w:val="-14"/>
              </w:rPr>
              <w:t xml:space="preserve">где sz=3) по договорам купли-продажи мощности по нерегулируемым ценам, определенный в соответствии с п. 4.11 </w:t>
            </w:r>
            <w:r w:rsidR="00D5751B" w:rsidRPr="000E5ABB">
              <w:rPr>
                <w:i/>
                <w:noProof/>
                <w:position w:val="-14"/>
              </w:rPr>
              <w:t>Регламента определения объемов покупки и продажи мощности на оптовом рынке</w:t>
            </w:r>
            <w:r w:rsidR="00D5751B" w:rsidRPr="000E5ABB">
              <w:rPr>
                <w:noProof/>
                <w:position w:val="-14"/>
              </w:rPr>
              <w:t xml:space="preserve"> (Приложение № 13.2 к </w:t>
            </w:r>
            <w:r w:rsidR="00D5751B" w:rsidRPr="000E5ABB">
              <w:rPr>
                <w:i/>
                <w:noProof/>
                <w:position w:val="-14"/>
              </w:rPr>
              <w:t>Договору о присоединении к торговой системе оптового рынка</w:t>
            </w:r>
            <w:r w:rsidR="00D5751B" w:rsidRPr="000E5ABB">
              <w:rPr>
                <w:noProof/>
                <w:position w:val="-14"/>
              </w:rPr>
              <w:t>);</w:t>
            </w:r>
          </w:p>
          <w:p w14:paraId="057A2FF6" w14:textId="4504D9B1" w:rsidR="00D5751B" w:rsidRPr="00BA01A4" w:rsidRDefault="00D5751B" w:rsidP="00D5751B">
            <w:pPr>
              <w:ind w:left="284"/>
            </w:pPr>
            <w:r w:rsidRPr="000E5ABB">
              <w:rPr>
                <w:noProof/>
                <w:position w:val="-1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</m:t>
                  </m:r>
                </m:sup>
              </m:sSubSup>
            </m:oMath>
            <w:r w:rsidRPr="000E5ABB">
              <w:rPr>
                <w:noProof/>
                <w:position w:val="-14"/>
              </w:rPr>
              <w:t xml:space="preserve">– цена, </w:t>
            </w:r>
            <w:r w:rsidRPr="00BA01A4">
              <w:rPr>
                <w:noProof/>
                <w:position w:val="-14"/>
              </w:rPr>
              <w:t>мощности, определяемая в соответствии со следующей формулой (с учетом математического округления с точностью до оди</w:t>
            </w:r>
            <w:r w:rsidR="008C2494" w:rsidRPr="00BA01A4">
              <w:rPr>
                <w:noProof/>
                <w:position w:val="-14"/>
              </w:rPr>
              <w:t>н</w:t>
            </w:r>
            <w:r w:rsidRPr="00BA01A4">
              <w:rPr>
                <w:noProof/>
                <w:position w:val="-14"/>
              </w:rPr>
              <w:t>надцати знаков после запятой):</w:t>
            </w:r>
          </w:p>
          <w:p w14:paraId="3B8EB35B" w14:textId="77777777" w:rsidR="00D5751B" w:rsidRPr="00BA01A4" w:rsidRDefault="004A7C44" w:rsidP="00D5751B">
            <w:pPr>
              <w:pStyle w:val="aa"/>
              <w:ind w:left="540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прод_нерег_бНЦЗ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</m:oMath>
            </m:oMathPara>
          </w:p>
          <w:p w14:paraId="6C836C5E" w14:textId="77777777" w:rsidR="00D5751B" w:rsidRPr="00BA01A4" w:rsidRDefault="00D5751B" w:rsidP="00D5751B">
            <w:pPr>
              <w:pStyle w:val="aa"/>
              <w:ind w:left="993" w:hanging="540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– цена мощности, определяемая в соответствии с пунктом 30.4.1 настоящего Регламента.</w:t>
            </w:r>
          </w:p>
          <w:p w14:paraId="08E148D7" w14:textId="77777777" w:rsidR="00D5751B" w:rsidRPr="00BA01A4" w:rsidRDefault="004A7C44" w:rsidP="00D5751B">
            <w:pPr>
              <w:pStyle w:val="aa"/>
              <w:ind w:left="540" w:hanging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 - величина компенсации затрат на производство электрической энергии и мощности за предшествующие периоды регулирования, определяемая в отношении ГТП генерации </w:t>
            </w:r>
            <w:r w:rsidR="00D5751B" w:rsidRPr="00BA01A4">
              <w:rPr>
                <w:rFonts w:ascii="Garamond" w:hAnsi="Garamond"/>
                <w:i/>
                <w:lang w:val="en-US"/>
              </w:rPr>
              <w:t>p</w:t>
            </w:r>
            <w:r w:rsidR="00D5751B" w:rsidRPr="00BA01A4">
              <w:rPr>
                <w:rFonts w:ascii="Garamond" w:hAnsi="Garamond"/>
              </w:rPr>
              <w:t xml:space="preserve"> участника оптового рынка </w:t>
            </w:r>
            <w:r w:rsidR="00D5751B" w:rsidRPr="00BA01A4">
              <w:rPr>
                <w:rFonts w:ascii="Garamond" w:hAnsi="Garamond"/>
                <w:i/>
                <w:lang w:val="en-US"/>
              </w:rPr>
              <w:t>i</w:t>
            </w:r>
            <w:r w:rsidR="00D5751B" w:rsidRPr="00BA01A4">
              <w:rPr>
                <w:rFonts w:ascii="Garamond" w:hAnsi="Garamond"/>
              </w:rPr>
              <w:t xml:space="preserve"> в расчетном месяце </w:t>
            </w:r>
            <w:r w:rsidR="00D5751B" w:rsidRPr="00BA01A4">
              <w:rPr>
                <w:rFonts w:ascii="Garamond" w:hAnsi="Garamond"/>
                <w:i/>
              </w:rPr>
              <w:t>m</w:t>
            </w:r>
            <w:r w:rsidR="00D5751B" w:rsidRPr="00BA01A4">
              <w:rPr>
                <w:rFonts w:ascii="Garamond" w:hAnsi="Garamond"/>
              </w:rPr>
              <w:t xml:space="preserve"> для ценовой зоны z </w:t>
            </w:r>
            <w:bookmarkStart w:id="270" w:name="_Hlk175932325"/>
            <w:r w:rsidR="00D5751B" w:rsidRPr="00BA01A4">
              <w:rPr>
                <w:rFonts w:ascii="Garamond" w:hAnsi="Garamond"/>
              </w:rPr>
              <w:t>(для z = первая ценовая зона</w:t>
            </w:r>
            <w:r w:rsidR="00D5751B" w:rsidRPr="00BA01A4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, где sz=3)</w:t>
            </w:r>
            <w:bookmarkEnd w:id="270"/>
            <w:r w:rsidR="00D5751B" w:rsidRPr="00BA01A4">
              <w:rPr>
                <w:rFonts w:ascii="Garamond" w:hAnsi="Garamond"/>
              </w:rPr>
              <w:t xml:space="preserve"> в соответствии со следующей формулой:</w:t>
            </w:r>
          </w:p>
          <w:p w14:paraId="45B408CB" w14:textId="77777777" w:rsidR="00D5751B" w:rsidRPr="00BA01A4" w:rsidRDefault="004A7C44" w:rsidP="00D5751B">
            <w:pPr>
              <w:pStyle w:val="aa"/>
              <w:ind w:left="540" w:hanging="540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компенс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 w:cs="Cambria Math"/>
                      </w:rPr>
                      <m:t>⋅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w:rPr>
                            <w:rFonts w:ascii="Cambria Math" w:hAnsi="Cambria Math" w:cs="Cambria Math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прод_нерег_бНЦЗ</m:t>
                            </m:r>
                          </m:sup>
                        </m:sSubSup>
                      </m:e>
                    </m:nary>
                  </m:den>
                </m:f>
              </m:oMath>
            </m:oMathPara>
          </w:p>
          <w:p w14:paraId="26C21F6D" w14:textId="77777777" w:rsidR="00D5751B" w:rsidRPr="00BA01A4" w:rsidRDefault="00D5751B" w:rsidP="00D5751B">
            <w:pPr>
              <w:pStyle w:val="aa"/>
              <w:jc w:val="left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>где:</w:t>
            </w:r>
          </w:p>
          <w:p w14:paraId="003C5D9C" w14:textId="77777777" w:rsidR="00D5751B" w:rsidRPr="00BA01A4" w:rsidRDefault="004A7C44" w:rsidP="00D5751B">
            <w:pPr>
              <w:pStyle w:val="aa"/>
              <w:ind w:left="567" w:hanging="567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 -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утвержденный решением </w:t>
            </w:r>
            <w:r w:rsidR="00D5751B" w:rsidRPr="00BA01A4">
              <w:rPr>
                <w:rFonts w:ascii="Garamond" w:hAnsi="Garamond"/>
              </w:rPr>
              <w:lastRenderedPageBreak/>
              <w:t xml:space="preserve">Правительства Российской Федерации в отношении поставщика мощности </w:t>
            </w:r>
            <w:r w:rsidR="00D5751B" w:rsidRPr="00BA01A4">
              <w:rPr>
                <w:rFonts w:ascii="Garamond" w:hAnsi="Garamond"/>
                <w:i/>
                <w:lang w:val="en-US"/>
              </w:rPr>
              <w:t>i</w:t>
            </w:r>
            <w:r w:rsidR="00D5751B" w:rsidRPr="00BA01A4">
              <w:rPr>
                <w:rFonts w:ascii="Garamond" w:hAnsi="Garamond"/>
              </w:rPr>
              <w:t xml:space="preserve"> в расчетном месяце </w:t>
            </w:r>
            <w:r w:rsidR="00D5751B" w:rsidRPr="00BA01A4">
              <w:rPr>
                <w:rFonts w:ascii="Garamond" w:hAnsi="Garamond"/>
                <w:i/>
              </w:rPr>
              <w:t>m</w:t>
            </w:r>
            <w:r w:rsidR="00D5751B" w:rsidRPr="00BA01A4">
              <w:rPr>
                <w:rFonts w:ascii="Garamond" w:hAnsi="Garamond"/>
              </w:rPr>
              <w:t xml:space="preserve"> для ценовой зоны </w:t>
            </w:r>
            <w:r w:rsidR="00D5751B" w:rsidRPr="00BA01A4">
              <w:rPr>
                <w:rFonts w:ascii="Garamond" w:hAnsi="Garamond"/>
                <w:i/>
              </w:rPr>
              <w:t xml:space="preserve">z </w:t>
            </w:r>
            <w:r w:rsidR="00D5751B" w:rsidRPr="00BA01A4">
              <w:rPr>
                <w:rFonts w:ascii="Garamond" w:hAnsi="Garamond"/>
              </w:rPr>
              <w:t>(для z = первая ценовая зона</w:t>
            </w:r>
            <w:r w:rsidR="00D5751B" w:rsidRPr="00BA01A4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, где sz=3)</w:t>
            </w:r>
            <w:r w:rsidR="00D5751B" w:rsidRPr="00BA01A4">
              <w:rPr>
                <w:rFonts w:ascii="Garamond" w:hAnsi="Garamond"/>
                <w:i/>
              </w:rPr>
              <w:t>.</w:t>
            </w:r>
          </w:p>
          <w:p w14:paraId="26DFE850" w14:textId="77777777" w:rsidR="00D5751B" w:rsidRPr="00BA01A4" w:rsidRDefault="00D5751B" w:rsidP="00D5751B">
            <w:pPr>
              <w:pStyle w:val="aa"/>
              <w:ind w:left="567" w:hanging="567"/>
              <w:rPr>
                <w:rFonts w:ascii="Garamond" w:hAnsi="Garamond"/>
              </w:rPr>
            </w:pPr>
            <w:r w:rsidRPr="00BA01A4">
              <w:rPr>
                <w:rFonts w:ascii="Garamond" w:hAnsi="Garamond"/>
                <w:i/>
              </w:rPr>
              <w:t xml:space="preserve">           </w:t>
            </w:r>
            <w:r w:rsidRPr="00BA01A4">
              <w:rPr>
                <w:rFonts w:ascii="Garamond" w:hAnsi="Garamond"/>
              </w:rPr>
              <w:t xml:space="preserve">В случае если в отношении поставщика мощности </w:t>
            </w:r>
            <w:r w:rsidRPr="00BA01A4">
              <w:rPr>
                <w:rFonts w:ascii="Garamond" w:hAnsi="Garamond"/>
                <w:i/>
                <w:lang w:val="en-US"/>
              </w:rPr>
              <w:t>i</w:t>
            </w:r>
            <w:r w:rsidRPr="00BA01A4">
              <w:rPr>
                <w:rFonts w:ascii="Garamond" w:hAnsi="Garamond"/>
              </w:rPr>
              <w:t xml:space="preserve"> в расчетном месяце </w:t>
            </w:r>
            <w:r w:rsidRPr="00BA01A4">
              <w:rPr>
                <w:rFonts w:ascii="Garamond" w:hAnsi="Garamond"/>
                <w:i/>
              </w:rPr>
              <w:t>m</w:t>
            </w:r>
            <w:r w:rsidRPr="00BA01A4">
              <w:rPr>
                <w:rFonts w:ascii="Garamond" w:hAnsi="Garamond"/>
              </w:rPr>
              <w:t xml:space="preserve"> для ценовой зоны </w:t>
            </w:r>
            <w:r w:rsidRPr="00BA01A4">
              <w:rPr>
                <w:rFonts w:ascii="Garamond" w:hAnsi="Garamond"/>
                <w:i/>
              </w:rPr>
              <w:t xml:space="preserve">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BA01A4">
              <w:rPr>
                <w:rFonts w:ascii="Garamond" w:hAnsi="Garamond"/>
                <w:i/>
              </w:rPr>
              <w:t xml:space="preserve"> </w:t>
            </w:r>
            <w:r w:rsidRPr="00BA01A4">
              <w:rPr>
                <w:rFonts w:ascii="Garamond" w:hAnsi="Garamond"/>
              </w:rPr>
              <w:t xml:space="preserve">решением Правительства Российской Федерации не установлен,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BA01A4">
              <w:rPr>
                <w:rFonts w:ascii="Garamond" w:hAnsi="Garamond"/>
              </w:rPr>
              <w:t>= 0.</w:t>
            </w:r>
          </w:p>
          <w:p w14:paraId="76E01935" w14:textId="77777777" w:rsidR="00D5751B" w:rsidRPr="00BA01A4" w:rsidRDefault="00D5751B" w:rsidP="00D5751B">
            <w:pPr>
              <w:ind w:left="598" w:firstLine="0"/>
            </w:pPr>
            <w:r w:rsidRPr="00BA01A4">
              <w:t>При расчете величины</w:t>
            </w:r>
            <w:r w:rsidR="00CE22C2" w:rsidRPr="00BA01A4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Ц</m:t>
                  </m:r>
                </m:e>
                <m:sub>
                  <m:r>
                    <w:rPr>
                      <w:rFonts w:ascii="Cambria Math"/>
                    </w:rPr>
                    <m:t>p,m,z</m:t>
                  </m:r>
                </m:sub>
                <m:sup>
                  <m:r>
                    <w:rPr>
                      <w:rFonts w:ascii="Cambria Math"/>
                    </w:rPr>
                    <m:t>компенс</m:t>
                  </m:r>
                </m:sup>
              </m:sSubSup>
            </m:oMath>
            <w:r w:rsidRPr="00BA01A4">
              <w:t xml:space="preserve"> округление производится методом математического округления с точностью до одинадцати знаков после запятой с учетом возможности средств отображения (Microsoft Excel).</w:t>
            </w:r>
          </w:p>
          <w:p w14:paraId="0E33EDCF" w14:textId="77777777" w:rsidR="00D5751B" w:rsidRPr="00BA01A4" w:rsidRDefault="00D5751B" w:rsidP="00D5751B">
            <w:pPr>
              <w:pStyle w:val="aa"/>
              <w:ind w:left="567" w:firstLine="34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В случае, если </w:t>
            </w:r>
            <m:oMath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=0</m:t>
              </m:r>
            </m:oMath>
            <w:r w:rsidRPr="00BA01A4">
              <w:rPr>
                <w:rFonts w:ascii="Garamond" w:hAnsi="Garamond"/>
              </w:rPr>
              <w:t xml:space="preserve">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не определяется.</w:t>
            </w:r>
          </w:p>
          <w:p w14:paraId="7936D2DF" w14:textId="77777777" w:rsidR="00D5751B" w:rsidRPr="000E5ABB" w:rsidRDefault="00D5751B" w:rsidP="00D5751B">
            <w:pPr>
              <w:pStyle w:val="aa"/>
              <w:ind w:left="284"/>
              <w:rPr>
                <w:rFonts w:ascii="Garamond" w:hAnsi="Garamond"/>
              </w:rPr>
            </w:pPr>
            <w:r w:rsidRPr="00BA01A4">
              <w:rPr>
                <w:rFonts w:ascii="Garamond" w:hAnsi="Garamond"/>
                <w:noProof/>
                <w:position w:val="-14"/>
              </w:rPr>
              <w:drawing>
                <wp:inline distT="0" distB="0" distL="0" distR="0" wp14:anchorId="55125778" wp14:editId="3BB267D1">
                  <wp:extent cx="341630" cy="254635"/>
                  <wp:effectExtent l="0" t="0" r="127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1A4">
              <w:rPr>
                <w:rFonts w:ascii="Garamond" w:hAnsi="Garamond"/>
              </w:rPr>
              <w:t xml:space="preserve"> – сезонный коэффициент</w:t>
            </w:r>
            <w:r w:rsidRPr="000E5ABB">
              <w:rPr>
                <w:rFonts w:ascii="Garamond" w:hAnsi="Garamond"/>
              </w:rPr>
              <w:t>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Регламента;</w:t>
            </w:r>
          </w:p>
          <w:p w14:paraId="4744A973" w14:textId="77777777" w:rsidR="00D5751B" w:rsidRPr="000E5ABB" w:rsidRDefault="00D5751B" w:rsidP="00D5751B">
            <w:pPr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Предварительная стоимость мощности, поставляемой участником оптового рынка </w:t>
            </w:r>
            <w:r w:rsidRPr="000E5ABB">
              <w:rPr>
                <w:i/>
                <w:lang w:val="en-US" w:eastAsia="en-US"/>
              </w:rPr>
              <w:t>i</w:t>
            </w:r>
            <w:r w:rsidRPr="000E5ABB">
              <w:rPr>
                <w:lang w:eastAsia="en-US"/>
              </w:rPr>
              <w:t xml:space="preserve"> в месяце </w:t>
            </w:r>
            <w:r w:rsidRPr="000E5ABB">
              <w:rPr>
                <w:i/>
                <w:lang w:val="en-GB" w:eastAsia="en-US"/>
              </w:rPr>
              <w:t>m</w:t>
            </w:r>
            <w:r w:rsidRPr="000E5ABB">
              <w:rPr>
                <w:lang w:eastAsia="en-US"/>
              </w:rPr>
              <w:t xml:space="preserve"> в ценовой зоне </w:t>
            </w:r>
            <w:r w:rsidRPr="000E5ABB">
              <w:rPr>
                <w:i/>
                <w:lang w:val="en-GB" w:eastAsia="en-US"/>
              </w:rPr>
              <w:t>z</w:t>
            </w:r>
            <w:r w:rsidRPr="000E5ABB">
              <w:rPr>
                <w:lang w:eastAsia="en-US"/>
              </w:rPr>
              <w:t xml:space="preserve"> по договорам купли-продажи мощности по нерегулируемым ценам, рассчитывается по формуле:</w:t>
            </w:r>
          </w:p>
          <w:p w14:paraId="3025851C" w14:textId="77777777" w:rsidR="00D5751B" w:rsidRPr="000E5ABB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прод_нерег_бНЦЗ_предв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прод_нерег_бНЦЗ_предв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  <w:lang w:eastAsia="en-US"/>
              </w:rPr>
              <w:t>.</w:t>
            </w:r>
          </w:p>
          <w:p w14:paraId="2A703EF7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</w:p>
          <w:p w14:paraId="2F2C619F" w14:textId="77777777" w:rsidR="00D5751B" w:rsidRPr="000E5ABB" w:rsidRDefault="00D5751B" w:rsidP="00D636AB">
            <w:pPr>
              <w:pStyle w:val="afff2"/>
              <w:widowControl w:val="0"/>
              <w:numPr>
                <w:ilvl w:val="2"/>
                <w:numId w:val="68"/>
              </w:numPr>
              <w:spacing w:before="120" w:after="120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 xml:space="preserve">Предварительная стоимость мощности, приобретаемой участником оптового рынка по договорам купли-продажи мощности по нерегулируемым ценам </w:t>
            </w:r>
          </w:p>
          <w:p w14:paraId="54A9ED13" w14:textId="77777777" w:rsidR="00D5751B" w:rsidRPr="000E5ABB" w:rsidRDefault="00D5751B" w:rsidP="00D5751B">
            <w:pPr>
              <w:outlineLvl w:val="0"/>
              <w:rPr>
                <w:rFonts w:cs="Garamond"/>
                <w:b/>
                <w:lang w:eastAsia="ar-SA"/>
              </w:rPr>
            </w:pPr>
          </w:p>
          <w:p w14:paraId="15F8C35A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  <w:b/>
              </w:rPr>
              <w:t>а)</w:t>
            </w:r>
            <w:r w:rsidRPr="000E5ABB">
              <w:rPr>
                <w:rFonts w:ascii="Garamond" w:hAnsi="Garamond"/>
              </w:rPr>
              <w:t xml:space="preserve"> </w:t>
            </w:r>
            <w:r w:rsidRPr="000E5ABB">
              <w:rPr>
                <w:rFonts w:ascii="Garamond" w:hAnsi="Garamond"/>
                <w:b/>
              </w:rPr>
              <w:t xml:space="preserve">Предварительная стоимость мощности, приобретаемой в месяце </w:t>
            </w:r>
            <w:r w:rsidRPr="000E5ABB">
              <w:rPr>
                <w:rFonts w:ascii="Garamond" w:hAnsi="Garamond"/>
                <w:b/>
                <w:i/>
              </w:rPr>
              <w:t>m</w:t>
            </w:r>
            <w:r w:rsidRPr="000E5ABB">
              <w:rPr>
                <w:rFonts w:ascii="Garamond" w:hAnsi="Garamond"/>
                <w:b/>
              </w:rPr>
              <w:t xml:space="preserve"> участником оптового рынка </w:t>
            </w:r>
            <w:r w:rsidRPr="000E5ABB">
              <w:rPr>
                <w:rFonts w:ascii="Garamond" w:hAnsi="Garamond"/>
                <w:b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 ценовой зоны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ценам, рассчитывается по формуле:</w:t>
            </w:r>
          </w:p>
          <w:p w14:paraId="036B182F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3E8B774D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Предварительная стоимость покупки мощности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для ФСК по территории субъекта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 ценовой зоны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 рассчитывается по формуле:</w:t>
            </w:r>
          </w:p>
          <w:p w14:paraId="076C8F9B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пок_нерег_бНЦЗ_ФСК_предв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6ACDDD7C" w14:textId="77777777" w:rsidR="00D5751B" w:rsidRPr="000E5ABB" w:rsidRDefault="00D5751B" w:rsidP="00D5751B">
            <w:pPr>
              <w:pStyle w:val="aa"/>
              <w:ind w:left="540" w:hanging="540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lastRenderedPageBreak/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– объем мощности, потребляемый в 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 участником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в расчетном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(для </w:t>
            </w:r>
            <w:r w:rsidRPr="000E5ABB">
              <w:rPr>
                <w:rFonts w:ascii="Garamond" w:hAnsi="Garamond"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</w:t>
            </w:r>
            <w:r w:rsidRPr="000E5ABB">
              <w:rPr>
                <w:rFonts w:ascii="Garamond" w:hAnsi="Garamond"/>
                <w:lang w:val="en-US"/>
              </w:rPr>
              <w:t>sz</w:t>
            </w:r>
            <w:r w:rsidRPr="000E5ABB">
              <w:rPr>
                <w:rFonts w:ascii="Garamond" w:hAnsi="Garamond"/>
              </w:rPr>
              <w:t xml:space="preserve">=3) по договорам купли-продажи мощности по нерегулируемым ценам, определенный в соответствии с п. 3.11 </w:t>
            </w:r>
            <w:r w:rsidRPr="000E5ABB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0E5ABB">
              <w:rPr>
                <w:rFonts w:ascii="Garamond" w:hAnsi="Garamond"/>
              </w:rPr>
              <w:t xml:space="preserve"> (Приложение № 13.2 к </w:t>
            </w:r>
            <w:r w:rsidRPr="000E5ABB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E5ABB">
              <w:rPr>
                <w:rFonts w:ascii="Garamond" w:hAnsi="Garamond"/>
              </w:rPr>
              <w:t>);</w:t>
            </w:r>
          </w:p>
          <w:p w14:paraId="76B6D661" w14:textId="77777777" w:rsidR="00D5751B" w:rsidRPr="000E5ABB" w:rsidRDefault="004A7C44" w:rsidP="00D5751B">
            <w:pPr>
              <w:pStyle w:val="a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–</w:t>
            </w:r>
            <w:r w:rsidR="00D5751B" w:rsidRPr="000E5ABB">
              <w:rPr>
                <w:rFonts w:ascii="Garamond" w:hAnsi="Garamond"/>
                <w:bCs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 xml:space="preserve">объем мощности, покупаемый ФСК по договорам купли-продажи мощности по нерегулируемым ценам в расчетном месяце </w:t>
            </w:r>
            <w:r w:rsidR="00D5751B" w:rsidRPr="000E5ABB">
              <w:rPr>
                <w:rFonts w:ascii="Garamond" w:hAnsi="Garamond"/>
                <w:i/>
                <w:lang w:val="en-US"/>
              </w:rPr>
              <w:t>m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 xml:space="preserve">по территории субъекта Российской Федерации </w:t>
            </w:r>
            <w:r w:rsidR="00D5751B" w:rsidRPr="000E5ABB">
              <w:rPr>
                <w:rFonts w:ascii="Garamond" w:hAnsi="Garamond"/>
                <w:i/>
                <w:lang w:val="en-US"/>
              </w:rPr>
              <w:t>f</w:t>
            </w:r>
            <w:r w:rsidR="00D5751B" w:rsidRPr="000E5ABB">
              <w:rPr>
                <w:rFonts w:ascii="Garamond" w:hAnsi="Garamond"/>
              </w:rPr>
              <w:t xml:space="preserve"> ценовой зоны </w:t>
            </w:r>
            <w:r w:rsidR="00D5751B" w:rsidRPr="000E5ABB">
              <w:rPr>
                <w:rFonts w:ascii="Garamond" w:hAnsi="Garamond"/>
                <w:i/>
                <w:lang w:val="en-US"/>
              </w:rPr>
              <w:t>z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 xml:space="preserve">(для </w:t>
            </w:r>
            <w:r w:rsidR="00D5751B" w:rsidRPr="000E5ABB">
              <w:rPr>
                <w:rFonts w:ascii="Garamond" w:hAnsi="Garamond"/>
                <w:lang w:val="en-US"/>
              </w:rPr>
              <w:t>z</w:t>
            </w:r>
            <w:r w:rsidR="00D5751B" w:rsidRPr="000E5ABB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D5751B" w:rsidRPr="000E5ABB">
              <w:rPr>
                <w:rFonts w:ascii="Garamond" w:hAnsi="Garamond"/>
                <w:bCs/>
                <w:i/>
              </w:rPr>
              <w:t>,</w:t>
            </w:r>
            <w:r w:rsidR="00D5751B" w:rsidRPr="000E5ABB">
              <w:rPr>
                <w:rFonts w:ascii="Garamond" w:hAnsi="Garamond"/>
              </w:rPr>
              <w:t xml:space="preserve"> где </w:t>
            </w:r>
            <w:r w:rsidR="00D5751B" w:rsidRPr="000E5ABB">
              <w:rPr>
                <w:rFonts w:ascii="Garamond" w:hAnsi="Garamond"/>
                <w:lang w:val="en-US"/>
              </w:rPr>
              <w:t>sz</w:t>
            </w:r>
            <w:r w:rsidR="00D5751B" w:rsidRPr="000E5ABB">
              <w:rPr>
                <w:rFonts w:ascii="Garamond" w:hAnsi="Garamond"/>
              </w:rPr>
              <w:t xml:space="preserve">=3), определенный в соответствии с п. 3.11 </w:t>
            </w:r>
            <w:r w:rsidR="00D5751B" w:rsidRPr="000E5ABB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="00D5751B" w:rsidRPr="000E5ABB">
              <w:rPr>
                <w:rFonts w:ascii="Garamond" w:hAnsi="Garamond"/>
              </w:rPr>
              <w:t xml:space="preserve"> (Приложение № 13.2 к </w:t>
            </w:r>
            <w:r w:rsidR="00D5751B" w:rsidRPr="000E5ABB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D5751B" w:rsidRPr="000E5ABB">
              <w:rPr>
                <w:rFonts w:ascii="Garamond" w:hAnsi="Garamond"/>
              </w:rPr>
              <w:t>);</w:t>
            </w:r>
          </w:p>
          <w:p w14:paraId="5F4B3CA6" w14:textId="77777777" w:rsidR="00D5751B" w:rsidRPr="000E5ABB" w:rsidRDefault="00D5751B" w:rsidP="00D5751B">
            <w:pPr>
              <w:pStyle w:val="aa"/>
              <w:ind w:left="540"/>
              <w:rPr>
                <w:rFonts w:ascii="Garamond" w:hAnsi="Garamond"/>
              </w:rPr>
            </w:pPr>
            <w:r w:rsidRPr="000E5ABB">
              <w:rPr>
                <w:rFonts w:ascii="Garamond" w:hAnsi="Garamond"/>
                <w:noProof/>
              </w:rPr>
              <w:drawing>
                <wp:inline distT="0" distB="0" distL="0" distR="0" wp14:anchorId="464592DE" wp14:editId="76203599">
                  <wp:extent cx="341630" cy="254635"/>
                  <wp:effectExtent l="0" t="0" r="127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ABB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в соответствии с пунктом 13.1.4.1 настоящего Регламента;</w:t>
            </w:r>
          </w:p>
          <w:p w14:paraId="64629E6B" w14:textId="77777777" w:rsidR="00D5751B" w:rsidRPr="000E5ABB" w:rsidRDefault="004A7C44" w:rsidP="00D5751B">
            <w:pPr>
              <w:pStyle w:val="a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– цена мощности, определенная в соответствии с пунктом 30.4.1 настоящего Регламента в отношении расчетного месяца </w:t>
            </w:r>
            <w:r w:rsidR="00D5751B" w:rsidRPr="000E5ABB">
              <w:rPr>
                <w:rFonts w:ascii="Garamond" w:hAnsi="Garamond"/>
                <w:i/>
                <w:lang w:val="en-US"/>
              </w:rPr>
              <w:t>m</w:t>
            </w:r>
            <w:r w:rsidR="00D5751B" w:rsidRPr="000E5ABB">
              <w:rPr>
                <w:rFonts w:ascii="Garamond" w:hAnsi="Garamond"/>
                <w:i/>
              </w:rPr>
              <w:t>.</w:t>
            </w:r>
          </w:p>
          <w:p w14:paraId="36646136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Предварительная стоимость мощности, потребляемой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участником оптового рынка </w:t>
            </w:r>
            <w:r w:rsidRPr="000E5ABB">
              <w:rPr>
                <w:rFonts w:ascii="Garamond" w:hAnsi="Garamond"/>
                <w:i/>
              </w:rPr>
              <w:t>j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ценам, рассчитывается по формуле:</w:t>
            </w:r>
          </w:p>
          <w:p w14:paraId="43F23580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3DFB4405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Предварительная стоимость покупки мощности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ФСК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 рассчитывается по формуле:</w:t>
            </w:r>
          </w:p>
          <w:p w14:paraId="6B6D4975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5AA7FEF2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  <w:b/>
              </w:rPr>
              <w:t>б)</w:t>
            </w:r>
            <w:r w:rsidRPr="000E5ABB">
              <w:rPr>
                <w:rFonts w:ascii="Garamond" w:hAnsi="Garamond"/>
              </w:rPr>
              <w:t xml:space="preserve"> </w:t>
            </w:r>
            <w:r w:rsidRPr="000E5ABB">
              <w:rPr>
                <w:rFonts w:ascii="Garamond" w:hAnsi="Garamond"/>
                <w:b/>
              </w:rPr>
              <w:t>В случае если в месяце</w:t>
            </w:r>
            <w:r w:rsidRPr="000E5ABB">
              <w:rPr>
                <w:rFonts w:ascii="Garamond" w:hAnsi="Garamond"/>
                <w:b/>
                <w:i/>
              </w:rPr>
              <w:t xml:space="preserve"> m</w:t>
            </w:r>
            <w:r w:rsidRPr="000E5ABB">
              <w:rPr>
                <w:rFonts w:ascii="Garamond" w:hAnsi="Garamond"/>
                <w:b/>
              </w:rPr>
              <w:t xml:space="preserve"> фактически поставленный объем мощности в ГТП генерации</w:t>
            </w:r>
            <w:r w:rsidRPr="000E5ABB">
              <w:rPr>
                <w:rFonts w:ascii="Garamond" w:hAnsi="Garamond"/>
                <w:b/>
                <w:i/>
              </w:rPr>
              <w:t xml:space="preserve"> p</w:t>
            </w:r>
            <w:r w:rsidRPr="000E5ABB">
              <w:rPr>
                <w:rFonts w:ascii="Garamond" w:hAnsi="Garamond"/>
                <w:b/>
              </w:rPr>
              <w:t xml:space="preserve"> участника оптового рынка </w:t>
            </w:r>
            <w:r w:rsidRPr="000E5ABB">
              <w:rPr>
                <w:rFonts w:ascii="Garamond" w:hAnsi="Garamond"/>
                <w:b/>
                <w:i/>
              </w:rPr>
              <w:t xml:space="preserve">j </w:t>
            </w:r>
            <w:r w:rsidRPr="000E5ABB">
              <w:rPr>
                <w:rFonts w:ascii="Garamond" w:hAnsi="Garamond"/>
                <w:b/>
              </w:rPr>
              <w:t xml:space="preserve">меньше объема мощности, поставляемого участником оптового рынка </w:t>
            </w:r>
            <w:r w:rsidRPr="000E5ABB">
              <w:rPr>
                <w:rFonts w:ascii="Garamond" w:hAnsi="Garamond"/>
                <w:b/>
                <w:i/>
                <w:lang w:val="en-US"/>
              </w:rPr>
              <w:t>j</w:t>
            </w:r>
            <w:r w:rsidRPr="000E5ABB">
              <w:rPr>
                <w:rFonts w:ascii="Garamond" w:hAnsi="Garamond"/>
                <w:b/>
              </w:rPr>
              <w:t xml:space="preserve"> в ГТП генерации </w:t>
            </w:r>
            <w:r w:rsidRPr="000E5ABB">
              <w:rPr>
                <w:rFonts w:ascii="Garamond" w:hAnsi="Garamond"/>
                <w:b/>
                <w:i/>
              </w:rPr>
              <w:t>p</w:t>
            </w:r>
            <w:r w:rsidRPr="000E5ABB">
              <w:rPr>
                <w:rFonts w:ascii="Garamond" w:hAnsi="Garamond"/>
                <w:b/>
              </w:rPr>
              <w:t xml:space="preserve"> на оптовый рынок по регулируемым договорам,</w:t>
            </w:r>
            <w:r w:rsidRPr="000E5ABB">
              <w:rPr>
                <w:rFonts w:ascii="Garamond" w:hAnsi="Garamond"/>
              </w:rPr>
              <w:t xml:space="preserve"> то стоимость покупки мощности участником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в ГТП генерации </w:t>
            </w:r>
            <w:r w:rsidRPr="000E5ABB">
              <w:rPr>
                <w:rFonts w:ascii="Garamond" w:hAnsi="Garamond"/>
                <w:i/>
                <w:lang w:val="en-US"/>
              </w:rPr>
              <w:t>p</w:t>
            </w:r>
            <w:r w:rsidRPr="000E5ABB">
              <w:rPr>
                <w:rFonts w:ascii="Garamond" w:hAnsi="Garamond"/>
              </w:rPr>
              <w:t xml:space="preserve"> в месяце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определяется по формуле:</w:t>
            </w:r>
          </w:p>
          <w:p w14:paraId="79EC640D" w14:textId="77777777" w:rsidR="00D5751B" w:rsidRPr="000E5ABB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,p,j,m,z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  <m:r>
                    <w:rPr>
                      <w:rFonts w:ascii="Cambria Math" w:hAnsi="Cambria Math" w:cs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</m:e>
                  </m:func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сезон</m:t>
                          </m:r>
                        </m:sup>
                      </m:sSubSup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r>
                        <w:rPr>
                          <w:rFonts w:ascii="Cambria Math" w:hAnsi="Cambria Math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пок_КОМ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*РД(мощн)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)</m:t>
                  </m:r>
                </m:e>
              </m:nary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7CC73444" w14:textId="77777777" w:rsidR="00D5751B" w:rsidRPr="000E5ABB" w:rsidRDefault="00D5751B" w:rsidP="00D5751B">
            <w:pPr>
              <w:pStyle w:val="aa"/>
              <w:widowControl w:val="0"/>
              <w:spacing w:before="0" w:after="0"/>
              <w:ind w:left="394" w:hanging="394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где: </w:t>
            </w:r>
          </w:p>
          <w:p w14:paraId="012D0420" w14:textId="77777777" w:rsidR="00D5751B" w:rsidRPr="000E5ABB" w:rsidRDefault="00D5751B" w:rsidP="00D5751B">
            <w:pPr>
              <w:pStyle w:val="aa"/>
              <w:ind w:left="432" w:hanging="38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lastRenderedPageBreak/>
              <w:t xml:space="preserve"> </w:t>
            </w:r>
            <w:r w:rsidRPr="000E5ABB">
              <w:rPr>
                <w:rFonts w:ascii="Garamond" w:hAnsi="Garamond"/>
                <w:i/>
                <w:lang w:val="en-US"/>
              </w:rPr>
              <w:t>k</w:t>
            </w:r>
            <w:r w:rsidRPr="000E5ABB">
              <w:rPr>
                <w:rFonts w:ascii="Garamond" w:hAnsi="Garamond"/>
              </w:rPr>
              <w:t xml:space="preserve"> – номер пакета регулируемых договоров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0E5ABB">
              <w:rPr>
                <w:rFonts w:ascii="Garamond" w:hAnsi="Garamond"/>
                <w:position w:val="-12"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с одинаковой ценой </w:t>
            </w:r>
            <w:r w:rsidRPr="000E5ABB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Pr="000E5ABB">
              <w:rPr>
                <w:rFonts w:ascii="Garamond" w:hAnsi="Garamond"/>
              </w:rPr>
              <w:t xml:space="preserve"> равной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,m</m:t>
                  </m:r>
                </m:sub>
                <m:sup>
                  <m:r>
                    <w:rPr>
                      <w:rFonts w:ascii="Cambria Math" w:hAnsi="Cambria Math"/>
                    </w:rPr>
                    <m:t>*РД(мощн)</m:t>
                  </m:r>
                </m:sup>
              </m:sSubSup>
            </m:oMath>
            <w:r w:rsidRPr="000E5ABB">
              <w:rPr>
                <w:rFonts w:ascii="Garamond" w:hAnsi="Garamond"/>
              </w:rPr>
              <w:t>;</w:t>
            </w:r>
          </w:p>
          <w:p w14:paraId="3703F6FF" w14:textId="77777777" w:rsidR="00D5751B" w:rsidRPr="00BA01A4" w:rsidRDefault="004A7C44" w:rsidP="00D5751B">
            <w:pPr>
              <w:pStyle w:val="aa"/>
              <w:ind w:left="426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– цена мощности, </w:t>
            </w:r>
            <w:r w:rsidR="00D5751B" w:rsidRPr="00BA01A4">
              <w:rPr>
                <w:rFonts w:ascii="Garamond" w:hAnsi="Garamond"/>
              </w:rPr>
              <w:t xml:space="preserve">определенная в соответствии с пунктом 30.4.1 настоящего Регламента в отношении расчетного месяца </w:t>
            </w:r>
            <w:r w:rsidR="00D5751B" w:rsidRPr="00BA01A4">
              <w:rPr>
                <w:rFonts w:ascii="Garamond" w:hAnsi="Garamond"/>
                <w:i/>
                <w:lang w:val="en-US"/>
              </w:rPr>
              <w:t>m</w:t>
            </w:r>
            <w:r w:rsidR="00D5751B" w:rsidRPr="00BA01A4">
              <w:rPr>
                <w:rFonts w:ascii="Garamond" w:hAnsi="Garamond"/>
                <w:i/>
              </w:rPr>
              <w:t>;</w:t>
            </w:r>
          </w:p>
          <w:p w14:paraId="2E277765" w14:textId="77777777" w:rsidR="00D5751B" w:rsidRPr="00BA01A4" w:rsidRDefault="004A7C44" w:rsidP="00D5751B">
            <w:pPr>
              <w:pStyle w:val="aa"/>
              <w:ind w:left="426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,m</m:t>
                  </m:r>
                </m:sub>
                <m:sup>
                  <m:r>
                    <w:rPr>
                      <w:rFonts w:ascii="Cambria Math" w:hAnsi="Cambria Math"/>
                    </w:rPr>
                    <m:t>*РД(мощн)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 – </w:t>
            </w:r>
            <w:r w:rsidR="00D5751B" w:rsidRPr="00BA01A4">
              <w:rPr>
                <w:rFonts w:ascii="Garamond" w:hAnsi="Garamond"/>
                <w:bCs/>
              </w:rPr>
              <w:t xml:space="preserve">регулируемая цена (тариф) на мощность поставщика для продажи на оптовом рынке по регулируемым договорам </w:t>
            </w:r>
            <w:r w:rsidR="00D5751B" w:rsidRPr="00BA01A4">
              <w:rPr>
                <w:rFonts w:ascii="Garamond" w:hAnsi="Garamond"/>
              </w:rPr>
              <w:t xml:space="preserve">пакета </w:t>
            </w:r>
            <w:r w:rsidR="00D5751B" w:rsidRPr="00BA01A4">
              <w:rPr>
                <w:rFonts w:ascii="Garamond" w:hAnsi="Garamond"/>
                <w:i/>
                <w:lang w:val="en-US"/>
              </w:rPr>
              <w:t>k</w:t>
            </w:r>
            <w:r w:rsidR="00D5751B" w:rsidRPr="00BA01A4">
              <w:rPr>
                <w:rFonts w:ascii="Garamond" w:hAnsi="Garamond"/>
                <w:i/>
              </w:rPr>
              <w:t xml:space="preserve"> </w:t>
            </w:r>
            <w:r w:rsidR="00D5751B" w:rsidRPr="00BA01A4">
              <w:rPr>
                <w:rFonts w:ascii="Garamond" w:hAnsi="Garamond"/>
              </w:rPr>
              <w:t xml:space="preserve">регулируемых договоров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D5751B" w:rsidRPr="00BA01A4">
              <w:rPr>
                <w:rFonts w:ascii="Garamond" w:hAnsi="Garamond"/>
              </w:rPr>
              <w:t xml:space="preserve"> на месяц </w:t>
            </w:r>
            <w:r w:rsidR="00D5751B" w:rsidRPr="00BA01A4">
              <w:rPr>
                <w:rFonts w:ascii="Garamond" w:hAnsi="Garamond"/>
                <w:i/>
              </w:rPr>
              <w:t>m</w:t>
            </w:r>
            <w:r w:rsidR="00D5751B" w:rsidRPr="00BA01A4">
              <w:rPr>
                <w:rFonts w:ascii="Garamond" w:hAnsi="Garamond"/>
              </w:rPr>
              <w:t xml:space="preserve">; </w:t>
            </w:r>
          </w:p>
          <w:p w14:paraId="3B1C2C11" w14:textId="77777777" w:rsidR="00D5751B" w:rsidRPr="00BA01A4" w:rsidRDefault="004A7C44" w:rsidP="00D5751B">
            <w:pPr>
              <w:pStyle w:val="aa"/>
              <w:ind w:left="432"/>
              <w:rPr>
                <w:rFonts w:ascii="Garamond" w:hAnsi="Garamond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D5751B" w:rsidRPr="00BA01A4">
              <w:rPr>
                <w:rFonts w:ascii="Garamond" w:hAnsi="Garamond"/>
              </w:rPr>
              <w:t xml:space="preserve"> – множество регулируемых договоров пакета </w:t>
            </w:r>
            <w:r w:rsidR="00D5751B" w:rsidRPr="00BA01A4">
              <w:rPr>
                <w:rFonts w:ascii="Garamond" w:hAnsi="Garamond"/>
                <w:i/>
                <w:lang w:val="en-US"/>
              </w:rPr>
              <w:t>k</w:t>
            </w:r>
            <w:r w:rsidR="00D5751B" w:rsidRPr="00BA01A4">
              <w:rPr>
                <w:rFonts w:ascii="Garamond" w:hAnsi="Garamond"/>
                <w:i/>
              </w:rPr>
              <w:t xml:space="preserve"> </w:t>
            </w:r>
            <w:r w:rsidR="00D5751B" w:rsidRPr="00BA01A4">
              <w:rPr>
                <w:rFonts w:ascii="Garamond" w:hAnsi="Garamond"/>
              </w:rPr>
              <w:t xml:space="preserve">регулируемых договоров с одинаковой ценой </w:t>
            </w:r>
            <w:r w:rsidR="00D5751B" w:rsidRPr="00BA01A4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="00D5751B" w:rsidRPr="00BA01A4">
              <w:rPr>
                <w:rFonts w:ascii="Garamond" w:hAnsi="Garamond"/>
              </w:rPr>
              <w:t xml:space="preserve"> равной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,m</m:t>
                  </m:r>
                </m:sub>
                <m:sup>
                  <m:r>
                    <w:rPr>
                      <w:rFonts w:ascii="Cambria Math" w:hAnsi="Cambria Math"/>
                    </w:rPr>
                    <m:t>*РД(мощн)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, заключенных поставщиком </w:t>
            </w:r>
            <w:r w:rsidR="00D5751B" w:rsidRPr="00BA01A4">
              <w:rPr>
                <w:rFonts w:ascii="Garamond" w:hAnsi="Garamond"/>
                <w:i/>
              </w:rPr>
              <w:t xml:space="preserve">j </w:t>
            </w:r>
            <w:r w:rsidR="00D5751B" w:rsidRPr="00BA01A4">
              <w:rPr>
                <w:rFonts w:ascii="Garamond" w:hAnsi="Garamond"/>
              </w:rPr>
              <w:t xml:space="preserve">по ГТП генерации </w:t>
            </w:r>
            <w:r w:rsidR="00D5751B" w:rsidRPr="00BA01A4">
              <w:rPr>
                <w:rFonts w:ascii="Garamond" w:hAnsi="Garamond"/>
                <w:i/>
                <w:lang w:val="en-US"/>
              </w:rPr>
              <w:t>p</w:t>
            </w:r>
            <w:r w:rsidR="00D5751B" w:rsidRPr="00BA01A4">
              <w:rPr>
                <w:rFonts w:ascii="Garamond" w:hAnsi="Garamond"/>
              </w:rPr>
              <w:t>;</w:t>
            </w:r>
          </w:p>
          <w:p w14:paraId="42D361DD" w14:textId="77777777" w:rsidR="00D5751B" w:rsidRPr="00BA01A4" w:rsidRDefault="00D5751B" w:rsidP="00D5751B">
            <w:pPr>
              <w:pStyle w:val="aa"/>
              <w:ind w:left="432"/>
              <w:rPr>
                <w:rFonts w:ascii="Garamond" w:hAnsi="Garamond"/>
              </w:rPr>
            </w:pPr>
            <w:r w:rsidRPr="00BA01A4">
              <w:rPr>
                <w:rFonts w:ascii="Garamond" w:hAnsi="Garamond"/>
                <w:i/>
                <w:lang w:val="en-US"/>
              </w:rPr>
              <w:t>N</w:t>
            </w:r>
            <w:r w:rsidRPr="00BA01A4">
              <w:rPr>
                <w:rFonts w:ascii="Garamond" w:hAnsi="Garamond"/>
              </w:rPr>
              <w:t xml:space="preserve"> – количество множеств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BA01A4">
              <w:rPr>
                <w:rFonts w:ascii="Garamond" w:hAnsi="Garamond"/>
              </w:rPr>
              <w:t>;</w:t>
            </w:r>
          </w:p>
          <w:p w14:paraId="425E4562" w14:textId="77777777" w:rsidR="00D5751B" w:rsidRPr="000E5ABB" w:rsidRDefault="00D5751B" w:rsidP="00D5751B">
            <w:pPr>
              <w:pStyle w:val="aa"/>
              <w:ind w:left="426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>где</w:t>
            </w:r>
            <w:r w:rsidRPr="00BA01A4">
              <w:rPr>
                <w:rFonts w:ascii="Garamond" w:hAnsi="Garamond"/>
                <w:noProof/>
                <w:position w:val="-1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– объем мощности, равный превышению обязательств участника оптового рынка </w:t>
            </w:r>
            <w:r w:rsidRPr="00BA01A4">
              <w:rPr>
                <w:rFonts w:ascii="Garamond" w:hAnsi="Garamond"/>
                <w:i/>
              </w:rPr>
              <w:t>j</w:t>
            </w:r>
            <w:r w:rsidRPr="00BA01A4">
              <w:rPr>
                <w:rFonts w:ascii="Garamond" w:hAnsi="Garamond"/>
              </w:rPr>
              <w:t xml:space="preserve"> в ГТП генерации </w:t>
            </w:r>
            <w:r w:rsidRPr="00BA01A4">
              <w:rPr>
                <w:rFonts w:ascii="Garamond" w:hAnsi="Garamond"/>
                <w:i/>
                <w:lang w:val="en-US"/>
              </w:rPr>
              <w:t>p</w:t>
            </w:r>
            <w:r w:rsidRPr="00BA01A4">
              <w:rPr>
                <w:rFonts w:ascii="Garamond" w:hAnsi="Garamond"/>
              </w:rPr>
              <w:t xml:space="preserve"> по поставке мощности на оптовый рынок по регулируемым договорам над фактически поставленным объемом мощности в расчетном месяце </w:t>
            </w:r>
            <w:r w:rsidRPr="00BA01A4">
              <w:rPr>
                <w:rFonts w:ascii="Garamond" w:hAnsi="Garamond"/>
                <w:i/>
              </w:rPr>
              <w:t>m</w:t>
            </w:r>
            <w:r w:rsidRPr="00BA01A4">
              <w:rPr>
                <w:rFonts w:ascii="Garamond" w:hAnsi="Garamond"/>
              </w:rPr>
              <w:t xml:space="preserve"> в ценовой зоне </w:t>
            </w:r>
            <w:r w:rsidRPr="00BA01A4">
              <w:rPr>
                <w:rFonts w:ascii="Garamond" w:hAnsi="Garamond"/>
                <w:i/>
              </w:rPr>
              <w:t xml:space="preserve">z </w:t>
            </w:r>
            <w:r w:rsidRPr="00BA01A4">
              <w:rPr>
                <w:rFonts w:ascii="Garamond" w:hAnsi="Garamond"/>
                <w:iCs/>
              </w:rPr>
              <w:t>(</w:t>
            </w:r>
            <w:r w:rsidRPr="00BA01A4">
              <w:rPr>
                <w:rFonts w:ascii="Garamond" w:hAnsi="Garamond"/>
              </w:rPr>
              <w:t>для z = первая ценовая зона</w:t>
            </w:r>
            <w:r w:rsidRPr="00BA01A4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, где sz=3), приходящийся на каждый из пакетов регулируемых договоров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BA01A4">
              <w:rPr>
                <w:rFonts w:ascii="Garamond" w:hAnsi="Garamond"/>
              </w:rPr>
              <w:t xml:space="preserve">, определенный в соответствии с </w:t>
            </w:r>
            <w:r w:rsidRPr="00BA01A4">
              <w:rPr>
                <w:rFonts w:ascii="Garamond" w:hAnsi="Garamond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Pr="00BA01A4">
              <w:rPr>
                <w:rFonts w:ascii="Garamond" w:hAnsi="Garamond"/>
              </w:rPr>
              <w:t>(Приложение № 13.2 к</w:t>
            </w:r>
            <w:r w:rsidRPr="00BA01A4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</w:t>
            </w:r>
            <w:r w:rsidRPr="00BA01A4">
              <w:rPr>
                <w:rFonts w:ascii="Garamond" w:hAnsi="Garamond"/>
              </w:rPr>
              <w:t>).</w:t>
            </w:r>
          </w:p>
          <w:p w14:paraId="3598A23C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Стоимость покупки мощности участником оптового рынка </w:t>
            </w:r>
            <w:r w:rsidRPr="000E5ABB">
              <w:rPr>
                <w:rFonts w:ascii="Garamond" w:hAnsi="Garamond"/>
                <w:i/>
              </w:rPr>
              <w:t>j</w:t>
            </w:r>
            <w:r w:rsidRPr="000E5ABB">
              <w:rPr>
                <w:rFonts w:ascii="Garamond" w:hAnsi="Garamond"/>
              </w:rPr>
              <w:t xml:space="preserve">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, в случае если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фактически поставленный объем мощности меньше объема мощности, поставляемого на оптовый рынок по регулируемым договорам, определяется по формуле:</w:t>
            </w:r>
          </w:p>
          <w:p w14:paraId="3B94A546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5095413A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</w:p>
          <w:p w14:paraId="08F41CE6" w14:textId="77777777" w:rsidR="00D5751B" w:rsidRPr="000E5ABB" w:rsidRDefault="00D5751B" w:rsidP="00D5751B">
            <w:pPr>
              <w:pStyle w:val="35"/>
            </w:pPr>
            <w:bookmarkStart w:id="271" w:name="_Toc470683072"/>
            <w:r>
              <w:t xml:space="preserve">30.5.3. </w:t>
            </w:r>
            <w:r w:rsidRPr="000E5ABB">
              <w:t xml:space="preserve">Несоответствие обязательств и требований, возникающее при продаже/покупке мощности по договорам купли-продажи мощности по нерегулируемым ценам, и его учет при определении итоговой стоимости покупки мощности </w:t>
            </w:r>
            <w:bookmarkEnd w:id="271"/>
          </w:p>
          <w:p w14:paraId="18055A54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1. Сумма несоответствия предварительных обязательств и требований участников оптового рынка – покупателей и поставщиков, рассчитанных исходя из цен по договорам купли-продажи мощности по нерегулируемым ценам периода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>, определяется по формуле:</w:t>
            </w:r>
          </w:p>
          <w:p w14:paraId="206719E4" w14:textId="77777777" w:rsidR="00D5751B" w:rsidRPr="000E5ABB" w:rsidRDefault="004A7C44" w:rsidP="00D5751B">
            <w:pPr>
              <w:pStyle w:val="aa"/>
              <w:ind w:left="34"/>
              <w:jc w:val="center"/>
              <w:rPr>
                <w:rFonts w:ascii="Garamond" w:hAnsi="Garamond"/>
                <w:position w:val="-5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</m:e>
              </m:nary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прод_нерег_бНЦЗ_предв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}</m:t>
              </m:r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2E58FD58" w14:textId="77777777" w:rsidR="00D5751B" w:rsidRPr="000E5ABB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небаланс_нерге(-)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прод_нерег_бНЦЗ_предв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}</m:t>
              </m:r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26FBF7AE" w14:textId="77777777" w:rsidR="00D5751B" w:rsidRPr="000E5ABB" w:rsidRDefault="00D5751B" w:rsidP="00D5751B">
            <w:pPr>
              <w:pStyle w:val="aa"/>
              <w:ind w:left="540" w:hanging="540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где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соответствует превышению предварительных финансовых обязательств покупателей по покупке мощности по договорам купли-продажи мощности по нерегулируемым ценам над предварительными финансовыми требованиями поставщиков при продаже мощности по договорам купли-продажи мощности по нерегулируемым ценам</w:t>
            </w:r>
          </w:p>
          <w:p w14:paraId="2B599877" w14:textId="77777777" w:rsidR="00D5751B" w:rsidRPr="000E5ABB" w:rsidRDefault="00D5751B" w:rsidP="00D5751B">
            <w:pPr>
              <w:pStyle w:val="aa"/>
              <w:ind w:left="540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небаланс_нерег(-)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соответствует превышению предварительных финансовых требований поставщиков при продаже мощности по договорам купли-продажи мощности по нерегулируемым ценам над предварительными финансовыми обязательствами покупателей по покупке мощности по договорам купли-продажи мощности по нерегулируемым ценам;</w:t>
            </w:r>
          </w:p>
          <w:p w14:paraId="273AE74C" w14:textId="77777777" w:rsidR="00D5751B" w:rsidRPr="000E5ABB" w:rsidRDefault="004A7C44" w:rsidP="00D5751B">
            <w:pPr>
              <w:tabs>
                <w:tab w:val="left" w:pos="1701"/>
              </w:tabs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="00D5751B" w:rsidRPr="000E5ABB">
              <w:t xml:space="preserve"> – предварительная стоимость мощности, потребляемой в месяце</w:t>
            </w:r>
            <w:r w:rsidR="00D5751B" w:rsidRPr="000E5ABB">
              <w:rPr>
                <w:i/>
              </w:rPr>
              <w:t xml:space="preserve"> </w:t>
            </w:r>
            <w:r w:rsidR="00D5751B" w:rsidRPr="000E5ABB">
              <w:rPr>
                <w:i/>
                <w:lang w:val="en-US"/>
              </w:rPr>
              <w:t>m</w:t>
            </w:r>
            <w:r w:rsidR="00D5751B" w:rsidRPr="000E5ABB">
              <w:rPr>
                <w:i/>
              </w:rPr>
              <w:t xml:space="preserve"> </w:t>
            </w:r>
            <w:r w:rsidR="00D5751B" w:rsidRPr="000E5ABB">
              <w:t xml:space="preserve">участником оптового рынка </w:t>
            </w:r>
            <w:r w:rsidR="00D5751B" w:rsidRPr="000E5ABB">
              <w:rPr>
                <w:i/>
                <w:lang w:val="en-US"/>
              </w:rPr>
              <w:t>j</w:t>
            </w:r>
            <w:r w:rsidR="00D5751B" w:rsidRPr="000E5ABB">
              <w:rPr>
                <w:i/>
              </w:rPr>
              <w:t xml:space="preserve"> </w:t>
            </w:r>
            <w:r w:rsidR="00D5751B" w:rsidRPr="000E5ABB">
              <w:t>и ФСК</w:t>
            </w:r>
            <w:r w:rsidR="00D5751B" w:rsidRPr="000E5ABB">
              <w:rPr>
                <w:i/>
              </w:rPr>
              <w:t xml:space="preserve"> </w:t>
            </w:r>
            <w:r w:rsidR="00D5751B" w:rsidRPr="000E5ABB">
              <w:t xml:space="preserve">в ценовой зоне </w:t>
            </w:r>
            <w:r w:rsidR="00D5751B" w:rsidRPr="000E5ABB">
              <w:rPr>
                <w:i/>
                <w:lang w:val="en-US"/>
              </w:rPr>
              <w:t>z</w:t>
            </w:r>
            <w:r w:rsidR="00D5751B" w:rsidRPr="000E5ABB">
              <w:rPr>
                <w:i/>
              </w:rPr>
              <w:t xml:space="preserve"> </w:t>
            </w:r>
            <w:r w:rsidR="00D5751B" w:rsidRPr="000E5ABB">
              <w:t xml:space="preserve">(для </w:t>
            </w:r>
            <w:r w:rsidR="00D5751B" w:rsidRPr="000E5ABB">
              <w:rPr>
                <w:lang w:val="en-US"/>
              </w:rPr>
              <w:t>z</w:t>
            </w:r>
            <w:r w:rsidR="00D5751B" w:rsidRPr="000E5ABB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E5ABB">
              <w:t xml:space="preserve">, где </w:t>
            </w:r>
            <w:r w:rsidR="00D5751B" w:rsidRPr="000E5ABB">
              <w:rPr>
                <w:lang w:val="en-US"/>
              </w:rPr>
              <w:t>sz</w:t>
            </w:r>
            <w:r w:rsidR="00D5751B" w:rsidRPr="000E5ABB">
              <w:t>=3) по договорам купли-продажи мощности по нерегулируемым ценам, рассчитанная в соответствии с пунктом 30.5.2 настоящего Регламента;</w:t>
            </w:r>
          </w:p>
          <w:p w14:paraId="19C80ED3" w14:textId="77777777" w:rsidR="00D5751B" w:rsidRPr="000E5ABB" w:rsidRDefault="004A7C44" w:rsidP="00D5751B">
            <w:pPr>
              <w:ind w:firstLine="708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E5ABB">
              <w:t xml:space="preserve"> – стоимость покупки мощности участником оптового рынка </w:t>
            </w:r>
            <w:r w:rsidR="00D5751B" w:rsidRPr="000E5ABB">
              <w:rPr>
                <w:i/>
              </w:rPr>
              <w:t>j</w:t>
            </w:r>
            <w:r w:rsidR="00D5751B" w:rsidRPr="000E5ABB">
              <w:t xml:space="preserve"> в месяце </w:t>
            </w:r>
            <w:r w:rsidR="00D5751B" w:rsidRPr="000E5ABB">
              <w:rPr>
                <w:i/>
              </w:rPr>
              <w:t>m</w:t>
            </w:r>
            <w:r w:rsidR="00D5751B" w:rsidRPr="000E5ABB">
              <w:t xml:space="preserve"> в ценовой зоне </w:t>
            </w:r>
            <w:r w:rsidR="00D5751B" w:rsidRPr="000E5ABB">
              <w:rPr>
                <w:i/>
              </w:rPr>
              <w:t>z</w:t>
            </w:r>
            <w:r w:rsidR="00D5751B" w:rsidRPr="000E5ABB">
              <w:t xml:space="preserve"> (для z = первая ценовая зона</w:t>
            </w:r>
            <w:r w:rsidR="00D5751B" w:rsidRPr="000E5ABB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E5ABB"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E5ABB">
              <w:t>, где sz=3)</w:t>
            </w:r>
            <w:r w:rsidR="00D5751B" w:rsidRPr="000E5ABB">
              <w:rPr>
                <w:iCs/>
              </w:rPr>
              <w:t xml:space="preserve"> </w:t>
            </w:r>
            <w:r w:rsidR="00D5751B" w:rsidRPr="000E5ABB">
              <w:t xml:space="preserve">в случае, если в месяце </w:t>
            </w:r>
            <w:r w:rsidR="00D5751B" w:rsidRPr="000E5ABB">
              <w:rPr>
                <w:i/>
              </w:rPr>
              <w:t>m</w:t>
            </w:r>
            <w:r w:rsidR="00D5751B" w:rsidRPr="000E5ABB">
              <w:t xml:space="preserve"> фактически поставленный объем мощности такого участника оптового рынка </w:t>
            </w:r>
            <w:r w:rsidR="00D5751B" w:rsidRPr="000E5ABB">
              <w:rPr>
                <w:i/>
              </w:rPr>
              <w:t>j</w:t>
            </w:r>
            <w:r w:rsidR="00D5751B" w:rsidRPr="000E5ABB">
              <w:t xml:space="preserve"> меньше объема мощности, поставляемого на оптовый рынок по регулируемым договорам, рассчитанная в соответствии с пунктом 30.5.2 настоящего Регламента;</w:t>
            </w:r>
          </w:p>
          <w:p w14:paraId="2AED81AE" w14:textId="77777777" w:rsidR="00D5751B" w:rsidRPr="000E5ABB" w:rsidRDefault="004A7C44" w:rsidP="00D5751B">
            <w:pPr>
              <w:pStyle w:val="aa"/>
              <w:ind w:left="540" w:hanging="18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прод_нерег_бНЦЗ_предв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– предварительная стоимость мощности, поставленной участником оптового рынка </w:t>
            </w:r>
            <w:r w:rsidR="00D5751B" w:rsidRPr="000E5ABB">
              <w:rPr>
                <w:rFonts w:ascii="Garamond" w:hAnsi="Garamond"/>
                <w:i/>
                <w:lang w:val="en-US"/>
              </w:rPr>
              <w:t>i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>в месяце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  <w:i/>
                <w:lang w:val="en-US"/>
              </w:rPr>
              <w:t>m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 xml:space="preserve">в ценовой зоне </w:t>
            </w:r>
            <w:r w:rsidR="00D5751B" w:rsidRPr="000E5ABB">
              <w:rPr>
                <w:rFonts w:ascii="Garamond" w:hAnsi="Garamond"/>
                <w:i/>
              </w:rPr>
              <w:t>z</w:t>
            </w:r>
            <w:r w:rsidR="00D5751B" w:rsidRPr="000E5ABB">
              <w:rPr>
                <w:rFonts w:ascii="Garamond" w:hAnsi="Garamond"/>
              </w:rPr>
              <w:t xml:space="preserve"> </w:t>
            </w:r>
            <w:r w:rsidR="00D5751B" w:rsidRPr="000E5ABB">
              <w:rPr>
                <w:rFonts w:ascii="Garamond" w:hAnsi="Garamond"/>
                <w:iCs/>
              </w:rPr>
              <w:t>(дл</w:t>
            </w:r>
            <w:r w:rsidR="00D5751B" w:rsidRPr="000E5ABB">
              <w:rPr>
                <w:rFonts w:ascii="Garamond" w:hAnsi="Garamond"/>
                <w:i/>
              </w:rPr>
              <w:t xml:space="preserve">я z = </w:t>
            </w:r>
            <w:r w:rsidR="00D5751B" w:rsidRPr="000E5ABB">
              <w:rPr>
                <w:rFonts w:ascii="Garamond" w:hAnsi="Garamond"/>
                <w:iCs/>
              </w:rPr>
              <w:t>первая ценовая зона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  <w:iCs/>
              </w:rPr>
              <w:t>в отношении sz=1 и (или) sz=2; для z</w:t>
            </w:r>
            <w:r w:rsidR="00D5751B" w:rsidRPr="000E5ABB">
              <w:rPr>
                <w:rFonts w:ascii="Garamond" w:hAnsi="Garamond"/>
                <w:i/>
              </w:rPr>
              <w:t xml:space="preserve"> = </w:t>
            </w:r>
            <w:r w:rsidR="00D5751B" w:rsidRPr="000E5ABB">
              <w:rPr>
                <w:rFonts w:ascii="Garamond" w:hAnsi="Garamond"/>
                <w:iCs/>
              </w:rPr>
              <w:t>вторая ценовая зона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  <w:iCs/>
              </w:rPr>
              <w:t xml:space="preserve">в отношении sz=3) </w:t>
            </w:r>
            <w:r w:rsidR="00D5751B" w:rsidRPr="000E5ABB">
              <w:rPr>
                <w:rFonts w:ascii="Garamond" w:hAnsi="Garamond"/>
              </w:rPr>
              <w:t>по договорам купли-продажи мощности по нерегулируемым ценам</w:t>
            </w:r>
            <w:r w:rsidR="00D5751B" w:rsidRPr="000E5ABB">
              <w:rPr>
                <w:rFonts w:ascii="Garamond" w:hAnsi="Garamond"/>
                <w:i/>
              </w:rPr>
              <w:t xml:space="preserve">, </w:t>
            </w:r>
            <w:r w:rsidR="00D5751B" w:rsidRPr="000E5ABB">
              <w:rPr>
                <w:rFonts w:ascii="Garamond" w:hAnsi="Garamond"/>
              </w:rPr>
              <w:t>рассчитанная в соответствии с пунктом 30.5.1 настоящего Регламента;</w:t>
            </w:r>
          </w:p>
          <w:p w14:paraId="7494BF8F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2. </w:t>
            </w:r>
            <w:bookmarkStart w:id="272" w:name="_Hlk177594407"/>
            <w:r w:rsidRPr="000E5ABB">
              <w:rPr>
                <w:rFonts w:ascii="Garamond" w:hAnsi="Garamond"/>
              </w:rPr>
              <w:t xml:space="preserve">Составляющая суммы </w:t>
            </w:r>
            <w:r w:rsidRPr="00BA01A4">
              <w:rPr>
                <w:rFonts w:ascii="Garamond" w:hAnsi="Garamond"/>
              </w:rPr>
              <w:t xml:space="preserve">несоответствия предварительных обязательств и требований участников оптового рынка – покупателей и поставщиков в ценовой зоне </w:t>
            </w:r>
            <w:r w:rsidRPr="00BA01A4">
              <w:rPr>
                <w:rFonts w:ascii="Garamond" w:hAnsi="Garamond"/>
                <w:i/>
              </w:rPr>
              <w:t>z</w:t>
            </w:r>
            <w:r w:rsidRPr="00BA01A4">
              <w:rPr>
                <w:rFonts w:ascii="Garamond" w:hAnsi="Garamond"/>
              </w:rPr>
              <w:t>, рассчитывается следующим образом:</w:t>
            </w:r>
          </w:p>
          <w:p w14:paraId="0985B881" w14:textId="77777777" w:rsidR="00D5751B" w:rsidRPr="00BA01A4" w:rsidRDefault="00D5751B" w:rsidP="00D5751B">
            <w:pPr>
              <w:pStyle w:val="aa"/>
              <w:jc w:val="left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–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небаланс_нерег(+)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A01A4">
              <w:rPr>
                <w:rFonts w:ascii="Garamond" w:hAnsi="Garamond"/>
              </w:rPr>
              <w:t>, то</w:t>
            </w:r>
          </w:p>
          <w:p w14:paraId="6A03E189" w14:textId="77777777" w:rsidR="00D5751B" w:rsidRPr="00BA01A4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небаланс_нерег(-)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;</w:t>
            </w:r>
          </w:p>
          <w:p w14:paraId="31F03936" w14:textId="77777777" w:rsidR="00D5751B" w:rsidRPr="00BA01A4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="00D5751B" w:rsidRPr="00BA01A4">
              <w:rPr>
                <w:rFonts w:ascii="Garamond" w:hAnsi="Garamond"/>
              </w:rPr>
              <w:t>,</w:t>
            </w:r>
          </w:p>
          <w:p w14:paraId="67CF8A6E" w14:textId="77777777" w:rsidR="00D5751B" w:rsidRPr="00BA01A4" w:rsidRDefault="00D5751B" w:rsidP="00D5751B">
            <w:pPr>
              <w:pStyle w:val="aa"/>
              <w:jc w:val="left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lastRenderedPageBreak/>
              <w:t xml:space="preserve">–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небаланс_нерег(-)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A01A4">
              <w:rPr>
                <w:rFonts w:ascii="Garamond" w:hAnsi="Garamond"/>
              </w:rPr>
              <w:t>, то</w:t>
            </w:r>
          </w:p>
          <w:p w14:paraId="1FFE988C" w14:textId="77777777" w:rsidR="00D5751B" w:rsidRPr="00BA01A4" w:rsidRDefault="004A7C44" w:rsidP="00D5751B">
            <w:pPr>
              <w:pStyle w:val="aa"/>
              <w:ind w:firstLine="240"/>
              <w:jc w:val="center"/>
              <w:rPr>
                <w:rFonts w:ascii="Garamond" w:hAnsi="Garamond"/>
                <w:position w:val="-1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небалан_нерег(+)</m:t>
                  </m:r>
                </m:sup>
              </m:sSubSup>
            </m:oMath>
            <w:r w:rsidR="00D5751B" w:rsidRPr="00BA01A4">
              <w:rPr>
                <w:rFonts w:ascii="Garamond" w:hAnsi="Garamond"/>
                <w:position w:val="-14"/>
              </w:rPr>
              <w:t>;</w:t>
            </w:r>
          </w:p>
          <w:p w14:paraId="052EECA2" w14:textId="77777777" w:rsidR="00D5751B" w:rsidRPr="00BA01A4" w:rsidRDefault="004A7C44" w:rsidP="00D5751B">
            <w:pPr>
              <w:pStyle w:val="aa"/>
              <w:ind w:firstLine="240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="00D5751B" w:rsidRPr="00BA01A4">
              <w:rPr>
                <w:rFonts w:ascii="Garamond" w:hAnsi="Garamond"/>
              </w:rPr>
              <w:t>,</w:t>
            </w:r>
          </w:p>
          <w:bookmarkEnd w:id="272"/>
          <w:p w14:paraId="7438B80C" w14:textId="77777777" w:rsidR="00D5751B" w:rsidRPr="000E5ABB" w:rsidRDefault="00D5751B" w:rsidP="00D5751B">
            <w:pPr>
              <w:pStyle w:val="aa"/>
              <w:ind w:left="540" w:hanging="540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– часть суммы превышения предварительных финансовых обязательств покупателей по покупке мощности по договорам купли-продажи мощности по нерегулируемым ценам над предварительными финансовыми требованиями поставщиков при продаже мощности по договорам купли-продажи мощности по нерегулируемым</w:t>
            </w:r>
            <w:r w:rsidRPr="000E5ABB">
              <w:rPr>
                <w:rFonts w:ascii="Garamond" w:hAnsi="Garamond"/>
              </w:rPr>
              <w:t xml:space="preserve"> ценам;</w:t>
            </w:r>
          </w:p>
          <w:p w14:paraId="3EF9A337" w14:textId="77777777" w:rsidR="00D5751B" w:rsidRPr="000E5ABB" w:rsidRDefault="004A7C44" w:rsidP="00D5751B">
            <w:pPr>
              <w:pStyle w:val="a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– часть суммы превышения предварительных финансовых требований поставщиков при продаже мощности по договорам купли-продажи мощности по нерегулируемым ценам над предварительными финансовыми обязательствами покупателей по покупке мощности по договорам купли-продажи мощности по нерегулируемым ценам.</w:t>
            </w:r>
          </w:p>
          <w:p w14:paraId="09F73C64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3.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учитывается при определении:</w:t>
            </w:r>
          </w:p>
          <w:p w14:paraId="6CD47FC6" w14:textId="77777777" w:rsidR="00D5751B" w:rsidRPr="000E5ABB" w:rsidRDefault="00D5751B" w:rsidP="00D5751B">
            <w:pPr>
              <w:tabs>
                <w:tab w:val="left" w:pos="1701"/>
              </w:tabs>
            </w:pPr>
            <w:r w:rsidRPr="000E5ABB">
              <w:t xml:space="preserve">– стоимости мощности, потребляемой в месяце </w:t>
            </w:r>
            <w:r w:rsidRPr="000E5ABB">
              <w:rPr>
                <w:i/>
              </w:rPr>
              <w:t>m</w:t>
            </w:r>
            <w:r w:rsidRPr="000E5ABB">
              <w:t xml:space="preserve"> участником оптового рынка </w:t>
            </w:r>
            <w:r w:rsidRPr="000E5ABB">
              <w:rPr>
                <w:i/>
                <w:lang w:val="en-US"/>
              </w:rPr>
              <w:t>j</w:t>
            </w:r>
            <w:r w:rsidRPr="000E5ABB">
              <w:t xml:space="preserve"> в отношении ГТП потребления (экспорта) </w:t>
            </w:r>
            <w:r w:rsidRPr="000E5ABB">
              <w:rPr>
                <w:i/>
                <w:lang w:val="en-US"/>
              </w:rPr>
              <w:t>q</w:t>
            </w:r>
            <w:r w:rsidRPr="000E5ABB">
              <w:t xml:space="preserve"> ценовой зоны </w:t>
            </w:r>
            <w:r w:rsidRPr="000E5ABB">
              <w:rPr>
                <w:i/>
              </w:rPr>
              <w:t>z</w:t>
            </w:r>
            <w:r w:rsidRPr="000E5ABB">
              <w:t xml:space="preserve"> (для </w:t>
            </w:r>
            <w:r w:rsidRPr="000E5ABB">
              <w:rPr>
                <w:lang w:val="en-US"/>
              </w:rPr>
              <w:t>z</w:t>
            </w:r>
            <w:r w:rsidRPr="000E5ABB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t xml:space="preserve">, где </w:t>
            </w:r>
            <w:r w:rsidRPr="000E5ABB">
              <w:rPr>
                <w:lang w:val="en-US"/>
              </w:rPr>
              <w:t>sz</w:t>
            </w:r>
            <w:r w:rsidRPr="000E5ABB">
              <w:t xml:space="preserve">=3) по договорам купли-продажи мощности по нерегулируемым ценам, путем увеличения предварительной стоимости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E5ABB">
              <w:t xml:space="preserve">, рассчитанной в соответствии с пунктом 30.5.2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Pr="000E5ABB">
              <w:t xml:space="preserve"> ,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  <w:r w:rsidRPr="000E5ABB">
              <w:t>:</w:t>
            </w:r>
          </w:p>
          <w:p w14:paraId="2F36B8A8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итог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E5ABB">
              <w:rPr>
                <w:rFonts w:ascii="Garamond" w:hAnsi="Garamond"/>
              </w:rPr>
              <w:t>;</w:t>
            </w:r>
          </w:p>
          <w:p w14:paraId="6156C3E5" w14:textId="77777777" w:rsidR="00D5751B" w:rsidRPr="00BA01A4" w:rsidRDefault="00D5751B" w:rsidP="00D5751B">
            <w:r w:rsidRPr="000E5ABB">
              <w:t xml:space="preserve">– стоимости покупки мощности в месяце </w:t>
            </w:r>
            <w:r w:rsidRPr="000E5ABB">
              <w:rPr>
                <w:i/>
              </w:rPr>
              <w:t>m</w:t>
            </w:r>
            <w:r w:rsidRPr="000E5ABB">
              <w:t xml:space="preserve"> для ФСК по территории субъекта Российской Федерации </w:t>
            </w:r>
            <w:r w:rsidRPr="000E5ABB">
              <w:rPr>
                <w:i/>
              </w:rPr>
              <w:t>f</w:t>
            </w:r>
            <w:r w:rsidRPr="000E5ABB">
              <w:t xml:space="preserve"> ценовой зоны </w:t>
            </w:r>
            <w:r w:rsidRPr="000E5ABB">
              <w:rPr>
                <w:i/>
              </w:rPr>
              <w:t>z</w:t>
            </w:r>
            <w:r w:rsidRPr="000E5ABB">
              <w:t xml:space="preserve"> (для </w:t>
            </w:r>
            <w:r w:rsidRPr="000E5ABB">
              <w:rPr>
                <w:lang w:val="en-US"/>
              </w:rPr>
              <w:t>z</w:t>
            </w:r>
            <w:r w:rsidRPr="000E5ABB">
              <w:t xml:space="preserve"> </w:t>
            </w:r>
            <w:r w:rsidRPr="00BA01A4">
              <w:t xml:space="preserve">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Pr="00BA01A4">
              <w:rPr>
                <w:bCs/>
                <w:i/>
              </w:rPr>
              <w:t>,</w:t>
            </w:r>
            <w:r w:rsidRPr="00BA01A4">
              <w:t xml:space="preserve"> где </w:t>
            </w:r>
            <w:r w:rsidRPr="00BA01A4">
              <w:rPr>
                <w:lang w:val="en-US"/>
              </w:rPr>
              <w:t>sz</w:t>
            </w:r>
            <w:r w:rsidRPr="00BA01A4">
              <w:t xml:space="preserve">=3) по договорам купли-продажи мощности по нерегулируемым ценам путем увеличения предварительной стоимости покупки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пок_нерег_бНЦЗ_ФСК_предв</m:t>
                  </m:r>
                </m:sup>
              </m:sSubSup>
            </m:oMath>
            <w:r w:rsidRPr="00BA01A4">
              <w:t xml:space="preserve">, рассчитанной в соответствии с пунктом 30.5.2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Pr="00BA01A4"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  <w:r w:rsidRPr="00BA01A4">
              <w:t xml:space="preserve"> (для </w:t>
            </w:r>
            <w:r w:rsidRPr="00BA01A4">
              <w:rPr>
                <w:lang w:val="en-US"/>
              </w:rPr>
              <w:t>z</w:t>
            </w:r>
            <w:r w:rsidRPr="00BA01A4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Pr="00BA01A4">
              <w:rPr>
                <w:bCs/>
                <w:i/>
              </w:rPr>
              <w:t>,</w:t>
            </w:r>
            <w:r w:rsidRPr="00BA01A4">
              <w:t xml:space="preserve"> где </w:t>
            </w:r>
            <w:r w:rsidRPr="00BA01A4">
              <w:rPr>
                <w:lang w:val="en-US"/>
              </w:rPr>
              <w:t>sz</w:t>
            </w:r>
            <w:r w:rsidRPr="00BA01A4">
              <w:t>=3):</w:t>
            </w:r>
          </w:p>
          <w:p w14:paraId="58A6113D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небаланс_нерег_бНЦЗ(-)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небаланс_нерег_бНЦЗ(-)</m:t>
                    </m:r>
                  </m:sup>
                </m:sSubSup>
                <m:r>
                  <w:rPr>
                    <w:rFonts w:ascii="Cambria Math" w:hAnsi="Cambria Math" w:cs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ФСК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q,j,m,z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итог</m:t>
                                </m:r>
                              </m:sup>
                            </m:sSubSup>
                          </m:e>
                        </m:nary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ФСК</m:t>
                            </m:r>
                          </m:sup>
                        </m:sSubSup>
                      </m:e>
                    </m:nary>
                  </m:den>
                </m:f>
              </m:oMath>
            </m:oMathPara>
          </w:p>
          <w:p w14:paraId="75F04452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lastRenderedPageBreak/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1D7A04F6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  <w:noProof/>
                <w:position w:val="-14"/>
              </w:rPr>
            </w:pPr>
            <w:r w:rsidRPr="00BA01A4">
              <w:rPr>
                <w:rFonts w:ascii="Garamond" w:hAnsi="Garamond"/>
              </w:rPr>
              <w:t xml:space="preserve">В распределении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участвуют ГТП потребления </w:t>
            </w:r>
            <w:r w:rsidRPr="00BA01A4">
              <w:rPr>
                <w:rFonts w:ascii="Garamond" w:hAnsi="Garamond"/>
                <w:i/>
                <w:lang w:val="en-US"/>
              </w:rPr>
              <w:t>q</w:t>
            </w:r>
            <w:r w:rsidRPr="00BA01A4">
              <w:rPr>
                <w:rFonts w:ascii="Garamond" w:hAnsi="Garamond"/>
              </w:rPr>
              <w:t xml:space="preserve"> (экспорта) и субъекты Российской Федерации </w:t>
            </w:r>
            <w:r w:rsidRPr="00BA01A4">
              <w:rPr>
                <w:rFonts w:ascii="Garamond" w:hAnsi="Garamond"/>
                <w:i/>
              </w:rPr>
              <w:t xml:space="preserve">f, </w:t>
            </w:r>
            <w:r w:rsidRPr="00BA01A4">
              <w:rPr>
                <w:rFonts w:ascii="Garamond" w:hAnsi="Garamond"/>
              </w:rPr>
              <w:t xml:space="preserve">для которых в соответствии с п. 30.5.2 настоящего Регламента определены ненулевые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соответственно.</w:t>
            </w:r>
          </w:p>
          <w:p w14:paraId="6D1D1EEA" w14:textId="77777777" w:rsidR="00D5751B" w:rsidRPr="000E5ABB" w:rsidRDefault="00D5751B" w:rsidP="00D5751B">
            <w:pPr>
              <w:tabs>
                <w:tab w:val="left" w:pos="1701"/>
              </w:tabs>
            </w:pPr>
            <w:r w:rsidRPr="00BA01A4">
              <w:rPr>
                <w:noProof/>
                <w:position w:val="-14"/>
              </w:rPr>
              <w:drawing>
                <wp:inline distT="0" distB="0" distL="0" distR="0" wp14:anchorId="4CB51E73" wp14:editId="5B5E02F5">
                  <wp:extent cx="445135" cy="246380"/>
                  <wp:effectExtent l="0" t="0" r="0" b="127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1A4">
              <w:rPr>
                <w:position w:val="-14"/>
              </w:rPr>
              <w:t xml:space="preserve"> </w:t>
            </w:r>
            <w:r w:rsidRPr="00BA01A4">
              <w:t xml:space="preserve">– </w:t>
            </w:r>
            <w:r w:rsidRPr="00BA01A4">
              <w:rPr>
                <w:bCs/>
              </w:rPr>
              <w:t xml:space="preserve">величина превышения объема фактического пикового потребления в ГТП потребления (экспорта) </w:t>
            </w:r>
            <w:r w:rsidRPr="00BA01A4">
              <w:rPr>
                <w:bCs/>
                <w:i/>
                <w:lang w:val="en-US"/>
              </w:rPr>
              <w:t>q</w:t>
            </w:r>
            <w:r w:rsidRPr="00BA01A4">
              <w:rPr>
                <w:bCs/>
              </w:rPr>
              <w:t xml:space="preserve"> участника оптового рынка</w:t>
            </w:r>
            <w:r w:rsidRPr="000E5ABB">
              <w:rPr>
                <w:bCs/>
              </w:rPr>
              <w:t xml:space="preserve"> </w:t>
            </w:r>
            <w:r w:rsidRPr="000E5ABB">
              <w:rPr>
                <w:bCs/>
                <w:i/>
                <w:lang w:val="en-US"/>
              </w:rPr>
              <w:t>j</w:t>
            </w:r>
            <w:r w:rsidRPr="000E5ABB">
              <w:rPr>
                <w:bCs/>
              </w:rPr>
              <w:t xml:space="preserve"> над объемом мощности, определенным для ГТП потребления (экспорта) </w:t>
            </w:r>
            <w:r w:rsidRPr="000E5ABB">
              <w:rPr>
                <w:bCs/>
                <w:i/>
                <w:lang w:val="en-US"/>
              </w:rPr>
              <w:t>q</w:t>
            </w:r>
            <w:r w:rsidRPr="000E5ABB">
              <w:rPr>
                <w:bCs/>
              </w:rPr>
              <w:t xml:space="preserve">, расположенной в ценовой зоне </w:t>
            </w:r>
            <w:r w:rsidRPr="000E5ABB">
              <w:rPr>
                <w:bCs/>
                <w:lang w:val="en-US"/>
              </w:rPr>
              <w:t>z</w:t>
            </w:r>
            <w:r w:rsidRPr="000E5ABB">
              <w:rPr>
                <w:bCs/>
              </w:rPr>
              <w:t xml:space="preserve"> </w:t>
            </w:r>
            <w:r w:rsidRPr="000E5ABB">
              <w:t xml:space="preserve">(для </w:t>
            </w:r>
            <w:r w:rsidRPr="000E5ABB">
              <w:rPr>
                <w:lang w:val="en-US"/>
              </w:rPr>
              <w:t>z</w:t>
            </w:r>
            <w:r w:rsidRPr="000E5ABB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t xml:space="preserve">, где </w:t>
            </w:r>
            <w:r w:rsidRPr="000E5ABB">
              <w:rPr>
                <w:lang w:val="en-US"/>
              </w:rPr>
              <w:t>sz</w:t>
            </w:r>
            <w:r w:rsidRPr="000E5ABB">
              <w:t xml:space="preserve">=3) </w:t>
            </w:r>
            <w:r w:rsidRPr="000E5ABB">
              <w:rPr>
                <w:bCs/>
              </w:rPr>
              <w:t xml:space="preserve">в прогнозном балансе в отношении расчетного месяца </w:t>
            </w:r>
            <w:r w:rsidRPr="000E5ABB">
              <w:rPr>
                <w:bCs/>
                <w:i/>
                <w:lang w:val="en-US"/>
              </w:rPr>
              <w:t>m</w:t>
            </w:r>
            <w:r w:rsidRPr="000E5ABB">
              <w:rPr>
                <w:bCs/>
              </w:rPr>
              <w:t xml:space="preserve"> для поставки населению и (или) приравненным к нему категориям потребителей (либо суммарным объемом мощности, определенным в отношении данной ГТП потребления (экспорта) в прогнозном балансе в отношении расчетного месяца </w:t>
            </w:r>
            <w:r w:rsidRPr="000E5ABB">
              <w:rPr>
                <w:bCs/>
                <w:i/>
                <w:lang w:val="en-US"/>
              </w:rPr>
              <w:t>m</w:t>
            </w:r>
            <w:r w:rsidRPr="000E5ABB">
              <w:rPr>
                <w:bCs/>
              </w:rPr>
              <w:t xml:space="preserve">, если такая ГТП потребления (экспорта) функционирует в отдельных частях ценовых зон), </w:t>
            </w:r>
            <w:r w:rsidRPr="000E5ABB">
              <w:t xml:space="preserve">определенная в соответствии с п. 2.1.2 </w:t>
            </w:r>
            <w:r w:rsidRPr="000E5ABB">
              <w:rPr>
                <w:i/>
              </w:rPr>
              <w:t>Регламента определения объемов покупки и продажи мощности на оптовом рынке</w:t>
            </w:r>
            <w:r w:rsidRPr="000E5ABB">
              <w:t xml:space="preserve"> (Приложение № 13.2 к </w:t>
            </w:r>
            <w:r w:rsidRPr="000E5ABB">
              <w:rPr>
                <w:i/>
                <w:caps/>
              </w:rPr>
              <w:t>д</w:t>
            </w:r>
            <w:r w:rsidRPr="000E5ABB">
              <w:rPr>
                <w:i/>
              </w:rPr>
              <w:t>оговору о присоединении к торговой системе оптового рынка</w:t>
            </w:r>
            <w:r w:rsidRPr="000E5ABB">
              <w:t>);</w:t>
            </w:r>
          </w:p>
          <w:bookmarkStart w:id="273" w:name="_Toc434511653"/>
          <w:bookmarkStart w:id="274" w:name="_Toc455072046"/>
          <w:bookmarkStart w:id="275" w:name="_Toc465257863"/>
          <w:bookmarkStart w:id="276" w:name="_Toc467757131"/>
          <w:bookmarkStart w:id="277" w:name="_Toc470095625"/>
          <w:bookmarkStart w:id="278" w:name="_Toc470683073"/>
          <w:p w14:paraId="1137F723" w14:textId="77777777" w:rsidR="00D5751B" w:rsidRPr="000E5ABB" w:rsidRDefault="004A7C44" w:rsidP="00D5751B"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ФСК</m:t>
                  </m:r>
                </m:sup>
              </m:sSubSup>
            </m:oMath>
            <w:r w:rsidR="00D5751B" w:rsidRPr="000E5ABB">
              <w:rPr>
                <w:bCs/>
              </w:rPr>
              <w:t xml:space="preserve"> – объем фактического пикового потребления ФСК в субъекте Российской Федерации </w:t>
            </w:r>
            <w:r w:rsidR="00D5751B" w:rsidRPr="000E5ABB">
              <w:rPr>
                <w:bCs/>
                <w:i/>
                <w:lang w:val="en-US"/>
              </w:rPr>
              <w:t>f</w:t>
            </w:r>
            <w:r w:rsidR="00D5751B" w:rsidRPr="000E5ABB">
              <w:rPr>
                <w:bCs/>
              </w:rPr>
              <w:t xml:space="preserve">, отнесенном к ценовой зоне </w:t>
            </w:r>
            <w:r w:rsidR="00D5751B" w:rsidRPr="000E5ABB">
              <w:rPr>
                <w:bCs/>
                <w:i/>
                <w:lang w:val="en-US"/>
              </w:rPr>
              <w:t>z</w:t>
            </w:r>
            <w:r w:rsidR="00D5751B" w:rsidRPr="000E5ABB">
              <w:rPr>
                <w:b/>
                <w:bCs/>
                <w:i/>
              </w:rPr>
              <w:t xml:space="preserve"> </w:t>
            </w:r>
            <w:r w:rsidR="00D5751B" w:rsidRPr="000E5ABB">
              <w:t xml:space="preserve">для </w:t>
            </w:r>
            <w:r w:rsidR="00D5751B" w:rsidRPr="000E5ABB">
              <w:rPr>
                <w:lang w:val="en-US"/>
              </w:rPr>
              <w:t>z</w:t>
            </w:r>
            <w:r w:rsidR="00D5751B" w:rsidRPr="000E5ABB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D5751B" w:rsidRPr="000E5ABB">
              <w:rPr>
                <w:bCs/>
                <w:i/>
              </w:rPr>
              <w:t>,</w:t>
            </w:r>
            <w:r w:rsidR="00D5751B" w:rsidRPr="000E5ABB">
              <w:t xml:space="preserve"> где </w:t>
            </w:r>
            <w:r w:rsidR="00D5751B" w:rsidRPr="000E5ABB">
              <w:rPr>
                <w:lang w:val="en-US"/>
              </w:rPr>
              <w:t>sz</w:t>
            </w:r>
            <w:r w:rsidR="00D5751B" w:rsidRPr="000E5ABB">
              <w:t>=3)</w:t>
            </w:r>
            <w:r w:rsidR="00D5751B" w:rsidRPr="000E5ABB">
              <w:rPr>
                <w:bCs/>
              </w:rPr>
              <w:t xml:space="preserve">, в отношении расчетного месяца </w:t>
            </w:r>
            <w:r w:rsidR="00D5751B" w:rsidRPr="000E5ABB">
              <w:rPr>
                <w:bCs/>
                <w:i/>
                <w:lang w:val="en-US"/>
              </w:rPr>
              <w:t>m</w:t>
            </w:r>
            <w:r w:rsidR="00D5751B" w:rsidRPr="000E5ABB">
              <w:rPr>
                <w:bCs/>
                <w:i/>
              </w:rPr>
              <w:t xml:space="preserve">, </w:t>
            </w:r>
            <w:r w:rsidR="00D5751B" w:rsidRPr="000E5ABB">
              <w:rPr>
                <w:bCs/>
              </w:rPr>
              <w:t xml:space="preserve">определенный в соответствии с п. 2.2.1 </w:t>
            </w:r>
            <w:r w:rsidR="00D5751B" w:rsidRPr="000E5ABB">
              <w:rPr>
                <w:bCs/>
                <w:i/>
              </w:rPr>
              <w:t>Регламента определения объемов покупки и продажи мощности на оптовом рынке</w:t>
            </w:r>
            <w:r w:rsidR="00D5751B" w:rsidRPr="000E5ABB">
              <w:rPr>
                <w:bCs/>
              </w:rPr>
              <w:t xml:space="preserve"> (Приложение № 13.2 к </w:t>
            </w:r>
            <w:r w:rsidR="00D5751B" w:rsidRPr="000E5ABB">
              <w:rPr>
                <w:bCs/>
                <w:i/>
                <w:caps/>
              </w:rPr>
              <w:t>д</w:t>
            </w:r>
            <w:r w:rsidR="00D5751B" w:rsidRPr="000E5ABB">
              <w:rPr>
                <w:bCs/>
                <w:i/>
              </w:rPr>
              <w:t>оговору о присоединении к торговой системе оптового рынка</w:t>
            </w:r>
            <w:r w:rsidR="00D5751B" w:rsidRPr="000E5ABB">
              <w:rPr>
                <w:bCs/>
              </w:rPr>
              <w:t>).</w:t>
            </w:r>
            <w:bookmarkEnd w:id="273"/>
            <w:bookmarkEnd w:id="274"/>
            <w:bookmarkEnd w:id="275"/>
            <w:bookmarkEnd w:id="276"/>
            <w:bookmarkEnd w:id="277"/>
            <w:bookmarkEnd w:id="278"/>
          </w:p>
          <w:p w14:paraId="2B10C492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4.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учитывается следующим образом.</w:t>
            </w:r>
          </w:p>
          <w:p w14:paraId="3D51DA20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а) Если возможно совокупное снижение на величину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предварительной стоимости покупки мощности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таким образом, чтобы при этом стоимость покупаемого в отношении каждой ГТП объема мощности составляла не менее 1 рубля, т.е. если выполняется условие:</w:t>
            </w:r>
          </w:p>
          <w:p w14:paraId="0829C33D" w14:textId="77777777" w:rsidR="00D5751B" w:rsidRPr="000E5ABB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≤(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0;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пок_нерег_бНЦЗ_предв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-1руб}</m:t>
                      </m:r>
                    </m:e>
                  </m:nary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{</m:t>
                      </m:r>
                    </m:e>
                  </m:func>
                  <m:r>
                    <w:rPr>
                      <w:rFonts w:ascii="Cambria Math" w:hAnsi="Cambria Math"/>
                    </w:rPr>
                    <m:t>0;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-1руб}</m:t>
                  </m:r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4533A4D2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учитывается при определении:</w:t>
            </w:r>
          </w:p>
          <w:p w14:paraId="6946E5D4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 – стоимости мощности, приобретаемой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участником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 ценовой зоны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ценам, путем уменьшения предварительной стоимости мощности</w:t>
            </w:r>
            <w:r w:rsidRPr="000E5ABB">
              <w:rPr>
                <w:rFonts w:ascii="Garamond" w:hAnsi="Garamond"/>
                <w:position w:val="-1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рассчитанной в соответствии с пунктом 30.5.2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>;</w:t>
            </w:r>
          </w:p>
          <w:p w14:paraId="5FEBD22D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lastRenderedPageBreak/>
              <w:t xml:space="preserve">– стоимости покупки мощности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для ФСК по территории субъекта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 ценовой зоны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 в электрических сетях путем уменьшения предварительной стоимости покупки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рассчитанной в соответствии с пунктом 30.5.2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>.</w:t>
            </w:r>
          </w:p>
          <w:p w14:paraId="74EAF238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Величины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рассчитываются в следующем порядке:</w:t>
            </w:r>
          </w:p>
          <w:p w14:paraId="745B416E" w14:textId="77777777" w:rsidR="00D5751B" w:rsidRPr="0004604E" w:rsidRDefault="00D5751B" w:rsidP="00D5751B">
            <w:pPr>
              <w:pStyle w:val="aa"/>
              <w:ind w:firstLine="567"/>
              <w:rPr>
                <w:rFonts w:ascii="Garamond" w:hAnsi="Garamond"/>
                <w:b/>
              </w:rPr>
            </w:pPr>
            <w:r w:rsidRPr="0004604E">
              <w:rPr>
                <w:rFonts w:ascii="Garamond" w:hAnsi="Garamond"/>
                <w:b/>
              </w:rPr>
              <w:t>Шаг 1</w:t>
            </w:r>
          </w:p>
          <w:p w14:paraId="6BEA1929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Для каждой ГТП потребления (экспорта) </w:t>
            </w:r>
            <w:r w:rsidRPr="000E5ABB">
              <w:rPr>
                <w:rFonts w:ascii="Garamond" w:hAnsi="Garamond"/>
                <w:i/>
              </w:rPr>
              <w:t>q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</m:oMath>
            <w:r w:rsidRPr="000E5ABB">
              <w:rPr>
                <w:rFonts w:ascii="Garamond" w:hAnsi="Garamond"/>
              </w:rPr>
              <w:t>:</w:t>
            </w:r>
          </w:p>
          <w:p w14:paraId="0ED43202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итог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E5ABB">
              <w:rPr>
                <w:rFonts w:ascii="Garamond" w:hAnsi="Garamond"/>
              </w:rPr>
              <w:t>.</w:t>
            </w:r>
          </w:p>
          <w:p w14:paraId="7D8F30CB" w14:textId="77777777" w:rsidR="00D5751B" w:rsidRPr="000E5ABB" w:rsidRDefault="00D5751B" w:rsidP="00D5751B">
            <w:r w:rsidRPr="000E5ABB">
              <w:t xml:space="preserve">В отношении каждого субъекта Российской Федерации </w:t>
            </w:r>
            <w:r w:rsidRPr="000E5ABB">
              <w:rPr>
                <w:i/>
              </w:rPr>
              <w:t>f</w:t>
            </w:r>
            <w:r w:rsidRPr="000E5ABB">
              <w:t xml:space="preserve"> в ценовой зоне </w:t>
            </w:r>
            <w:r w:rsidRPr="000E5ABB">
              <w:rPr>
                <w:i/>
              </w:rPr>
              <w:t>z</w:t>
            </w:r>
            <w:r w:rsidRPr="000E5ABB">
              <w:t xml:space="preserve"> (для </w:t>
            </w:r>
            <w:r w:rsidRPr="000E5ABB">
              <w:rPr>
                <w:lang w:val="en-US"/>
              </w:rPr>
              <w:t>z</w:t>
            </w:r>
            <w:r w:rsidRPr="000E5ABB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Pr="000E5ABB">
              <w:rPr>
                <w:bCs/>
                <w:i/>
              </w:rPr>
              <w:t>,</w:t>
            </w:r>
            <w:r w:rsidRPr="000E5ABB">
              <w:t xml:space="preserve"> где </w:t>
            </w:r>
            <w:r w:rsidRPr="000E5ABB">
              <w:rPr>
                <w:lang w:val="en-US"/>
              </w:rPr>
              <w:t>sz</w:t>
            </w:r>
            <w:r w:rsidRPr="000E5ABB">
              <w:t xml:space="preserve">=3) 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</m:oMath>
            <w:r w:rsidRPr="000E5ABB">
              <w:t>:</w:t>
            </w:r>
          </w:p>
          <w:p w14:paraId="794FD32E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ФСК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E5ABB">
              <w:rPr>
                <w:rFonts w:ascii="Garamond" w:hAnsi="Garamond"/>
              </w:rPr>
              <w:t>.</w:t>
            </w:r>
          </w:p>
          <w:p w14:paraId="06657A3C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7E0F0046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 распределении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в соответствии с подпунктом 4а настоящего пункта участвуют ГТП потребления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 (экспорта) и территории субъекта Российской Федерации </w:t>
            </w:r>
            <w:r w:rsidRPr="000E5ABB">
              <w:rPr>
                <w:rFonts w:ascii="Garamond" w:hAnsi="Garamond"/>
                <w:i/>
              </w:rPr>
              <w:t xml:space="preserve">f, </w:t>
            </w:r>
            <w:r w:rsidRPr="000E5ABB">
              <w:rPr>
                <w:rFonts w:ascii="Garamond" w:hAnsi="Garamond"/>
              </w:rPr>
              <w:t xml:space="preserve">для которых в соответствии с п. 30.5.2 настоящего Регламента определены ненулевые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соответственно.</w:t>
            </w:r>
          </w:p>
          <w:p w14:paraId="208A6B47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p</w:t>
            </w:r>
            <w:r w:rsidRPr="000E5ABB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7942415B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  <w:position w:val="-14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E5ABB">
              <w:rPr>
                <w:rFonts w:ascii="Garamond" w:hAnsi="Garamond"/>
              </w:rPr>
              <w:t>,</w:t>
            </w:r>
          </w:p>
          <w:p w14:paraId="7DD23398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и субъекты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04125206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E5ABB">
              <w:rPr>
                <w:rFonts w:ascii="Garamond" w:hAnsi="Garamond"/>
              </w:rPr>
              <w:t>,</w:t>
            </w:r>
          </w:p>
          <w:p w14:paraId="4DE150C6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объединяются в подмножество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E5ABB">
              <w:rPr>
                <w:rFonts w:ascii="Garamond" w:hAnsi="Garamond"/>
              </w:rPr>
              <w:t>.</w:t>
            </w:r>
          </w:p>
          <w:p w14:paraId="57E4964B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lastRenderedPageBreak/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E5ABB">
              <w:rPr>
                <w:rFonts w:ascii="Garamond" w:hAnsi="Garamond"/>
              </w:rPr>
              <w:t xml:space="preserve"> определяется по формуле: </w:t>
            </w:r>
          </w:p>
          <w:p w14:paraId="77669754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E5ABB">
              <w:rPr>
                <w:rFonts w:ascii="Garamond" w:hAnsi="Garamond"/>
              </w:rPr>
              <w:t>.</w:t>
            </w:r>
          </w:p>
          <w:p w14:paraId="35C87AC9" w14:textId="77777777" w:rsidR="00D5751B" w:rsidRPr="00BA01A4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E5ABB">
              <w:rPr>
                <w:rFonts w:ascii="Garamond" w:hAnsi="Garamond"/>
              </w:rPr>
              <w:t xml:space="preserve"> </w:t>
            </w:r>
            <w:r w:rsidRPr="00BA01A4">
              <w:rPr>
                <w:rFonts w:ascii="Garamond" w:hAnsi="Garamond"/>
              </w:rPr>
              <w:t xml:space="preserve">определяется по формуле: </w:t>
            </w:r>
          </w:p>
          <w:p w14:paraId="671B41DD" w14:textId="77777777" w:rsidR="00D5751B" w:rsidRPr="00BA01A4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пок_нерег_бНЦЗ_ФСК_предв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BA01A4">
              <w:rPr>
                <w:rFonts w:ascii="Garamond" w:hAnsi="Garamond"/>
              </w:rPr>
              <w:t>.</w:t>
            </w:r>
          </w:p>
          <w:p w14:paraId="1BBABB1E" w14:textId="77777777" w:rsidR="00D5751B" w:rsidRPr="000E5ABB" w:rsidRDefault="00D5751B" w:rsidP="00D5751B">
            <w:pPr>
              <w:pStyle w:val="aa"/>
              <w:ind w:firstLine="552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Рассчитывается оставшаяся часть от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>,</w:t>
            </w:r>
            <w:r w:rsidRPr="000E5ABB">
              <w:rPr>
                <w:rFonts w:ascii="Garamond" w:hAnsi="Garamond"/>
              </w:rPr>
              <w:t xml:space="preserve"> которая должна быть распределена между элементами, не входящими в подмножество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E5ABB">
              <w:rPr>
                <w:rFonts w:ascii="Garamond" w:hAnsi="Garamond"/>
              </w:rPr>
              <w:t>.</w:t>
            </w:r>
          </w:p>
          <w:p w14:paraId="65A91CBA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</m:t>
                          </m:r>
                        </m:sup>
                      </m:sSubSup>
                    </m:e>
                  </m:nary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E5ABB">
              <w:rPr>
                <w:rFonts w:ascii="Garamond" w:hAnsi="Garamond"/>
              </w:rPr>
              <w:t>.</w:t>
            </w:r>
          </w:p>
          <w:p w14:paraId="23BFF991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  <w:b/>
              </w:rPr>
            </w:pPr>
            <w:r w:rsidRPr="000E5ABB">
              <w:rPr>
                <w:rFonts w:ascii="Garamond" w:hAnsi="Garamond"/>
                <w:b/>
              </w:rPr>
              <w:t xml:space="preserve">Шаг </w:t>
            </w:r>
            <w:r w:rsidRPr="000E5ABB">
              <w:rPr>
                <w:rFonts w:ascii="Garamond" w:hAnsi="Garamond"/>
                <w:b/>
                <w:i/>
              </w:rPr>
              <w:t>k</w:t>
            </w:r>
          </w:p>
          <w:p w14:paraId="16D5FC08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Для каждой ГТП потребления (экспорта)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∉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k-1</m:t>
                  </m:r>
                </m:sub>
              </m:sSub>
            </m:oMath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</m:oMath>
            <w:r w:rsidRPr="000E5ABB">
              <w:rPr>
                <w:rFonts w:ascii="Garamond" w:hAnsi="Garamond"/>
              </w:rPr>
              <w:t>:</w:t>
            </w:r>
          </w:p>
          <w:p w14:paraId="2A3275E8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небаланс_нерег_бНЦЗ(+)_шаг_k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итог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k-1</m:t>
                              </m:r>
                            </m:sub>
                          </m:sSub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k-1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E5ABB">
              <w:rPr>
                <w:rFonts w:ascii="Garamond" w:hAnsi="Garamond"/>
              </w:rPr>
              <w:t>.</w:t>
            </w:r>
          </w:p>
          <w:p w14:paraId="6CE20531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 отношении каждого субъекта Российской Федерации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∉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k-1</m:t>
                  </m:r>
                </m:sub>
              </m:sSub>
            </m:oMath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</m:oMath>
            <w:r w:rsidRPr="000E5ABB">
              <w:rPr>
                <w:rFonts w:ascii="Garamond" w:hAnsi="Garamond"/>
              </w:rPr>
              <w:t>:</w:t>
            </w:r>
          </w:p>
          <w:p w14:paraId="35EE26AE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небаланс_нерег_бНЦЗ(+)_шаг_k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ФСК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k-1</m:t>
                              </m:r>
                            </m:sub>
                          </m:sSub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k-1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E5ABB">
              <w:rPr>
                <w:rFonts w:ascii="Garamond" w:hAnsi="Garamond"/>
              </w:rPr>
              <w:t>.</w:t>
            </w:r>
          </w:p>
          <w:p w14:paraId="0C4EC10C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4450A90C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65721A55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  <w:position w:val="-14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E5ABB">
              <w:rPr>
                <w:rFonts w:ascii="Garamond" w:hAnsi="Garamond"/>
                <w:position w:val="-14"/>
              </w:rPr>
              <w:t>,</w:t>
            </w:r>
          </w:p>
          <w:p w14:paraId="65691B13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и субъекты Российской Федерации </w:t>
            </w:r>
            <w:r w:rsidRPr="000E5ABB">
              <w:rPr>
                <w:rFonts w:ascii="Garamond" w:hAnsi="Garamond"/>
                <w:i/>
              </w:rPr>
              <w:t>f</w:t>
            </w:r>
            <w:r w:rsidRPr="000E5ABB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0C408CD6" w14:textId="77777777" w:rsidR="00D5751B" w:rsidRPr="000E5ABB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E5ABB">
              <w:rPr>
                <w:rFonts w:ascii="Garamond" w:hAnsi="Garamond"/>
              </w:rPr>
              <w:t>,</w:t>
            </w:r>
          </w:p>
          <w:p w14:paraId="2367948F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lastRenderedPageBreak/>
              <w:t xml:space="preserve">объединяются в подмножество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0E5ABB">
              <w:rPr>
                <w:rFonts w:ascii="Garamond" w:hAnsi="Garamond"/>
              </w:rPr>
              <w:t>.</w:t>
            </w:r>
          </w:p>
          <w:p w14:paraId="57BAE8DF" w14:textId="77777777" w:rsidR="00D5751B" w:rsidRPr="00BA01A4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0E5ABB">
              <w:rPr>
                <w:rFonts w:ascii="Garamond" w:hAnsi="Garamond"/>
              </w:rPr>
              <w:t xml:space="preserve"> определяется по </w:t>
            </w:r>
            <w:r w:rsidRPr="00BA01A4">
              <w:rPr>
                <w:rFonts w:ascii="Garamond" w:hAnsi="Garamond"/>
              </w:rPr>
              <w:t xml:space="preserve">формуле: </w:t>
            </w:r>
          </w:p>
          <w:p w14:paraId="38849252" w14:textId="77777777" w:rsidR="00D5751B" w:rsidRPr="00BA01A4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BA01A4">
              <w:rPr>
                <w:rFonts w:ascii="Garamond" w:hAnsi="Garamond"/>
              </w:rPr>
              <w:t>.</w:t>
            </w:r>
          </w:p>
          <w:p w14:paraId="50EE2F6D" w14:textId="77777777" w:rsidR="00D5751B" w:rsidRPr="00BA01A4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BA01A4">
              <w:rPr>
                <w:rFonts w:ascii="Garamond" w:hAnsi="Garamond"/>
              </w:rPr>
              <w:t xml:space="preserve"> определяется по формуле: </w:t>
            </w:r>
          </w:p>
          <w:p w14:paraId="5C9E480E" w14:textId="77777777" w:rsidR="00D5751B" w:rsidRPr="00BA01A4" w:rsidRDefault="00D5751B" w:rsidP="00D5751B">
            <w:pPr>
              <w:pStyle w:val="aa"/>
              <w:ind w:left="63" w:firstLine="567"/>
              <w:rPr>
                <w:rFonts w:ascii="Garamond" w:hAnsi="Garamond"/>
              </w:rPr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небаланс_нерег_бНЦЗ(+)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max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{</m:t>
                    </m:r>
                  </m:e>
                </m:func>
                <m:r>
                  <w:rPr>
                    <w:rFonts w:ascii="Cambria Math" w:hAnsi="Cambria Math"/>
                  </w:rPr>
                  <m:t>0;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пок_нерег_бНЦЗ_ФСК_предв</m:t>
                    </m:r>
                  </m:sup>
                </m:sSubSup>
                <m:r>
                  <w:rPr>
                    <w:rFonts w:ascii="Cambria Math" w:hAnsi="Cambria Math"/>
                  </w:rPr>
                  <m:t>-1руб.}</m:t>
                </m:r>
              </m:oMath>
            </m:oMathPara>
          </w:p>
          <w:p w14:paraId="3F3F2AA9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Рассчитывается оставшаяся часть от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, которая должна быть распределена между элементами, не входящими в объединение подмножеств </w:t>
            </w:r>
            <m:oMath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BA01A4">
              <w:rPr>
                <w:rFonts w:ascii="Garamond" w:hAnsi="Garamond"/>
              </w:rPr>
              <w:t>:</w:t>
            </w:r>
          </w:p>
          <w:p w14:paraId="75546C9C" w14:textId="77777777" w:rsidR="00D5751B" w:rsidRPr="00BA01A4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небаланс_нерег_бНЦЗ(+)_шаг_k+1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sub>
                    <m:sup/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</m:t>
                          </m:r>
                        </m:sup>
                      </m:sSubSup>
                    </m:e>
                  </m:nary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(</m:t>
                  </m:r>
                  <m:nary>
                    <m:naryPr>
                      <m:chr m:val="⋃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nary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="00D5751B" w:rsidRPr="00BA01A4">
              <w:rPr>
                <w:rFonts w:ascii="Garamond" w:hAnsi="Garamond"/>
              </w:rPr>
              <w:t>.</w:t>
            </w:r>
          </w:p>
          <w:p w14:paraId="42D786FF" w14:textId="77777777" w:rsidR="00D5751B" w:rsidRPr="00BA01A4" w:rsidRDefault="00D5751B" w:rsidP="00D5751B">
            <w:pPr>
              <w:pStyle w:val="aa"/>
              <w:ind w:firstLine="489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Описанные шаги повторяются до тех пор, пока на шаге </w:t>
            </w:r>
            <w:r w:rsidRPr="00BA01A4">
              <w:rPr>
                <w:rFonts w:ascii="Garamond" w:hAnsi="Garamond"/>
                <w:i/>
              </w:rPr>
              <w:t>L</w:t>
            </w:r>
            <w:r w:rsidRPr="00BA01A4">
              <w:rPr>
                <w:rFonts w:ascii="Garamond" w:hAnsi="Garamond"/>
              </w:rPr>
              <w:t xml:space="preserve"> для всех элементов, не входящих в объединение подмножеств </w:t>
            </w:r>
            <m:oMath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BA01A4">
              <w:rPr>
                <w:rFonts w:ascii="Garamond" w:hAnsi="Garamond"/>
              </w:rPr>
              <w:t>:</w:t>
            </w:r>
          </w:p>
          <w:p w14:paraId="6162B4E2" w14:textId="77777777" w:rsidR="00D5751B" w:rsidRPr="00BA01A4" w:rsidRDefault="00D5751B" w:rsidP="00D5751B">
            <w:pPr>
              <w:pStyle w:val="aa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– в отношении ГТП потребления (экспорта) </w:t>
            </w:r>
            <w:r w:rsidRPr="00BA01A4">
              <w:rPr>
                <w:rFonts w:ascii="Garamond" w:hAnsi="Garamond"/>
                <w:i/>
                <w:lang w:val="en-US"/>
              </w:rPr>
              <w:t>q</w:t>
            </w:r>
            <w:r w:rsidRPr="00BA01A4">
              <w:rPr>
                <w:rFonts w:ascii="Garamond" w:hAnsi="Garamond"/>
              </w:rPr>
              <w:t xml:space="preserve"> выполняется условие: </w:t>
            </w:r>
          </w:p>
          <w:p w14:paraId="22C2308C" w14:textId="77777777" w:rsidR="00D5751B" w:rsidRPr="00BA01A4" w:rsidRDefault="00D5751B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  <m:r>
                <w:rPr>
                  <w:rFonts w:ascii="Cambria Math" w:hAnsi="Cambria Math"/>
                </w:rPr>
                <m:t>&lt;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BA01A4">
              <w:rPr>
                <w:rFonts w:ascii="Garamond" w:hAnsi="Garamond"/>
                <w:position w:val="-14"/>
              </w:rPr>
              <w:t>;</w:t>
            </w:r>
          </w:p>
          <w:p w14:paraId="0ECD3AA9" w14:textId="77777777" w:rsidR="00D5751B" w:rsidRPr="00BA01A4" w:rsidRDefault="00D5751B" w:rsidP="00D5751B">
            <w:pPr>
              <w:pStyle w:val="aa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– в отношении субъекта Российской Федерации </w:t>
            </w:r>
            <w:r w:rsidRPr="00BA01A4">
              <w:rPr>
                <w:rFonts w:ascii="Garamond" w:hAnsi="Garamond"/>
                <w:i/>
              </w:rPr>
              <w:t>f</w:t>
            </w:r>
            <w:r w:rsidRPr="00BA01A4">
              <w:rPr>
                <w:rFonts w:ascii="Garamond" w:hAnsi="Garamond"/>
              </w:rPr>
              <w:t xml:space="preserve"> выполняется условие: </w:t>
            </w:r>
          </w:p>
          <w:p w14:paraId="72502A07" w14:textId="77777777" w:rsidR="00D5751B" w:rsidRPr="00BA01A4" w:rsidRDefault="00D5751B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  <m:r>
                <w:rPr>
                  <w:rFonts w:ascii="Cambria Math" w:hAnsi="Cambria Math"/>
                </w:rPr>
                <m:t>&lt;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пок_нерег_бНЦЗ_ФСК_предв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BA01A4">
              <w:rPr>
                <w:rFonts w:ascii="Garamond" w:hAnsi="Garamond"/>
              </w:rPr>
              <w:t>.</w:t>
            </w:r>
          </w:p>
          <w:p w14:paraId="08693712" w14:textId="77777777" w:rsidR="00D5751B" w:rsidRPr="00BA01A4" w:rsidRDefault="00D5751B" w:rsidP="00D5751B">
            <w:pPr>
              <w:pStyle w:val="aa"/>
              <w:ind w:firstLine="489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Тогда для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∉</m:t>
              </m:r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BA01A4">
              <w:rPr>
                <w:rFonts w:ascii="Garamond" w:hAnsi="Garamond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</m:oMath>
            <w:r w:rsidRPr="00BA01A4">
              <w:rPr>
                <w:rFonts w:ascii="Garamond" w:hAnsi="Garamond"/>
              </w:rPr>
              <w:t>;</w:t>
            </w:r>
          </w:p>
          <w:p w14:paraId="47727000" w14:textId="77777777" w:rsidR="00D5751B" w:rsidRPr="00BA01A4" w:rsidRDefault="00D5751B" w:rsidP="00D5751B">
            <w:pPr>
              <w:pStyle w:val="aa"/>
              <w:ind w:left="1102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∉</m:t>
              </m:r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BA01A4">
              <w:rPr>
                <w:rFonts w:ascii="Garamond" w:hAnsi="Garamond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</m:oMath>
            <w:r w:rsidRPr="00BA01A4">
              <w:rPr>
                <w:rFonts w:ascii="Garamond" w:hAnsi="Garamond"/>
              </w:rPr>
              <w:t>.</w:t>
            </w:r>
          </w:p>
          <w:p w14:paraId="0C3F8E43" w14:textId="77777777" w:rsidR="00D5751B" w:rsidRPr="00BA01A4" w:rsidRDefault="00D5751B" w:rsidP="00D5751B">
            <w:pPr>
              <w:pStyle w:val="aa"/>
              <w:ind w:firstLine="489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Таким образом, по итогам применения описанного алгоритма определяются величины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>:</w:t>
            </w:r>
          </w:p>
          <w:p w14:paraId="7D416725" w14:textId="77777777" w:rsidR="00D5751B" w:rsidRPr="00BA01A4" w:rsidRDefault="00D5751B" w:rsidP="00D5751B">
            <w:pPr>
              <w:pStyle w:val="aa"/>
              <w:ind w:firstLine="489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– в отношении ГТП потребления (экспорта) </w:t>
            </w:r>
            <w:r w:rsidRPr="00BA01A4">
              <w:rPr>
                <w:rFonts w:ascii="Garamond" w:hAnsi="Garamond"/>
                <w:i/>
              </w:rPr>
              <w:t>q</w:t>
            </w:r>
            <w:r w:rsidRPr="00BA01A4">
              <w:rPr>
                <w:rFonts w:ascii="Garamond" w:hAnsi="Garamond"/>
              </w:rPr>
              <w:t xml:space="preserve"> в ценовой зоне </w:t>
            </w:r>
            <w:r w:rsidRPr="00BA01A4">
              <w:rPr>
                <w:rFonts w:ascii="Garamond" w:hAnsi="Garamond"/>
                <w:i/>
              </w:rPr>
              <w:t>z</w:t>
            </w:r>
            <w:r w:rsidRPr="00BA01A4">
              <w:rPr>
                <w:rFonts w:ascii="Garamond" w:hAnsi="Garamond"/>
              </w:rPr>
              <w:t>:</w:t>
            </w:r>
          </w:p>
          <w:p w14:paraId="511EE93B" w14:textId="77777777" w:rsidR="00D5751B" w:rsidRPr="00BA01A4" w:rsidRDefault="00D5751B" w:rsidP="00D5751B">
            <w:pPr>
              <w:pStyle w:val="aa"/>
              <w:ind w:left="489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w:lastRenderedPageBreak/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0;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пок_нерег_бНЦЗ_предв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-1руб.},для q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  <m:e>
                      <m:r>
                        <w:rPr>
                          <w:rFonts w:ascii="Cambria Math" w:hAnsi="Cambria Math"/>
                        </w:rPr>
                        <m:t>&amp;Δ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небаланс_нерег_бНЦЗ(+)_предв_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,для q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</m:eqArr>
                </m:e>
              </m:d>
            </m:oMath>
            <w:r w:rsidRPr="00BA01A4">
              <w:rPr>
                <w:rFonts w:ascii="Garamond" w:hAnsi="Garamond"/>
              </w:rPr>
              <w:t>;</w:t>
            </w:r>
          </w:p>
          <w:p w14:paraId="29E660C4" w14:textId="77777777" w:rsidR="00D5751B" w:rsidRPr="00BA01A4" w:rsidRDefault="00D5751B" w:rsidP="00D5751B">
            <w:pPr>
              <w:pStyle w:val="aa"/>
              <w:ind w:left="489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– в отношении субъекта Российской Федерации </w:t>
            </w:r>
            <w:r w:rsidRPr="00BA01A4">
              <w:rPr>
                <w:rFonts w:ascii="Garamond" w:hAnsi="Garamond"/>
                <w:i/>
              </w:rPr>
              <w:t xml:space="preserve">f </w:t>
            </w:r>
            <w:r w:rsidRPr="00BA01A4">
              <w:rPr>
                <w:rFonts w:ascii="Garamond" w:hAnsi="Garamond"/>
              </w:rPr>
              <w:t xml:space="preserve">в ценовой зоне </w:t>
            </w:r>
            <w:r w:rsidRPr="00BA01A4">
              <w:rPr>
                <w:rFonts w:ascii="Garamond" w:hAnsi="Garamond"/>
                <w:i/>
              </w:rPr>
              <w:t>z</w:t>
            </w:r>
            <w:r w:rsidRPr="00BA01A4">
              <w:rPr>
                <w:rFonts w:ascii="Garamond" w:hAnsi="Garamond"/>
              </w:rPr>
              <w:t>:</w:t>
            </w:r>
          </w:p>
          <w:p w14:paraId="061AFB00" w14:textId="77777777" w:rsidR="00D5751B" w:rsidRPr="00BA01A4" w:rsidRDefault="00D5751B" w:rsidP="00D5751B">
            <w:pPr>
              <w:pStyle w:val="aa"/>
              <w:ind w:left="489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0;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пок_нерег_бНЦЗ_ФСК_предв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-1руб.},для f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  <m:e>
                      <m:r>
                        <w:rPr>
                          <w:rFonts w:ascii="Cambria Math" w:hAnsi="Cambria Math"/>
                        </w:rPr>
                        <m:t>&amp;Δ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небаланс_нерег_бНЦЗ(+)_предв_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,для f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</m:eqArr>
                </m:e>
              </m:d>
            </m:oMath>
            <w:r w:rsidRPr="00BA01A4">
              <w:rPr>
                <w:rFonts w:ascii="Garamond" w:hAnsi="Garamond"/>
              </w:rPr>
              <w:t>.</w:t>
            </w:r>
          </w:p>
          <w:p w14:paraId="541BE087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б) Если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превышает возможное снижение предварительной стоимости покупки мощности в ценовой зоне </w:t>
            </w:r>
            <w:r w:rsidRPr="00BA01A4">
              <w:rPr>
                <w:rFonts w:ascii="Garamond" w:hAnsi="Garamond"/>
                <w:i/>
              </w:rPr>
              <w:t>z</w:t>
            </w:r>
            <w:r w:rsidRPr="00BA01A4">
              <w:rPr>
                <w:rFonts w:ascii="Garamond" w:hAnsi="Garamond"/>
              </w:rPr>
              <w:t>, т.е. если выполняется условие:</w:t>
            </w:r>
          </w:p>
          <w:p w14:paraId="4C81775B" w14:textId="77777777" w:rsidR="00D5751B" w:rsidRPr="00BA01A4" w:rsidRDefault="004A7C44" w:rsidP="00D5751B">
            <w:pPr>
              <w:pStyle w:val="aa"/>
              <w:ind w:firstLine="567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&gt;(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0;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пок_нерег_бНЦЗ_предв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-1руб}</m:t>
                      </m:r>
                    </m:e>
                  </m:nary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{</m:t>
                      </m:r>
                    </m:e>
                  </m:func>
                  <m:r>
                    <w:rPr>
                      <w:rFonts w:ascii="Cambria Math" w:hAnsi="Cambria Math"/>
                    </w:rPr>
                    <m:t>0;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пок_нерег_бНЦЗ_ФСК_предв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-1руб}</m:t>
                  </m:r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="00D5751B" w:rsidRPr="00BA01A4">
              <w:rPr>
                <w:rFonts w:ascii="Garamond" w:hAnsi="Garamond"/>
              </w:rPr>
              <w:t>,</w:t>
            </w:r>
          </w:p>
          <w:p w14:paraId="1DCCAF82" w14:textId="77777777" w:rsidR="00D5751B" w:rsidRPr="00BA01A4" w:rsidRDefault="00D5751B" w:rsidP="00D5751B">
            <w:pPr>
              <w:pStyle w:val="aa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разделяется на 2 составляющие: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таким образом, чтобы при увеличении требований продавцов при продаже мощности по договорам купли-продажи мощности по нерегулируемым ценам в совокупности на величину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соответствовала максимально возможному снижению стоимости мощности для покупателей и ФСК:</w:t>
            </w:r>
          </w:p>
          <w:p w14:paraId="5075D2B6" w14:textId="77777777" w:rsidR="00D5751B" w:rsidRPr="00BA01A4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небаланс_нерег_бНЦЗ(+)_пок</m:t>
                    </m:r>
                  </m:sup>
                </m:sSubSup>
                <m:r>
                  <w:rPr>
                    <w:rFonts w:ascii="Cambria Math" w:hAnsi="Cambria Math"/>
                  </w:rPr>
                  <m:t>=(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sub>
                      <m:sup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{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0;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q,j,m,z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пок_нерег_бНЦЗ_предв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-1руб}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{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0;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пок_нерег_бНЦЗ_ФСК_предв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-1руб}</m:t>
                    </m:r>
                  </m:e>
                </m:nary>
                <m:r>
                  <w:rPr>
                    <w:rFonts w:ascii="Cambria Math" w:hAnsi="Cambria Math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  <w:p w14:paraId="53216AB4" w14:textId="77777777" w:rsidR="00D5751B" w:rsidRPr="00BA01A4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.</w:t>
            </w:r>
          </w:p>
          <w:p w14:paraId="44076C62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 учитывается при определении:</w:t>
            </w:r>
          </w:p>
          <w:p w14:paraId="6BD5C224" w14:textId="77777777" w:rsidR="00D5751B" w:rsidRPr="000E5ABB" w:rsidRDefault="00D5751B" w:rsidP="00D5751B">
            <w:pPr>
              <w:tabs>
                <w:tab w:val="left" w:pos="1701"/>
              </w:tabs>
            </w:pPr>
            <w:r w:rsidRPr="00BA01A4">
              <w:t xml:space="preserve">– стоимости мощности, потребляемой в месяце </w:t>
            </w:r>
            <w:r w:rsidRPr="00BA01A4">
              <w:rPr>
                <w:i/>
              </w:rPr>
              <w:t>m</w:t>
            </w:r>
            <w:r w:rsidRPr="00BA01A4">
              <w:t xml:space="preserve"> участником оптового рынка </w:t>
            </w:r>
            <w:r w:rsidRPr="00BA01A4">
              <w:rPr>
                <w:i/>
                <w:lang w:val="en-US"/>
              </w:rPr>
              <w:t>j</w:t>
            </w:r>
            <w:r w:rsidRPr="00BA01A4">
              <w:t xml:space="preserve"> в отношении ГТП потребления (экспорта) </w:t>
            </w:r>
            <w:r w:rsidRPr="00BA01A4">
              <w:rPr>
                <w:i/>
                <w:lang w:val="en-US"/>
              </w:rPr>
              <w:t>q</w:t>
            </w:r>
            <w:r w:rsidRPr="00BA01A4">
              <w:t xml:space="preserve"> ценовой зоны </w:t>
            </w:r>
            <w:r w:rsidRPr="00BA01A4">
              <w:rPr>
                <w:i/>
              </w:rPr>
              <w:t>z</w:t>
            </w:r>
            <w:r w:rsidRPr="00BA01A4">
              <w:t xml:space="preserve"> (для </w:t>
            </w:r>
            <w:r w:rsidRPr="00BA01A4">
              <w:rPr>
                <w:lang w:val="en-US"/>
              </w:rPr>
              <w:t>z</w:t>
            </w:r>
            <w:r w:rsidRPr="00BA01A4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BA01A4">
              <w:t xml:space="preserve">, где </w:t>
            </w:r>
            <w:r w:rsidRPr="00BA01A4">
              <w:rPr>
                <w:lang w:val="en-US"/>
              </w:rPr>
              <w:t>sz</w:t>
            </w:r>
            <w:r w:rsidRPr="00BA01A4">
              <w:t>=3) по договорам купли-продажи мощности по нерегулируемым ценам, путем уменьшения</w:t>
            </w:r>
            <w:r w:rsidRPr="000E5ABB">
              <w:t xml:space="preserve"> предварительной стоимости мощности</w:t>
            </w:r>
            <w:r w:rsidRPr="000E5ABB">
              <w:rPr>
                <w:position w:val="-1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E5ABB">
              <w:t xml:space="preserve">, рассчитанной в соответствии с пунктом 30.5.2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t>;</w:t>
            </w:r>
          </w:p>
          <w:p w14:paraId="0285D76B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– стоимости покупки мощности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для ФСК по </w:t>
            </w:r>
            <w:r w:rsidRPr="00BA01A4">
              <w:rPr>
                <w:rFonts w:ascii="Garamond" w:hAnsi="Garamond"/>
              </w:rPr>
              <w:t xml:space="preserve">территории субъекта Российской Федерации </w:t>
            </w:r>
            <w:r w:rsidRPr="00BA01A4">
              <w:rPr>
                <w:rFonts w:ascii="Garamond" w:hAnsi="Garamond"/>
                <w:i/>
              </w:rPr>
              <w:t>f</w:t>
            </w:r>
            <w:r w:rsidRPr="00BA01A4">
              <w:rPr>
                <w:rFonts w:ascii="Garamond" w:hAnsi="Garamond"/>
              </w:rPr>
              <w:t xml:space="preserve"> ценовой зоны </w:t>
            </w:r>
            <w:r w:rsidRPr="00BA01A4">
              <w:rPr>
                <w:rFonts w:ascii="Garamond" w:hAnsi="Garamond"/>
                <w:i/>
              </w:rPr>
              <w:t>z</w:t>
            </w:r>
            <w:r w:rsidRPr="00BA01A4">
              <w:rPr>
                <w:rFonts w:ascii="Garamond" w:hAnsi="Garamond"/>
              </w:rPr>
              <w:t xml:space="preserve"> по договорам купли-продажи мощности по нерегулируемым ценам путем уменьшения предварительной стоимости покупки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пок_нерег_бНЦЗ_ФСК_предв</m:t>
                  </m:r>
                </m:sup>
              </m:sSubSup>
            </m:oMath>
            <w:r w:rsidRPr="00BA01A4">
              <w:rPr>
                <w:rFonts w:ascii="Garamond" w:hAnsi="Garamond"/>
              </w:rPr>
              <w:t xml:space="preserve">, рассчитанной в соответствии с пунктом 30.5.2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BA01A4">
              <w:rPr>
                <w:rFonts w:ascii="Garamond" w:hAnsi="Garamond"/>
              </w:rPr>
              <w:t>.</w:t>
            </w:r>
          </w:p>
          <w:p w14:paraId="63A5CC8E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 Величины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определяются по формулам:</w:t>
            </w:r>
          </w:p>
          <w:p w14:paraId="6AA555A0" w14:textId="77777777" w:rsidR="00D5751B" w:rsidRPr="000E5ABB" w:rsidRDefault="00D5751B" w:rsidP="00D5751B">
            <w:pPr>
              <w:pStyle w:val="aa"/>
              <w:ind w:left="63"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E5ABB">
              <w:rPr>
                <w:rFonts w:ascii="Garamond" w:hAnsi="Garamond"/>
              </w:rPr>
              <w:t>,</w:t>
            </w:r>
          </w:p>
          <w:p w14:paraId="63D2DD80" w14:textId="77777777" w:rsidR="00D5751B" w:rsidRPr="000E5ABB" w:rsidRDefault="00D5751B" w:rsidP="00D5751B">
            <w:pPr>
              <w:pStyle w:val="aa"/>
              <w:ind w:left="63"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пок_нерег_бНЦЗ_ФСК_предв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E5ABB">
              <w:rPr>
                <w:rFonts w:ascii="Garamond" w:hAnsi="Garamond"/>
              </w:rPr>
              <w:t>.</w:t>
            </w:r>
          </w:p>
          <w:p w14:paraId="2B885370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 учитывается при определении стоимости мощности, поставляемой участником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i</w:t>
            </w:r>
            <w:r w:rsidRPr="000E5ABB">
              <w:rPr>
                <w:rFonts w:ascii="Garamond" w:hAnsi="Garamond"/>
              </w:rPr>
              <w:t xml:space="preserve"> в ГТП генерации </w:t>
            </w:r>
            <w:r w:rsidRPr="000E5ABB">
              <w:rPr>
                <w:rFonts w:ascii="Garamond" w:hAnsi="Garamond"/>
                <w:i/>
                <w:lang w:val="en-US"/>
              </w:rPr>
              <w:t>p</w:t>
            </w:r>
            <w:r w:rsidRPr="000E5ABB">
              <w:rPr>
                <w:rFonts w:ascii="Garamond" w:hAnsi="Garamond"/>
              </w:rPr>
              <w:t xml:space="preserve"> (с учетом особенностей, предусмотренных настоящим пунктом),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в ценовой зоне </w:t>
            </w:r>
            <w:r w:rsidRPr="000E5ABB">
              <w:rPr>
                <w:rFonts w:ascii="Garamond" w:hAnsi="Garamond"/>
                <w:i/>
              </w:rPr>
              <w:t>z</w:t>
            </w:r>
            <w:r w:rsidRPr="000E5ABB">
              <w:rPr>
                <w:rFonts w:ascii="Garamond" w:hAnsi="Garamond"/>
              </w:rPr>
              <w:t xml:space="preserve"> (для z = первая ценовая зона</w:t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sz=3) по договорам купли-продажи мощности по нерегулируемым ценам, заключенным в отношении такой ГТП генерации </w:t>
            </w:r>
            <w:r w:rsidRPr="000E5ABB">
              <w:rPr>
                <w:rFonts w:ascii="Garamond" w:hAnsi="Garamond"/>
                <w:i/>
                <w:lang w:val="en-US"/>
              </w:rPr>
              <w:t>p</w:t>
            </w:r>
            <w:r w:rsidRPr="000E5ABB">
              <w:rPr>
                <w:rFonts w:ascii="Garamond" w:hAnsi="Garamond"/>
              </w:rPr>
              <w:t xml:space="preserve">, путем увеличения предварительной стоимости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прод_нерег_бНЦЗ_предв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рассчитанной в соответствии с пунктом 30.5.1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  <w:r w:rsidRPr="000E5ABB">
              <w:rPr>
                <w:rFonts w:ascii="Garamond" w:hAnsi="Garamond"/>
              </w:rPr>
              <w:t xml:space="preserve"> (для z = первая ценовая зона</w:t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>, где sz=3), определенную по формуле:</w:t>
            </w:r>
          </w:p>
          <w:p w14:paraId="27F5C4A8" w14:textId="77777777" w:rsidR="00D5751B" w:rsidRPr="000E5ABB" w:rsidRDefault="00D5751B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прод_нерег_бНЦЗ_предв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p,i,m,z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прод_нерег_бНЦЗ_предв</m:t>
                              </m:r>
                            </m:sup>
                          </m:sSubSup>
                        </m:e>
                      </m:nary>
                    </m:e>
                  </m:nary>
                </m:den>
              </m:f>
            </m:oMath>
            <w:r w:rsidRPr="000E5ABB">
              <w:rPr>
                <w:rFonts w:ascii="Garamond" w:hAnsi="Garamond"/>
              </w:rPr>
              <w:t>.</w:t>
            </w:r>
          </w:p>
          <w:p w14:paraId="1A863A20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2A708FFA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5. По итогам учета суммы несоответствия предварительных обязательств и требований участников оптового рынка – покупателей (в том числе ФСК) и поставщиков при покупке и продаже мощности по договорам купли-продажи мощности по нерегулируемым ценам рассчитываются:</w:t>
            </w:r>
          </w:p>
          <w:p w14:paraId="3B50460F" w14:textId="77777777" w:rsidR="00D5751B" w:rsidRPr="00BA01A4" w:rsidRDefault="004A7C44" w:rsidP="00D5751B">
            <w:pPr>
              <w:pStyle w:val="aa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прод_нерег_бНЦЗ_итог</m:t>
                  </m:r>
                </m:sup>
              </m:sSubSup>
            </m:oMath>
            <w:r w:rsidR="00CE22C2">
              <w:rPr>
                <w:rFonts w:ascii="Garamond" w:hAnsi="Garamond"/>
                <w:noProof/>
                <w:position w:val="-14"/>
              </w:rPr>
              <w:t xml:space="preserve"> </w:t>
            </w:r>
            <w:r w:rsidR="00D5751B" w:rsidRPr="000E5ABB">
              <w:rPr>
                <w:rFonts w:ascii="Garamond" w:hAnsi="Garamond"/>
                <w:i/>
              </w:rPr>
              <w:t xml:space="preserve">– </w:t>
            </w:r>
            <w:r w:rsidR="00D5751B" w:rsidRPr="000E5ABB">
              <w:rPr>
                <w:rFonts w:ascii="Garamond" w:hAnsi="Garamond"/>
              </w:rPr>
              <w:t xml:space="preserve">итоговые финансовые </w:t>
            </w:r>
            <w:r w:rsidR="00D5751B" w:rsidRPr="00BA01A4">
              <w:rPr>
                <w:rFonts w:ascii="Garamond" w:hAnsi="Garamond"/>
              </w:rPr>
              <w:t xml:space="preserve">требования участника оптового рынка </w:t>
            </w:r>
            <w:r w:rsidR="00D5751B" w:rsidRPr="00BA01A4">
              <w:rPr>
                <w:rFonts w:ascii="Garamond" w:hAnsi="Garamond"/>
                <w:i/>
                <w:lang w:val="en-US"/>
              </w:rPr>
              <w:t>i</w:t>
            </w:r>
            <w:r w:rsidR="00D5751B" w:rsidRPr="00BA01A4">
              <w:rPr>
                <w:rFonts w:ascii="Garamond" w:hAnsi="Garamond"/>
              </w:rPr>
              <w:t xml:space="preserve"> по договорам купли-продажи мощности по нерегулируемым ценам в отношении ГТП генерации </w:t>
            </w:r>
            <w:r w:rsidR="00D5751B" w:rsidRPr="00BA01A4">
              <w:rPr>
                <w:rFonts w:ascii="Garamond" w:hAnsi="Garamond"/>
                <w:i/>
                <w:lang w:val="en-US"/>
              </w:rPr>
              <w:t>p</w:t>
            </w:r>
            <w:r w:rsidR="00D5751B" w:rsidRPr="00BA01A4">
              <w:rPr>
                <w:rFonts w:ascii="Garamond" w:hAnsi="Garamond"/>
              </w:rPr>
              <w:t>.</w:t>
            </w:r>
          </w:p>
          <w:p w14:paraId="119C77EE" w14:textId="77777777" w:rsidR="00D5751B" w:rsidRPr="00BA01A4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прод_небаланс_нерег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;</w:t>
            </w:r>
          </w:p>
          <w:p w14:paraId="3AB1AE11" w14:textId="77777777" w:rsidR="00D5751B" w:rsidRPr="00BA01A4" w:rsidRDefault="004A7C44" w:rsidP="00D5751B">
            <w:pPr>
              <w:pStyle w:val="aa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 – итоговые финансовые обязательства участника оптового рынка </w:t>
            </w:r>
            <w:r w:rsidR="00D5751B" w:rsidRPr="00BA01A4">
              <w:rPr>
                <w:rFonts w:ascii="Garamond" w:hAnsi="Garamond"/>
                <w:i/>
                <w:lang w:val="en-US"/>
              </w:rPr>
              <w:t>j</w:t>
            </w:r>
            <w:r w:rsidR="00D5751B" w:rsidRPr="00BA01A4">
              <w:rPr>
                <w:rFonts w:ascii="Garamond" w:hAnsi="Garamond"/>
              </w:rPr>
              <w:t xml:space="preserve"> по договорам купли-продажи мощности по нерегулируемым ценам в отношении ГТП потребления (экспорта) </w:t>
            </w:r>
            <w:r w:rsidR="00D5751B" w:rsidRPr="00BA01A4">
              <w:rPr>
                <w:rFonts w:ascii="Garamond" w:hAnsi="Garamond"/>
                <w:i/>
              </w:rPr>
              <w:t>q:</w:t>
            </w:r>
          </w:p>
          <w:p w14:paraId="4D6F9C64" w14:textId="77777777" w:rsidR="00D5751B" w:rsidRPr="00BA01A4" w:rsidRDefault="004A7C44" w:rsidP="00D5751B">
            <w:pPr>
              <w:pStyle w:val="aa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.</w:t>
            </w:r>
          </w:p>
          <w:p w14:paraId="4DCF767A" w14:textId="77777777" w:rsidR="00D5751B" w:rsidRPr="00BA01A4" w:rsidRDefault="004A7C44" w:rsidP="00D5751B">
            <w:pPr>
              <w:pStyle w:val="aa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 – итоговые финансовые обязательства ФСК в отношении субъекта Российской Федерации </w:t>
            </w:r>
            <w:r w:rsidR="00D5751B" w:rsidRPr="00BA01A4">
              <w:rPr>
                <w:rFonts w:ascii="Garamond" w:hAnsi="Garamond"/>
                <w:i/>
                <w:lang w:val="en-US"/>
              </w:rPr>
              <w:t>f</w:t>
            </w:r>
            <w:r w:rsidR="00D5751B" w:rsidRPr="00BA01A4">
              <w:rPr>
                <w:rFonts w:ascii="Garamond" w:hAnsi="Garamond"/>
                <w:i/>
              </w:rPr>
              <w:t>:</w:t>
            </w:r>
          </w:p>
          <w:p w14:paraId="2B011178" w14:textId="77777777" w:rsidR="00D5751B" w:rsidRPr="00BA01A4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пок_нерег_бНЦЗ_ФСК_предв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.</w:t>
            </w:r>
          </w:p>
          <w:p w14:paraId="6307F8B1" w14:textId="77777777" w:rsidR="00D5751B" w:rsidRPr="00BA01A4" w:rsidRDefault="00D5751B" w:rsidP="00D5751B">
            <w:pPr>
              <w:pStyle w:val="aa"/>
              <w:ind w:left="63" w:firstLine="709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>Совокупная сумма несоответствия предварительных обязательств и требований по договорам купли-продажи мощности по нерегулируемым ценам, учтенная в отношении:</w:t>
            </w:r>
          </w:p>
          <w:p w14:paraId="43DC7ECF" w14:textId="77777777" w:rsidR="00D5751B" w:rsidRPr="000E5ABB" w:rsidRDefault="00D5751B" w:rsidP="00D5751B">
            <w:pPr>
              <w:pStyle w:val="aa"/>
              <w:ind w:left="63"/>
              <w:jc w:val="left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 – ГТП генерации </w:t>
            </w:r>
            <w:r w:rsidRPr="00BA01A4">
              <w:rPr>
                <w:rFonts w:ascii="Garamond" w:hAnsi="Garamond"/>
                <w:i/>
                <w:lang w:val="en-US"/>
              </w:rPr>
              <w:t>p</w:t>
            </w:r>
            <w:r w:rsidRPr="00BA01A4">
              <w:rPr>
                <w:rFonts w:ascii="Garamond" w:hAnsi="Garamond"/>
              </w:rPr>
              <w:t>,</w:t>
            </w:r>
            <w:r w:rsidRPr="00BA01A4">
              <w:rPr>
                <w:rFonts w:ascii="Garamond" w:hAnsi="Garamond"/>
                <w:i/>
              </w:rPr>
              <w:t xml:space="preserve"> </w:t>
            </w:r>
            <w:r w:rsidRPr="00BA01A4">
              <w:rPr>
                <w:rFonts w:ascii="Garamond" w:hAnsi="Garamond"/>
              </w:rPr>
              <w:t>определяется по формуле:</w:t>
            </w:r>
          </w:p>
          <w:p w14:paraId="7CF9A33D" w14:textId="77777777" w:rsidR="00D5751B" w:rsidRPr="000E5ABB" w:rsidRDefault="004A7C44" w:rsidP="00D5751B">
            <w:pPr>
              <w:pStyle w:val="aa"/>
              <w:ind w:left="63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прод_небаланс_нерег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;</w:t>
            </w:r>
          </w:p>
          <w:p w14:paraId="0FF84569" w14:textId="77777777" w:rsidR="00D5751B" w:rsidRPr="000E5ABB" w:rsidRDefault="00D5751B" w:rsidP="00D5751B">
            <w:pPr>
              <w:pStyle w:val="aa"/>
              <w:ind w:left="63"/>
              <w:jc w:val="left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– ГТП потребления (экспорта) </w:t>
            </w:r>
            <w:r w:rsidRPr="000E5ABB">
              <w:rPr>
                <w:rFonts w:ascii="Garamond" w:hAnsi="Garamond"/>
                <w:i/>
              </w:rPr>
              <w:t>q</w:t>
            </w:r>
            <w:r w:rsidRPr="000E5ABB">
              <w:rPr>
                <w:rFonts w:ascii="Garamond" w:hAnsi="Garamond"/>
              </w:rPr>
              <w:t>, определяется по формуле:</w:t>
            </w:r>
          </w:p>
          <w:p w14:paraId="428B9680" w14:textId="77777777" w:rsidR="00D5751B" w:rsidRPr="000E5ABB" w:rsidRDefault="004A7C44" w:rsidP="00D5751B">
            <w:pPr>
              <w:pStyle w:val="aa"/>
              <w:ind w:left="63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-Δ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;</w:t>
            </w:r>
          </w:p>
          <w:p w14:paraId="00197FAD" w14:textId="77777777" w:rsidR="00D5751B" w:rsidRPr="000E5ABB" w:rsidRDefault="00D5751B" w:rsidP="00D5751B">
            <w:pPr>
              <w:pStyle w:val="aa"/>
              <w:ind w:left="63"/>
              <w:jc w:val="left"/>
              <w:rPr>
                <w:rFonts w:ascii="Garamond" w:hAnsi="Garamond"/>
                <w:i/>
              </w:rPr>
            </w:pPr>
            <w:r w:rsidRPr="000E5ABB">
              <w:rPr>
                <w:rFonts w:ascii="Garamond" w:hAnsi="Garamond"/>
              </w:rPr>
              <w:t xml:space="preserve">– субъекта Российской Федерации </w:t>
            </w:r>
            <w:r w:rsidRPr="000E5ABB">
              <w:rPr>
                <w:rFonts w:ascii="Garamond" w:hAnsi="Garamond"/>
                <w:i/>
              </w:rPr>
              <w:t>f:</w:t>
            </w:r>
          </w:p>
          <w:p w14:paraId="6D43B4C9" w14:textId="77777777" w:rsidR="00D5751B" w:rsidRPr="000E5ABB" w:rsidRDefault="004A7C44" w:rsidP="00D5751B">
            <w:pPr>
              <w:pStyle w:val="aa"/>
              <w:ind w:left="63"/>
              <w:jc w:val="center"/>
              <w:rPr>
                <w:rFonts w:ascii="Garamond" w:hAnsi="Garamond"/>
                <w:position w:val="-4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-Δ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597B71EA" w14:textId="77777777" w:rsidR="00D5751B" w:rsidRPr="000E5ABB" w:rsidRDefault="00D5751B" w:rsidP="00D5751B">
            <w:pPr>
              <w:pStyle w:val="aa"/>
              <w:ind w:left="33" w:firstLine="534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Для целей формирования уведомлений и реестров, направляемых участникам оптового рынка в соответствии с пунктами 30.7 и 30.8 настоящего </w:t>
            </w:r>
            <w:r w:rsidRPr="000E5ABB">
              <w:rPr>
                <w:rFonts w:ascii="Garamond" w:hAnsi="Garamond"/>
                <w:caps/>
              </w:rPr>
              <w:t>р</w:t>
            </w:r>
            <w:r w:rsidRPr="000E5ABB">
              <w:rPr>
                <w:rFonts w:ascii="Garamond" w:hAnsi="Garamond"/>
              </w:rPr>
              <w:t>егламента, рассчитываются указанные ниже переменные.</w:t>
            </w:r>
          </w:p>
          <w:p w14:paraId="6FCDFF0A" w14:textId="77777777" w:rsidR="00D5751B" w:rsidRPr="000E5ABB" w:rsidRDefault="00D5751B" w:rsidP="00D5751B">
            <w:pPr>
              <w:pStyle w:val="aa"/>
              <w:ind w:left="63" w:firstLine="596"/>
              <w:jc w:val="left"/>
              <w:rPr>
                <w:rFonts w:ascii="Garamond" w:hAnsi="Garamond"/>
                <w:i/>
              </w:rPr>
            </w:pPr>
            <w:r w:rsidRPr="000E5ABB">
              <w:rPr>
                <w:rFonts w:ascii="Garamond" w:hAnsi="Garamond"/>
              </w:rPr>
              <w:t>В отношении участника оптового рынка</w:t>
            </w:r>
            <w:r w:rsidRPr="000E5ABB">
              <w:rPr>
                <w:rFonts w:ascii="Garamond" w:hAnsi="Garamond"/>
                <w:i/>
              </w:rPr>
              <w:t xml:space="preserve"> i</w:t>
            </w:r>
            <w:r w:rsidRPr="000E5ABB">
              <w:rPr>
                <w:rFonts w:ascii="Garamond" w:hAnsi="Garamond"/>
              </w:rPr>
              <w:t>:</w:t>
            </w:r>
          </w:p>
          <w:p w14:paraId="4CBE0517" w14:textId="77777777" w:rsidR="00D5751B" w:rsidRPr="000E5ABB" w:rsidRDefault="004A7C44" w:rsidP="00D5751B">
            <w:pPr>
              <w:pStyle w:val="aa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прод_небаланс_нерег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прод_небаланс_нерег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30D610E8" w14:textId="77777777" w:rsidR="00D5751B" w:rsidRPr="000E5ABB" w:rsidRDefault="00D5751B" w:rsidP="00D5751B">
            <w:pPr>
              <w:pStyle w:val="aa"/>
              <w:ind w:left="63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E5ABB">
              <w:rPr>
                <w:rFonts w:ascii="Garamond" w:hAnsi="Garamond"/>
              </w:rPr>
              <w:t>.</w:t>
            </w:r>
          </w:p>
          <w:p w14:paraId="1F536E0C" w14:textId="77777777" w:rsidR="00D5751B" w:rsidRPr="000E5ABB" w:rsidRDefault="00D5751B" w:rsidP="00D5751B">
            <w:pPr>
              <w:ind w:firstLine="659"/>
            </w:pPr>
            <w:r w:rsidRPr="000E5ABB">
              <w:lastRenderedPageBreak/>
              <w:t xml:space="preserve">В отношении ГТП потребления </w:t>
            </w:r>
            <w:r w:rsidRPr="000E5ABB">
              <w:rPr>
                <w:i/>
                <w:lang w:val="en-US"/>
              </w:rPr>
              <w:t>q</w:t>
            </w:r>
            <w:r w:rsidRPr="000E5ABB">
              <w:t xml:space="preserve"> (ГТП генерации </w:t>
            </w:r>
            <w:r w:rsidRPr="000E5ABB">
              <w:rPr>
                <w:i/>
                <w:lang w:val="en-US"/>
              </w:rPr>
              <w:t>p</w:t>
            </w:r>
            <w:r w:rsidRPr="000E5ABB">
              <w:t xml:space="preserve">) участника оптового рынка </w:t>
            </w:r>
            <w:r w:rsidRPr="000E5ABB">
              <w:rPr>
                <w:i/>
                <w:lang w:val="en-US"/>
              </w:rPr>
              <w:t>j</w:t>
            </w:r>
            <w:r w:rsidRPr="000E5ABB">
              <w:t xml:space="preserve"> (участника оптового рынка </w:t>
            </w:r>
            <w:r w:rsidRPr="000E5ABB">
              <w:rPr>
                <w:i/>
                <w:lang w:val="en-US"/>
              </w:rPr>
              <w:t>i</w:t>
            </w:r>
            <w:r w:rsidRPr="000E5ABB">
              <w:t>):</w:t>
            </w:r>
          </w:p>
          <w:p w14:paraId="5EB18D10" w14:textId="77777777" w:rsidR="00D5751B" w:rsidRPr="000E5ABB" w:rsidRDefault="004A7C44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q(p),j(i),m,z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пок_нерег_бНЦЗ_полн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E5ABB">
              <w:t>,</w:t>
            </w:r>
          </w:p>
          <w:p w14:paraId="5C7D7C52" w14:textId="77777777" w:rsidR="00D5751B" w:rsidRPr="000E5ABB" w:rsidRDefault="004A7C44" w:rsidP="00D5751B">
            <w:pPr>
              <w:pStyle w:val="aa"/>
              <w:ind w:left="63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q(p),j(i),m,z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пок_нерег_бНЦЗ_полн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55174A00" w14:textId="77777777" w:rsidR="00D5751B" w:rsidRPr="000E5ABB" w:rsidRDefault="00D5751B" w:rsidP="00D5751B">
            <w:pPr>
              <w:pStyle w:val="aa"/>
              <w:ind w:left="63" w:firstLine="596"/>
              <w:jc w:val="left"/>
              <w:rPr>
                <w:rFonts w:ascii="Garamond" w:hAnsi="Garamond"/>
                <w:i/>
              </w:rPr>
            </w:pPr>
            <w:r w:rsidRPr="000E5ABB">
              <w:rPr>
                <w:rFonts w:ascii="Garamond" w:hAnsi="Garamond"/>
              </w:rPr>
              <w:t>В отношении участника оптового рынка</w:t>
            </w:r>
            <w:r w:rsidRPr="000E5ABB">
              <w:rPr>
                <w:rFonts w:ascii="Garamond" w:hAnsi="Garamond"/>
                <w:i/>
              </w:rPr>
              <w:t xml:space="preserve"> </w:t>
            </w:r>
            <w:r w:rsidRPr="000E5ABB">
              <w:rPr>
                <w:rFonts w:ascii="Garamond" w:hAnsi="Garamond"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>:</w:t>
            </w:r>
          </w:p>
          <w:p w14:paraId="797ED7A2" w14:textId="77777777" w:rsidR="00D5751B" w:rsidRPr="000E5ABB" w:rsidRDefault="004A7C44" w:rsidP="00D5751B">
            <w:pPr>
              <w:pStyle w:val="aa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пок_небаланс_нерег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122368CD" w14:textId="77777777" w:rsidR="00D5751B" w:rsidRPr="000E5ABB" w:rsidRDefault="00D5751B" w:rsidP="00D5751B">
            <w:pPr>
              <w:pStyle w:val="aa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небаланс_нерег_бНЦЗ(-)</m:t>
                      </m:r>
                    </m:sup>
                  </m:sSubSup>
                </m:e>
              </m:nary>
            </m:oMath>
            <w:r w:rsidRPr="000E5ABB">
              <w:rPr>
                <w:rFonts w:ascii="Garamond" w:hAnsi="Garamond"/>
              </w:rPr>
              <w:t>,</w:t>
            </w:r>
          </w:p>
          <w:p w14:paraId="73783931" w14:textId="77777777" w:rsidR="00D5751B" w:rsidRPr="000E5ABB" w:rsidRDefault="00D5751B" w:rsidP="00D5751B">
            <w:pPr>
              <w:pStyle w:val="aa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E5ABB">
              <w:rPr>
                <w:rFonts w:ascii="Garamond" w:hAnsi="Garamond"/>
              </w:rPr>
              <w:t>.</w:t>
            </w:r>
          </w:p>
          <w:p w14:paraId="6636F9E5" w14:textId="77777777" w:rsidR="00D5751B" w:rsidRPr="000E5ABB" w:rsidRDefault="00D5751B" w:rsidP="00D5751B">
            <w:pPr>
              <w:pStyle w:val="aa"/>
              <w:ind w:left="63" w:firstLine="596"/>
              <w:jc w:val="left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В отношении ФСК:</w:t>
            </w:r>
          </w:p>
          <w:p w14:paraId="661DB203" w14:textId="77777777" w:rsidR="00D5751B" w:rsidRPr="000E5ABB" w:rsidRDefault="004A7C44" w:rsidP="00D5751B">
            <w:pPr>
              <w:pStyle w:val="aa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пок_небаланс_нерег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1C43058B" w14:textId="77777777" w:rsidR="00D5751B" w:rsidRPr="000E5ABB" w:rsidRDefault="00D5751B" w:rsidP="00D5751B">
            <w:pPr>
              <w:pStyle w:val="aa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небаланс_нерег_бНЦЗ(-)</m:t>
                      </m:r>
                    </m:sup>
                  </m:sSubSup>
                </m:e>
              </m:nary>
            </m:oMath>
            <w:r w:rsidRPr="000E5ABB">
              <w:rPr>
                <w:rFonts w:ascii="Garamond" w:hAnsi="Garamond"/>
              </w:rPr>
              <w:t>,</w:t>
            </w:r>
          </w:p>
          <w:p w14:paraId="523860EA" w14:textId="77777777" w:rsidR="00D5751B" w:rsidRPr="000E5ABB" w:rsidRDefault="00D5751B" w:rsidP="00D5751B">
            <w:pPr>
              <w:pStyle w:val="aa"/>
              <w:ind w:left="63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E5ABB">
              <w:rPr>
                <w:rFonts w:ascii="Garamond" w:hAnsi="Garamond"/>
              </w:rPr>
              <w:t>.</w:t>
            </w:r>
          </w:p>
          <w:p w14:paraId="57EACC6B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>6. Расчет совокупных итоговых обязательств и требований участников оптового рынка – покупателей (в том числе ФСК) и поставщиков при покупке и продаже мощности по договорам купли-продажи мощности по нерегулируемым ценам</w:t>
            </w:r>
          </w:p>
          <w:p w14:paraId="65B115C9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итоговых обязательств участника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 в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  <w:i/>
              </w:rPr>
              <w:t xml:space="preserve"> </w:t>
            </w:r>
            <w:r w:rsidRPr="000E5ABB">
              <w:rPr>
                <w:rFonts w:ascii="Garamond" w:hAnsi="Garamond"/>
              </w:rPr>
              <w:t>определяется по формуле:</w:t>
            </w:r>
          </w:p>
          <w:p w14:paraId="559DB5F5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пок_нерег_бНЦЗ_итог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1E5A4E19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Для целей формирования уведомлений и реестров, направляемых участникам оптового рынка в соответствии с пунктом 30.7 настоящего </w:t>
            </w:r>
            <w:r w:rsidRPr="000E5ABB">
              <w:rPr>
                <w:rFonts w:ascii="Garamond" w:hAnsi="Garamond"/>
                <w:caps/>
              </w:rPr>
              <w:t>р</w:t>
            </w:r>
            <w:r w:rsidRPr="000E5ABB">
              <w:rPr>
                <w:rFonts w:ascii="Garamond" w:hAnsi="Garamond"/>
              </w:rPr>
              <w:t xml:space="preserve">егламента, рассчитывается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ar-SA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ar-SA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  <w:lang w:eastAsia="ar-SA"/>
                    </w:rPr>
                    <m:t>пок_нерег_бНЦЗ_итог_без_РД</m:t>
                  </m:r>
                </m:sup>
              </m:sSubSup>
              <m:r>
                <w:rPr>
                  <w:rFonts w:ascii="Cambria Math" w:hAnsi="Cambria Math"/>
                  <w:lang w:eastAsia="ar-SA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ar-SA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ar-SA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ar-SA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ar-SA"/>
                        </w:rPr>
                        <m:t>пок_нерег_бНЦЗ_итог</m:t>
                      </m:r>
                    </m:sup>
                  </m:sSubSup>
                </m:e>
              </m:nary>
            </m:oMath>
            <w:r w:rsidRPr="000E5ABB">
              <w:rPr>
                <w:rFonts w:ascii="Garamond" w:hAnsi="Garamond"/>
                <w:lang w:eastAsia="ar-SA"/>
              </w:rPr>
              <w:t>.</w:t>
            </w:r>
          </w:p>
          <w:p w14:paraId="0972E39C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 итоговых обязательств ФСК в месяце </w:t>
            </w:r>
            <w:r w:rsidRPr="000E5ABB">
              <w:rPr>
                <w:rFonts w:ascii="Garamond" w:hAnsi="Garamond"/>
                <w:i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 в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определяется по формуле: </w:t>
            </w:r>
          </w:p>
          <w:p w14:paraId="179298F0" w14:textId="77777777" w:rsidR="00D5751B" w:rsidRPr="000E5ABB" w:rsidRDefault="004A7C44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пок_нерег_бНЦЗ_итог</m:t>
                      </m:r>
                    </m:sup>
                  </m:sSubSup>
                </m:e>
              </m:nary>
            </m:oMath>
            <w:r w:rsidR="00D5751B" w:rsidRPr="000E5ABB">
              <w:t>.</w:t>
            </w:r>
          </w:p>
          <w:p w14:paraId="6E01EAAE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lastRenderedPageBreak/>
              <w:t xml:space="preserve">Совокупная величина итоговых требований участника оптового рынка </w:t>
            </w:r>
            <w:r w:rsidRPr="000E5ABB">
              <w:rPr>
                <w:rFonts w:ascii="Garamond" w:hAnsi="Garamond"/>
                <w:i/>
                <w:lang w:val="en-US"/>
              </w:rPr>
              <w:t>i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 в отношении всех ГТП генерации, отнесенных к ценовой зоне </w:t>
            </w:r>
            <w:r w:rsidRPr="000E5ABB">
              <w:rPr>
                <w:rFonts w:ascii="Garamond" w:hAnsi="Garamond"/>
                <w:i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>, определяется по формуле:</w:t>
            </w:r>
          </w:p>
          <w:p w14:paraId="5A94F797" w14:textId="77777777" w:rsidR="00D5751B" w:rsidRPr="000E5ABB" w:rsidRDefault="004A7C44" w:rsidP="00D5751B">
            <w:pPr>
              <w:ind w:firstLine="544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прод_нерег_бНЦЗ_итог</m:t>
                      </m:r>
                    </m:sup>
                  </m:sSubSup>
                </m:e>
              </m:nary>
            </m:oMath>
            <w:r w:rsidR="00D5751B" w:rsidRPr="000E5ABB">
              <w:t>.</w:t>
            </w:r>
          </w:p>
          <w:p w14:paraId="1FEB48BB" w14:textId="77777777" w:rsidR="00D5751B" w:rsidRPr="000E5ABB" w:rsidRDefault="00D5751B" w:rsidP="00D5751B">
            <w:pPr>
              <w:ind w:firstLine="425"/>
              <w:jc w:val="center"/>
              <w:rPr>
                <w:rFonts w:eastAsia="Arial Unicode MS"/>
                <w:b/>
              </w:rPr>
            </w:pPr>
            <w:r w:rsidRPr="001222D7">
              <w:rPr>
                <w:rFonts w:eastAsia="Arial Unicode MS"/>
                <w:b/>
              </w:rPr>
              <w:t>Определение стоимости и объема по договорам купли-продажи мощности по нерегулируемым ценам</w:t>
            </w:r>
          </w:p>
          <w:p w14:paraId="2051DE7D" w14:textId="77777777" w:rsidR="00D5751B" w:rsidRPr="000E5ABB" w:rsidRDefault="00D5751B" w:rsidP="00D5751B">
            <w:pPr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Основными принципами определения контрагентов, объемов и стоимости мощности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является соблюдение следующих условий:</w:t>
            </w:r>
          </w:p>
          <w:p w14:paraId="7FD12FDB" w14:textId="77777777" w:rsidR="00D5751B" w:rsidRPr="000E5ABB" w:rsidRDefault="004A7C44" w:rsidP="00D5751B">
            <w:pPr>
              <w:widowControl w:val="0"/>
              <w:ind w:left="475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rFonts w:eastAsia="Arial Unicode MS"/>
              </w:rPr>
              <w:t>;</w:t>
            </w:r>
          </w:p>
          <w:p w14:paraId="1725EB95" w14:textId="77777777" w:rsidR="00D5751B" w:rsidRPr="000E5ABB" w:rsidRDefault="004A7C44" w:rsidP="00D5751B">
            <w:pPr>
              <w:widowControl w:val="0"/>
              <w:ind w:left="475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rFonts w:eastAsia="Arial Unicode MS"/>
              </w:rPr>
              <w:t>;</w:t>
            </w:r>
          </w:p>
          <w:p w14:paraId="24CB72E5" w14:textId="77777777" w:rsidR="00D5751B" w:rsidRPr="000E5ABB" w:rsidRDefault="00CE22C2" w:rsidP="00D5751B">
            <w:pPr>
              <w:widowControl w:val="0"/>
              <w:ind w:left="54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D5751B" w:rsidRPr="000E5ABB">
              <w:rPr>
                <w:rFonts w:eastAsia="Arial Unicode M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rFonts w:eastAsia="Arial Unicode MS"/>
              </w:rPr>
              <w:t>;</w:t>
            </w:r>
          </w:p>
          <w:p w14:paraId="2C0384C6" w14:textId="77777777" w:rsidR="00D5751B" w:rsidRPr="000E5ABB" w:rsidRDefault="00CE22C2" w:rsidP="00D5751B">
            <w:pPr>
              <w:widowControl w:val="0"/>
              <w:ind w:left="54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D5751B" w:rsidRPr="000E5ABB">
              <w:rPr>
                <w:rFonts w:eastAsia="Arial Unicode M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rFonts w:eastAsia="Arial Unicode MS"/>
              </w:rPr>
              <w:t>,</w:t>
            </w:r>
          </w:p>
          <w:p w14:paraId="1E0961A5" w14:textId="77777777" w:rsidR="00D5751B" w:rsidRPr="000E5ABB" w:rsidRDefault="00D5751B" w:rsidP="00D5751B">
            <w:pPr>
              <w:ind w:left="475" w:hanging="475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где </w:t>
            </w:r>
            <w:r w:rsidRPr="000E5ABB">
              <w:rPr>
                <w:rFonts w:eastAsia="Arial Unicode MS"/>
                <w:i/>
                <w:lang w:val="en-US"/>
              </w:rPr>
              <w:t>j</w:t>
            </w:r>
            <w:r w:rsidRPr="000E5ABB">
              <w:rPr>
                <w:rFonts w:eastAsia="Arial Unicode MS"/>
              </w:rPr>
              <w:t xml:space="preserve"> – участник оптового рынка и ФСК.</w:t>
            </w:r>
          </w:p>
          <w:p w14:paraId="68F3B5E1" w14:textId="77777777" w:rsidR="00D5751B" w:rsidRPr="000E5ABB" w:rsidRDefault="00D5751B" w:rsidP="00D5751B">
            <w:pPr>
              <w:ind w:firstLine="567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При этом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hAnsi="Cambria Math"/>
                    </w:rPr>
                    <m:t>факт_нерег_бНЦЗ</m:t>
                  </m:r>
                </m:sup>
              </m:sSubSup>
            </m:oMath>
            <w:r w:rsidRPr="000E5ABB">
              <w:t xml:space="preserve">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hAnsi="Cambria Math"/>
                    </w:rPr>
                    <m:t>факт_нерег_бНЦЗ</m:t>
                  </m:r>
                </m:sup>
              </m:sSubSup>
            </m:oMath>
            <w:r w:rsidRPr="000E5ABB">
              <w:rPr>
                <w:lang w:eastAsia="en-US"/>
              </w:rPr>
              <w:t>,</w:t>
            </w:r>
            <w:r w:rsidRPr="000E5ABB">
              <w:rPr>
                <w:rFonts w:eastAsia="Arial Unicode MS"/>
              </w:rPr>
              <w:t xml:space="preserve"> где </w:t>
            </w:r>
            <w:r w:rsidRPr="000E5ABB">
              <w:rPr>
                <w:rFonts w:eastAsia="Arial Unicode MS"/>
                <w:i/>
              </w:rPr>
              <w:t>i</w:t>
            </w:r>
            <w:r w:rsidRPr="000E5ABB">
              <w:rPr>
                <w:rFonts w:eastAsia="Arial Unicode MS"/>
              </w:rPr>
              <w:t xml:space="preserve"> = </w:t>
            </w:r>
            <w:r w:rsidRPr="000E5ABB">
              <w:rPr>
                <w:rFonts w:eastAsia="Arial Unicode MS"/>
                <w:i/>
              </w:rPr>
              <w:t>j</w:t>
            </w:r>
            <w:r w:rsidRPr="000E5ABB">
              <w:rPr>
                <w:rFonts w:eastAsia="Arial Unicode MS"/>
              </w:rPr>
              <w:t>, не учитываются при формировании уведомлений и реестров, определенных в пунктах 30.7 и 30.8 настоящего Регламента.</w:t>
            </w:r>
          </w:p>
          <w:p w14:paraId="689568C1" w14:textId="77777777" w:rsidR="00D5751B" w:rsidRPr="000E5ABB" w:rsidRDefault="004A7C44" w:rsidP="00D5751B">
            <w:pPr>
              <w:ind w:left="475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 xml:space="preserve"> – совокупный объем мощности, поставляемой во всех ГТП генерации </w:t>
            </w:r>
            <w:r w:rsidR="00D5751B" w:rsidRPr="000E5ABB">
              <w:rPr>
                <w:rFonts w:eastAsia="Arial Unicode MS"/>
                <w:i/>
                <w:lang w:val="en-US"/>
              </w:rPr>
              <w:t>p</w:t>
            </w:r>
            <w:r w:rsidR="00D5751B" w:rsidRPr="000E5ABB">
              <w:rPr>
                <w:rFonts w:eastAsia="Arial Unicode MS"/>
              </w:rPr>
              <w:t xml:space="preserve"> участником оптового рынка </w:t>
            </w:r>
            <w:r w:rsidR="00D5751B" w:rsidRPr="000E5ABB">
              <w:rPr>
                <w:rFonts w:eastAsia="Arial Unicode MS"/>
                <w:i/>
                <w:lang w:val="en-US"/>
              </w:rPr>
              <w:t>i</w:t>
            </w:r>
            <w:r w:rsidR="00D5751B" w:rsidRPr="000E5ABB">
              <w:rPr>
                <w:rFonts w:eastAsia="Arial Unicode MS"/>
              </w:rPr>
              <w:t xml:space="preserve"> в расчетном месяце </w:t>
            </w:r>
            <w:r w:rsidR="00D5751B" w:rsidRPr="000E5ABB">
              <w:rPr>
                <w:rFonts w:eastAsia="Arial Unicode MS"/>
                <w:i/>
                <w:lang w:val="en-US"/>
              </w:rPr>
              <w:t>m</w:t>
            </w:r>
            <w:r w:rsidR="00D5751B" w:rsidRPr="000E5ABB">
              <w:rPr>
                <w:rFonts w:eastAsia="Arial Unicode MS"/>
              </w:rPr>
              <w:t xml:space="preserve">, определяемый по формуле: </w:t>
            </w:r>
          </w:p>
          <w:p w14:paraId="46E0A328" w14:textId="77777777" w:rsidR="00D5751B" w:rsidRPr="000E5ABB" w:rsidRDefault="004A7C44" w:rsidP="00D5751B">
            <w:pPr>
              <w:ind w:left="475"/>
              <w:jc w:val="center"/>
              <w:rPr>
                <w:rFonts w:eastAsia="Arial Unicode MS"/>
                <w:position w:val="-30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прод_нерег_бНЦЗ</m:t>
                      </m:r>
                    </m:sup>
                  </m:sSubSup>
                </m:e>
              </m:nary>
            </m:oMath>
            <w:r w:rsidR="00D5751B" w:rsidRPr="000E5ABB">
              <w:rPr>
                <w:rFonts w:eastAsia="Arial Unicode MS"/>
              </w:rPr>
              <w:t>,</w:t>
            </w:r>
          </w:p>
          <w:p w14:paraId="32E016B7" w14:textId="77777777" w:rsidR="00D5751B" w:rsidRPr="000E5ABB" w:rsidRDefault="00D5751B" w:rsidP="00D5751B">
            <w:pPr>
              <w:ind w:left="475" w:hanging="356"/>
              <w:rPr>
                <w:rFonts w:eastAsia="Arial Unicode MS"/>
                <w:position w:val="-30"/>
              </w:rPr>
            </w:pPr>
            <w:r w:rsidRPr="000E5ABB">
              <w:rPr>
                <w:rFonts w:eastAsia="Arial Unicode MS"/>
              </w:rPr>
              <w:t xml:space="preserve">где </w:t>
            </w:r>
          </w:p>
          <w:p w14:paraId="59D43482" w14:textId="77777777" w:rsidR="00D5751B" w:rsidRPr="000E5ABB" w:rsidRDefault="00D5751B" w:rsidP="00D5751B">
            <w:pPr>
              <w:ind w:left="475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p,i,m,z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</m:t>
                  </m:r>
                </m:sup>
              </m:sSubSup>
            </m:oMath>
            <w:r w:rsidRPr="000E5ABB">
              <w:rPr>
                <w:rFonts w:eastAsia="Arial Unicode MS"/>
              </w:rPr>
              <w:t xml:space="preserve"> – объем мощности, поставляемой в ГТП генерации </w:t>
            </w:r>
            <w:r w:rsidRPr="000E5ABB">
              <w:rPr>
                <w:rFonts w:eastAsia="Arial Unicode MS"/>
                <w:i/>
                <w:lang w:val="en-US"/>
              </w:rPr>
              <w:t>p</w:t>
            </w:r>
            <w:r w:rsidRPr="000E5ABB">
              <w:rPr>
                <w:rFonts w:eastAsia="Arial Unicode MS"/>
              </w:rPr>
              <w:t xml:space="preserve"> участником оптового рынка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</w:rPr>
              <w:t xml:space="preserve"> в расчетном месяце </w:t>
            </w:r>
            <w:r w:rsidRPr="000E5ABB">
              <w:rPr>
                <w:rFonts w:eastAsia="Arial Unicode MS"/>
                <w:i/>
                <w:lang w:val="en-US"/>
              </w:rPr>
              <w:t>m</w:t>
            </w:r>
            <w:r w:rsidRPr="000E5ABB">
              <w:rPr>
                <w:rFonts w:eastAsia="Arial Unicode MS"/>
              </w:rPr>
              <w:t xml:space="preserve"> в ценовой зоне </w:t>
            </w:r>
            <w:r w:rsidRPr="000E5ABB">
              <w:rPr>
                <w:rFonts w:eastAsia="Arial Unicode MS"/>
                <w:i/>
                <w:lang w:val="en-US"/>
              </w:rPr>
              <w:t>z</w:t>
            </w:r>
            <w:r w:rsidRPr="000E5ABB">
              <w:rPr>
                <w:rFonts w:eastAsia="Arial Unicode MS"/>
              </w:rPr>
              <w:t xml:space="preserve">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rFonts w:eastAsia="Arial Unicode MS"/>
              </w:rPr>
              <w:t>, определенный в соответствии с п. 30.5.1 настоящего Регламента;</w:t>
            </w:r>
          </w:p>
          <w:p w14:paraId="3CEF4AC0" w14:textId="77777777" w:rsidR="00D5751B" w:rsidRPr="000E5ABB" w:rsidRDefault="004A7C44" w:rsidP="00D5751B">
            <w:pPr>
              <w:ind w:left="475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 xml:space="preserve"> – совокупный объем мощности, покупаемый участником оптового рынка </w:t>
            </w:r>
            <w:r w:rsidR="00D5751B" w:rsidRPr="000E5ABB">
              <w:rPr>
                <w:rFonts w:eastAsia="Arial Unicode MS"/>
                <w:i/>
                <w:lang w:val="en-US"/>
              </w:rPr>
              <w:t>j</w:t>
            </w:r>
            <w:r w:rsidR="00D5751B" w:rsidRPr="000E5ABB">
              <w:rPr>
                <w:rFonts w:eastAsia="Arial Unicode MS"/>
                <w:b/>
              </w:rPr>
              <w:t xml:space="preserve"> </w:t>
            </w:r>
            <w:r w:rsidR="00D5751B" w:rsidRPr="000E5ABB">
              <w:rPr>
                <w:rFonts w:eastAsia="Arial Unicode MS"/>
              </w:rPr>
              <w:t xml:space="preserve">в расчетном месяце </w:t>
            </w:r>
            <w:r w:rsidR="00D5751B" w:rsidRPr="000E5ABB">
              <w:rPr>
                <w:rFonts w:eastAsia="Arial Unicode MS"/>
                <w:i/>
              </w:rPr>
              <w:t>m</w:t>
            </w:r>
            <w:r w:rsidR="00D5751B" w:rsidRPr="000E5ABB">
              <w:rPr>
                <w:rFonts w:eastAsia="Arial Unicode MS"/>
              </w:rPr>
              <w:t xml:space="preserve"> по договорам </w:t>
            </w:r>
            <w:r w:rsidR="00D5751B" w:rsidRPr="000E5ABB">
              <w:t>купли-продажи мощности по нерегулируемым ценам</w:t>
            </w:r>
            <w:r w:rsidR="00D5751B" w:rsidRPr="000E5ABB">
              <w:rPr>
                <w:rFonts w:eastAsia="Arial Unicode MS"/>
              </w:rPr>
              <w:t>, определяемый по формуле:</w:t>
            </w:r>
          </w:p>
          <w:p w14:paraId="43137454" w14:textId="77777777" w:rsidR="00D5751B" w:rsidRPr="000E5ABB" w:rsidRDefault="004A7C44" w:rsidP="00D5751B">
            <w:pPr>
              <w:ind w:left="475"/>
              <w:jc w:val="center"/>
              <w:rPr>
                <w:rFonts w:eastAsia="Arial Unicode M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Arial Unicode MS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Arial Unicode MS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Arial Unicode MS" w:hAnsi="Cambria Math"/>
                      </w:rPr>
                      <m:t>j,m,z</m:t>
                    </m:r>
                  </m:sub>
                  <m:sup>
                    <m:r>
                      <w:rPr>
                        <w:rFonts w:ascii="Cambria Math" w:eastAsia="Arial Unicode MS" w:hAnsi="Cambria Math"/>
                      </w:rPr>
                      <m:t>пок_нерег_бНЦЗ_итог</m:t>
                    </m:r>
                  </m:sup>
                </m:sSubSup>
                <m:r>
                  <w:rPr>
                    <w:rFonts w:ascii="Cambria Math" w:eastAsia="Arial Unicode MS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eastAsia="Arial Unicode MS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/>
                      </w:rPr>
                      <m:t>q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="Arial Unicode MS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Arial Unicode MS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Arial Unicode MS" w:hAnsi="Cambria Math"/>
                          </w:rPr>
                          <m:t>q,j,m,z</m:t>
                        </m:r>
                      </m:sub>
                      <m:sup>
                        <m:r>
                          <w:rPr>
                            <w:rFonts w:ascii="Cambria Math" w:eastAsia="Arial Unicode MS" w:hAnsi="Cambria Math"/>
                          </w:rPr>
                          <m:t>пок_нерег_бНЦЗ</m:t>
                        </m:r>
                      </m:sup>
                    </m:sSubSup>
                    <m:r>
                      <w:rPr>
                        <w:rFonts w:ascii="Cambria Math" w:eastAsia="Arial Unicode MS" w:hAnsi="Cambria Math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Arial Unicode MS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/>
                          </w:rPr>
                          <m:t>p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Arial Unicode MS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Arial Unicode MS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/>
                              </w:rPr>
                              <m:t>p,j,m,z</m:t>
                            </m:r>
                          </m:sub>
                          <m:sup>
                            <m:r>
                              <w:rPr>
                                <w:rFonts w:ascii="Cambria Math" w:eastAsia="Arial Unicode MS" w:hAnsi="Cambria Math"/>
                              </w:rPr>
                              <m:t>обеспеч_РД_нерег_бНЦЗ</m:t>
                            </m:r>
                          </m:sup>
                        </m:sSubSup>
                      </m:e>
                    </m:nary>
                  </m:e>
                </m:nary>
              </m:oMath>
            </m:oMathPara>
          </w:p>
          <w:p w14:paraId="5C62866B" w14:textId="77777777" w:rsidR="00D5751B" w:rsidRPr="000E5ABB" w:rsidRDefault="004A7C44" w:rsidP="00D5751B">
            <w:pPr>
              <w:ind w:left="475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q,j,m,z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 xml:space="preserve"> – объем мощности, потребляемый в ГТП потребления (экспорта) </w:t>
            </w:r>
            <w:r w:rsidR="00D5751B" w:rsidRPr="000E5ABB">
              <w:rPr>
                <w:rFonts w:eastAsia="Arial Unicode MS"/>
                <w:i/>
                <w:lang w:val="en-US"/>
              </w:rPr>
              <w:t>q</w:t>
            </w:r>
            <w:r w:rsidR="00D5751B" w:rsidRPr="000E5ABB">
              <w:rPr>
                <w:rFonts w:eastAsia="Arial Unicode MS"/>
              </w:rPr>
              <w:t xml:space="preserve"> участником оптового рынка </w:t>
            </w:r>
            <w:r w:rsidR="00D5751B" w:rsidRPr="000E5ABB">
              <w:rPr>
                <w:rFonts w:eastAsia="Arial Unicode MS"/>
                <w:i/>
                <w:lang w:val="en-US"/>
              </w:rPr>
              <w:t>j</w:t>
            </w:r>
            <w:r w:rsidR="00D5751B" w:rsidRPr="000E5ABB">
              <w:rPr>
                <w:rFonts w:eastAsia="Arial Unicode MS"/>
              </w:rPr>
              <w:t xml:space="preserve"> в расчетном месяце </w:t>
            </w:r>
            <w:r w:rsidR="00D5751B" w:rsidRPr="000E5ABB">
              <w:rPr>
                <w:rFonts w:eastAsia="Arial Unicode MS"/>
                <w:i/>
              </w:rPr>
              <w:t>m</w:t>
            </w:r>
            <w:r w:rsidR="00D5751B" w:rsidRPr="000E5ABB">
              <w:rPr>
                <w:rFonts w:eastAsia="Arial Unicode MS"/>
              </w:rPr>
              <w:t xml:space="preserve"> в ценовой зоне </w:t>
            </w:r>
            <w:r w:rsidR="00D5751B" w:rsidRPr="000E5ABB">
              <w:rPr>
                <w:rFonts w:eastAsia="Arial Unicode MS"/>
                <w:i/>
              </w:rPr>
              <w:t>z</w:t>
            </w:r>
            <w:r w:rsidR="00D5751B" w:rsidRPr="000E5ABB">
              <w:rPr>
                <w:rFonts w:eastAsia="Arial Unicode MS"/>
              </w:rPr>
              <w:t xml:space="preserve"> по договорам </w:t>
            </w:r>
            <w:r w:rsidR="00D5751B" w:rsidRPr="000E5ABB">
              <w:t>купли-продажи мощности по нерегулируемым ценам</w:t>
            </w:r>
            <w:r w:rsidR="00D5751B" w:rsidRPr="000E5ABB">
              <w:rPr>
                <w:rFonts w:eastAsia="Arial Unicode MS"/>
              </w:rPr>
              <w:t>, определенный в соответствии с п. 30.5.2 настоящего Регламента;</w:t>
            </w:r>
          </w:p>
          <w:p w14:paraId="4ACB90C9" w14:textId="77777777" w:rsidR="00D5751B" w:rsidRPr="000E5ABB" w:rsidRDefault="004A7C44" w:rsidP="00D5751B">
            <w:pPr>
              <w:ind w:left="475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E5ABB">
              <w:rPr>
                <w:lang w:eastAsia="en-US"/>
              </w:rPr>
              <w:t xml:space="preserve"> – объем мощности, равный превышению обязательств участника оптового рынка </w:t>
            </w:r>
            <w:r w:rsidR="00D5751B" w:rsidRPr="000E5ABB">
              <w:rPr>
                <w:i/>
                <w:lang w:val="en-GB" w:eastAsia="en-US"/>
              </w:rPr>
              <w:t>j</w:t>
            </w:r>
            <w:r w:rsidR="00D5751B" w:rsidRPr="000E5ABB">
              <w:rPr>
                <w:lang w:eastAsia="en-US"/>
              </w:rPr>
              <w:t xml:space="preserve"> в ГТП генерации </w:t>
            </w:r>
            <w:r w:rsidR="00D5751B" w:rsidRPr="000E5ABB">
              <w:rPr>
                <w:i/>
                <w:lang w:val="en-GB" w:eastAsia="en-US"/>
              </w:rPr>
              <w:t>p</w:t>
            </w:r>
            <w:r w:rsidR="00D5751B" w:rsidRPr="000E5ABB">
              <w:rPr>
                <w:lang w:eastAsia="en-US"/>
              </w:rPr>
              <w:t xml:space="preserve"> по поставке мощности на оптовый рынок по регулируемым договорам над фактически поставленным объемом мощности в расчетном месяце </w:t>
            </w:r>
            <w:r w:rsidR="00D5751B" w:rsidRPr="000E5ABB">
              <w:rPr>
                <w:i/>
                <w:lang w:val="en-GB" w:eastAsia="en-US"/>
              </w:rPr>
              <w:t>m</w:t>
            </w:r>
            <w:r w:rsidR="00D5751B" w:rsidRPr="000E5ABB">
              <w:rPr>
                <w:lang w:eastAsia="en-US"/>
              </w:rPr>
              <w:t xml:space="preserve"> в ценовой зоне </w:t>
            </w:r>
            <w:r w:rsidR="00D5751B" w:rsidRPr="000E5ABB">
              <w:rPr>
                <w:i/>
                <w:lang w:val="en-GB" w:eastAsia="en-US"/>
              </w:rPr>
              <w:t>z</w:t>
            </w:r>
            <w:r w:rsidR="00D5751B" w:rsidRPr="000E5ABB">
              <w:rPr>
                <w:lang w:eastAsia="en-US"/>
              </w:rPr>
              <w:t>, определенный в соответствии с п. 30.5.2 настоящего Регламента;</w:t>
            </w:r>
          </w:p>
          <w:p w14:paraId="7E7E47A8" w14:textId="77777777" w:rsidR="00D5751B" w:rsidRPr="000E5ABB" w:rsidRDefault="00D5751B" w:rsidP="00D5751B">
            <w:pPr>
              <w:ind w:left="475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</m:oMath>
            <w:r w:rsidRPr="000E5ABB">
              <w:rPr>
                <w:rFonts w:eastAsia="Arial Unicode MS"/>
              </w:rPr>
              <w:t>– совокупный объем мощности, покупаемый ФСК</w:t>
            </w:r>
            <w:r w:rsidRPr="000E5ABB">
              <w:rPr>
                <w:rFonts w:eastAsia="Arial Unicode MS"/>
                <w:b/>
              </w:rPr>
              <w:t xml:space="preserve"> </w:t>
            </w:r>
            <w:r w:rsidRPr="000E5ABB">
              <w:rPr>
                <w:rFonts w:eastAsia="Arial Unicode MS"/>
              </w:rPr>
              <w:t xml:space="preserve">в расчетном месяце </w:t>
            </w:r>
            <w:r w:rsidRPr="000E5ABB">
              <w:rPr>
                <w:rFonts w:eastAsia="Arial Unicode MS"/>
                <w:i/>
              </w:rPr>
              <w:t>m</w:t>
            </w:r>
            <w:r w:rsidRPr="000E5ABB">
              <w:rPr>
                <w:rFonts w:eastAsia="Arial Unicode MS"/>
              </w:rPr>
              <w:t xml:space="preserve">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rFonts w:eastAsia="Arial Unicode MS"/>
              </w:rPr>
              <w:t xml:space="preserve">, определяемый по формуле: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f,m,z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пок_нерег_бНЦЗ_ФСК</m:t>
                      </m:r>
                    </m:sup>
                  </m:sSubSup>
                </m:e>
              </m:nary>
            </m:oMath>
            <w:r w:rsidRPr="000E5ABB">
              <w:rPr>
                <w:rFonts w:eastAsia="Arial Unicode MS"/>
              </w:rPr>
              <w:t xml:space="preserve">, где </w:t>
            </w:r>
            <w:r w:rsidRPr="000E5ABB">
              <w:rPr>
                <w:rFonts w:eastAsia="Arial Unicode MS"/>
                <w:i/>
                <w:lang w:val="en-US"/>
              </w:rPr>
              <w:t>j</w:t>
            </w:r>
            <w:r w:rsidRPr="000E5ABB">
              <w:rPr>
                <w:rFonts w:eastAsia="Arial Unicode MS"/>
              </w:rPr>
              <w:t xml:space="preserve"> – ФСК;</w:t>
            </w:r>
          </w:p>
          <w:p w14:paraId="4D8FF3AA" w14:textId="77777777" w:rsidR="00D5751B" w:rsidRPr="000E5ABB" w:rsidRDefault="004A7C44" w:rsidP="00D5751B">
            <w:pPr>
              <w:ind w:left="475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f,m,z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пок_нерег_бНЦЗ_ФСК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 xml:space="preserve"> –</w:t>
            </w:r>
            <w:r w:rsidR="00D5751B" w:rsidRPr="000E5ABB">
              <w:rPr>
                <w:rFonts w:eastAsia="Arial Unicode MS"/>
                <w:bCs/>
              </w:rPr>
              <w:t xml:space="preserve"> </w:t>
            </w:r>
            <w:r w:rsidR="00D5751B" w:rsidRPr="000E5ABB">
              <w:rPr>
                <w:rFonts w:eastAsia="Arial Unicode MS"/>
              </w:rPr>
              <w:t xml:space="preserve">объем мощности, покупаемый ФСК по договорам </w:t>
            </w:r>
            <w:r w:rsidR="00D5751B" w:rsidRPr="000E5ABB">
              <w:t>купли-продажи мощности по нерегулируемым ценам</w:t>
            </w:r>
            <w:r w:rsidR="00D5751B" w:rsidRPr="000E5ABB">
              <w:rPr>
                <w:rFonts w:eastAsia="Arial Unicode MS"/>
              </w:rPr>
              <w:t xml:space="preserve"> в расчетном месяце </w:t>
            </w:r>
            <w:r w:rsidR="00D5751B" w:rsidRPr="000E5ABB">
              <w:rPr>
                <w:rFonts w:eastAsia="Arial Unicode MS"/>
                <w:i/>
                <w:lang w:val="en-US"/>
              </w:rPr>
              <w:t>m</w:t>
            </w:r>
            <w:r w:rsidR="00D5751B" w:rsidRPr="000E5ABB">
              <w:rPr>
                <w:rFonts w:eastAsia="Arial Unicode MS"/>
                <w:i/>
              </w:rPr>
              <w:t xml:space="preserve"> </w:t>
            </w:r>
            <w:r w:rsidR="00D5751B" w:rsidRPr="000E5ABB">
              <w:rPr>
                <w:rFonts w:eastAsia="Arial Unicode MS"/>
              </w:rPr>
              <w:t xml:space="preserve">по территории субъекта Российской Федерации </w:t>
            </w:r>
            <w:r w:rsidR="00D5751B" w:rsidRPr="000E5ABB">
              <w:rPr>
                <w:rFonts w:eastAsia="Arial Unicode MS"/>
                <w:i/>
                <w:lang w:val="en-US"/>
              </w:rPr>
              <w:t>f</w:t>
            </w:r>
            <w:r w:rsidR="00D5751B" w:rsidRPr="000E5ABB">
              <w:rPr>
                <w:rFonts w:eastAsia="Arial Unicode MS"/>
              </w:rPr>
              <w:t xml:space="preserve"> ценовой зоны </w:t>
            </w:r>
            <w:r w:rsidR="00D5751B" w:rsidRPr="000E5ABB">
              <w:rPr>
                <w:rFonts w:eastAsia="Arial Unicode MS"/>
                <w:i/>
                <w:lang w:val="en-US"/>
              </w:rPr>
              <w:t>z</w:t>
            </w:r>
            <w:r w:rsidR="00D5751B" w:rsidRPr="000E5ABB">
              <w:rPr>
                <w:rFonts w:eastAsia="Arial Unicode MS"/>
              </w:rPr>
              <w:t xml:space="preserve">, определенный в соответствии </w:t>
            </w:r>
            <w:r w:rsidR="00D5751B" w:rsidRPr="000E5ABB">
              <w:rPr>
                <w:rFonts w:eastAsia="Arial Unicode MS"/>
                <w:i/>
              </w:rPr>
              <w:t>Регламентом определения объемов покупки и продажи мощности на оптовом рынке</w:t>
            </w:r>
            <w:r w:rsidR="00D5751B" w:rsidRPr="000E5ABB">
              <w:rPr>
                <w:rFonts w:eastAsia="Arial Unicode MS"/>
              </w:rPr>
              <w:t xml:space="preserve"> (Приложение № 13.2 к </w:t>
            </w:r>
            <w:r w:rsidR="00D5751B" w:rsidRPr="000E5ABB">
              <w:rPr>
                <w:rFonts w:eastAsia="Arial Unicode MS"/>
                <w:i/>
              </w:rPr>
              <w:t>Договору о присоединении к торговой системе оптового рынка</w:t>
            </w:r>
            <w:r w:rsidR="00D5751B" w:rsidRPr="000E5ABB">
              <w:rPr>
                <w:rFonts w:eastAsia="Arial Unicode MS"/>
              </w:rPr>
              <w:t>).</w:t>
            </w:r>
          </w:p>
          <w:p w14:paraId="26838F82" w14:textId="77777777" w:rsidR="00D5751B" w:rsidRPr="000E5ABB" w:rsidRDefault="00D5751B" w:rsidP="00D5751B">
            <w:pPr>
              <w:ind w:firstLine="425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По итогам установления контрагентов, объемов и стоимости мощности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rFonts w:eastAsia="Arial Unicode MS"/>
              </w:rPr>
              <w:t xml:space="preserve"> определяются:</w:t>
            </w:r>
          </w:p>
          <w:p w14:paraId="20254465" w14:textId="77777777" w:rsidR="00D5751B" w:rsidRPr="000E5ABB" w:rsidRDefault="00D5751B" w:rsidP="00D5751B">
            <w:pPr>
              <w:ind w:firstLine="425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1)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Pr="000E5ABB">
              <w:rPr>
                <w:rFonts w:eastAsia="Arial Unicode MS"/>
              </w:rPr>
              <w:t xml:space="preserve"> – стоимость мощности, фактически поставленной поставщиком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  <w:i/>
              </w:rPr>
              <w:t xml:space="preserve"> </w:t>
            </w:r>
            <w:r w:rsidRPr="000E5ABB">
              <w:rPr>
                <w:rFonts w:eastAsia="Arial Unicode MS"/>
              </w:rPr>
              <w:t xml:space="preserve">покупателю </w:t>
            </w:r>
            <w:r w:rsidRPr="000E5ABB">
              <w:rPr>
                <w:rFonts w:eastAsia="Arial Unicode MS"/>
                <w:i/>
                <w:lang w:val="en-US"/>
              </w:rPr>
              <w:t>j</w:t>
            </w:r>
            <w:r w:rsidRPr="000E5ABB">
              <w:rPr>
                <w:rFonts w:eastAsia="Arial Unicode MS"/>
              </w:rPr>
              <w:t xml:space="preserve"> или ФСК в месяце </w:t>
            </w:r>
            <w:r w:rsidRPr="000E5ABB">
              <w:rPr>
                <w:rFonts w:eastAsia="Arial Unicode MS"/>
                <w:i/>
              </w:rPr>
              <w:t xml:space="preserve">m </w:t>
            </w:r>
            <w:r w:rsidRPr="000E5ABB">
              <w:rPr>
                <w:rFonts w:eastAsia="Arial Unicode MS"/>
              </w:rPr>
              <w:t xml:space="preserve">по договору </w:t>
            </w:r>
            <w:r w:rsidRPr="000E5ABB">
              <w:rPr>
                <w:rFonts w:eastAsia="Arial Unicode MS"/>
                <w:i/>
              </w:rPr>
              <w:t>D</w:t>
            </w:r>
            <w:r w:rsidRPr="000E5ABB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Pr="000E5ABB">
              <w:rPr>
                <w:rFonts w:eastAsia="Arial Unicode MS"/>
                <w:i/>
                <w:lang w:val="en-US"/>
              </w:rPr>
              <w:t>p</w:t>
            </w:r>
            <w:r w:rsidRPr="000E5ABB">
              <w:rPr>
                <w:rFonts w:eastAsia="Arial Unicode MS"/>
              </w:rPr>
              <w:t xml:space="preserve"> поставщика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  <w:i/>
              </w:rPr>
              <w:t>;</w:t>
            </w:r>
          </w:p>
          <w:p w14:paraId="50BDAC2F" w14:textId="77777777" w:rsidR="00D5751B" w:rsidRPr="000E5ABB" w:rsidRDefault="00D5751B" w:rsidP="00D5751B">
            <w:pPr>
              <w:ind w:firstLine="425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2)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Pr="000E5ABB">
              <w:rPr>
                <w:rFonts w:eastAsia="Arial Unicode MS"/>
              </w:rPr>
              <w:t xml:space="preserve"> – объем мощности, фактически поставленный поставщиком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</w:rPr>
              <w:t xml:space="preserve"> покупателю </w:t>
            </w:r>
            <w:r w:rsidRPr="000E5ABB">
              <w:rPr>
                <w:rFonts w:eastAsia="Arial Unicode MS"/>
                <w:i/>
                <w:lang w:val="en-US"/>
              </w:rPr>
              <w:t>j</w:t>
            </w:r>
            <w:r w:rsidRPr="000E5ABB">
              <w:rPr>
                <w:rFonts w:eastAsia="Arial Unicode MS"/>
              </w:rPr>
              <w:t xml:space="preserve"> или ФСК в месяце </w:t>
            </w:r>
            <w:r w:rsidRPr="000E5ABB">
              <w:rPr>
                <w:rFonts w:eastAsia="Arial Unicode MS"/>
                <w:i/>
              </w:rPr>
              <w:t>m</w:t>
            </w:r>
            <w:r w:rsidRPr="000E5ABB">
              <w:rPr>
                <w:rFonts w:eastAsia="Arial Unicode MS"/>
              </w:rPr>
              <w:t xml:space="preserve"> по договору </w:t>
            </w:r>
            <w:r w:rsidRPr="000E5ABB">
              <w:rPr>
                <w:rFonts w:eastAsia="Arial Unicode MS"/>
                <w:i/>
              </w:rPr>
              <w:t>D</w:t>
            </w:r>
            <w:r w:rsidRPr="000E5ABB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Pr="000E5ABB">
              <w:rPr>
                <w:rFonts w:eastAsia="Arial Unicode MS"/>
                <w:i/>
                <w:lang w:val="en-US"/>
              </w:rPr>
              <w:t>p</w:t>
            </w:r>
            <w:r w:rsidRPr="000E5ABB">
              <w:rPr>
                <w:rFonts w:eastAsia="Arial Unicode MS"/>
              </w:rPr>
              <w:t xml:space="preserve"> поставщика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</w:rPr>
              <w:t>;</w:t>
            </w:r>
          </w:p>
          <w:p w14:paraId="17836A95" w14:textId="77777777" w:rsidR="00D5751B" w:rsidRPr="000E5ABB" w:rsidRDefault="00D5751B" w:rsidP="00D5751B">
            <w:pPr>
              <w:ind w:firstLine="425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3) цена мощности, фактически поставленной поставщиком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</w:rPr>
              <w:t xml:space="preserve"> покупателю </w:t>
            </w:r>
            <w:r w:rsidRPr="000E5ABB">
              <w:rPr>
                <w:rFonts w:eastAsia="Arial Unicode MS"/>
                <w:i/>
                <w:lang w:val="en-US"/>
              </w:rPr>
              <w:t>j</w:t>
            </w:r>
            <w:r w:rsidRPr="000E5ABB">
              <w:rPr>
                <w:rFonts w:eastAsia="Arial Unicode MS"/>
              </w:rPr>
              <w:t xml:space="preserve"> или ФСК в месяце </w:t>
            </w:r>
            <w:r w:rsidRPr="000E5ABB">
              <w:rPr>
                <w:rFonts w:eastAsia="Arial Unicode MS"/>
                <w:i/>
              </w:rPr>
              <w:t>m</w:t>
            </w:r>
            <w:r w:rsidRPr="000E5ABB">
              <w:rPr>
                <w:rFonts w:eastAsia="Arial Unicode MS"/>
              </w:rPr>
              <w:t xml:space="preserve"> по договору </w:t>
            </w:r>
            <w:r w:rsidRPr="000E5ABB">
              <w:rPr>
                <w:rFonts w:eastAsia="Arial Unicode MS"/>
                <w:i/>
              </w:rPr>
              <w:t>D</w:t>
            </w:r>
            <w:r w:rsidRPr="000E5ABB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Pr="000E5ABB">
              <w:rPr>
                <w:rFonts w:eastAsia="Arial Unicode MS"/>
                <w:i/>
                <w:lang w:val="en-US"/>
              </w:rPr>
              <w:t>p</w:t>
            </w:r>
            <w:r w:rsidRPr="000E5ABB">
              <w:rPr>
                <w:rFonts w:eastAsia="Arial Unicode MS"/>
              </w:rPr>
              <w:t xml:space="preserve"> поставщика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</w:rPr>
              <w:t xml:space="preserve"> определяется в соответствии с формулой: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i,j,D,m,z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факт_нерег_бНЦЗ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i,j,D,m,z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факт_нерег_бНЦЗ</m:t>
                      </m:r>
                    </m:sup>
                  </m:sSubSup>
                </m:den>
              </m:f>
            </m:oMath>
            <w:r w:rsidRPr="000E5ABB">
              <w:rPr>
                <w:rFonts w:eastAsia="Arial Unicode MS"/>
              </w:rPr>
              <w:t>.</w:t>
            </w:r>
          </w:p>
          <w:p w14:paraId="279C9200" w14:textId="77777777" w:rsidR="00D5751B" w:rsidRPr="000E5ABB" w:rsidRDefault="00D5751B" w:rsidP="00D5751B">
            <w:pPr>
              <w:widowControl w:val="0"/>
              <w:ind w:left="426" w:firstLine="0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4)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</m:oMath>
            <w:r w:rsidRPr="000E5ABB">
              <w:rPr>
                <w:rFonts w:eastAsia="Arial Unicode MS"/>
              </w:rPr>
              <w:t xml:space="preserve"> – договорной объем мощности для поставки поставщиком </w:t>
            </w:r>
            <w:r w:rsidRPr="000E5ABB">
              <w:rPr>
                <w:rFonts w:eastAsia="Arial Unicode MS"/>
                <w:i/>
                <w:lang w:val="en-US"/>
              </w:rPr>
              <w:t>i</w:t>
            </w:r>
            <w:r w:rsidRPr="000E5ABB">
              <w:rPr>
                <w:rFonts w:eastAsia="Arial Unicode MS"/>
              </w:rPr>
              <w:t xml:space="preserve"> покупателю </w:t>
            </w:r>
            <w:r w:rsidRPr="000E5ABB">
              <w:rPr>
                <w:rFonts w:eastAsia="Arial Unicode MS"/>
                <w:i/>
                <w:lang w:val="en-US"/>
              </w:rPr>
              <w:t>j</w:t>
            </w:r>
            <w:r w:rsidRPr="000E5ABB">
              <w:rPr>
                <w:rFonts w:eastAsia="Arial Unicode MS"/>
              </w:rPr>
              <w:t xml:space="preserve"> в месяце </w:t>
            </w:r>
            <w:r w:rsidRPr="000E5ABB">
              <w:rPr>
                <w:rFonts w:eastAsia="Arial Unicode MS"/>
                <w:i/>
              </w:rPr>
              <w:t>m</w:t>
            </w:r>
            <w:r w:rsidRPr="000E5ABB">
              <w:rPr>
                <w:rFonts w:eastAsia="Arial Unicode MS"/>
              </w:rPr>
              <w:t xml:space="preserve">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rFonts w:eastAsia="Arial Unicode MS"/>
                <w:i/>
              </w:rPr>
              <w:t xml:space="preserve"> D</w:t>
            </w:r>
            <w:r w:rsidRPr="000E5ABB">
              <w:rPr>
                <w:rFonts w:eastAsia="Arial Unicode MS"/>
              </w:rPr>
              <w:t xml:space="preserve">, заключенному в отношении всех ГТП </w:t>
            </w:r>
            <w:r w:rsidRPr="000E5ABB">
              <w:rPr>
                <w:rFonts w:eastAsia="Arial Unicode MS"/>
              </w:rPr>
              <w:lastRenderedPageBreak/>
              <w:t xml:space="preserve">генерации </w:t>
            </w:r>
            <w:r w:rsidRPr="000E5ABB">
              <w:rPr>
                <w:rFonts w:eastAsia="Arial Unicode MS"/>
                <w:i/>
                <w:lang w:val="en-US"/>
              </w:rPr>
              <w:t>p</w:t>
            </w:r>
            <w:r w:rsidRPr="000E5ABB">
              <w:rPr>
                <w:rFonts w:eastAsia="Arial Unicode MS"/>
              </w:rPr>
              <w:t>:</w:t>
            </w:r>
          </w:p>
          <w:p w14:paraId="3C99C27F" w14:textId="77777777" w:rsidR="00D5751B" w:rsidRPr="000E5ABB" w:rsidRDefault="004A7C44" w:rsidP="00D5751B">
            <w:pPr>
              <w:widowControl w:val="0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 xml:space="preserve">, </w:t>
            </w:r>
          </w:p>
          <w:p w14:paraId="71C75A53" w14:textId="77777777" w:rsidR="00D5751B" w:rsidRPr="000E5ABB" w:rsidRDefault="004A7C44" w:rsidP="00D5751B">
            <w:pPr>
              <w:widowControl w:val="0"/>
              <w:ind w:left="426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 xml:space="preserve"> – договорной объем мощности для поставки поставщиком </w:t>
            </w:r>
            <w:r w:rsidR="00D5751B" w:rsidRPr="000E5ABB">
              <w:rPr>
                <w:rFonts w:eastAsia="Arial Unicode MS"/>
                <w:i/>
                <w:lang w:val="en-US"/>
              </w:rPr>
              <w:t>i</w:t>
            </w:r>
            <w:r w:rsidR="00D5751B" w:rsidRPr="000E5ABB">
              <w:rPr>
                <w:rFonts w:eastAsia="Arial Unicode MS"/>
              </w:rPr>
              <w:t xml:space="preserve"> ФСК в месяце </w:t>
            </w:r>
            <w:r w:rsidR="00D5751B" w:rsidRPr="000E5ABB">
              <w:rPr>
                <w:rFonts w:eastAsia="Arial Unicode MS"/>
                <w:i/>
              </w:rPr>
              <w:t>m</w:t>
            </w:r>
            <w:r w:rsidR="00D5751B" w:rsidRPr="000E5ABB">
              <w:rPr>
                <w:rFonts w:eastAsia="Arial Unicode MS"/>
              </w:rPr>
              <w:t xml:space="preserve"> по договорам </w:t>
            </w:r>
            <w:r w:rsidR="00D5751B" w:rsidRPr="000E5ABB">
              <w:t>купли-продажи мощности по нерегулируемым ценам</w:t>
            </w:r>
            <w:r w:rsidR="00D5751B" w:rsidRPr="000E5ABB">
              <w:rPr>
                <w:rFonts w:eastAsia="Arial Unicode MS"/>
              </w:rPr>
              <w:t xml:space="preserve"> </w:t>
            </w:r>
            <w:r w:rsidR="00D5751B" w:rsidRPr="000E5ABB">
              <w:rPr>
                <w:rFonts w:eastAsia="Arial Unicode MS"/>
                <w:i/>
              </w:rPr>
              <w:t>D</w:t>
            </w:r>
            <w:r w:rsidR="00D5751B" w:rsidRPr="000E5ABB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="00D5751B" w:rsidRPr="000E5ABB">
              <w:rPr>
                <w:rFonts w:eastAsia="Arial Unicode MS"/>
                <w:i/>
                <w:lang w:val="en-US"/>
              </w:rPr>
              <w:t>p</w:t>
            </w:r>
            <w:r w:rsidR="00D5751B" w:rsidRPr="000E5ABB">
              <w:rPr>
                <w:rFonts w:eastAsia="Arial Unicode MS"/>
              </w:rPr>
              <w:t xml:space="preserve">: </w:t>
            </w:r>
          </w:p>
          <w:p w14:paraId="07E11A57" w14:textId="77777777" w:rsidR="00D5751B" w:rsidRPr="000E5ABB" w:rsidRDefault="004A7C44" w:rsidP="00D5751B">
            <w:pPr>
              <w:widowControl w:val="0"/>
              <w:ind w:left="426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="00D5751B" w:rsidRPr="000E5ABB">
              <w:rPr>
                <w:rFonts w:eastAsia="Arial Unicode MS"/>
              </w:rPr>
              <w:t>;</w:t>
            </w:r>
          </w:p>
          <w:p w14:paraId="61BC3C91" w14:textId="77777777" w:rsidR="00D5751B" w:rsidRPr="000E5ABB" w:rsidRDefault="00D5751B" w:rsidP="00D5751B">
            <w:pPr>
              <w:widowControl w:val="0"/>
              <w:ind w:left="426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где </w:t>
            </w:r>
            <w:r w:rsidRPr="000E5ABB">
              <w:rPr>
                <w:rFonts w:eastAsia="Arial Unicode MS"/>
                <w:i/>
                <w:lang w:val="en-US"/>
              </w:rPr>
              <w:t>j</w:t>
            </w:r>
            <w:r w:rsidRPr="000E5ABB">
              <w:rPr>
                <w:rFonts w:eastAsia="Arial Unicode MS"/>
              </w:rPr>
              <w:t xml:space="preserve"> – ФСК.</w:t>
            </w:r>
          </w:p>
          <w:p w14:paraId="0D6C7307" w14:textId="77777777" w:rsidR="00D5751B" w:rsidRPr="000E5ABB" w:rsidRDefault="00D5751B" w:rsidP="00D5751B">
            <w:pPr>
              <w:widowControl w:val="0"/>
              <w:ind w:firstLine="567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>Пропорциональное распределение величин, определяемых в настоящем пункте, осуществляется в соответствии с алгоритмом, указанным в приложении 90 к настоящему Регламенту.</w:t>
            </w:r>
          </w:p>
          <w:p w14:paraId="148579AF" w14:textId="77777777" w:rsidR="00D5751B" w:rsidRPr="000E5ABB" w:rsidRDefault="00D5751B" w:rsidP="00D5751B">
            <w:pPr>
              <w:ind w:firstLine="567"/>
              <w:rPr>
                <w:rFonts w:eastAsia="Arial Unicode MS"/>
              </w:rPr>
            </w:pPr>
            <w:r w:rsidRPr="000E5ABB">
              <w:rPr>
                <w:lang w:eastAsia="en-US"/>
              </w:rPr>
              <w:t xml:space="preserve">По результатам формирования матрицы объемы, в отношении которых </w:t>
            </w:r>
            <w:r w:rsidRPr="000E5ABB">
              <w:rPr>
                <w:i/>
                <w:lang w:eastAsia="en-US"/>
              </w:rPr>
              <w:t>i</w:t>
            </w:r>
            <w:r w:rsidRPr="000E5ABB">
              <w:rPr>
                <w:lang w:eastAsia="en-US"/>
              </w:rPr>
              <w:t xml:space="preserve"> = </w:t>
            </w:r>
            <w:r w:rsidRPr="000E5ABB">
              <w:rPr>
                <w:i/>
                <w:lang w:eastAsia="en-US"/>
              </w:rPr>
              <w:t>j</w:t>
            </w:r>
            <w:r w:rsidRPr="000E5ABB">
              <w:rPr>
                <w:lang w:eastAsia="en-US"/>
              </w:rPr>
              <w:t xml:space="preserve">, не включаются в объемы купли-продажи мощности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этого участника оптового рынка в месяце </w:t>
            </w:r>
            <w:r w:rsidRPr="000E5ABB">
              <w:rPr>
                <w:i/>
                <w:lang w:eastAsia="en-US"/>
              </w:rPr>
              <w:t>m</w:t>
            </w:r>
            <w:r w:rsidRPr="000E5ABB">
              <w:rPr>
                <w:lang w:eastAsia="en-US"/>
              </w:rPr>
              <w:t xml:space="preserve"> и являются объемами, обеспечивающими собственное потребление.</w:t>
            </w:r>
          </w:p>
          <w:p w14:paraId="5F99F382" w14:textId="77777777" w:rsidR="00D5751B" w:rsidRPr="000E5ABB" w:rsidRDefault="00D5751B" w:rsidP="00D5751B">
            <w:pPr>
              <w:widowControl w:val="0"/>
              <w:ind w:left="426"/>
              <w:rPr>
                <w:rFonts w:eastAsia="Arial Unicode MS"/>
              </w:rPr>
            </w:pPr>
            <w:r w:rsidRPr="000E5ABB">
              <w:rPr>
                <w:rFonts w:eastAsia="Arial Unicode MS"/>
              </w:rPr>
              <w:t xml:space="preserve">Размер доплаты/возврата (с учетом НДС) в месяце </w:t>
            </w:r>
            <w:r w:rsidRPr="000E5ABB">
              <w:rPr>
                <w:rFonts w:eastAsia="Arial Unicode MS"/>
                <w:i/>
                <w:lang w:val="en-US"/>
              </w:rPr>
              <w:t>m</w:t>
            </w:r>
            <w:r w:rsidRPr="000E5ABB">
              <w:rPr>
                <w:rFonts w:eastAsia="Arial Unicode MS"/>
              </w:rPr>
              <w:t xml:space="preserve"> </w:t>
            </w:r>
            <w:r w:rsidRPr="000E5ABB">
              <w:rPr>
                <w:lang w:eastAsia="en-US"/>
              </w:rPr>
              <w:t xml:space="preserve">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rFonts w:eastAsia="Arial Unicode MS"/>
              </w:rPr>
              <w:t xml:space="preserve"> рассчитывается в соответствии с формулой:</w:t>
            </w:r>
          </w:p>
          <w:p w14:paraId="301FA043" w14:textId="77777777" w:rsidR="00D5751B" w:rsidRPr="000E5ABB" w:rsidRDefault="004A7C44" w:rsidP="00D5751B">
            <w:pPr>
              <w:widowControl w:val="0"/>
              <w:ind w:firstLine="567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факт_сНДС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j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аванс_сНДС</m:t>
                      </m:r>
                    </m:sup>
                  </m:sSubSup>
                </m:e>
              </m:nary>
            </m:oMath>
            <w:r w:rsidR="00D5751B" w:rsidRPr="000E5ABB">
              <w:rPr>
                <w:lang w:eastAsia="en-US"/>
              </w:rPr>
              <w:t>,</w:t>
            </w:r>
          </w:p>
          <w:p w14:paraId="4854029B" w14:textId="77777777" w:rsidR="00D5751B" w:rsidRPr="000E5ABB" w:rsidRDefault="00D5751B" w:rsidP="00D5751B">
            <w:pPr>
              <w:widowControl w:val="0"/>
              <w:ind w:left="354" w:hanging="360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где </w:t>
            </w:r>
            <w:r w:rsidRPr="000E5ABB">
              <w:rPr>
                <w:i/>
                <w:lang w:val="en-US" w:eastAsia="en-US"/>
              </w:rPr>
              <w:t>i</w:t>
            </w:r>
            <w:r w:rsidRPr="000E5ABB">
              <w:rPr>
                <w:lang w:eastAsia="en-US"/>
              </w:rPr>
              <w:t xml:space="preserve"> – участник оптового рынка – поставщик по договору </w:t>
            </w:r>
            <w:r w:rsidRPr="000E5ABB">
              <w:rPr>
                <w:i/>
                <w:lang w:val="en-US" w:eastAsia="en-US"/>
              </w:rPr>
              <w:t>D</w:t>
            </w:r>
            <w:r w:rsidRPr="000E5ABB">
              <w:rPr>
                <w:lang w:eastAsia="en-US"/>
              </w:rPr>
              <w:t>;</w:t>
            </w:r>
          </w:p>
          <w:p w14:paraId="59F4CD19" w14:textId="77777777" w:rsidR="00D5751B" w:rsidRPr="000E5ABB" w:rsidRDefault="00D5751B" w:rsidP="00D5751B">
            <w:pPr>
              <w:widowControl w:val="0"/>
              <w:ind w:left="354" w:hanging="22"/>
              <w:rPr>
                <w:lang w:eastAsia="en-US"/>
              </w:rPr>
            </w:pPr>
            <w:r w:rsidRPr="000E5ABB">
              <w:rPr>
                <w:i/>
                <w:lang w:val="en-US" w:eastAsia="en-US"/>
              </w:rPr>
              <w:t>j</w:t>
            </w:r>
            <w:r w:rsidRPr="000E5ABB">
              <w:rPr>
                <w:lang w:eastAsia="en-US"/>
              </w:rPr>
              <w:t xml:space="preserve"> – участник оптового рынка и ФСК – покупатель по договору </w:t>
            </w:r>
            <w:r w:rsidRPr="000E5ABB">
              <w:rPr>
                <w:i/>
                <w:lang w:val="en-US" w:eastAsia="en-US"/>
              </w:rPr>
              <w:t>D</w:t>
            </w:r>
            <w:r w:rsidRPr="000E5ABB">
              <w:rPr>
                <w:lang w:eastAsia="en-US"/>
              </w:rPr>
              <w:t>;</w:t>
            </w:r>
          </w:p>
          <w:p w14:paraId="1F6D1B4A" w14:textId="77777777" w:rsidR="00D5751B" w:rsidRPr="000E5ABB" w:rsidRDefault="004A7C44" w:rsidP="00D5751B">
            <w:pPr>
              <w:widowControl w:val="0"/>
              <w:ind w:left="354" w:hanging="22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факт_сНДС</m:t>
                  </m:r>
                </m:sup>
              </m:sSubSup>
            </m:oMath>
            <w:r w:rsidR="00D5751B" w:rsidRPr="000E5ABB">
              <w:rPr>
                <w:lang w:eastAsia="en-US"/>
              </w:rPr>
              <w:t xml:space="preserve">– сумма итогового обязательства с учетом НДС по договору </w:t>
            </w:r>
            <w:r w:rsidR="00D5751B" w:rsidRPr="000E5ABB">
              <w:rPr>
                <w:i/>
                <w:lang w:val="en-GB" w:eastAsia="en-US"/>
              </w:rPr>
              <w:t>D</w:t>
            </w:r>
            <w:r w:rsidR="00D5751B" w:rsidRPr="000E5ABB">
              <w:rPr>
                <w:lang w:eastAsia="en-US"/>
              </w:rPr>
              <w:t xml:space="preserve"> за месяц </w:t>
            </w:r>
            <w:r w:rsidR="00D5751B" w:rsidRPr="000E5ABB">
              <w:rPr>
                <w:i/>
                <w:lang w:val="en-GB" w:eastAsia="en-US"/>
              </w:rPr>
              <w:t>m</w:t>
            </w:r>
            <w:r w:rsidR="00D5751B" w:rsidRPr="000E5ABB">
              <w:rPr>
                <w:lang w:eastAsia="en-US"/>
              </w:rPr>
              <w:t xml:space="preserve">; </w:t>
            </w:r>
          </w:p>
          <w:p w14:paraId="37BCAC3E" w14:textId="77777777" w:rsidR="00D5751B" w:rsidRPr="000E5ABB" w:rsidRDefault="004A7C44" w:rsidP="00D5751B">
            <w:pPr>
              <w:widowControl w:val="0"/>
              <w:ind w:left="354" w:hanging="22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аванс_сНДС</m:t>
                  </m:r>
                </m:sup>
              </m:sSubSup>
            </m:oMath>
            <w:r w:rsidR="00D5751B" w:rsidRPr="000E5ABB">
              <w:rPr>
                <w:lang w:eastAsia="en-US"/>
              </w:rPr>
              <w:t xml:space="preserve">– сумма авансового обязательства с учетом НДС по договору </w:t>
            </w:r>
            <w:r w:rsidR="00D5751B" w:rsidRPr="000E5ABB">
              <w:rPr>
                <w:i/>
                <w:lang w:val="en-GB" w:eastAsia="en-US"/>
              </w:rPr>
              <w:t>D</w:t>
            </w:r>
            <w:r w:rsidR="00D5751B" w:rsidRPr="000E5ABB">
              <w:rPr>
                <w:lang w:eastAsia="en-US"/>
              </w:rPr>
              <w:t xml:space="preserve"> на дату платежа </w:t>
            </w:r>
            <w:r w:rsidR="00D5751B" w:rsidRPr="000E5ABB">
              <w:rPr>
                <w:i/>
                <w:lang w:val="en-US" w:eastAsia="en-US"/>
              </w:rPr>
              <w:t>d</w:t>
            </w:r>
            <w:r w:rsidR="00D5751B" w:rsidRPr="000E5ABB">
              <w:rPr>
                <w:lang w:eastAsia="en-US"/>
              </w:rPr>
              <w:t xml:space="preserve"> за месяц </w:t>
            </w:r>
            <w:r w:rsidR="00D5751B" w:rsidRPr="000E5ABB">
              <w:rPr>
                <w:i/>
                <w:lang w:val="en-GB" w:eastAsia="en-US"/>
              </w:rPr>
              <w:t>m</w:t>
            </w:r>
            <w:r w:rsidR="00D5751B" w:rsidRPr="000E5ABB">
              <w:rPr>
                <w:lang w:eastAsia="en-US"/>
              </w:rPr>
              <w:t xml:space="preserve">. </w:t>
            </w:r>
          </w:p>
          <w:p w14:paraId="5C288F81" w14:textId="77777777" w:rsidR="00D5751B" w:rsidRPr="000E5ABB" w:rsidRDefault="00D5751B" w:rsidP="00D5751B">
            <w:pPr>
              <w:widowControl w:val="0"/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E5ABB">
              <w:rPr>
                <w:lang w:eastAsia="en-US"/>
              </w:rPr>
              <w:t xml:space="preserve"> &gt; 0, то формируется обязательство на доплату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нерег_бНЦЗ_допл_сНДС</m:t>
                  </m:r>
                </m:sup>
              </m:sSubSup>
            </m:oMath>
            <w:r w:rsidRPr="000E5ABB">
              <w:rPr>
                <w:lang w:eastAsia="en-US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E5ABB">
              <w:rPr>
                <w:lang w:eastAsia="en-US"/>
              </w:rPr>
              <w:t xml:space="preserve">. </w:t>
            </w:r>
          </w:p>
          <w:p w14:paraId="1B161E8F" w14:textId="77777777" w:rsidR="00D5751B" w:rsidRPr="000E5ABB" w:rsidRDefault="00D5751B" w:rsidP="00D5751B">
            <w:pPr>
              <w:widowControl w:val="0"/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E5ABB">
              <w:rPr>
                <w:lang w:eastAsia="en-US"/>
              </w:rPr>
              <w:t xml:space="preserve"> &lt; 0, то формируется обязательство на возврат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нерег_бНЦЗ_возвр_сНДС</m:t>
                  </m:r>
                </m:sup>
              </m:sSubSup>
            </m:oMath>
            <w:r w:rsidRPr="000E5ABB">
              <w:rPr>
                <w:lang w:eastAsia="en-US"/>
              </w:rPr>
              <w:t xml:space="preserve"> = </w:t>
            </w:r>
            <m:oMath>
              <m:r>
                <w:rPr>
                  <w:rFonts w:ascii="Cambria Math" w:hAnsi="Cambria Math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E5ABB">
              <w:rPr>
                <w:lang w:eastAsia="en-US"/>
              </w:rPr>
              <w:t xml:space="preserve">. </w:t>
            </w:r>
          </w:p>
          <w:p w14:paraId="3A9F0D7F" w14:textId="77777777" w:rsidR="00D5751B" w:rsidRPr="000E5ABB" w:rsidRDefault="00D5751B" w:rsidP="00D5751B">
            <w:pPr>
              <w:widowControl w:val="0"/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>НДС в обязательстве на доплату/возврат определяется в соответствии с формулой:</w:t>
            </w:r>
          </w:p>
          <w:p w14:paraId="02D587CC" w14:textId="77777777" w:rsidR="00D5751B" w:rsidRPr="000E5ABB" w:rsidRDefault="004A7C44" w:rsidP="00D5751B">
            <w:pPr>
              <w:widowControl w:val="0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j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аванс_НДС</m:t>
                      </m:r>
                    </m:sup>
                  </m:sSubSup>
                </m:e>
              </m:nary>
            </m:oMath>
            <w:r w:rsidR="00D5751B" w:rsidRPr="000E5ABB">
              <w:rPr>
                <w:lang w:eastAsia="en-US"/>
              </w:rPr>
              <w:t>,</w:t>
            </w:r>
          </w:p>
          <w:p w14:paraId="54C75B99" w14:textId="77777777" w:rsidR="00D5751B" w:rsidRPr="000E5ABB" w:rsidRDefault="00D5751B" w:rsidP="00D5751B">
            <w:pPr>
              <w:widowControl w:val="0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факт_НДС</m:t>
                  </m:r>
                </m:sup>
              </m:sSubSup>
            </m:oMath>
            <w:r w:rsidRPr="000E5ABB">
              <w:rPr>
                <w:lang w:eastAsia="en-US"/>
              </w:rPr>
              <w:t xml:space="preserve"> – сумма НДС итогового обязательства;</w:t>
            </w:r>
          </w:p>
          <w:p w14:paraId="7F11E927" w14:textId="77777777" w:rsidR="00D5751B" w:rsidRDefault="004A7C44" w:rsidP="00D5751B">
            <w:pPr>
              <w:ind w:firstLine="426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аванс_НДС</m:t>
                  </m:r>
                </m:sup>
              </m:sSubSup>
            </m:oMath>
            <w:r w:rsidR="00D5751B" w:rsidRPr="000E5ABB">
              <w:rPr>
                <w:lang w:eastAsia="en-US"/>
              </w:rPr>
              <w:t xml:space="preserve"> – сумма НДС авансового обязательства.</w:t>
            </w:r>
          </w:p>
          <w:p w14:paraId="6D2A7593" w14:textId="77777777" w:rsidR="00D5751B" w:rsidRPr="000E5ABB" w:rsidRDefault="00D5751B" w:rsidP="00D5751B">
            <w:pPr>
              <w:ind w:firstLine="426"/>
              <w:rPr>
                <w:lang w:eastAsia="en-US"/>
              </w:rPr>
            </w:pPr>
          </w:p>
          <w:p w14:paraId="10ED84B6" w14:textId="77777777" w:rsidR="00D5751B" w:rsidRPr="000E5ABB" w:rsidRDefault="00D5751B" w:rsidP="00D636AB">
            <w:pPr>
              <w:pStyle w:val="afff2"/>
              <w:numPr>
                <w:ilvl w:val="1"/>
                <w:numId w:val="68"/>
              </w:numPr>
              <w:spacing w:before="120" w:after="120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bookmarkStart w:id="279" w:name="_Toc135686794"/>
            <w:r w:rsidRPr="000E5ABB">
              <w:rPr>
                <w:rFonts w:ascii="Garamond" w:hAnsi="Garamond"/>
                <w:b/>
                <w:sz w:val="22"/>
                <w:szCs w:val="22"/>
              </w:rPr>
              <w:t xml:space="preserve">Расчет штрафных санкций за невыполнение участником оптового рынка обязательств по поставке мощности </w:t>
            </w:r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 xml:space="preserve">по договорам </w:t>
            </w:r>
            <w:bookmarkEnd w:id="279"/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>купли-продажи мощности по нерегулируемым ценам</w:t>
            </w:r>
          </w:p>
          <w:p w14:paraId="0308FAC9" w14:textId="77777777" w:rsidR="00D5751B" w:rsidRPr="000E5ABB" w:rsidRDefault="00D5751B" w:rsidP="00D5751B">
            <w:pPr>
              <w:pStyle w:val="aa"/>
              <w:ind w:firstLine="354"/>
              <w:rPr>
                <w:rFonts w:ascii="Garamond" w:hAnsi="Garamond"/>
              </w:rPr>
            </w:pPr>
            <w:r w:rsidRPr="000E5ABB">
              <w:rPr>
                <w:rFonts w:ascii="Garamond" w:hAnsi="Garamond"/>
                <w:spacing w:val="4"/>
              </w:rPr>
              <w:t xml:space="preserve">В соответствии с условиями договоров </w:t>
            </w:r>
            <w:r w:rsidRPr="000E5ABB">
              <w:rPr>
                <w:rFonts w:ascii="Garamond" w:hAnsi="Garamond"/>
              </w:rPr>
              <w:t>купли-продажи мощности по нерегулируемым ценам</w:t>
            </w:r>
            <w:r w:rsidRPr="000E5ABB">
              <w:rPr>
                <w:rFonts w:ascii="Garamond" w:hAnsi="Garamond"/>
                <w:spacing w:val="4"/>
              </w:rPr>
              <w:t xml:space="preserve"> участник</w:t>
            </w:r>
            <w:r w:rsidRPr="000E5ABB">
              <w:rPr>
                <w:rFonts w:ascii="Garamond" w:hAnsi="Garamond"/>
              </w:rPr>
              <w:t xml:space="preserve"> оптового рынка</w:t>
            </w:r>
            <w:r w:rsidRPr="000E5ABB">
              <w:rPr>
                <w:rFonts w:ascii="Garamond" w:hAnsi="Garamond"/>
                <w:spacing w:val="4"/>
              </w:rPr>
              <w:t xml:space="preserve"> </w:t>
            </w:r>
            <w:r w:rsidRPr="000E5ABB">
              <w:rPr>
                <w:rFonts w:ascii="Garamond" w:hAnsi="Garamond"/>
                <w:i/>
                <w:spacing w:val="4"/>
                <w:lang w:val="en-US"/>
              </w:rPr>
              <w:t>i</w:t>
            </w:r>
            <w:r w:rsidRPr="000E5ABB">
              <w:rPr>
                <w:rFonts w:ascii="Garamond" w:hAnsi="Garamond"/>
                <w:i/>
                <w:spacing w:val="4"/>
              </w:rPr>
              <w:t xml:space="preserve"> </w:t>
            </w:r>
            <w:r w:rsidRPr="000E5ABB">
              <w:rPr>
                <w:rFonts w:ascii="Garamond" w:hAnsi="Garamond"/>
                <w:spacing w:val="4"/>
              </w:rPr>
              <w:t xml:space="preserve">– продавец в месяце </w:t>
            </w:r>
            <w:r w:rsidRPr="000E5ABB">
              <w:rPr>
                <w:rFonts w:ascii="Garamond" w:hAnsi="Garamond"/>
                <w:i/>
                <w:spacing w:val="4"/>
              </w:rPr>
              <w:t>m</w:t>
            </w:r>
            <w:r w:rsidRPr="000E5ABB">
              <w:rPr>
                <w:rFonts w:ascii="Garamond" w:hAnsi="Garamond"/>
                <w:spacing w:val="4"/>
              </w:rPr>
              <w:t xml:space="preserve"> в отношении ГТП генерации </w:t>
            </w:r>
            <w:r w:rsidRPr="000E5ABB">
              <w:rPr>
                <w:rFonts w:ascii="Garamond" w:hAnsi="Garamond"/>
                <w:i/>
                <w:spacing w:val="4"/>
                <w:lang w:val="en-US"/>
              </w:rPr>
              <w:t>p</w:t>
            </w:r>
            <w:r w:rsidRPr="000E5ABB">
              <w:rPr>
                <w:rFonts w:ascii="Garamond" w:hAnsi="Garamond"/>
                <w:spacing w:val="4"/>
              </w:rPr>
              <w:t xml:space="preserve"> несет перед покупателями ответственность в виде штрафа (неустойки), взыскиваемого за </w:t>
            </w:r>
            <w:r w:rsidRPr="000E5ABB">
              <w:rPr>
                <w:rFonts w:ascii="Garamond" w:hAnsi="Garamond"/>
              </w:rPr>
              <w:t xml:space="preserve">невыполнение таким участником оптового рынка </w:t>
            </w:r>
            <w:r w:rsidRPr="000E5ABB">
              <w:rPr>
                <w:rFonts w:ascii="Garamond" w:hAnsi="Garamond"/>
                <w:i/>
              </w:rPr>
              <w:t xml:space="preserve">i </w:t>
            </w:r>
            <w:r w:rsidRPr="000E5ABB">
              <w:rPr>
                <w:rFonts w:ascii="Garamond" w:hAnsi="Garamond"/>
              </w:rPr>
              <w:t>обязательств по поставке мощности, предусмотренного соответствующим договором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(далее – штраф за неготовность поставить мощность).</w:t>
            </w:r>
          </w:p>
          <w:p w14:paraId="0A899B22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  <w:b/>
              </w:rPr>
            </w:pPr>
            <w:r w:rsidRPr="000E5ABB">
              <w:rPr>
                <w:rFonts w:ascii="Garamond" w:hAnsi="Garamond"/>
                <w:b/>
                <w:bCs/>
              </w:rPr>
              <w:t xml:space="preserve"> </w:t>
            </w:r>
            <w:r w:rsidRPr="000E5ABB">
              <w:rPr>
                <w:rFonts w:ascii="Garamond" w:hAnsi="Garamond"/>
                <w:b/>
              </w:rPr>
              <w:t>Расчет величины штрафов за невыполнение обязательства по готовности</w:t>
            </w:r>
            <w:r w:rsidRPr="000E5ABB">
              <w:rPr>
                <w:rFonts w:ascii="Garamond" w:hAnsi="Garamond"/>
                <w:b/>
                <w:color w:val="000000"/>
              </w:rPr>
              <w:t xml:space="preserve"> по договор</w:t>
            </w:r>
            <w:r w:rsidRPr="000E5ABB">
              <w:rPr>
                <w:rFonts w:ascii="Garamond" w:hAnsi="Garamond"/>
                <w:b/>
              </w:rPr>
              <w:t>ам</w:t>
            </w:r>
            <w:r w:rsidRPr="000E5ABB">
              <w:rPr>
                <w:rFonts w:ascii="Garamond" w:hAnsi="Garamond"/>
                <w:b/>
                <w:color w:val="000000"/>
              </w:rPr>
              <w:t xml:space="preserve"> </w:t>
            </w:r>
            <w:r w:rsidRPr="000E5ABB">
              <w:rPr>
                <w:rFonts w:ascii="Garamond" w:hAnsi="Garamond"/>
                <w:b/>
              </w:rPr>
              <w:t xml:space="preserve">купли-продажи мощности по нерегулируемым ценам </w:t>
            </w:r>
          </w:p>
          <w:p w14:paraId="5C111DFA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 случае если в отношении ГТП генерации </w:t>
            </w:r>
            <w:r w:rsidRPr="000E5ABB">
              <w:rPr>
                <w:rFonts w:ascii="Garamond" w:hAnsi="Garamond"/>
                <w:i/>
              </w:rPr>
              <w:t xml:space="preserve">p, </w:t>
            </w:r>
            <w:r w:rsidRPr="000E5ABB">
              <w:rPr>
                <w:rFonts w:ascii="Garamond" w:hAnsi="Garamond"/>
                <w:iCs/>
              </w:rPr>
              <w:t xml:space="preserve">расположенной в ценовой зоне </w:t>
            </w:r>
            <w:r w:rsidRPr="000E5ABB">
              <w:rPr>
                <w:rFonts w:ascii="Garamond" w:hAnsi="Garamond"/>
                <w:iCs/>
                <w:lang w:val="en-US"/>
              </w:rPr>
              <w:t>z</w:t>
            </w:r>
            <w:r w:rsidRPr="000E5ABB">
              <w:rPr>
                <w:rFonts w:ascii="Garamond" w:hAnsi="Garamond"/>
                <w:iCs/>
              </w:rPr>
              <w:t xml:space="preserve"> </w:t>
            </w:r>
            <w:r w:rsidRPr="000E5ABB">
              <w:rPr>
                <w:rFonts w:ascii="Garamond" w:hAnsi="Garamond"/>
              </w:rPr>
              <w:t>(для z = первая ценовая зона</w:t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>, где sz=3),</w:t>
            </w:r>
            <w:r w:rsidRPr="000E5ABB">
              <w:rPr>
                <w:rFonts w:ascii="Garamond" w:hAnsi="Garamond"/>
                <w:i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участника оптового рынка </w:t>
            </w:r>
            <w:r w:rsidRPr="000E5ABB">
              <w:rPr>
                <w:rFonts w:ascii="Garamond" w:hAnsi="Garamond"/>
                <w:i/>
              </w:rPr>
              <w:t>i</w:t>
            </w:r>
            <w:r w:rsidR="00CE22C2">
              <w:rPr>
                <w:rFonts w:ascii="Garamond" w:hAnsi="Garamond"/>
                <w:i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в месяце </w:t>
            </w:r>
            <w:r w:rsidRPr="000E5ABB">
              <w:rPr>
                <w:rFonts w:ascii="Garamond" w:hAnsi="Garamond"/>
                <w:i/>
              </w:rPr>
              <w:t xml:space="preserve">m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штраф_негот</m:t>
                  </m:r>
                </m:sup>
              </m:sSubSup>
              <m:r>
                <w:rPr>
                  <w:rFonts w:ascii="Cambria Math" w:hAnsi="Cambria Math"/>
                </w:rPr>
                <m:t>&gt;0</m:t>
              </m:r>
            </m:oMath>
            <w:r w:rsidRPr="000E5ABB">
              <w:rPr>
                <w:rFonts w:ascii="Garamond" w:hAnsi="Garamond"/>
              </w:rPr>
              <w:t>, то размер штрафа</w:t>
            </w:r>
            <w:r w:rsidRPr="000E5ABB">
              <w:rPr>
                <w:rFonts w:ascii="Garamond" w:hAnsi="Garamond"/>
                <w:b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за неготовность поставить мощность ГТП генерации </w:t>
            </w:r>
            <w:r w:rsidRPr="000E5ABB">
              <w:rPr>
                <w:rFonts w:ascii="Garamond" w:hAnsi="Garamond"/>
                <w:i/>
                <w:lang w:val="en-US"/>
              </w:rPr>
              <w:t>p</w:t>
            </w:r>
            <w:r w:rsidRPr="000E5ABB">
              <w:rPr>
                <w:rFonts w:ascii="Garamond" w:hAnsi="Garamond"/>
              </w:rPr>
              <w:t xml:space="preserve"> такого участника оптового рынка </w:t>
            </w:r>
            <w:r w:rsidRPr="000E5ABB">
              <w:rPr>
                <w:rFonts w:ascii="Garamond" w:hAnsi="Garamond"/>
                <w:i/>
              </w:rPr>
              <w:t xml:space="preserve">i </w:t>
            </w:r>
            <w:r w:rsidRPr="000E5ABB">
              <w:rPr>
                <w:rFonts w:ascii="Garamond" w:hAnsi="Garamond"/>
              </w:rPr>
              <w:t xml:space="preserve">в месяце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по договорам купли-продажи мощности по нерегулируемым ценам в отношении ГТП потребления (экспорта) </w:t>
            </w:r>
            <w:r w:rsidRPr="000E5ABB">
              <w:rPr>
                <w:rFonts w:ascii="Garamond" w:hAnsi="Garamond"/>
                <w:i/>
              </w:rPr>
              <w:t xml:space="preserve">q, </w:t>
            </w:r>
            <w:r w:rsidRPr="000E5ABB">
              <w:rPr>
                <w:rFonts w:ascii="Garamond" w:hAnsi="Garamond"/>
                <w:iCs/>
              </w:rPr>
              <w:t xml:space="preserve">расположенной в ценовой зоне </w:t>
            </w:r>
            <w:r w:rsidRPr="000E5ABB">
              <w:rPr>
                <w:rFonts w:ascii="Garamond" w:hAnsi="Garamond"/>
                <w:iCs/>
                <w:lang w:val="en-US"/>
              </w:rPr>
              <w:t>z</w:t>
            </w:r>
            <w:r w:rsidRPr="000E5ABB">
              <w:rPr>
                <w:rFonts w:ascii="Garamond" w:hAnsi="Garamond"/>
                <w:iCs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(для </w:t>
            </w:r>
            <w:r w:rsidRPr="000E5ABB">
              <w:rPr>
                <w:rFonts w:ascii="Garamond" w:hAnsi="Garamond"/>
                <w:lang w:val="en-US"/>
              </w:rPr>
              <w:t>z</w:t>
            </w:r>
            <w:r w:rsidRPr="000E5ABB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 xml:space="preserve">, где </w:t>
            </w:r>
            <w:r w:rsidRPr="000E5ABB">
              <w:rPr>
                <w:rFonts w:ascii="Garamond" w:hAnsi="Garamond"/>
                <w:lang w:val="en-US"/>
              </w:rPr>
              <w:t>sz</w:t>
            </w:r>
            <w:r w:rsidRPr="000E5ABB">
              <w:rPr>
                <w:rFonts w:ascii="Garamond" w:hAnsi="Garamond"/>
              </w:rPr>
              <w:t>=3),</w:t>
            </w:r>
            <w:r w:rsidR="00CE22C2">
              <w:rPr>
                <w:rFonts w:ascii="Garamond" w:hAnsi="Garamond"/>
                <w:bCs/>
                <w:lang w:eastAsia="en-US"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участника оптового рынка </w:t>
            </w:r>
            <w:r w:rsidRPr="000E5ABB">
              <w:rPr>
                <w:rFonts w:ascii="Garamond" w:hAnsi="Garamond"/>
                <w:i/>
              </w:rPr>
              <w:t>j</w:t>
            </w:r>
            <w:r w:rsidRPr="000E5ABB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17B7DA41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033C9D06" w14:textId="77777777" w:rsidR="00D5751B" w:rsidRPr="000E5ABB" w:rsidRDefault="00D5751B" w:rsidP="00D5751B">
            <w:pPr>
              <w:pStyle w:val="aa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где: </w:t>
            </w:r>
          </w:p>
          <w:p w14:paraId="4760A581" w14:textId="77777777" w:rsidR="00D5751B" w:rsidRPr="000E5ABB" w:rsidRDefault="004A7C44" w:rsidP="00D5751B">
            <w:pPr>
              <w:pStyle w:val="aa"/>
              <w:ind w:left="567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D5751B" w:rsidRPr="000E5ABB">
              <w:rPr>
                <w:rFonts w:ascii="Garamond" w:hAnsi="Garamond"/>
                <w:i/>
                <w:lang w:val="en-US"/>
              </w:rPr>
              <w:t>z</w:t>
            </w:r>
            <w:r w:rsidR="00D5751B" w:rsidRPr="000E5ABB">
              <w:rPr>
                <w:rFonts w:ascii="Garamond" w:hAnsi="Garamond"/>
              </w:rPr>
              <w:t xml:space="preserve">, к которой относятся ГТП потребления (экспорта) </w:t>
            </w:r>
            <w:r w:rsidR="00D5751B" w:rsidRPr="000E5ABB">
              <w:rPr>
                <w:rFonts w:ascii="Garamond" w:hAnsi="Garamond"/>
                <w:i/>
                <w:lang w:val="en-US"/>
              </w:rPr>
              <w:t>q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>и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>ГТП генерации</w:t>
            </w:r>
            <w:r w:rsidR="00D5751B" w:rsidRPr="000E5ABB">
              <w:rPr>
                <w:rFonts w:ascii="Garamond" w:hAnsi="Garamond"/>
                <w:i/>
              </w:rPr>
              <w:t xml:space="preserve"> </w:t>
            </w:r>
            <w:r w:rsidR="00D5751B" w:rsidRPr="000E5ABB">
              <w:rPr>
                <w:rFonts w:ascii="Garamond" w:hAnsi="Garamond"/>
                <w:i/>
                <w:lang w:val="en-US"/>
              </w:rPr>
              <w:t>p</w:t>
            </w:r>
            <w:r w:rsidR="00D5751B" w:rsidRPr="000E5ABB">
              <w:rPr>
                <w:rFonts w:ascii="Garamond" w:hAnsi="Garamond"/>
              </w:rPr>
              <w:t>;</w:t>
            </w:r>
          </w:p>
          <w:p w14:paraId="61BA13CA" w14:textId="77777777" w:rsidR="00D5751B" w:rsidRPr="000E5ABB" w:rsidRDefault="004A7C44" w:rsidP="00D5751B">
            <w:pPr>
              <w:pStyle w:val="aa"/>
              <w:ind w:firstLine="567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z,m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>- цена покупки мощности, определенная в соответствии с п.</w:t>
            </w:r>
            <w:r w:rsidR="00D5751B">
              <w:rPr>
                <w:rFonts w:ascii="Garamond" w:hAnsi="Garamond"/>
              </w:rPr>
              <w:t xml:space="preserve"> </w:t>
            </w:r>
            <w:r w:rsidR="00D5751B" w:rsidRPr="000E5ABB">
              <w:rPr>
                <w:rFonts w:ascii="Garamond" w:hAnsi="Garamond"/>
              </w:rPr>
              <w:t>30.4.1 настоящего Регламента;</w:t>
            </w:r>
          </w:p>
          <w:p w14:paraId="3A9619A1" w14:textId="77777777" w:rsidR="00D5751B" w:rsidRPr="00BA01A4" w:rsidRDefault="004A7C44" w:rsidP="00D5751B">
            <w:pPr>
              <w:pStyle w:val="a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</m:oMath>
            <w:r w:rsidR="00D5751B" w:rsidRPr="000E5ABB">
              <w:rPr>
                <w:rFonts w:ascii="Garamond" w:hAnsi="Garamond"/>
              </w:rPr>
              <w:t xml:space="preserve">- объем мощности, </w:t>
            </w:r>
            <w:r w:rsidR="00D5751B" w:rsidRPr="00BA01A4">
              <w:rPr>
                <w:rFonts w:ascii="Garamond" w:hAnsi="Garamond"/>
              </w:rPr>
              <w:t xml:space="preserve">используемый для расчета штрафа за неготовность поставить мощность ГТП генерации </w:t>
            </w:r>
            <w:r w:rsidR="00D5751B" w:rsidRPr="00BA01A4">
              <w:rPr>
                <w:rFonts w:ascii="Garamond" w:hAnsi="Garamond"/>
                <w:i/>
                <w:lang w:val="en-US"/>
              </w:rPr>
              <w:t>p</w:t>
            </w:r>
            <w:r w:rsidR="00D5751B" w:rsidRPr="00BA01A4">
              <w:rPr>
                <w:rFonts w:ascii="Garamond" w:hAnsi="Garamond"/>
              </w:rPr>
              <w:t xml:space="preserve"> участника оптового рынка </w:t>
            </w:r>
            <w:r w:rsidR="00D5751B" w:rsidRPr="00BA01A4">
              <w:rPr>
                <w:rFonts w:ascii="Garamond" w:hAnsi="Garamond"/>
                <w:i/>
                <w:lang w:val="en-US"/>
              </w:rPr>
              <w:t>i</w:t>
            </w:r>
            <w:r w:rsidR="00D5751B" w:rsidRPr="00BA01A4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="00D5751B" w:rsidRPr="00BA01A4">
              <w:rPr>
                <w:rFonts w:ascii="Garamond" w:hAnsi="Garamond"/>
                <w:i/>
                <w:lang w:val="en-US"/>
              </w:rPr>
              <w:t>q</w:t>
            </w:r>
            <w:r w:rsidR="00D5751B" w:rsidRPr="00BA01A4">
              <w:rPr>
                <w:rFonts w:ascii="Garamond" w:hAnsi="Garamond"/>
              </w:rPr>
              <w:t xml:space="preserve"> участника оптового рынка </w:t>
            </w:r>
            <w:r w:rsidR="00D5751B" w:rsidRPr="00BA01A4">
              <w:rPr>
                <w:rFonts w:ascii="Garamond" w:hAnsi="Garamond"/>
                <w:i/>
              </w:rPr>
              <w:t>j</w:t>
            </w:r>
            <w:r w:rsidR="00D5751B" w:rsidRPr="00BA01A4">
              <w:rPr>
                <w:rFonts w:ascii="Garamond" w:hAnsi="Garamond"/>
              </w:rPr>
              <w:t xml:space="preserve"> в расчетном месяце </w:t>
            </w:r>
            <w:r w:rsidR="00D5751B" w:rsidRPr="00BA01A4">
              <w:rPr>
                <w:rFonts w:ascii="Garamond" w:hAnsi="Garamond"/>
                <w:i/>
                <w:lang w:val="en-US"/>
              </w:rPr>
              <w:t>m</w:t>
            </w:r>
            <w:r w:rsidR="00D5751B" w:rsidRPr="00BA01A4">
              <w:rPr>
                <w:rFonts w:ascii="Garamond" w:hAnsi="Garamond"/>
              </w:rPr>
              <w:t xml:space="preserve"> в ценовой зоне </w:t>
            </w:r>
            <w:r w:rsidR="00D5751B" w:rsidRPr="00BA01A4">
              <w:rPr>
                <w:rFonts w:ascii="Garamond" w:hAnsi="Garamond"/>
                <w:i/>
                <w:lang w:val="en-US"/>
              </w:rPr>
              <w:t>z</w:t>
            </w:r>
            <w:r w:rsidR="00D5751B" w:rsidRPr="00BA01A4">
              <w:rPr>
                <w:rFonts w:ascii="Garamond" w:hAnsi="Garamond"/>
              </w:rPr>
              <w:t xml:space="preserve"> (</w:t>
            </w:r>
            <m:oMath>
              <m:r>
                <w:rPr>
                  <w:rFonts w:ascii="Cambria Math" w:hAnsi="Cambria Math"/>
                </w:rPr>
                <m:t>i≠j</m:t>
              </m:r>
            </m:oMath>
            <w:r w:rsidR="00D5751B" w:rsidRPr="00BA01A4">
              <w:rPr>
                <w:rFonts w:ascii="Garamond" w:hAnsi="Garamond"/>
              </w:rPr>
              <w:t>) (для z = первая ценовая зона</w:t>
            </w:r>
            <w:r w:rsidR="00D5751B" w:rsidRPr="00BA01A4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BA01A4">
              <w:rPr>
                <w:rFonts w:ascii="Garamond" w:hAnsi="Garamond"/>
              </w:rPr>
              <w:t>, где sz=3) по договорам купли-продажи мощности по нерегулируемым ценам, определенный в соответствии со следующей формулой:</w:t>
            </w:r>
          </w:p>
          <w:p w14:paraId="2B6208E3" w14:textId="77777777" w:rsidR="00D5751B" w:rsidRPr="00BA01A4" w:rsidRDefault="004A7C44" w:rsidP="00D5751B">
            <w:pPr>
              <w:pStyle w:val="aa"/>
              <w:ind w:left="540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p,i,q,j,m,z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штраф_нерег_бНЦЗ_негот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штраф_негот</m:t>
                    </m:r>
                  </m:sup>
                </m:sSubSup>
                <m:r>
                  <w:rPr>
                    <w:rFonts w:ascii="Cambria Math" w:hAnsi="Cambria Math" w:cs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итог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q,j,m,z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итог</m:t>
                                </m:r>
                              </m:sup>
                            </m:sSubSup>
                          </m:e>
                        </m:nary>
                      </m:e>
                    </m:nary>
                  </m:den>
                </m:f>
              </m:oMath>
            </m:oMathPara>
          </w:p>
          <w:p w14:paraId="6AFBA64F" w14:textId="77777777" w:rsidR="00D5751B" w:rsidRPr="000E5ABB" w:rsidRDefault="00D5751B" w:rsidP="00D5751B">
            <w:pPr>
              <w:tabs>
                <w:tab w:val="left" w:pos="600"/>
              </w:tabs>
              <w:ind w:left="426" w:hanging="426"/>
              <w:rPr>
                <w:lang w:eastAsia="en-US"/>
              </w:rPr>
            </w:pPr>
            <w:r w:rsidRPr="00BA01A4">
              <w:rPr>
                <w:lang w:eastAsia="en-US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штраф_негот</m:t>
                  </m:r>
                </m:sup>
              </m:sSubSup>
            </m:oMath>
            <w:r w:rsidRPr="00BA01A4">
              <w:rPr>
                <w:lang w:eastAsia="en-US"/>
              </w:rPr>
              <w:t xml:space="preserve"> – объем мощности для расчета штрафа в случае, если показатель неготовности превышает минимальную величину из предельного объема поставки</w:t>
            </w:r>
            <w:r w:rsidRPr="000E5ABB">
              <w:rPr>
                <w:lang w:eastAsia="en-US"/>
              </w:rPr>
              <w:t xml:space="preserve"> мощности и объема установленной мощности, в отношении ГТП генерации </w:t>
            </w:r>
            <w:r w:rsidRPr="000E5ABB">
              <w:rPr>
                <w:i/>
                <w:lang w:val="en-US" w:eastAsia="en-US"/>
              </w:rPr>
              <w:t>p</w:t>
            </w:r>
            <w:r w:rsidRPr="000E5ABB">
              <w:rPr>
                <w:lang w:eastAsia="en-US"/>
              </w:rPr>
              <w:t xml:space="preserve">, </w:t>
            </w:r>
            <w:r w:rsidRPr="000E5ABB">
              <w:rPr>
                <w:i/>
              </w:rPr>
              <w:t xml:space="preserve">, </w:t>
            </w:r>
            <w:r w:rsidRPr="000E5ABB">
              <w:rPr>
                <w:iCs/>
              </w:rPr>
              <w:t xml:space="preserve">расположенной в ценовой зоне </w:t>
            </w:r>
            <w:r w:rsidRPr="000E5ABB">
              <w:rPr>
                <w:iCs/>
                <w:lang w:val="en-US"/>
              </w:rPr>
              <w:t>z</w:t>
            </w:r>
            <w:r w:rsidRPr="000E5ABB">
              <w:rPr>
                <w:iCs/>
              </w:rPr>
              <w:t xml:space="preserve"> </w:t>
            </w:r>
            <w:r w:rsidRPr="000E5ABB">
              <w:t>(для z = первая ценовая зона</w:t>
            </w:r>
            <w:r w:rsidRPr="000E5ABB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t xml:space="preserve">, где sz=1 или sz=2; для z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t xml:space="preserve">, где sz=3), </w:t>
            </w:r>
            <w:r w:rsidRPr="000E5ABB">
              <w:rPr>
                <w:lang w:eastAsia="en-US"/>
              </w:rPr>
              <w:t xml:space="preserve">поставка мощности которой в месяце </w:t>
            </w:r>
            <w:r w:rsidRPr="000E5ABB">
              <w:rPr>
                <w:i/>
                <w:lang w:val="en-US" w:eastAsia="en-US"/>
              </w:rPr>
              <w:t>m</w:t>
            </w:r>
            <w:r w:rsidRPr="000E5ABB">
              <w:rPr>
                <w:lang w:eastAsia="en-US"/>
              </w:rPr>
              <w:t xml:space="preserve"> осуществляется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, определенный в соответствии с </w:t>
            </w:r>
            <w:r w:rsidRPr="000E5ABB">
              <w:rPr>
                <w:i/>
                <w:lang w:eastAsia="en-US"/>
              </w:rPr>
              <w:t>Регламентом определения объемов покупки и продажи мощности на оптовом рынке</w:t>
            </w:r>
            <w:r w:rsidRPr="000E5ABB">
              <w:rPr>
                <w:lang w:eastAsia="en-US"/>
              </w:rPr>
              <w:t xml:space="preserve"> (Приложение № 13.2 к </w:t>
            </w:r>
            <w:r w:rsidRPr="000E5ABB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E5ABB">
              <w:rPr>
                <w:lang w:eastAsia="en-US"/>
              </w:rPr>
              <w:t>);</w:t>
            </w:r>
          </w:p>
          <w:p w14:paraId="5328073B" w14:textId="77777777" w:rsidR="00D5751B" w:rsidRPr="000E5ABB" w:rsidRDefault="004A7C44" w:rsidP="00D5751B">
            <w:pPr>
              <w:ind w:left="426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итог</m:t>
                  </m:r>
                </m:sup>
              </m:sSubSup>
            </m:oMath>
            <w:r w:rsidR="00D5751B" w:rsidRPr="000E5ABB">
              <w:rPr>
                <w:bCs/>
                <w:lang w:eastAsia="en-US"/>
              </w:rPr>
              <w:t xml:space="preserve"> ― </w:t>
            </w:r>
            <w:r w:rsidR="00D5751B" w:rsidRPr="000E5ABB">
              <w:rPr>
                <w:lang w:eastAsia="en-US"/>
              </w:rPr>
              <w:t>нерегулируем</w:t>
            </w:r>
            <w:r w:rsidR="00D5751B" w:rsidRPr="000E5ABB">
              <w:rPr>
                <w:bCs/>
                <w:lang w:eastAsia="en-US"/>
              </w:rPr>
              <w:t>ая</w:t>
            </w:r>
            <w:r w:rsidR="00D5751B" w:rsidRPr="000E5ABB">
              <w:rPr>
                <w:lang w:eastAsia="en-US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="00D5751B" w:rsidRPr="000E5ABB">
              <w:rPr>
                <w:bCs/>
                <w:i/>
                <w:lang w:val="en-US" w:eastAsia="en-US"/>
              </w:rPr>
              <w:t>q</w:t>
            </w:r>
            <w:r w:rsidR="00D5751B" w:rsidRPr="000E5ABB">
              <w:rPr>
                <w:bCs/>
                <w:i/>
                <w:lang w:eastAsia="en-US"/>
              </w:rPr>
              <w:t xml:space="preserve">, </w:t>
            </w:r>
            <w:r w:rsidR="00D5751B" w:rsidRPr="000E5ABB">
              <w:rPr>
                <w:bCs/>
                <w:iCs/>
                <w:lang w:eastAsia="en-US"/>
              </w:rPr>
              <w:t xml:space="preserve">расположенной в ценовой зоне </w:t>
            </w:r>
            <w:r w:rsidR="00D5751B" w:rsidRPr="000E5ABB">
              <w:rPr>
                <w:bCs/>
                <w:iCs/>
                <w:lang w:val="en-US" w:eastAsia="en-US"/>
              </w:rPr>
              <w:t>z</w:t>
            </w:r>
            <w:r w:rsidR="00D5751B" w:rsidRPr="000E5ABB">
              <w:rPr>
                <w:bCs/>
                <w:iCs/>
                <w:lang w:eastAsia="en-US"/>
              </w:rPr>
              <w:t xml:space="preserve"> </w:t>
            </w:r>
            <w:r w:rsidR="00D5751B" w:rsidRPr="000E5ABB">
              <w:t xml:space="preserve">(для </w:t>
            </w:r>
            <w:r w:rsidR="00D5751B" w:rsidRPr="000E5ABB">
              <w:rPr>
                <w:lang w:val="en-US"/>
              </w:rPr>
              <w:t>z</w:t>
            </w:r>
            <w:r w:rsidR="00D5751B" w:rsidRPr="000E5ABB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E5ABB">
              <w:t xml:space="preserve">, где </w:t>
            </w:r>
            <w:r w:rsidR="00D5751B" w:rsidRPr="000E5ABB">
              <w:rPr>
                <w:lang w:val="en-US"/>
              </w:rPr>
              <w:t>sz</w:t>
            </w:r>
            <w:r w:rsidR="00D5751B" w:rsidRPr="000E5ABB">
              <w:t>=3)</w:t>
            </w:r>
            <w:r w:rsidR="00CE22C2">
              <w:t xml:space="preserve"> </w:t>
            </w:r>
            <w:r w:rsidR="00D5751B" w:rsidRPr="000E5ABB">
              <w:rPr>
                <w:bCs/>
                <w:lang w:eastAsia="en-US"/>
              </w:rPr>
              <w:t xml:space="preserve">участника оптового рынка </w:t>
            </w:r>
            <w:r w:rsidR="00D5751B" w:rsidRPr="000E5ABB">
              <w:rPr>
                <w:bCs/>
                <w:i/>
                <w:lang w:val="en-US" w:eastAsia="en-US"/>
              </w:rPr>
              <w:t>j</w:t>
            </w:r>
            <w:r w:rsidR="00D5751B" w:rsidRPr="000E5ABB">
              <w:rPr>
                <w:bCs/>
                <w:lang w:eastAsia="en-US"/>
              </w:rPr>
              <w:t xml:space="preserve">, </w:t>
            </w:r>
            <w:r w:rsidR="00D5751B" w:rsidRPr="000E5ABB">
              <w:rPr>
                <w:lang w:eastAsia="en-US"/>
              </w:rPr>
              <w:t xml:space="preserve">определенная </w:t>
            </w:r>
            <w:r w:rsidR="00D5751B" w:rsidRPr="000E5ABB">
              <w:rPr>
                <w:bCs/>
                <w:lang w:eastAsia="en-US"/>
              </w:rPr>
              <w:t xml:space="preserve">в отношении расчетного месяца </w:t>
            </w:r>
            <w:r w:rsidR="00D5751B" w:rsidRPr="000E5ABB">
              <w:rPr>
                <w:bCs/>
                <w:i/>
                <w:lang w:val="en-GB" w:eastAsia="en-US"/>
              </w:rPr>
              <w:t>m</w:t>
            </w:r>
            <w:r w:rsidR="00D5751B" w:rsidRPr="000E5ABB">
              <w:rPr>
                <w:lang w:eastAsia="en-US"/>
              </w:rPr>
              <w:t xml:space="preserve"> в соответствии с п. 2.1.2 </w:t>
            </w:r>
            <w:r w:rsidR="00D5751B" w:rsidRPr="000E5ABB">
              <w:rPr>
                <w:i/>
                <w:lang w:eastAsia="en-US"/>
              </w:rPr>
              <w:t>Регламента определения объемов покупки и продажи мощности на оптовом рынке</w:t>
            </w:r>
            <w:r w:rsidR="00D5751B" w:rsidRPr="000E5ABB">
              <w:rPr>
                <w:lang w:eastAsia="en-US"/>
              </w:rPr>
              <w:t xml:space="preserve"> (Приложение № 13.2 к </w:t>
            </w:r>
            <w:r w:rsidR="00D5751B" w:rsidRPr="000E5ABB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="00D5751B" w:rsidRPr="000E5ABB">
              <w:rPr>
                <w:lang w:eastAsia="en-US"/>
              </w:rPr>
              <w:t>).</w:t>
            </w:r>
          </w:p>
          <w:p w14:paraId="41AA36E1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</m:oMath>
            <w:r w:rsidRPr="000E5ABB">
              <w:rPr>
                <w:rFonts w:ascii="Garamond" w:hAnsi="Garamond"/>
              </w:rPr>
              <w:t>округление производится методом математического округления с точностью до 2 знаков после запятой.</w:t>
            </w:r>
          </w:p>
          <w:p w14:paraId="3A08246A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Размер штрафа за неготовность поставить мощность участником оптового рынка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i</w:t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в месяце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участнику оптового рынка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по договору купли-продажи мощности по нерегулируемым ценам </w:t>
            </w:r>
            <w:r w:rsidRPr="000E5ABB">
              <w:rPr>
                <w:rFonts w:ascii="Garamond" w:hAnsi="Garamond"/>
                <w:i/>
                <w:lang w:val="en-US"/>
              </w:rPr>
              <w:t>D</w:t>
            </w:r>
            <w:r w:rsidRPr="000E5ABB">
              <w:rPr>
                <w:rFonts w:ascii="Garamond" w:hAnsi="Garamond"/>
              </w:rPr>
              <w:t xml:space="preserve">, заключенному в отношении всех ГТП генерации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p</w:t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w:r w:rsidRPr="000E5ABB">
              <w:rPr>
                <w:rFonts w:ascii="Garamond" w:hAnsi="Garamond"/>
                <w:i/>
                <w:iCs/>
              </w:rPr>
              <w:sym w:font="Symbol" w:char="F0CE"/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E5ABB">
              <w:rPr>
                <w:rFonts w:ascii="Garamond" w:hAnsi="Garamond"/>
              </w:rPr>
              <w:t>,</w:t>
            </w:r>
            <w:r w:rsidRPr="000E5ABB">
              <w:rPr>
                <w:rFonts w:ascii="Garamond" w:eastAsia="Arial Unicode MS" w:hAnsi="Garamond"/>
              </w:rPr>
              <w:t xml:space="preserve"> </w:t>
            </w:r>
            <w:r w:rsidRPr="000E5ABB">
              <w:rPr>
                <w:rFonts w:ascii="Garamond" w:hAnsi="Garamond"/>
              </w:rPr>
              <w:t>рассчитывается по формуле:</w:t>
            </w:r>
          </w:p>
          <w:p w14:paraId="6569C5B4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штраф_нерег_бНЦЗ_негот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rFonts w:ascii="Garamond" w:hAnsi="Garamond"/>
              </w:rPr>
              <w:t>,</w:t>
            </w:r>
          </w:p>
          <w:p w14:paraId="25D28A5F" w14:textId="77777777" w:rsidR="00D5751B" w:rsidRPr="000E5ABB" w:rsidRDefault="00D5751B" w:rsidP="00D5751B">
            <w:pPr>
              <w:pStyle w:val="aa"/>
              <w:ind w:left="479" w:hanging="479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где </w:t>
            </w:r>
          </w:p>
          <w:p w14:paraId="19131B48" w14:textId="77777777" w:rsidR="00D5751B" w:rsidRPr="00BA01A4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Величина, определяемая в отношении 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 покупателя – участника оптового рынка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при расчете штрафа за невыполнение поставщиком – участником оптового рынка </w:t>
            </w:r>
            <w:r w:rsidRPr="000E5ABB">
              <w:rPr>
                <w:rFonts w:ascii="Garamond" w:hAnsi="Garamond"/>
                <w:i/>
              </w:rPr>
              <w:t>i</w:t>
            </w:r>
            <w:r w:rsidRPr="000E5ABB">
              <w:rPr>
                <w:rFonts w:ascii="Garamond" w:hAnsi="Garamond"/>
              </w:rPr>
              <w:t xml:space="preserve"> </w:t>
            </w:r>
            <w:r w:rsidRPr="000E5ABB">
              <w:rPr>
                <w:rFonts w:ascii="Garamond" w:hAnsi="Garamond"/>
                <w:iCs/>
              </w:rPr>
              <w:t>(</w:t>
            </w:r>
            <m:oMath>
              <m:r>
                <w:rPr>
                  <w:rFonts w:ascii="Cambria Math" w:hAnsi="Cambria Math"/>
                </w:rPr>
                <m:t>i≠j</m:t>
              </m:r>
            </m:oMath>
            <w:r w:rsidRPr="000E5ABB">
              <w:rPr>
                <w:rFonts w:ascii="Garamond" w:hAnsi="Garamond"/>
                <w:iCs/>
              </w:rPr>
              <w:t xml:space="preserve">) </w:t>
            </w:r>
            <w:r w:rsidRPr="000E5ABB">
              <w:rPr>
                <w:rFonts w:ascii="Garamond" w:hAnsi="Garamond"/>
              </w:rPr>
              <w:t xml:space="preserve">обязательств по поставке мощности по договорам купли-продажи мощности по нерегулируемым ценам, взыскиваемого в случае, </w:t>
            </w:r>
            <w:r w:rsidRPr="000E5ABB">
              <w:rPr>
                <w:rFonts w:ascii="Garamond" w:hAnsi="Garamond"/>
              </w:rPr>
              <w:lastRenderedPageBreak/>
              <w:t xml:space="preserve">если показатель неготовности превышает </w:t>
            </w:r>
            <w:r w:rsidRPr="00BA01A4">
              <w:rPr>
                <w:rFonts w:ascii="Garamond" w:hAnsi="Garamond"/>
              </w:rPr>
              <w:t xml:space="preserve">минимальную из величин предельного объема поставки мощности и объема установленной мощности генерирующего объекта, рассчитывается для месяца </w:t>
            </w:r>
            <w:r w:rsidRPr="00BA01A4">
              <w:rPr>
                <w:rFonts w:ascii="Garamond" w:hAnsi="Garamond"/>
                <w:i/>
                <w:lang w:val="en-US"/>
              </w:rPr>
              <w:t>m</w:t>
            </w:r>
            <w:r w:rsidRPr="00BA01A4">
              <w:rPr>
                <w:rFonts w:ascii="Garamond" w:hAnsi="Garamond"/>
              </w:rPr>
              <w:t xml:space="preserve"> в соответствии с формулой:</w:t>
            </w:r>
          </w:p>
          <w:bookmarkStart w:id="280" w:name="_Hlk177598500"/>
          <w:p w14:paraId="0D0A588D" w14:textId="77777777" w:rsidR="00D5751B" w:rsidRPr="00BA01A4" w:rsidRDefault="004A7C44" w:rsidP="00D5751B">
            <w:pPr>
              <w:pStyle w:val="affffffd"/>
              <w:widowControl w:val="0"/>
              <w:spacing w:before="120" w:after="120"/>
              <w:ind w:firstLine="567"/>
              <w:jc w:val="center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штраф_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нерег_бНЦЗ_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негот_без_мод</m:t>
                  </m:r>
                </m:sup>
              </m:sSubSup>
              <w:bookmarkEnd w:id="280"/>
              <m:r>
                <w:rPr>
                  <w:rFonts w:ascii="Cambria Math" w:hAnsi="Cambria Math"/>
                  <w:sz w:val="22"/>
                  <w:szCs w:val="22"/>
                  <w:lang w:eastAsia="en-US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GB" w:eastAsia="en-US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GB"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GB" w:eastAsia="en-US"/>
                        </w:rPr>
                        <m:t>p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GB"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 w:eastAsia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 w:eastAsia="en-US"/>
                            </w:rPr>
                            <m:t>p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 w:eastAsia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 w:eastAsia="en-US"/>
                            </w:rPr>
                            <m:t>q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 w:eastAsia="en-US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 w:eastAsia="en-US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GB" w:eastAsia="en-US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  <m:t>штраф_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нерег_бНЦЗ_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eastAsia="en-US"/>
                            </w:rPr>
                            <m:t>негот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BA01A4">
              <w:rPr>
                <w:rFonts w:ascii="Garamond" w:hAnsi="Garamond"/>
                <w:sz w:val="22"/>
                <w:szCs w:val="22"/>
              </w:rPr>
              <w:t xml:space="preserve">, где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i≠j</m:t>
              </m:r>
            </m:oMath>
            <w:r w:rsidR="00D5751B" w:rsidRPr="00BA01A4">
              <w:rPr>
                <w:rFonts w:ascii="Garamond" w:hAnsi="Garamond"/>
                <w:sz w:val="22"/>
                <w:szCs w:val="22"/>
              </w:rPr>
              <w:t>.</w:t>
            </w:r>
          </w:p>
          <w:p w14:paraId="60F3BFF5" w14:textId="77777777" w:rsidR="00D5751B" w:rsidRPr="000E5ABB" w:rsidRDefault="00D5751B" w:rsidP="00D5751B">
            <w:pPr>
              <w:pStyle w:val="aa"/>
              <w:ind w:firstLine="659"/>
              <w:rPr>
                <w:rFonts w:ascii="Garamond" w:hAnsi="Garamond"/>
              </w:rPr>
            </w:pPr>
            <w:r w:rsidRPr="00BA01A4">
              <w:rPr>
                <w:rFonts w:ascii="Garamond" w:hAnsi="Garamond"/>
              </w:rPr>
              <w:t xml:space="preserve">Размер штрафа за невыполнение в месяце </w:t>
            </w:r>
            <w:r w:rsidRPr="00BA01A4">
              <w:rPr>
                <w:rFonts w:ascii="Garamond" w:hAnsi="Garamond"/>
                <w:i/>
                <w:lang w:val="en-US"/>
              </w:rPr>
              <w:t>m</w:t>
            </w:r>
            <w:r w:rsidRPr="00BA01A4">
              <w:rPr>
                <w:rFonts w:ascii="Garamond" w:hAnsi="Garamond"/>
              </w:rPr>
              <w:t xml:space="preserve"> участниками оптового рынка </w:t>
            </w:r>
            <w:r w:rsidRPr="00BA01A4">
              <w:rPr>
                <w:rFonts w:ascii="Garamond" w:hAnsi="Garamond"/>
                <w:iCs/>
              </w:rPr>
              <w:t xml:space="preserve">обязательств </w:t>
            </w:r>
            <w:r w:rsidRPr="00BA01A4">
              <w:rPr>
                <w:rFonts w:ascii="Garamond" w:hAnsi="Garamond"/>
              </w:rPr>
              <w:t>по поставке мощности по договорам купли-продажи мощности по нерегулируемым</w:t>
            </w:r>
            <w:r w:rsidRPr="000E5ABB">
              <w:rPr>
                <w:rFonts w:ascii="Garamond" w:hAnsi="Garamond"/>
              </w:rPr>
              <w:t xml:space="preserve"> ценам, приходящийся на ГТП потребления (экспорта) </w:t>
            </w:r>
            <w:r w:rsidRPr="000E5ABB">
              <w:rPr>
                <w:rFonts w:ascii="Garamond" w:hAnsi="Garamond"/>
                <w:i/>
                <w:lang w:val="en-US"/>
              </w:rPr>
              <w:t>q</w:t>
            </w:r>
            <w:r w:rsidRPr="000E5ABB">
              <w:rPr>
                <w:rFonts w:ascii="Garamond" w:hAnsi="Garamond"/>
              </w:rPr>
              <w:t xml:space="preserve"> участника оптового рынка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>, рассчитывается по формуле:</w:t>
            </w:r>
          </w:p>
          <w:p w14:paraId="021816B0" w14:textId="77777777" w:rsidR="00D5751B" w:rsidRPr="000E5ABB" w:rsidRDefault="004A7C44" w:rsidP="00D5751B">
            <w:pPr>
              <w:pStyle w:val="affffffd"/>
              <w:widowControl w:val="0"/>
              <w:spacing w:before="120" w:after="120"/>
              <w:ind w:firstLine="567"/>
              <w:jc w:val="center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p,i,q,j,m,z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штраф_нерег_бНЦЗ_негот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E5ABB">
              <w:rPr>
                <w:rFonts w:ascii="Garamond" w:hAnsi="Garamond"/>
                <w:sz w:val="22"/>
                <w:szCs w:val="22"/>
              </w:rPr>
              <w:t>.</w:t>
            </w:r>
          </w:p>
          <w:p w14:paraId="712B1B00" w14:textId="77777777" w:rsidR="00D5751B" w:rsidRPr="000E5ABB" w:rsidRDefault="00D5751B" w:rsidP="00D5751B">
            <w:pPr>
              <w:pStyle w:val="aa"/>
              <w:ind w:firstLine="567"/>
              <w:rPr>
                <w:rFonts w:ascii="Garamond" w:hAnsi="Garamond"/>
              </w:rPr>
            </w:pPr>
            <w:r w:rsidRPr="000E5ABB">
              <w:rPr>
                <w:rFonts w:ascii="Garamond" w:hAnsi="Garamond"/>
              </w:rPr>
              <w:t xml:space="preserve">Размер штрафа за невыполнение участником оптового рынка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i</w:t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w:r w:rsidRPr="000E5ABB">
              <w:rPr>
                <w:rFonts w:ascii="Garamond" w:hAnsi="Garamond"/>
                <w:iCs/>
              </w:rPr>
              <w:t xml:space="preserve">в отношении ГТП генерации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p</w:t>
            </w:r>
            <w:r w:rsidRPr="000E5ABB">
              <w:rPr>
                <w:rFonts w:ascii="Garamond" w:hAnsi="Garamond"/>
                <w:i/>
                <w:iCs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в месяце </w:t>
            </w:r>
            <w:r w:rsidRPr="000E5ABB">
              <w:rPr>
                <w:rFonts w:ascii="Garamond" w:hAnsi="Garamond"/>
                <w:i/>
                <w:lang w:val="en-US"/>
              </w:rPr>
              <w:t>m</w:t>
            </w:r>
            <w:r w:rsidRPr="000E5ABB">
              <w:rPr>
                <w:rFonts w:ascii="Garamond" w:hAnsi="Garamond"/>
              </w:rPr>
              <w:t xml:space="preserve"> </w:t>
            </w:r>
            <w:r w:rsidRPr="000E5ABB">
              <w:rPr>
                <w:rFonts w:ascii="Garamond" w:hAnsi="Garamond"/>
                <w:iCs/>
              </w:rPr>
              <w:t xml:space="preserve">обязательств </w:t>
            </w:r>
            <w:r w:rsidRPr="000E5ABB">
              <w:rPr>
                <w:rFonts w:ascii="Garamond" w:hAnsi="Garamond"/>
              </w:rPr>
              <w:t xml:space="preserve">по поставке мощности участнику оптового рынка </w:t>
            </w:r>
            <w:r w:rsidRPr="000E5ABB">
              <w:rPr>
                <w:rFonts w:ascii="Garamond" w:hAnsi="Garamond"/>
                <w:i/>
                <w:iCs/>
                <w:lang w:val="en-US"/>
              </w:rPr>
              <w:t>j</w:t>
            </w:r>
            <w:r w:rsidRPr="000E5ABB">
              <w:rPr>
                <w:rFonts w:ascii="Garamond" w:hAnsi="Garamond"/>
              </w:rPr>
              <w:t xml:space="preserve"> по </w:t>
            </w:r>
            <w:r w:rsidRPr="000E5ABB">
              <w:rPr>
                <w:rFonts w:ascii="Garamond" w:hAnsi="Garamond"/>
                <w:spacing w:val="4"/>
              </w:rPr>
              <w:t xml:space="preserve">договору </w:t>
            </w:r>
            <w:r w:rsidRPr="000E5ABB">
              <w:rPr>
                <w:rFonts w:ascii="Garamond" w:hAnsi="Garamond"/>
              </w:rPr>
              <w:t>купли-продажи мощности по нерегулируемым ценам рассчитывается по формуле:</w:t>
            </w:r>
          </w:p>
          <w:p w14:paraId="1DB7D0A1" w14:textId="77777777" w:rsidR="00D5751B" w:rsidRPr="000E5ABB" w:rsidRDefault="004A7C44" w:rsidP="00D5751B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штраф_нерег_бНЦЗ_негот</m:t>
                      </m:r>
                    </m:sup>
                  </m:sSubSup>
                </m:e>
              </m:nary>
            </m:oMath>
            <w:r w:rsidR="00D5751B" w:rsidRPr="000E5ABB">
              <w:rPr>
                <w:rFonts w:ascii="Garamond" w:hAnsi="Garamond"/>
              </w:rPr>
              <w:t>.</w:t>
            </w:r>
          </w:p>
          <w:p w14:paraId="2FCB842F" w14:textId="77777777" w:rsidR="00D5751B" w:rsidRPr="000E5ABB" w:rsidRDefault="00D5751B" w:rsidP="00D5751B">
            <w:pPr>
              <w:pStyle w:val="affffffd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0E5ABB">
              <w:rPr>
                <w:rFonts w:ascii="Garamond" w:hAnsi="Garamond"/>
                <w:sz w:val="22"/>
                <w:szCs w:val="22"/>
              </w:rPr>
              <w:t>Пропорциональное распределение величин, определяемых в настоящем пункте, осуществляется в соответствии с алгоритмом, указанным в приложении 90 к настоящему Регламенту.</w:t>
            </w:r>
          </w:p>
          <w:p w14:paraId="2D9AD4CB" w14:textId="77777777" w:rsidR="00D5751B" w:rsidRPr="000E5ABB" w:rsidRDefault="00D5751B" w:rsidP="00D636AB">
            <w:pPr>
              <w:pStyle w:val="afff2"/>
              <w:widowControl w:val="0"/>
              <w:numPr>
                <w:ilvl w:val="1"/>
                <w:numId w:val="68"/>
              </w:numPr>
              <w:spacing w:before="120" w:after="120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bookmarkStart w:id="281" w:name="_Toc394919039"/>
            <w:bookmarkStart w:id="282" w:name="_Toc135686792"/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>Порядок взаимодействия КО и участников оптового рынка, ФСК при проведении расчетов по договорам</w:t>
            </w:r>
            <w:bookmarkEnd w:id="281"/>
            <w:bookmarkEnd w:id="282"/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 xml:space="preserve"> купли-продажи мощности по нерегулируемым ценам</w:t>
            </w:r>
          </w:p>
          <w:p w14:paraId="27E241CB" w14:textId="77777777" w:rsidR="00D5751B" w:rsidRPr="000E5ABB" w:rsidRDefault="00D5751B" w:rsidP="00D5751B">
            <w:pPr>
              <w:ind w:firstLine="600"/>
            </w:pPr>
            <w:r w:rsidRPr="000E5ABB">
              <w:t xml:space="preserve">КО не позднее 7 (седьмого) числа расчетного месяца (в отношении расчетного месяца </w:t>
            </w:r>
            <w:r w:rsidRPr="000E5ABB">
              <w:rPr>
                <w:i/>
                <w:lang w:val="en-US"/>
              </w:rPr>
              <w:t>m</w:t>
            </w:r>
            <w:r w:rsidRPr="000E5ABB">
              <w:t xml:space="preserve"> = январь не позднее </w:t>
            </w:r>
            <w:r w:rsidRPr="000E5ABB">
              <w:rPr>
                <w:color w:val="000000"/>
              </w:rPr>
              <w:t xml:space="preserve">5 (пятого) рабочего дня января; </w:t>
            </w:r>
            <w:r w:rsidRPr="000E5ABB">
              <w:t xml:space="preserve">в отношении расчетного месяца </w:t>
            </w:r>
            <w:r w:rsidRPr="000E5ABB">
              <w:rPr>
                <w:i/>
                <w:lang w:val="en-US"/>
              </w:rPr>
              <w:t>m</w:t>
            </w:r>
            <w:r w:rsidRPr="000E5ABB">
              <w:t xml:space="preserve"> = январь 2025 года не позднее </w:t>
            </w:r>
            <w:r w:rsidRPr="000E5ABB">
              <w:rPr>
                <w:color w:val="000000"/>
              </w:rPr>
              <w:t xml:space="preserve">5 (пяти) рабочих дней с даты заключения договров) </w:t>
            </w:r>
            <w:r w:rsidRPr="000E5ABB"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уведомления об объемах и о сроках поставки мощности по договорам купли-продажи (поставки) мощности генерирующих объектов, функционирующих на отдельных территориях, ранее относившихся к неценовым зонам оптового рынка </w:t>
            </w:r>
            <w:r w:rsidRPr="000E5ABB">
              <w:rPr>
                <w:lang w:eastAsia="en-US"/>
              </w:rPr>
              <w:t>(приложение 170.</w:t>
            </w:r>
            <w:r>
              <w:rPr>
                <w:lang w:eastAsia="en-US"/>
              </w:rPr>
              <w:t>7</w:t>
            </w:r>
            <w:r w:rsidRPr="000E5ABB">
              <w:rPr>
                <w:lang w:eastAsia="en-US"/>
              </w:rPr>
              <w:t xml:space="preserve"> настоящего Регламента)</w:t>
            </w:r>
            <w:r w:rsidRPr="000E5ABB">
              <w:t>.</w:t>
            </w:r>
          </w:p>
          <w:p w14:paraId="2E02DE9E" w14:textId="77777777" w:rsidR="00D5751B" w:rsidRPr="000E5ABB" w:rsidRDefault="00D5751B" w:rsidP="00D5751B">
            <w:pPr>
              <w:ind w:firstLine="600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КО не позднее 10-го числа расчетного месяца (в отношении расчетного месяца </w:t>
            </w:r>
            <w:r w:rsidRPr="000E5ABB">
              <w:rPr>
                <w:i/>
                <w:lang w:val="en-US" w:eastAsia="en-US"/>
              </w:rPr>
              <w:t>m</w:t>
            </w:r>
            <w:r w:rsidRPr="000E5ABB">
              <w:rPr>
                <w:lang w:eastAsia="en-US"/>
              </w:rPr>
              <w:t xml:space="preserve"> = январь не позднее чем за 4 (четыре) рабочих дня до даты авансового платежа)</w:t>
            </w:r>
            <w:r w:rsidRPr="000E5ABB">
              <w:rPr>
                <w:color w:val="000000"/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 xml:space="preserve">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, содержащие отличные от нуля значения авансовых обязательств/требований за расчетный период, на даты платежей </w:t>
            </w:r>
            <w:r w:rsidRPr="000E5ABB">
              <w:rPr>
                <w:i/>
                <w:lang w:val="en-GB" w:eastAsia="en-US"/>
              </w:rPr>
              <w:t>d</w:t>
            </w:r>
            <w:r w:rsidRPr="000E5ABB">
              <w:rPr>
                <w:lang w:eastAsia="en-US"/>
              </w:rPr>
              <w:t xml:space="preserve"> (приложения 170.1</w:t>
            </w:r>
            <w:r>
              <w:rPr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>настоящего Регламента).</w:t>
            </w:r>
          </w:p>
          <w:p w14:paraId="3F230D05" w14:textId="77777777" w:rsidR="00D5751B" w:rsidRPr="000E5ABB" w:rsidRDefault="00D5751B" w:rsidP="00D5751B">
            <w:pPr>
              <w:ind w:firstLine="600"/>
              <w:rPr>
                <w:lang w:eastAsia="en-US"/>
              </w:rPr>
            </w:pPr>
            <w:r w:rsidRPr="000E5ABB">
              <w:rPr>
                <w:lang w:eastAsia="en-US"/>
              </w:rPr>
              <w:lastRenderedPageBreak/>
              <w:t xml:space="preserve">Не позднее 16-го числа месяца, следующего </w:t>
            </w:r>
            <w:r w:rsidRPr="00BA01A4">
              <w:rPr>
                <w:lang w:eastAsia="en-US"/>
              </w:rPr>
              <w:t xml:space="preserve">за расчетным, КО размещает в электронном виде с применением ЭП на своем официальном сайте, в разделе с ограниченным в соответствии с Правилами ЭДО СЭД КО доступом участникам оптового рынка и ФСК персонифицированные уведомления об объемах и стоимости по договорам </w:t>
            </w:r>
            <w:r w:rsidRPr="00BA01A4">
              <w:t xml:space="preserve">купли-продажи мощности по нерегулируемым ценам </w:t>
            </w:r>
            <w:r w:rsidRPr="00BA01A4">
              <w:rPr>
                <w:lang w:eastAsia="en-US"/>
              </w:rPr>
              <w:t xml:space="preserve">(приложение 170.2 настоящего Регламента), содержащие отличные от нуля значения фактических обязательств/требований по договорам </w:t>
            </w:r>
            <w:r w:rsidRPr="00BA01A4">
              <w:t>купли-продажи мощности по нерегулируемым ценам</w:t>
            </w:r>
            <w:r w:rsidRPr="00BA01A4">
              <w:rPr>
                <w:lang w:eastAsia="en-US"/>
              </w:rPr>
              <w:t>, а также содержащие нулевые</w:t>
            </w:r>
            <w:r w:rsidRPr="000E5ABB">
              <w:rPr>
                <w:lang w:eastAsia="en-US"/>
              </w:rPr>
              <w:t xml:space="preserve">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</w:t>
            </w:r>
            <w:r>
              <w:rPr>
                <w:lang w:eastAsia="en-US"/>
              </w:rPr>
              <w:t>.</w:t>
            </w:r>
          </w:p>
          <w:p w14:paraId="3EB74671" w14:textId="77777777" w:rsidR="00D5751B" w:rsidRPr="000E5ABB" w:rsidRDefault="00D5751B" w:rsidP="00D5751B">
            <w:pPr>
              <w:ind w:firstLine="600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В уведомлении об объемах и стоимости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(приложение 170.</w:t>
            </w:r>
            <w:r>
              <w:rPr>
                <w:lang w:eastAsia="en-US"/>
              </w:rPr>
              <w:t>2</w:t>
            </w:r>
            <w:r w:rsidR="00CE22C2">
              <w:rPr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 xml:space="preserve">к настоящему Регламенту) </w:t>
            </w:r>
            <w:r w:rsidRPr="000E5ABB">
              <w:rPr>
                <w:spacing w:val="1"/>
                <w:lang w:eastAsia="en-US"/>
              </w:rPr>
              <w:t>графа, содержащая информацию о величине НДС, не заполняется в</w:t>
            </w:r>
            <w:r w:rsidRPr="000E5ABB">
              <w:rPr>
                <w:lang w:eastAsia="en-US"/>
              </w:rPr>
              <w:t xml:space="preserve"> отношении договоров </w:t>
            </w:r>
            <w:r w:rsidRPr="000E5ABB">
              <w:t>купли-продажи мощности по нерегулируемым ценам</w:t>
            </w:r>
            <w:r>
              <w:t xml:space="preserve"> </w:t>
            </w:r>
            <w:r w:rsidRPr="000E5ABB">
              <w:rPr>
                <w:lang w:eastAsia="en-US"/>
              </w:rPr>
              <w:t>по которым продавцом выступает участник оптового рынка</w:t>
            </w:r>
            <w:r w:rsidRPr="000E5ABB">
              <w:rPr>
                <w:spacing w:val="1"/>
                <w:lang w:eastAsia="en-US"/>
              </w:rPr>
              <w:t xml:space="preserve">, </w:t>
            </w:r>
            <w:r w:rsidRPr="000E5ABB">
              <w:rPr>
                <w:lang w:eastAsia="en-US"/>
              </w:rPr>
              <w:t>включенный в отношении расчетного периода в реестр банкротов в стадии конкурсного производства (по форме приложения 113г к настоящему Регламенту)</w:t>
            </w:r>
            <w:r w:rsidRPr="000E5ABB">
              <w:rPr>
                <w:spacing w:val="1"/>
                <w:lang w:eastAsia="en-US"/>
              </w:rPr>
              <w:t>.</w:t>
            </w:r>
          </w:p>
          <w:p w14:paraId="18163DC9" w14:textId="77777777" w:rsidR="00D5751B" w:rsidRPr="000E5ABB" w:rsidRDefault="00D5751B" w:rsidP="00D5751B">
            <w:pPr>
              <w:ind w:firstLine="600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Не позднее 18-го числа месяца, следующего за расчетным, 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</w:t>
            </w:r>
            <w:r w:rsidRPr="000E5ABB">
              <w:rPr>
                <w:color w:val="000000"/>
                <w:lang w:eastAsia="en-US"/>
              </w:rPr>
              <w:t xml:space="preserve">штрафов </w:t>
            </w:r>
            <w:r w:rsidRPr="000E5ABB">
              <w:rPr>
                <w:lang w:eastAsia="en-US"/>
              </w:rPr>
              <w:t xml:space="preserve">за невыполнение поставщиком обязательств по поставке мощности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>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170.</w:t>
            </w:r>
            <w:r>
              <w:rPr>
                <w:lang w:eastAsia="en-US"/>
              </w:rPr>
              <w:t>3</w:t>
            </w:r>
            <w:r w:rsidRPr="000E5ABB">
              <w:rPr>
                <w:lang w:eastAsia="en-US"/>
              </w:rPr>
              <w:t xml:space="preserve"> к настоящему Регламенту), содержащие </w:t>
            </w:r>
            <w:r w:rsidRPr="000E5ABB">
              <w:rPr>
                <w:rFonts w:eastAsia="Arial Unicode MS"/>
                <w:lang w:eastAsia="en-US"/>
              </w:rPr>
              <w:t>отличные от нуля штрафы по указанным договорам</w:t>
            </w:r>
            <w:r w:rsidRPr="000E5ABB">
              <w:rPr>
                <w:lang w:eastAsia="en-US"/>
              </w:rPr>
              <w:t>, в случае расчета таких штрафов.</w:t>
            </w:r>
          </w:p>
          <w:p w14:paraId="284D0E9B" w14:textId="77777777" w:rsidR="00D5751B" w:rsidRPr="000E5ABB" w:rsidRDefault="00D5751B" w:rsidP="00D636AB">
            <w:pPr>
              <w:pStyle w:val="afff2"/>
              <w:widowControl w:val="0"/>
              <w:numPr>
                <w:ilvl w:val="1"/>
                <w:numId w:val="68"/>
              </w:numPr>
              <w:spacing w:before="120" w:after="120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bookmarkStart w:id="283" w:name="_Toc394919040"/>
            <w:bookmarkStart w:id="284" w:name="_Toc135686793"/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 xml:space="preserve">Порядок взаимодействия КО и ЦФР при проведении расчетов по договорам </w:t>
            </w:r>
            <w:bookmarkEnd w:id="283"/>
            <w:bookmarkEnd w:id="284"/>
            <w:r w:rsidRPr="000E5ABB">
              <w:rPr>
                <w:rFonts w:ascii="Garamond" w:hAnsi="Garamond"/>
                <w:b/>
                <w:bCs/>
                <w:sz w:val="22"/>
                <w:szCs w:val="22"/>
              </w:rPr>
              <w:t>купли-продажи мощности по нерегулируемым ценам</w:t>
            </w:r>
          </w:p>
          <w:p w14:paraId="2F3607D5" w14:textId="77777777" w:rsidR="00D5751B" w:rsidRPr="000E5ABB" w:rsidRDefault="00D5751B" w:rsidP="00D5751B">
            <w:pPr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Не позднее 10-го числа расчетного месяца (в отношении расчетного месяца </w:t>
            </w:r>
            <w:r w:rsidRPr="000E5ABB">
              <w:rPr>
                <w:i/>
                <w:lang w:val="en-GB" w:eastAsia="en-US"/>
              </w:rPr>
              <w:t>m</w:t>
            </w:r>
            <w:r w:rsidRPr="000E5ABB">
              <w:rPr>
                <w:lang w:eastAsia="en-US"/>
              </w:rPr>
              <w:t xml:space="preserve"> = январь не позднее чем за 4 (четыре) рабочих дня до даты авансового платежа)</w:t>
            </w:r>
            <w:r w:rsidRPr="000E5ABB">
              <w:rPr>
                <w:color w:val="000000"/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 xml:space="preserve">КО определяет величины авансовых обязательств/требований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на даты платежей </w:t>
            </w:r>
            <w:r w:rsidRPr="000E5ABB">
              <w:rPr>
                <w:i/>
                <w:lang w:val="en-US" w:eastAsia="en-US"/>
              </w:rPr>
              <w:t>d</w:t>
            </w:r>
            <w:r w:rsidRPr="000E5ABB">
              <w:rPr>
                <w:lang w:eastAsia="en-US"/>
              </w:rPr>
              <w:t xml:space="preserve"> и передает в ЦФР в электронном виде с ЭП реестры авансовых обязательств/требований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>, содержащие отличные от нуля значения авансовых обязательств/требований за расчетный период, на даты платежей</w:t>
            </w:r>
            <w:r w:rsidRPr="000E5ABB">
              <w:rPr>
                <w:i/>
                <w:lang w:eastAsia="en-US"/>
              </w:rPr>
              <w:t xml:space="preserve"> </w:t>
            </w:r>
            <w:r w:rsidRPr="000E5ABB">
              <w:rPr>
                <w:i/>
                <w:lang w:val="en-US" w:eastAsia="en-US"/>
              </w:rPr>
              <w:t>d</w:t>
            </w:r>
            <w:r w:rsidRPr="000E5ABB">
              <w:rPr>
                <w:i/>
                <w:lang w:eastAsia="en-US"/>
              </w:rPr>
              <w:t xml:space="preserve"> </w:t>
            </w:r>
            <w:r w:rsidRPr="000E5ABB">
              <w:rPr>
                <w:lang w:eastAsia="en-US"/>
              </w:rPr>
              <w:t>(приложение 170.</w:t>
            </w:r>
            <w:r>
              <w:rPr>
                <w:lang w:eastAsia="en-US"/>
              </w:rPr>
              <w:t>5</w:t>
            </w:r>
            <w:r w:rsidRPr="000E5ABB">
              <w:rPr>
                <w:lang w:eastAsia="en-US"/>
              </w:rPr>
              <w:t xml:space="preserve"> настоящего Регламента).</w:t>
            </w:r>
          </w:p>
          <w:p w14:paraId="46D740B5" w14:textId="77777777" w:rsidR="00D5751B" w:rsidRPr="000E5ABB" w:rsidRDefault="00D5751B" w:rsidP="00D5751B">
            <w:pPr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Не позднее 16-го числа месяца, следующего за расчетным, КО определяет объем и стоимость фактически поставленной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и передает в ЦФР в электронном виде с ЭП итоговый реестр финансовых обязательств/требований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(приложение 170.</w:t>
            </w:r>
            <w:r>
              <w:rPr>
                <w:lang w:eastAsia="en-US"/>
              </w:rPr>
              <w:t>6</w:t>
            </w:r>
            <w:r w:rsidRPr="000E5ABB">
              <w:rPr>
                <w:lang w:eastAsia="en-US"/>
              </w:rPr>
              <w:t xml:space="preserve"> настоящего Регламента), содержащий отличные от нуля значения фактических обязательств/требований по указанным договорам, а также содержащие нулевые значения </w:t>
            </w:r>
            <w:r w:rsidRPr="000E5ABB">
              <w:rPr>
                <w:lang w:eastAsia="en-US"/>
              </w:rPr>
              <w:lastRenderedPageBreak/>
              <w:t>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период.</w:t>
            </w:r>
          </w:p>
          <w:p w14:paraId="4ADA40C9" w14:textId="77777777" w:rsidR="00D5751B" w:rsidRPr="000E5ABB" w:rsidRDefault="00D5751B" w:rsidP="00D5751B">
            <w:pPr>
              <w:tabs>
                <w:tab w:val="left" w:pos="0"/>
              </w:tabs>
              <w:ind w:firstLine="567"/>
              <w:rPr>
                <w:lang w:eastAsia="en-US"/>
              </w:rPr>
            </w:pPr>
            <w:r w:rsidRPr="000E5ABB">
              <w:rPr>
                <w:lang w:eastAsia="en-US"/>
              </w:rPr>
              <w:t xml:space="preserve">В итоговом реестре финансовых обязательств/требований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(приложение 170.</w:t>
            </w:r>
            <w:r>
              <w:rPr>
                <w:lang w:eastAsia="en-US"/>
              </w:rPr>
              <w:t>6</w:t>
            </w:r>
            <w:r w:rsidRPr="000E5ABB">
              <w:rPr>
                <w:lang w:eastAsia="en-US"/>
              </w:rPr>
              <w:t xml:space="preserve"> </w:t>
            </w:r>
            <w:r w:rsidRPr="000E5ABB">
              <w:rPr>
                <w:spacing w:val="1"/>
                <w:lang w:eastAsia="en-US"/>
              </w:rPr>
              <w:t>к настоящему Регламенту</w:t>
            </w:r>
            <w:r w:rsidRPr="000E5ABB">
              <w:rPr>
                <w:lang w:eastAsia="en-US"/>
              </w:rPr>
              <w:t xml:space="preserve">), </w:t>
            </w:r>
            <w:r w:rsidRPr="000E5ABB">
              <w:rPr>
                <w:spacing w:val="1"/>
                <w:lang w:eastAsia="en-US"/>
              </w:rPr>
              <w:t>графа, содержащая информацию о величине НДС, не заполняется в</w:t>
            </w:r>
            <w:r w:rsidRPr="000E5ABB">
              <w:rPr>
                <w:lang w:eastAsia="en-US"/>
              </w:rPr>
              <w:t xml:space="preserve"> отношении договоров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>, по которым продавцом выступает участник оптового рынка</w:t>
            </w:r>
            <w:r w:rsidRPr="000E5ABB">
              <w:rPr>
                <w:spacing w:val="1"/>
                <w:lang w:eastAsia="en-US"/>
              </w:rPr>
              <w:t xml:space="preserve">, </w:t>
            </w:r>
            <w:r w:rsidRPr="000E5ABB">
              <w:rPr>
                <w:lang w:eastAsia="en-US"/>
              </w:rPr>
              <w:t xml:space="preserve">включенный в отношении расчетного периода в реестр банкротов в стадии конкурсного производства (по форме приложения 113г </w:t>
            </w:r>
            <w:r w:rsidRPr="000E5ABB">
              <w:rPr>
                <w:spacing w:val="1"/>
                <w:lang w:eastAsia="en-US"/>
              </w:rPr>
              <w:t>к настоящему Регламенту</w:t>
            </w:r>
            <w:r w:rsidRPr="000E5ABB">
              <w:rPr>
                <w:lang w:eastAsia="en-US"/>
              </w:rPr>
              <w:t>)</w:t>
            </w:r>
            <w:r w:rsidRPr="000E5ABB">
              <w:rPr>
                <w:spacing w:val="1"/>
                <w:lang w:eastAsia="en-US"/>
              </w:rPr>
              <w:t>.</w:t>
            </w:r>
          </w:p>
          <w:p w14:paraId="31F4417A" w14:textId="77777777" w:rsidR="00D5751B" w:rsidRPr="000E5ABB" w:rsidRDefault="00D5751B" w:rsidP="00D5751B">
            <w:pPr>
              <w:tabs>
                <w:tab w:val="left" w:pos="0"/>
              </w:tabs>
              <w:ind w:firstLine="567"/>
              <w:rPr>
                <w:lang w:eastAsia="en-US"/>
              </w:rPr>
            </w:pPr>
            <w:r w:rsidRPr="000E5ABB">
              <w:rPr>
                <w:rFonts w:eastAsia="Arial Unicode MS"/>
                <w:lang w:eastAsia="en-US"/>
              </w:rPr>
              <w:t xml:space="preserve">Не позднее 17-го числа месяца, следующего за расчетным месяцем, </w:t>
            </w:r>
            <w:r w:rsidRPr="000E5ABB">
              <w:t>или в первый рабочий день, следующий за датой, если указанная дата приходится на нерабочий день</w:t>
            </w:r>
            <w:r w:rsidRPr="000E5ABB">
              <w:rPr>
                <w:lang w:eastAsia="en-US"/>
              </w:rPr>
              <w:t xml:space="preserve"> ЦФР на основании реестра объемов и стоимости мощности, фактически поставленной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, и реестров авансовых обязательств/требований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 xml:space="preserve"> за расчетный период определяет размер доплат/возвратов по договорам </w:t>
            </w:r>
            <w:r w:rsidRPr="000E5ABB">
              <w:t>купли-продажи мощности по нерегулируемым ценам</w:t>
            </w:r>
            <w:r w:rsidRPr="000E5ABB">
              <w:rPr>
                <w:lang w:eastAsia="en-US"/>
              </w:rPr>
              <w:t>.</w:t>
            </w:r>
          </w:p>
          <w:p w14:paraId="0280B2BA" w14:textId="77777777" w:rsidR="00D5751B" w:rsidRPr="000E5ABB" w:rsidRDefault="00D5751B" w:rsidP="00D5751B">
            <w:pPr>
              <w:pStyle w:val="aa"/>
              <w:ind w:left="489"/>
              <w:rPr>
                <w:rFonts w:ascii="Garamond" w:hAnsi="Garamond"/>
              </w:rPr>
            </w:pPr>
            <w:r w:rsidRPr="000E5ABB">
              <w:rPr>
                <w:rFonts w:ascii="Garamond" w:eastAsia="Arial Unicode MS" w:hAnsi="Garamond"/>
              </w:rPr>
              <w:t xml:space="preserve">Не позднее 18-го числа месяца, следующего за расчетным, КО формирует и передает в ЦФР в электронном виде с ЭП Реестр штрафов </w:t>
            </w:r>
            <w:r w:rsidRPr="000E5ABB">
              <w:rPr>
                <w:rFonts w:ascii="Garamond" w:hAnsi="Garamond"/>
              </w:rPr>
              <w:t>за невыполнение поставщиком обязательств по поставке мощности по договорам купли-продажи мощности по нерегулируемым ценам</w:t>
            </w:r>
            <w:r w:rsidRPr="000E5ABB">
              <w:rPr>
                <w:rFonts w:ascii="Garamond" w:eastAsia="Arial Unicode MS" w:hAnsi="Garamond"/>
              </w:rPr>
              <w:t xml:space="preserve">, </w:t>
            </w:r>
            <w:r w:rsidRPr="000E5ABB">
              <w:rPr>
                <w:rFonts w:ascii="Garamond" w:hAnsi="Garamond"/>
              </w:rPr>
              <w:t>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</w:t>
            </w:r>
            <w:r w:rsidRPr="000E5ABB">
              <w:rPr>
                <w:rFonts w:ascii="Garamond" w:hAnsi="Garamond"/>
                <w:i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(приложение </w:t>
            </w:r>
            <w:r w:rsidRPr="000E5ABB">
              <w:rPr>
                <w:rFonts w:ascii="Garamond" w:hAnsi="Garamond"/>
                <w:lang w:eastAsia="en-US"/>
              </w:rPr>
              <w:t>170.</w:t>
            </w:r>
            <w:r>
              <w:rPr>
                <w:rFonts w:ascii="Garamond" w:hAnsi="Garamond"/>
                <w:lang w:eastAsia="en-US"/>
              </w:rPr>
              <w:t>4</w:t>
            </w:r>
            <w:r w:rsidRPr="000E5ABB">
              <w:rPr>
                <w:rFonts w:ascii="Garamond" w:hAnsi="Garamond"/>
                <w:lang w:eastAsia="en-US"/>
              </w:rPr>
              <w:t xml:space="preserve"> </w:t>
            </w:r>
            <w:r w:rsidRPr="000E5ABB">
              <w:rPr>
                <w:rFonts w:ascii="Garamond" w:hAnsi="Garamond"/>
              </w:rPr>
              <w:t xml:space="preserve">к настоящему Регламенту), </w:t>
            </w:r>
            <w:r w:rsidRPr="000E5ABB">
              <w:rPr>
                <w:rFonts w:ascii="Garamond" w:eastAsia="Arial Unicode MS" w:hAnsi="Garamond"/>
              </w:rPr>
              <w:t>содержащий отличные от нуля значения штрафа по указанным договорам</w:t>
            </w:r>
            <w:r w:rsidRPr="000E5ABB">
              <w:rPr>
                <w:rFonts w:ascii="Garamond" w:hAnsi="Garamond"/>
              </w:rPr>
              <w:t>, в случае расчета таких штрафов.</w:t>
            </w:r>
          </w:p>
          <w:p w14:paraId="1E552F09" w14:textId="77777777" w:rsidR="00CC1795" w:rsidRPr="0053252C" w:rsidRDefault="00CC1795" w:rsidP="00B0043F">
            <w:pPr>
              <w:pStyle w:val="aa"/>
              <w:ind w:firstLine="567"/>
              <w:rPr>
                <w:rFonts w:ascii="Garamond" w:eastAsia="Arial Unicode MS" w:hAnsi="Garamond"/>
              </w:rPr>
            </w:pPr>
          </w:p>
        </w:tc>
      </w:tr>
      <w:tr w:rsidR="004146F0" w:rsidRPr="00E143E9" w14:paraId="76DBB992" w14:textId="77777777" w:rsidTr="00CC1795">
        <w:trPr>
          <w:trHeight w:val="435"/>
        </w:trPr>
        <w:tc>
          <w:tcPr>
            <w:tcW w:w="846" w:type="dxa"/>
            <w:vAlign w:val="center"/>
          </w:tcPr>
          <w:p w14:paraId="4F5814BE" w14:textId="77777777" w:rsidR="004146F0" w:rsidRDefault="004146F0" w:rsidP="004146F0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31</w:t>
            </w:r>
          </w:p>
        </w:tc>
        <w:tc>
          <w:tcPr>
            <w:tcW w:w="3402" w:type="dxa"/>
          </w:tcPr>
          <w:p w14:paraId="0120AF38" w14:textId="77777777" w:rsidR="004146F0" w:rsidRDefault="004146F0" w:rsidP="004146F0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4146F0">
              <w:rPr>
                <w:b/>
                <w:lang w:eastAsia="en-US"/>
              </w:rPr>
              <w:t>Добавить раздел</w:t>
            </w:r>
          </w:p>
        </w:tc>
        <w:tc>
          <w:tcPr>
            <w:tcW w:w="10631" w:type="dxa"/>
          </w:tcPr>
          <w:p w14:paraId="5DEEA3ED" w14:textId="77777777" w:rsidR="004146F0" w:rsidRPr="0053252C" w:rsidRDefault="004146F0" w:rsidP="004146F0">
            <w:pPr>
              <w:keepNext/>
              <w:spacing w:before="240"/>
              <w:ind w:left="426" w:firstLine="0"/>
              <w:outlineLvl w:val="0"/>
              <w:rPr>
                <w:rFonts w:cs="Garamond"/>
                <w:b/>
                <w:caps/>
                <w:color w:val="000000"/>
                <w:kern w:val="28"/>
              </w:rPr>
            </w:pPr>
            <w:bookmarkStart w:id="285" w:name="_Toc135686900"/>
            <w:bookmarkStart w:id="286" w:name="_Toc525825778"/>
            <w:r w:rsidRPr="0053252C">
              <w:rPr>
                <w:rFonts w:cs="Garamond"/>
                <w:b/>
                <w:caps/>
                <w:color w:val="000000"/>
                <w:kern w:val="28"/>
              </w:rPr>
              <w:t xml:space="preserve">31. Расчет финансовых обязательств/требований и порядок взаимодействия по </w:t>
            </w:r>
            <w:bookmarkEnd w:id="285"/>
            <w:r w:rsidR="00B347D7" w:rsidRPr="0053252C">
              <w:rPr>
                <w:rFonts w:cs="Garamond"/>
                <w:b/>
                <w:caps/>
                <w:color w:val="000000"/>
                <w:kern w:val="28"/>
              </w:rPr>
              <w:t>договорам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</w:t>
            </w:r>
          </w:p>
          <w:p w14:paraId="271397DD" w14:textId="77777777" w:rsidR="004146F0" w:rsidRPr="0053252C" w:rsidRDefault="004146F0" w:rsidP="00D636AB">
            <w:pPr>
              <w:pStyle w:val="H1n"/>
            </w:pPr>
            <w:bookmarkStart w:id="287" w:name="_Toc135686901"/>
            <w:bookmarkStart w:id="288" w:name="_Toc525825779"/>
            <w:bookmarkEnd w:id="286"/>
            <w:r w:rsidRPr="0053252C">
              <w:t>Расчет авансовых и фактических обязательств/требований</w:t>
            </w:r>
            <w:bookmarkEnd w:id="287"/>
            <w:r w:rsidRPr="0053252C">
              <w:t xml:space="preserve"> </w:t>
            </w:r>
            <w:bookmarkStart w:id="289" w:name="_Toc525825780"/>
            <w:bookmarkEnd w:id="288"/>
          </w:p>
          <w:p w14:paraId="35B5B348" w14:textId="77777777" w:rsidR="004146F0" w:rsidRPr="0053252C" w:rsidRDefault="004146F0" w:rsidP="00D636AB">
            <w:pPr>
              <w:widowControl w:val="0"/>
              <w:numPr>
                <w:ilvl w:val="2"/>
                <w:numId w:val="92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290" w:name="_Toc135686902"/>
            <w:r w:rsidRPr="0053252C">
              <w:rPr>
                <w:b/>
                <w:lang w:eastAsia="en-US"/>
              </w:rPr>
              <w:t>Предмет расчетов</w:t>
            </w:r>
            <w:bookmarkEnd w:id="289"/>
            <w:bookmarkEnd w:id="290"/>
          </w:p>
          <w:p w14:paraId="16AB9B43" w14:textId="77777777" w:rsidR="004146F0" w:rsidRPr="0053252C" w:rsidRDefault="004146F0" w:rsidP="004146F0">
            <w:r w:rsidRPr="0053252C">
              <w:t>Расчет финансовых обязательств/требований по покупке/продаже мощности осуществляется для участников оптового рынка.</w:t>
            </w:r>
          </w:p>
          <w:p w14:paraId="50702577" w14:textId="77777777" w:rsidR="004146F0" w:rsidRPr="0053252C" w:rsidRDefault="004146F0" w:rsidP="004146F0">
            <w:r w:rsidRPr="0053252C">
              <w:t xml:space="preserve">Предметом финансовых расчетов являются финансовые обязательства/требования участников оптового рынка за мощность, купленную/проданную по договорам купли-продажи (поставки) мощности генерирующих </w:t>
            </w:r>
            <w:r w:rsidRPr="0053252C">
              <w:lastRenderedPageBreak/>
              <w:t xml:space="preserve">объектов, модернизированных (реконструированных) или построенных на отдельных территориях, ранее относившихся к неценовым зонам (Приложение № Д </w:t>
            </w:r>
            <w:r w:rsidRPr="0053252C">
              <w:rPr>
                <w:bCs/>
              </w:rPr>
              <w:t xml:space="preserve">___ </w:t>
            </w:r>
            <w:r w:rsidRPr="0053252C">
              <w:t xml:space="preserve">к </w:t>
            </w:r>
            <w:r w:rsidRPr="0053252C">
              <w:rPr>
                <w:i/>
              </w:rPr>
              <w:t>Договору о присоединении к торговой системе оптового рынка</w:t>
            </w:r>
            <w:r w:rsidRPr="0053252C">
              <w:t xml:space="preserve">) (далее – договоры </w:t>
            </w:r>
            <w:r w:rsidR="00642D37">
              <w:t>на модернизацию на территориях бывших НЦЗ</w:t>
            </w:r>
            <w:r w:rsidRPr="0053252C">
              <w:t>).</w:t>
            </w:r>
          </w:p>
          <w:p w14:paraId="795A350C" w14:textId="77777777" w:rsidR="004146F0" w:rsidRPr="0053252C" w:rsidRDefault="004146F0" w:rsidP="00D636AB">
            <w:pPr>
              <w:widowControl w:val="0"/>
              <w:numPr>
                <w:ilvl w:val="2"/>
                <w:numId w:val="92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291" w:name="_Toc4427631"/>
            <w:bookmarkStart w:id="292" w:name="_Toc135686903"/>
            <w:r w:rsidRPr="0053252C">
              <w:rPr>
                <w:b/>
                <w:lang w:eastAsia="en-US"/>
              </w:rPr>
              <w:t>Даты платежей</w:t>
            </w:r>
            <w:bookmarkEnd w:id="291"/>
            <w:bookmarkEnd w:id="292"/>
          </w:p>
          <w:p w14:paraId="14B20001" w14:textId="77777777" w:rsidR="004146F0" w:rsidRPr="0053252C" w:rsidRDefault="004146F0" w:rsidP="004146F0">
            <w:r w:rsidRPr="0053252C">
              <w:t xml:space="preserve">Покупатель обязан осуществлять оплату мощности по договорам </w:t>
            </w:r>
            <w:r w:rsidR="00642D37">
              <w:t>на модернизацию на территориях бывших НЦЗ</w:t>
            </w:r>
            <w:r w:rsidRPr="0053252C">
              <w:t>, в размере, определенном в соответствии с настоящим Регламентом.</w:t>
            </w:r>
          </w:p>
          <w:p w14:paraId="0BB6D68C" w14:textId="77777777" w:rsidR="004146F0" w:rsidRPr="0053252C" w:rsidRDefault="004146F0" w:rsidP="004146F0">
            <w:r w:rsidRPr="0053252C">
              <w:rPr>
                <w:color w:val="000000"/>
              </w:rPr>
              <w:t xml:space="preserve">Датами авансовых платежей </w:t>
            </w:r>
            <w:r w:rsidRPr="0053252C">
              <w:rPr>
                <w:i/>
                <w:color w:val="000000"/>
                <w:lang w:val="en-US"/>
              </w:rPr>
              <w:t>d</w:t>
            </w:r>
            <w:r w:rsidRPr="0053252C">
              <w:rPr>
                <w:color w:val="000000"/>
              </w:rPr>
              <w:t xml:space="preserve"> являются 14 и 28-е числа расчетного месяца. </w:t>
            </w:r>
            <w:r w:rsidRPr="0053252C">
              <w:t>Датой итоговых платежей за расчетный месяц является 21-е число месяца, следующего за расчетным.</w:t>
            </w:r>
          </w:p>
          <w:p w14:paraId="00516479" w14:textId="77777777" w:rsidR="004146F0" w:rsidRPr="0053252C" w:rsidRDefault="004146F0" w:rsidP="004146F0">
            <w:r w:rsidRPr="0053252C"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4D881E7E" w14:textId="77777777" w:rsidR="004146F0" w:rsidRPr="0053252C" w:rsidRDefault="004146F0" w:rsidP="004146F0">
            <w:r w:rsidRPr="0053252C">
              <w:t xml:space="preserve">В отношении расчетного периода </w:t>
            </w:r>
            <w:r w:rsidRPr="0053252C">
              <w:rPr>
                <w:i/>
              </w:rPr>
              <w:t>m</w:t>
            </w:r>
            <w:r w:rsidRPr="0053252C">
              <w:t xml:space="preserve"> = январь датой платежа по авансовым обязательствам </w:t>
            </w:r>
            <w:r w:rsidRPr="0053252C">
              <w:rPr>
                <w:i/>
              </w:rPr>
              <w:t>d</w:t>
            </w:r>
            <w:r w:rsidRPr="0053252C">
              <w:t xml:space="preserve"> является 28 января.</w:t>
            </w:r>
          </w:p>
          <w:p w14:paraId="7A06ABE0" w14:textId="77777777" w:rsidR="004146F0" w:rsidRPr="00BA01A4" w:rsidRDefault="004146F0" w:rsidP="00D636AB">
            <w:pPr>
              <w:widowControl w:val="0"/>
              <w:numPr>
                <w:ilvl w:val="2"/>
                <w:numId w:val="92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293" w:name="_Toc135686904"/>
            <w:r w:rsidRPr="0053252C">
              <w:rPr>
                <w:b/>
                <w:lang w:eastAsia="en-US"/>
              </w:rPr>
              <w:t>Расчет авансовых обязательств/</w:t>
            </w:r>
            <w:r w:rsidRPr="00BA01A4">
              <w:rPr>
                <w:b/>
                <w:lang w:eastAsia="en-US"/>
              </w:rPr>
              <w:t xml:space="preserve">требований по договорам </w:t>
            </w:r>
            <w:bookmarkEnd w:id="293"/>
            <w:r w:rsidR="00642D37" w:rsidRPr="00BA01A4">
              <w:rPr>
                <w:b/>
                <w:lang w:eastAsia="en-US"/>
              </w:rPr>
              <w:t>на модернизацию на территориях бывших НЦЗ</w:t>
            </w:r>
          </w:p>
          <w:p w14:paraId="6CFCB260" w14:textId="77777777" w:rsidR="00787019" w:rsidRPr="00BA01A4" w:rsidRDefault="00787019" w:rsidP="004146F0">
            <w:r w:rsidRPr="00BA01A4">
              <w:t xml:space="preserve">В отношении месяца </w:t>
            </w:r>
            <w:r w:rsidRPr="00BA01A4">
              <w:rPr>
                <w:i/>
              </w:rPr>
              <w:t>m</w:t>
            </w:r>
            <w:r w:rsidRPr="00BA01A4">
              <w:t>,</w:t>
            </w:r>
            <w:r w:rsidRPr="00BA01A4">
              <w:rPr>
                <w:i/>
              </w:rPr>
              <w:t xml:space="preserve"> </w:t>
            </w:r>
            <w:r w:rsidRPr="00BA01A4">
              <w:t>соответствующего январю</w:t>
            </w:r>
            <w:r w:rsidR="00357DEF" w:rsidRPr="00BA01A4">
              <w:t xml:space="preserve"> и февралю</w:t>
            </w:r>
            <w:r w:rsidRPr="00BA01A4">
              <w:t xml:space="preserve"> 2025 года, а также в отношении месяца начала фактической поставки мощности 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 xml:space="preserve">, производимую ГТП генерации </w:t>
            </w:r>
            <w:r w:rsidRPr="00BA01A4">
              <w:rPr>
                <w:i/>
              </w:rPr>
              <w:t>p</w:t>
            </w:r>
            <w:r w:rsidRPr="00BA01A4">
              <w:t xml:space="preserve">, </w:t>
            </w:r>
            <w:r w:rsidR="00357DEF" w:rsidRPr="00BA01A4">
              <w:t>и месяца</w:t>
            </w:r>
            <w:r w:rsidR="0055475A" w:rsidRPr="00BA01A4">
              <w:t>, следующего за месяцем начала фактической поставки мощности,</w:t>
            </w:r>
            <w:r w:rsidR="00357DEF" w:rsidRPr="00BA01A4">
              <w:t xml:space="preserve"> </w:t>
            </w:r>
            <w:r w:rsidRPr="00BA01A4">
              <w:t xml:space="preserve">расчет авансовых обязательств/требований не производится. Месяц начала фактической поставки мощности 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 xml:space="preserve">, в отношении ГТП генерации </w:t>
            </w:r>
            <w:r w:rsidRPr="00BA01A4">
              <w:rPr>
                <w:i/>
              </w:rPr>
              <w:t xml:space="preserve">p, </w:t>
            </w:r>
            <w:r w:rsidRPr="00BA01A4">
              <w:t>определяется в соответствии с приложением 163 к настоящему Регламенту.</w:t>
            </w:r>
          </w:p>
          <w:p w14:paraId="3553EC69" w14:textId="77777777" w:rsidR="004146F0" w:rsidRPr="0053252C" w:rsidRDefault="004146F0" w:rsidP="004146F0">
            <w:r w:rsidRPr="00BA01A4">
              <w:t>В срок до 31.12.202</w:t>
            </w:r>
            <w:r w:rsidR="009E17B5" w:rsidRPr="00BA01A4">
              <w:t>8</w:t>
            </w:r>
            <w:r w:rsidRPr="00BA01A4">
              <w:t xml:space="preserve"> включительно величина авансового обязательства/требования участника оптового рынка в месяце </w:t>
            </w:r>
            <w:r w:rsidRPr="00BA01A4">
              <w:rPr>
                <w:i/>
              </w:rPr>
              <w:t>m</w:t>
            </w:r>
            <w:r w:rsidRPr="00BA01A4">
              <w:t xml:space="preserve"> ценовой зоны </w:t>
            </w:r>
            <w:r w:rsidRPr="00BA01A4">
              <w:rPr>
                <w:i/>
                <w:lang w:val="en-US"/>
              </w:rPr>
              <w:t>z</w:t>
            </w:r>
            <w:r w:rsidRPr="00BA01A4">
              <w:t xml:space="preserve"> за мощность по договорам</w:t>
            </w:r>
            <w:r w:rsidRPr="0053252C">
              <w:t xml:space="preserve"> </w:t>
            </w:r>
            <w:r w:rsidR="00642D37">
              <w:t>на модернизацию на территориях бывших НЦЗ</w:t>
            </w:r>
            <w:r w:rsidRPr="0053252C">
              <w:t xml:space="preserve">, производимую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rPr>
                <w:i/>
              </w:rPr>
              <w:t xml:space="preserve"> </w:t>
            </w:r>
            <w:r w:rsidRPr="0053252C">
              <w:t xml:space="preserve">и поставляемую в ГТП потребления (экспорта) </w:t>
            </w:r>
            <w:r w:rsidRPr="0053252C">
              <w:rPr>
                <w:i/>
              </w:rPr>
              <w:t>q</w:t>
            </w:r>
            <w:r w:rsidRPr="0053252C">
              <w:t xml:space="preserve"> участника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>), рассчитывается по формуле (с точностью до копеек с учетом правил математического округления):</w:t>
            </w:r>
          </w:p>
          <w:p w14:paraId="6FA14265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=0,3×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×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сезон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×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p,m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,</m:t>
                </m:r>
              </m:oMath>
            </m:oMathPara>
          </w:p>
          <w:p w14:paraId="187D1D1F" w14:textId="77777777" w:rsidR="00BB1F17" w:rsidRPr="0053252C" w:rsidRDefault="00BB1F17" w:rsidP="00BB1F17">
            <w:pPr>
              <w:ind w:left="1134" w:hanging="425"/>
              <w:rPr>
                <w:rFonts w:eastAsiaTheme="minorEastAsia"/>
                <w:bCs/>
                <w:iCs/>
              </w:rPr>
            </w:pPr>
            <w:r w:rsidRPr="0053252C">
              <w:rPr>
                <w:rFonts w:eastAsiaTheme="minorEastAsia"/>
              </w:rPr>
              <w:t>где</w:t>
            </w:r>
            <w:r w:rsidRPr="0053252C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аванс Мод бНЦЗ</m:t>
                  </m:r>
                </m:sup>
              </m:sSubSup>
            </m:oMath>
            <w:r w:rsidRPr="0053252C">
              <w:rPr>
                <w:rFonts w:eastAsiaTheme="minorEastAsia"/>
              </w:rPr>
              <w:t xml:space="preserve"> </w:t>
            </w:r>
            <w:r w:rsidRPr="0053252C">
              <w:rPr>
                <w:rFonts w:eastAsiaTheme="minorEastAsia"/>
                <w:bCs/>
                <w:iCs/>
              </w:rPr>
              <w:t xml:space="preserve">– </w:t>
            </w:r>
            <w:r w:rsidRPr="0053252C">
              <w:rPr>
                <w:rFonts w:eastAsiaTheme="minorEastAsia"/>
              </w:rPr>
              <w:t xml:space="preserve">объем мощности, </w:t>
            </w:r>
            <w:r w:rsidRPr="0053252C">
              <w:rPr>
                <w:rFonts w:eastAsiaTheme="minorEastAsia"/>
                <w:bCs/>
                <w:iCs/>
              </w:rPr>
              <w:t xml:space="preserve">производимой ГТП генерации </w:t>
            </w:r>
            <w:r w:rsidRPr="0053252C">
              <w:rPr>
                <w:rFonts w:eastAsiaTheme="minorEastAsia"/>
                <w:bCs/>
                <w:i/>
                <w:iCs/>
                <w:lang w:val="en-US"/>
              </w:rPr>
              <w:t>p</w:t>
            </w:r>
            <w:r w:rsidRPr="0053252C">
              <w:rPr>
                <w:rFonts w:eastAsiaTheme="minorEastAsia"/>
                <w:bCs/>
                <w:iCs/>
              </w:rPr>
              <w:t xml:space="preserve"> </w:t>
            </w:r>
            <w:r w:rsidRPr="0053252C">
              <w:rPr>
                <w:rFonts w:eastAsiaTheme="minorEastAsia"/>
              </w:rPr>
              <w:t xml:space="preserve">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i</w:t>
            </w:r>
            <w:r w:rsidRPr="0053252C">
              <w:rPr>
                <w:rFonts w:eastAsiaTheme="minorEastAsia"/>
                <w:i/>
              </w:rPr>
              <w:t xml:space="preserve"> </w:t>
            </w:r>
            <w:r w:rsidRPr="0053252C">
              <w:rPr>
                <w:rFonts w:eastAsiaTheme="minorEastAsia"/>
                <w:bCs/>
                <w:iCs/>
              </w:rPr>
              <w:t xml:space="preserve">и приобретаемой в ГТП потребления (экспорта) </w:t>
            </w:r>
            <w:r w:rsidRPr="0053252C">
              <w:rPr>
                <w:rFonts w:eastAsiaTheme="minorEastAsia"/>
                <w:bCs/>
                <w:i/>
                <w:iCs/>
              </w:rPr>
              <w:t>q</w:t>
            </w:r>
            <w:r w:rsidRPr="0053252C">
              <w:rPr>
                <w:rFonts w:eastAsiaTheme="minorEastAsia"/>
              </w:rPr>
              <w:t xml:space="preserve"> 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j</w:t>
            </w:r>
            <w:r w:rsidRPr="0053252C">
              <w:rPr>
                <w:rFonts w:eastAsiaTheme="minorEastAsia"/>
                <w:i/>
              </w:rPr>
              <w:t xml:space="preserve"> </w:t>
            </w:r>
            <w:r w:rsidRPr="0053252C">
              <w:rPr>
                <w:rFonts w:eastAsiaTheme="minorEastAsia"/>
              </w:rPr>
              <w:t>(</w:t>
            </w:r>
            <w:r w:rsidRPr="0053252C">
              <w:rPr>
                <w:rFonts w:eastAsiaTheme="minorEastAsia"/>
                <w:lang w:val="en-US"/>
              </w:rPr>
              <w:t> </w:t>
            </w:r>
            <w:r w:rsidRPr="0053252C">
              <w:rPr>
                <w:rFonts w:eastAsiaTheme="minorEastAsia"/>
                <w:i/>
                <w:noProof/>
                <w:lang w:val="en-US"/>
              </w:rPr>
              <w:t>i </w:t>
            </w:r>
            <w:r w:rsidRPr="0053252C">
              <w:rPr>
                <w:rFonts w:eastAsiaTheme="minorEastAsia"/>
                <w:i/>
                <w:noProof/>
              </w:rPr>
              <w:t>≠</w:t>
            </w:r>
            <w:r w:rsidRPr="0053252C">
              <w:rPr>
                <w:rFonts w:eastAsiaTheme="minorEastAsia"/>
                <w:i/>
                <w:noProof/>
                <w:lang w:val="en-US"/>
              </w:rPr>
              <w:t> j </w:t>
            </w:r>
            <w:r w:rsidRPr="0053252C">
              <w:rPr>
                <w:rFonts w:eastAsiaTheme="minorEastAsia"/>
              </w:rPr>
              <w:t>)</w:t>
            </w:r>
            <w:r w:rsidRPr="0053252C">
              <w:rPr>
                <w:rFonts w:eastAsiaTheme="minorEastAsia"/>
                <w:bCs/>
                <w:iCs/>
              </w:rPr>
              <w:t xml:space="preserve">, </w:t>
            </w:r>
            <w:r w:rsidRPr="0053252C">
              <w:rPr>
                <w:rFonts w:eastAsiaTheme="minorEastAsia"/>
              </w:rPr>
              <w:t xml:space="preserve">используемый для расчета авансовых обязательств по договорам </w:t>
            </w:r>
            <w:r w:rsidR="00642D37">
              <w:rPr>
                <w:rFonts w:eastAsiaTheme="minorEastAsia"/>
              </w:rPr>
              <w:t>на модернизацию на территориях бывших НЦЗ</w:t>
            </w:r>
            <w:r w:rsidRPr="0053252C">
              <w:rPr>
                <w:rFonts w:eastAsiaTheme="minorEastAsia"/>
              </w:rPr>
              <w:t xml:space="preserve">, в расчетном месяце </w:t>
            </w:r>
            <w:r w:rsidRPr="0053252C">
              <w:rPr>
                <w:rFonts w:eastAsiaTheme="minorEastAsia"/>
                <w:i/>
                <w:lang w:val="en-US"/>
              </w:rPr>
              <w:t>m</w:t>
            </w:r>
            <w:r w:rsidRPr="0053252C">
              <w:rPr>
                <w:rFonts w:eastAsiaTheme="minorEastAsia"/>
              </w:rPr>
              <w:t xml:space="preserve"> в ценовой зоне </w:t>
            </w:r>
            <w:r w:rsidRPr="0053252C">
              <w:rPr>
                <w:rFonts w:eastAsiaTheme="minorEastAsia"/>
                <w:i/>
                <w:lang w:val="en-US"/>
              </w:rPr>
              <w:t>z</w:t>
            </w:r>
            <w:r w:rsidRPr="0053252C">
              <w:rPr>
                <w:rFonts w:eastAsiaTheme="minorEastAsia"/>
              </w:rPr>
              <w:t>,</w:t>
            </w:r>
            <w:r w:rsidRPr="0053252C">
              <w:rPr>
                <w:rFonts w:eastAsiaTheme="minorEastAsia"/>
                <w:bCs/>
                <w:iCs/>
              </w:rPr>
              <w:t xml:space="preserve"> определенный в соответствии с </w:t>
            </w:r>
            <w:r w:rsidRPr="0053252C">
              <w:rPr>
                <w:rFonts w:eastAsiaTheme="minorEastAsia"/>
                <w:bCs/>
                <w:i/>
                <w:iCs/>
              </w:rPr>
              <w:t xml:space="preserve">Регламентом определения объемов </w:t>
            </w:r>
            <w:r w:rsidRPr="0053252C">
              <w:rPr>
                <w:rFonts w:eastAsiaTheme="minorEastAsia"/>
                <w:bCs/>
                <w:i/>
                <w:iCs/>
              </w:rPr>
              <w:lastRenderedPageBreak/>
              <w:t xml:space="preserve">покупки и продажи мощности на оптовом рынке </w:t>
            </w:r>
            <w:r w:rsidRPr="0053252C">
              <w:rPr>
                <w:rFonts w:eastAsiaTheme="minorEastAsia"/>
                <w:bCs/>
                <w:iCs/>
              </w:rPr>
              <w:t>(Приложение № 13.2 к</w:t>
            </w:r>
            <w:r w:rsidRPr="0053252C">
              <w:rPr>
                <w:rFonts w:eastAsiaTheme="minorEastAsia"/>
                <w:bCs/>
                <w:i/>
                <w:iCs/>
              </w:rPr>
              <w:t xml:space="preserve"> Договору о присоединении к торговой системе оптового рынка)</w:t>
            </w:r>
            <w:r w:rsidRPr="0053252C">
              <w:rPr>
                <w:rFonts w:eastAsiaTheme="minorEastAsia"/>
                <w:bCs/>
                <w:iCs/>
              </w:rPr>
              <w:t>;</w:t>
            </w:r>
          </w:p>
          <w:p w14:paraId="12D2EEA1" w14:textId="77777777" w:rsidR="00BB1F17" w:rsidRPr="0053252C" w:rsidRDefault="004A7C44" w:rsidP="00BB1F17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BB1F17" w:rsidRPr="0053252C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BB1F17" w:rsidRPr="0053252C">
              <w:rPr>
                <w:rFonts w:eastAsiaTheme="minorEastAsia"/>
                <w:i/>
                <w:lang w:val="en-US"/>
              </w:rPr>
              <w:t>z</w:t>
            </w:r>
            <w:r w:rsidR="00BB1F17" w:rsidRPr="0053252C">
              <w:rPr>
                <w:rFonts w:eastAsiaTheme="minorEastAsia"/>
              </w:rPr>
              <w:t xml:space="preserve">, в которой расположена ГТП потребления </w:t>
            </w:r>
            <w:r w:rsidR="00BB1F17" w:rsidRPr="0053252C">
              <w:rPr>
                <w:rFonts w:eastAsiaTheme="minorEastAsia"/>
                <w:i/>
                <w:lang w:val="en-US"/>
              </w:rPr>
              <w:t>q</w:t>
            </w:r>
            <w:r w:rsidR="00BB1F17" w:rsidRPr="0053252C">
              <w:rPr>
                <w:rFonts w:eastAsiaTheme="minorEastAsia"/>
                <w:i/>
              </w:rPr>
              <w:t xml:space="preserve"> </w:t>
            </w:r>
            <w:r w:rsidR="00BB1F17" w:rsidRPr="0053252C">
              <w:rPr>
                <w:rFonts w:eastAsiaTheme="minorEastAsia"/>
              </w:rPr>
              <w:t xml:space="preserve">(в отношении расчетного месяца </w:t>
            </w:r>
            <w:r w:rsidR="00BB1F17" w:rsidRPr="0053252C">
              <w:rPr>
                <w:rFonts w:eastAsiaTheme="minorEastAsia"/>
                <w:i/>
              </w:rPr>
              <w:t xml:space="preserve">m </w:t>
            </w:r>
            <w:r w:rsidR="00BB1F17" w:rsidRPr="0053252C">
              <w:rPr>
                <w:rFonts w:eastAsiaTheme="minorEastAsia"/>
              </w:rPr>
              <w:t xml:space="preserve">= январь применяется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BB1F17" w:rsidRPr="0053252C">
              <w:rPr>
                <w:rFonts w:eastAsiaTheme="minorEastAsia"/>
              </w:rPr>
              <w:t> = 1);</w:t>
            </w:r>
          </w:p>
          <w:p w14:paraId="41194B17" w14:textId="77777777" w:rsidR="00FF5787" w:rsidRPr="00BA01A4" w:rsidRDefault="004A7C44" w:rsidP="004146F0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аванс Мод бНЦЗ</m:t>
                  </m:r>
                </m:sup>
              </m:sSubSup>
            </m:oMath>
            <w:r w:rsidR="00FF5787" w:rsidRPr="0053252C">
              <w:rPr>
                <w:rFonts w:eastAsiaTheme="minorEastAsia"/>
              </w:rPr>
              <w:t xml:space="preserve"> – цена на мощность, используемая для расчета </w:t>
            </w:r>
            <w:r w:rsidR="00FF5787" w:rsidRPr="0053252C">
              <w:t xml:space="preserve">авансовых обязательств/требований в месяце </w:t>
            </w:r>
            <w:r w:rsidR="00FF5787" w:rsidRPr="0053252C">
              <w:rPr>
                <w:i/>
              </w:rPr>
              <w:t>m</w:t>
            </w:r>
            <w:r w:rsidR="00FF5787" w:rsidRPr="0053252C">
              <w:t xml:space="preserve"> по договорам </w:t>
            </w:r>
            <w:r w:rsidR="00642D37">
              <w:t>на модернизацию на территориях бывших НЦЗ</w:t>
            </w:r>
            <w:r w:rsidR="00FF5787" w:rsidRPr="0053252C">
              <w:t xml:space="preserve">, производимую ГТП генерации </w:t>
            </w:r>
            <w:r w:rsidR="00FF5787" w:rsidRPr="0053252C">
              <w:rPr>
                <w:i/>
                <w:lang w:val="en-US"/>
              </w:rPr>
              <w:t>p</w:t>
            </w:r>
            <w:r w:rsidR="00FF5787" w:rsidRPr="0053252C">
              <w:t xml:space="preserve">, расположенной на входящей в состав ДФО отдельной территории ценовых зон, ранее относившейся к НЦЗ, </w:t>
            </w:r>
            <w:r w:rsidR="00FF5787" w:rsidRPr="00BA01A4">
              <w:t xml:space="preserve">участника оптового рынка </w:t>
            </w:r>
            <w:r w:rsidR="00FF5787" w:rsidRPr="00BA01A4">
              <w:rPr>
                <w:i/>
                <w:lang w:val="en-US"/>
              </w:rPr>
              <w:t>i</w:t>
            </w:r>
          </w:p>
          <w:p w14:paraId="02627877" w14:textId="77777777" w:rsidR="00FF5787" w:rsidRPr="00BA01A4" w:rsidRDefault="00FF5787" w:rsidP="00FF5787">
            <w:pPr>
              <w:rPr>
                <w:rFonts w:eastAsiaTheme="minorEastAsia"/>
              </w:rPr>
            </w:pPr>
            <w:r w:rsidRPr="00BA01A4">
              <w:rPr>
                <w:rFonts w:eastAsiaTheme="minorEastAsia"/>
              </w:rPr>
              <w:t xml:space="preserve">Цена на мощность, используемая для расчета </w:t>
            </w:r>
            <w:r w:rsidRPr="00BA01A4">
              <w:t xml:space="preserve">авансовых обязательств/требований в месяце </w:t>
            </w:r>
            <w:r w:rsidRPr="00BA01A4">
              <w:rPr>
                <w:i/>
              </w:rPr>
              <w:t>m</w:t>
            </w:r>
            <w:r w:rsidRPr="00BA01A4">
              <w:t xml:space="preserve"> 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 xml:space="preserve">, производимую ГТП генерации </w:t>
            </w:r>
            <w:r w:rsidRPr="00BA01A4">
              <w:rPr>
                <w:i/>
                <w:lang w:val="en-US"/>
              </w:rPr>
              <w:t>p</w:t>
            </w:r>
            <w:r w:rsidRPr="00BA01A4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>, определяется по формуле:</w:t>
            </w:r>
          </w:p>
          <w:p w14:paraId="16B42F2C" w14:textId="77777777" w:rsidR="00FF5787" w:rsidRPr="00BA01A4" w:rsidRDefault="004A7C44" w:rsidP="004146F0"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j,q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p,i,q,j, m-2,z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Мод бНЦЗ</m:t>
                            </m:r>
                          </m:sup>
                        </m:sSubSup>
                      </m:e>
                    </m:nary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j,q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p,i,q,j, m-2,z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Мод бНЦЗ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,</m:t>
                </m:r>
              </m:oMath>
            </m:oMathPara>
          </w:p>
          <w:p w14:paraId="19825879" w14:textId="77777777" w:rsidR="00BB1F17" w:rsidRPr="00BA01A4" w:rsidRDefault="00BB1F17" w:rsidP="00BB1F17">
            <w:pPr>
              <w:ind w:left="1134" w:hanging="425"/>
              <w:rPr>
                <w:rFonts w:eastAsiaTheme="minorEastAsia"/>
              </w:rPr>
            </w:pPr>
            <w:r w:rsidRPr="00BA01A4">
              <w:rPr>
                <w:rFonts w:eastAsiaTheme="minorEastAsia"/>
              </w:rPr>
              <w:t>где</w:t>
            </w:r>
            <w:r w:rsidRPr="00BA01A4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-2,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Мод бНЦЗ</m:t>
                  </m:r>
                </m:sup>
              </m:sSubSup>
            </m:oMath>
            <w:r w:rsidRPr="00BA01A4">
              <w:rPr>
                <w:rFonts w:eastAsiaTheme="minorEastAsia"/>
              </w:rPr>
              <w:t xml:space="preserve"> </w:t>
            </w:r>
            <w:r w:rsidRPr="00BA01A4">
              <w:rPr>
                <w:rFonts w:eastAsiaTheme="minorEastAsia"/>
                <w:bCs/>
                <w:iCs/>
              </w:rPr>
              <w:t xml:space="preserve">– </w:t>
            </w:r>
            <w:r w:rsidRPr="00BA01A4">
              <w:t xml:space="preserve">стоимость мощности, купленной/проданной участником оптового рынка в месяце </w:t>
            </w:r>
            <w:r w:rsidRPr="00BA01A4">
              <w:rPr>
                <w:i/>
                <w:lang w:val="en-US"/>
              </w:rPr>
              <w:t>m</w:t>
            </w:r>
            <w:r w:rsidRPr="00BA01A4">
              <w:rPr>
                <w:lang w:val="en-US"/>
              </w:rPr>
              <w:t> </w:t>
            </w:r>
            <w:r w:rsidRPr="00BA01A4">
              <w:t>–</w:t>
            </w:r>
            <w:r w:rsidRPr="00BA01A4">
              <w:rPr>
                <w:lang w:val="en-US"/>
              </w:rPr>
              <w:t> </w:t>
            </w:r>
            <w:r w:rsidR="0055475A" w:rsidRPr="00BA01A4">
              <w:t>2</w:t>
            </w:r>
            <w:r w:rsidRPr="00BA01A4">
              <w:t xml:space="preserve"> в </w:t>
            </w:r>
            <w:r w:rsidRPr="00BA01A4">
              <w:rPr>
                <w:bCs/>
                <w:iCs/>
              </w:rPr>
              <w:t xml:space="preserve">ценовой зоне </w:t>
            </w:r>
            <w:r w:rsidRPr="00BA01A4">
              <w:rPr>
                <w:bCs/>
                <w:i/>
                <w:iCs/>
                <w:lang w:val="en-US"/>
              </w:rPr>
              <w:t>z</w:t>
            </w:r>
            <w:r w:rsidRPr="00BA01A4">
              <w:rPr>
                <w:bCs/>
                <w:iCs/>
              </w:rPr>
              <w:t xml:space="preserve"> </w:t>
            </w:r>
            <w:r w:rsidRPr="00BA01A4">
              <w:t xml:space="preserve">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 xml:space="preserve">, производимую ГТП генерации </w:t>
            </w:r>
            <w:r w:rsidRPr="00BA01A4">
              <w:rPr>
                <w:i/>
                <w:lang w:val="en-US"/>
              </w:rPr>
              <w:t>p</w:t>
            </w:r>
            <w:r w:rsidRPr="00BA01A4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rPr>
                <w:i/>
              </w:rPr>
              <w:t xml:space="preserve"> </w:t>
            </w:r>
            <w:r w:rsidRPr="00BA01A4">
              <w:t xml:space="preserve">и поставляемую в ГТП потребления (экспорта) </w:t>
            </w:r>
            <w:r w:rsidRPr="00BA01A4">
              <w:rPr>
                <w:i/>
              </w:rPr>
              <w:t>q</w:t>
            </w:r>
            <w:r w:rsidRPr="00BA01A4">
              <w:t xml:space="preserve"> участника оптового рынка </w:t>
            </w:r>
            <w:r w:rsidRPr="00BA01A4">
              <w:rPr>
                <w:i/>
                <w:lang w:val="en-US"/>
              </w:rPr>
              <w:t>j</w:t>
            </w:r>
            <w:r w:rsidRPr="00BA01A4">
              <w:rPr>
                <w:i/>
              </w:rPr>
              <w:t xml:space="preserve"> </w:t>
            </w:r>
            <w:r w:rsidRPr="00BA01A4">
              <w:t>(</w:t>
            </w:r>
            <w:r w:rsidRPr="00BA01A4">
              <w:rPr>
                <w:lang w:val="en-US"/>
              </w:rPr>
              <w:t> </w:t>
            </w:r>
            <w:r w:rsidRPr="00BA01A4">
              <w:rPr>
                <w:i/>
                <w:noProof/>
                <w:lang w:val="en-US"/>
              </w:rPr>
              <w:t>i </w:t>
            </w:r>
            <w:r w:rsidRPr="00BA01A4">
              <w:rPr>
                <w:i/>
                <w:noProof/>
              </w:rPr>
              <w:t>≠</w:t>
            </w:r>
            <w:r w:rsidRPr="00BA01A4">
              <w:rPr>
                <w:i/>
                <w:noProof/>
                <w:lang w:val="en-US"/>
              </w:rPr>
              <w:t> j </w:t>
            </w:r>
            <w:r w:rsidRPr="00BA01A4">
              <w:t>), определенная в соответствии с пунктом 31.1.4 настоящего Регламента</w:t>
            </w:r>
            <w:r w:rsidRPr="00BA01A4">
              <w:rPr>
                <w:rFonts w:eastAsiaTheme="minorEastAsia"/>
              </w:rPr>
              <w:t>;</w:t>
            </w:r>
          </w:p>
          <w:p w14:paraId="3888C7E4" w14:textId="77777777" w:rsidR="00BB1F17" w:rsidRPr="00BA01A4" w:rsidRDefault="004A7C44" w:rsidP="00BB1F17">
            <w:pPr>
              <w:ind w:left="1134" w:firstLine="34"/>
              <w:rPr>
                <w:rFonts w:eastAsiaTheme="minorEastAsia"/>
                <w:bCs/>
                <w:iCs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-2,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eastAsiaTheme="minorEastAsia"/>
                    </w:rPr>
                    <m:t>Мод бНЦЗ факт</m:t>
                  </m:r>
                </m:sup>
              </m:sSubSup>
            </m:oMath>
            <w:r w:rsidR="00BB1F17" w:rsidRPr="00BA01A4">
              <w:rPr>
                <w:rFonts w:eastAsiaTheme="minorEastAsia"/>
              </w:rPr>
              <w:t xml:space="preserve"> </w:t>
            </w:r>
            <w:r w:rsidR="00BB1F17" w:rsidRPr="00BA01A4">
              <w:rPr>
                <w:rFonts w:eastAsiaTheme="minorEastAsia"/>
                <w:bCs/>
                <w:iCs/>
              </w:rPr>
              <w:t xml:space="preserve">– </w:t>
            </w:r>
            <w:r w:rsidR="00BB1F17" w:rsidRPr="00BA01A4">
              <w:rPr>
                <w:rFonts w:eastAsiaTheme="minorEastAsia"/>
              </w:rPr>
              <w:t xml:space="preserve">объем мощности, фактически поставленной в месяце </w:t>
            </w:r>
            <w:r w:rsidR="00BB1F17" w:rsidRPr="00BA01A4">
              <w:rPr>
                <w:rFonts w:eastAsiaTheme="minorEastAsia"/>
                <w:i/>
                <w:lang w:val="en-US"/>
              </w:rPr>
              <w:t>m</w:t>
            </w:r>
            <w:r w:rsidR="0055475A" w:rsidRPr="00BA01A4">
              <w:rPr>
                <w:rFonts w:eastAsiaTheme="minorEastAsia"/>
                <w:i/>
              </w:rPr>
              <w:t>-2</w:t>
            </w:r>
            <w:r w:rsidR="00BB1F17" w:rsidRPr="00BA01A4">
              <w:rPr>
                <w:rFonts w:eastAsiaTheme="minorEastAsia"/>
              </w:rPr>
              <w:t xml:space="preserve"> в ценовой зоне </w:t>
            </w:r>
            <w:r w:rsidR="00BB1F17" w:rsidRPr="00BA01A4">
              <w:rPr>
                <w:rFonts w:eastAsiaTheme="minorEastAsia"/>
                <w:i/>
                <w:lang w:val="en-US"/>
              </w:rPr>
              <w:t>z</w:t>
            </w:r>
            <w:r w:rsidR="00CE22C2" w:rsidRPr="00BA01A4">
              <w:rPr>
                <w:rFonts w:eastAsiaTheme="minorEastAsia"/>
                <w:bCs/>
                <w:iCs/>
              </w:rPr>
              <w:t xml:space="preserve"> </w:t>
            </w:r>
            <w:r w:rsidR="00BB1F17" w:rsidRPr="00BA01A4">
              <w:rPr>
                <w:rFonts w:eastAsiaTheme="minorEastAsia"/>
              </w:rPr>
              <w:t xml:space="preserve">по договорам </w:t>
            </w:r>
            <w:r w:rsidR="00642D37" w:rsidRPr="00BA01A4">
              <w:rPr>
                <w:rFonts w:eastAsiaTheme="minorEastAsia"/>
              </w:rPr>
              <w:t>на модернизацию на территориях бывших НЦЗ</w:t>
            </w:r>
            <w:r w:rsidR="00BB1F17" w:rsidRPr="00BA01A4">
              <w:rPr>
                <w:rFonts w:eastAsiaTheme="minorEastAsia"/>
              </w:rPr>
              <w:t xml:space="preserve">, </w:t>
            </w:r>
            <w:r w:rsidR="00BB1F17" w:rsidRPr="00BA01A4">
              <w:rPr>
                <w:rFonts w:eastAsiaTheme="minorEastAsia"/>
                <w:bCs/>
                <w:iCs/>
              </w:rPr>
              <w:t xml:space="preserve">производимой ГТП генерации </w:t>
            </w:r>
            <w:r w:rsidR="00BB1F17" w:rsidRPr="00BA01A4">
              <w:rPr>
                <w:rFonts w:eastAsiaTheme="minorEastAsia"/>
                <w:bCs/>
                <w:i/>
                <w:iCs/>
                <w:lang w:val="en-US"/>
              </w:rPr>
              <w:t>p</w:t>
            </w:r>
            <w:r w:rsidR="00BB1F17" w:rsidRPr="00BA01A4">
              <w:rPr>
                <w:rFonts w:eastAsiaTheme="minorEastAsia"/>
                <w:bCs/>
                <w:iCs/>
              </w:rPr>
              <w:t xml:space="preserve"> </w:t>
            </w:r>
            <w:r w:rsidR="00BB1F17" w:rsidRPr="00BA01A4">
              <w:rPr>
                <w:rFonts w:eastAsiaTheme="minorEastAsia"/>
              </w:rPr>
              <w:t xml:space="preserve">участника оптового рынка </w:t>
            </w:r>
            <w:r w:rsidR="00BB1F17" w:rsidRPr="00BA01A4">
              <w:rPr>
                <w:rFonts w:eastAsiaTheme="minorEastAsia"/>
                <w:i/>
                <w:lang w:val="en-US"/>
              </w:rPr>
              <w:t>i</w:t>
            </w:r>
            <w:r w:rsidR="00BB1F17" w:rsidRPr="00BA01A4">
              <w:rPr>
                <w:rFonts w:eastAsiaTheme="minorEastAsia"/>
                <w:i/>
              </w:rPr>
              <w:t xml:space="preserve"> </w:t>
            </w:r>
            <w:r w:rsidR="00BB1F17" w:rsidRPr="00BA01A4">
              <w:rPr>
                <w:rFonts w:eastAsiaTheme="minorEastAsia"/>
                <w:bCs/>
                <w:iCs/>
              </w:rPr>
              <w:t xml:space="preserve">и приобретаемой в ГТП потребления (экспорта) </w:t>
            </w:r>
            <w:r w:rsidR="00BB1F17" w:rsidRPr="00BA01A4">
              <w:rPr>
                <w:rFonts w:eastAsiaTheme="minorEastAsia"/>
                <w:bCs/>
                <w:i/>
                <w:iCs/>
              </w:rPr>
              <w:t>q</w:t>
            </w:r>
            <w:r w:rsidR="00BB1F17" w:rsidRPr="00BA01A4">
              <w:rPr>
                <w:rFonts w:eastAsiaTheme="minorEastAsia"/>
              </w:rPr>
              <w:t xml:space="preserve"> участника оптового рынка </w:t>
            </w:r>
            <w:r w:rsidR="00BB1F17" w:rsidRPr="00BA01A4">
              <w:rPr>
                <w:rFonts w:eastAsiaTheme="minorEastAsia"/>
                <w:i/>
                <w:lang w:val="en-US"/>
              </w:rPr>
              <w:t>j</w:t>
            </w:r>
            <w:r w:rsidR="00BB1F17" w:rsidRPr="00BA01A4">
              <w:rPr>
                <w:rFonts w:eastAsiaTheme="minorEastAsia"/>
                <w:i/>
              </w:rPr>
              <w:t xml:space="preserve"> </w:t>
            </w:r>
            <w:r w:rsidR="00BB1F17" w:rsidRPr="00BA01A4">
              <w:rPr>
                <w:rFonts w:eastAsiaTheme="minorEastAsia"/>
              </w:rPr>
              <w:t>(</w:t>
            </w:r>
            <w:r w:rsidR="00BB1F17" w:rsidRPr="00BA01A4">
              <w:rPr>
                <w:rFonts w:eastAsiaTheme="minorEastAsia"/>
                <w:lang w:val="en-US"/>
              </w:rPr>
              <w:t> </w:t>
            </w:r>
            <w:r w:rsidR="00BB1F17" w:rsidRPr="00BA01A4">
              <w:rPr>
                <w:rFonts w:eastAsiaTheme="minorEastAsia"/>
                <w:i/>
                <w:noProof/>
                <w:lang w:val="en-US"/>
              </w:rPr>
              <w:t>i </w:t>
            </w:r>
            <w:r w:rsidR="00BB1F17" w:rsidRPr="00BA01A4">
              <w:rPr>
                <w:rFonts w:eastAsiaTheme="minorEastAsia"/>
                <w:i/>
                <w:noProof/>
              </w:rPr>
              <w:t>≠</w:t>
            </w:r>
            <w:r w:rsidR="00BB1F17" w:rsidRPr="00BA01A4">
              <w:rPr>
                <w:rFonts w:eastAsiaTheme="minorEastAsia"/>
                <w:i/>
                <w:noProof/>
                <w:lang w:val="en-US"/>
              </w:rPr>
              <w:t> j </w:t>
            </w:r>
            <w:r w:rsidR="00BB1F17" w:rsidRPr="00BA01A4">
              <w:rPr>
                <w:rFonts w:eastAsiaTheme="minorEastAsia"/>
              </w:rPr>
              <w:t>)</w:t>
            </w:r>
            <w:r w:rsidR="00BB1F17" w:rsidRPr="00BA01A4">
              <w:rPr>
                <w:rFonts w:eastAsiaTheme="minorEastAsia"/>
                <w:bCs/>
                <w:iCs/>
              </w:rPr>
              <w:t xml:space="preserve">, определенный в соответствии с </w:t>
            </w:r>
            <w:r w:rsidR="00BB1F17" w:rsidRPr="00BA01A4">
              <w:rPr>
                <w:rFonts w:eastAsiaTheme="minorEastAsia"/>
                <w:bCs/>
                <w:i/>
                <w:iCs/>
              </w:rPr>
              <w:t xml:space="preserve">Регламентом определения объемов покупки и продажи мощности на оптовом рынке </w:t>
            </w:r>
            <w:r w:rsidR="00BB1F17" w:rsidRPr="00BA01A4">
              <w:rPr>
                <w:rFonts w:eastAsiaTheme="minorEastAsia"/>
                <w:bCs/>
                <w:iCs/>
              </w:rPr>
              <w:t>(Приложение № 13.2 к</w:t>
            </w:r>
            <w:r w:rsidR="00BB1F17" w:rsidRPr="00BA01A4">
              <w:rPr>
                <w:rFonts w:eastAsiaTheme="minorEastAsia"/>
                <w:bCs/>
                <w:i/>
                <w:iCs/>
              </w:rPr>
              <w:t xml:space="preserve"> Договору о присоединении к торговой системе оптового рынка)</w:t>
            </w:r>
            <w:r w:rsidR="00BB1F17" w:rsidRPr="00BA01A4">
              <w:rPr>
                <w:rFonts w:eastAsiaTheme="minorEastAsia"/>
                <w:bCs/>
                <w:iCs/>
              </w:rPr>
              <w:t>.</w:t>
            </w:r>
          </w:p>
          <w:p w14:paraId="72693690" w14:textId="77777777" w:rsidR="004146F0" w:rsidRPr="0053252C" w:rsidRDefault="004146F0" w:rsidP="004146F0">
            <w:r w:rsidRPr="00BA01A4">
              <w:t xml:space="preserve">На дату платежа </w:t>
            </w:r>
            <w:r w:rsidRPr="00BA01A4">
              <w:rPr>
                <w:i/>
              </w:rPr>
              <w:t>d</w:t>
            </w:r>
            <w:r w:rsidRPr="00BA01A4">
              <w:t xml:space="preserve"> величина авансового обязательства/требования участника оптового рынка в месяце </w:t>
            </w:r>
            <w:r w:rsidRPr="00BA01A4">
              <w:rPr>
                <w:i/>
              </w:rPr>
              <w:t>m</w:t>
            </w:r>
            <w:r w:rsidRPr="00BA01A4">
              <w:t xml:space="preserve"> ценовой зоны </w:t>
            </w:r>
            <w:r w:rsidRPr="00BA01A4">
              <w:rPr>
                <w:i/>
                <w:lang w:val="en-US"/>
              </w:rPr>
              <w:t>z</w:t>
            </w:r>
            <w:r w:rsidRPr="00BA01A4">
              <w:t xml:space="preserve"> за мощность 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 xml:space="preserve">, производимую ГТП </w:t>
            </w:r>
            <w:r w:rsidRPr="00BA01A4">
              <w:lastRenderedPageBreak/>
              <w:t xml:space="preserve">генерации </w:t>
            </w:r>
            <w:r w:rsidRPr="00BA01A4">
              <w:rPr>
                <w:i/>
                <w:lang w:val="en-US"/>
              </w:rPr>
              <w:t>p</w:t>
            </w:r>
            <w:r w:rsidRPr="00BA01A4">
              <w:t xml:space="preserve"> участника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rPr>
                <w:i/>
              </w:rPr>
              <w:t xml:space="preserve"> </w:t>
            </w:r>
            <w:r w:rsidRPr="00BA01A4">
              <w:t>и</w:t>
            </w:r>
            <w:r w:rsidRPr="0053252C">
              <w:t xml:space="preserve"> приобретаемую в ГТП потребления (экспорта) </w:t>
            </w:r>
            <w:r w:rsidRPr="0053252C">
              <w:rPr>
                <w:i/>
              </w:rPr>
              <w:t>q</w:t>
            </w:r>
            <w:r w:rsidRPr="0053252C">
              <w:t xml:space="preserve"> участника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>), равна:</w:t>
            </w:r>
          </w:p>
          <w:p w14:paraId="495F301E" w14:textId="77777777" w:rsidR="004146F0" w:rsidRPr="0053252C" w:rsidRDefault="004A7C44" w:rsidP="004146F0">
            <w:pPr>
              <w:jc w:val="center"/>
              <w:rPr>
                <w:rFonts w:eastAsiaTheme="minorEastAsia"/>
                <w:bCs/>
                <w:i/>
                <w:iCs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  <w:p w14:paraId="63C5C7D6" w14:textId="77777777" w:rsidR="004146F0" w:rsidRPr="0053252C" w:rsidRDefault="004146F0" w:rsidP="004146F0">
            <w:r w:rsidRPr="0053252C">
              <w:t xml:space="preserve">На дату платежа </w:t>
            </w:r>
            <w:r w:rsidRPr="0053252C">
              <w:rPr>
                <w:i/>
              </w:rPr>
              <w:t>d</w:t>
            </w:r>
            <w:r w:rsidRPr="0053252C">
              <w:t xml:space="preserve"> величина авансового обязательства/требования участника оптового рынка в месяце </w:t>
            </w:r>
            <w:r w:rsidRPr="0053252C">
              <w:rPr>
                <w:i/>
              </w:rPr>
              <w:t>m</w:t>
            </w:r>
            <w:r w:rsidRPr="0053252C">
              <w:t xml:space="preserve"> ценовой зоны </w:t>
            </w:r>
            <w:r w:rsidRPr="0053252C">
              <w:rPr>
                <w:i/>
                <w:lang w:val="en-US"/>
              </w:rPr>
              <w:t>z</w:t>
            </w:r>
            <w:r w:rsidRPr="0053252C">
              <w:t xml:space="preserve"> за мощность по договору </w:t>
            </w:r>
            <w:r w:rsidR="00642D37">
              <w:t>на модернизацию на территориях бывших НЦЗ</w:t>
            </w:r>
            <w:r w:rsidR="00F520B5" w:rsidRPr="0053252C">
              <w:rPr>
                <w:i/>
              </w:rPr>
              <w:t xml:space="preserve"> </w:t>
            </w:r>
            <w:r w:rsidRPr="0053252C">
              <w:rPr>
                <w:i/>
                <w:lang w:val="en-US"/>
              </w:rPr>
              <w:t>D</w:t>
            </w:r>
            <w:r w:rsidRPr="0053252C">
              <w:t xml:space="preserve">, производимую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rPr>
                <w:i/>
              </w:rPr>
              <w:t xml:space="preserve"> </w:t>
            </w:r>
            <w:r w:rsidRPr="0053252C">
              <w:t xml:space="preserve">и приобретаемую участником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>), определяется как:</w:t>
            </w:r>
          </w:p>
          <w:p w14:paraId="35904DE3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  <w:p w14:paraId="7C08BB94" w14:textId="77777777" w:rsidR="004146F0" w:rsidRPr="0053252C" w:rsidRDefault="004146F0" w:rsidP="004146F0">
            <w:r w:rsidRPr="0053252C">
              <w:t xml:space="preserve">На дату платежа </w:t>
            </w:r>
            <w:r w:rsidRPr="0053252C">
              <w:rPr>
                <w:i/>
              </w:rPr>
              <w:t>d</w:t>
            </w:r>
            <w:r w:rsidRPr="0053252C">
              <w:t xml:space="preserve"> величина авансового обязательства/требования участника оптового рынка в месяце </w:t>
            </w:r>
            <w:r w:rsidRPr="0053252C">
              <w:rPr>
                <w:i/>
              </w:rPr>
              <w:t>m</w:t>
            </w:r>
            <w:r w:rsidRPr="0053252C">
              <w:t xml:space="preserve"> за мощность во всех ценовых зонах по договору </w:t>
            </w:r>
            <w:r w:rsidR="00642D37">
              <w:t>на модернизацию на территориях бывших НЦЗ</w:t>
            </w:r>
            <w:r w:rsidR="00F520B5" w:rsidRPr="0053252C">
              <w:rPr>
                <w:i/>
              </w:rPr>
              <w:t xml:space="preserve"> </w:t>
            </w:r>
            <w:r w:rsidRPr="0053252C">
              <w:rPr>
                <w:i/>
                <w:lang w:val="en-US"/>
              </w:rPr>
              <w:t>D</w:t>
            </w:r>
            <w:r w:rsidRPr="0053252C">
              <w:t xml:space="preserve">, производимую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rPr>
                <w:i/>
              </w:rPr>
              <w:t xml:space="preserve"> </w:t>
            </w:r>
            <w:r w:rsidRPr="0053252C">
              <w:t xml:space="preserve">и приобретаемую участником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>), определяется как:</w:t>
            </w:r>
          </w:p>
          <w:p w14:paraId="76110CDB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d,D,p,i,j, 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d,D,p,i,j,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  <w:p w14:paraId="07272393" w14:textId="77777777" w:rsidR="004146F0" w:rsidRPr="0053252C" w:rsidRDefault="004146F0" w:rsidP="004146F0">
            <w:r w:rsidRPr="0053252C">
              <w:t xml:space="preserve">Объем мощности, производимой в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rPr>
                <w:i/>
              </w:rPr>
              <w:t xml:space="preserve"> </w:t>
            </w:r>
            <w:r w:rsidRPr="0053252C">
              <w:t xml:space="preserve">и приобретаемой участником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 xml:space="preserve">), используемый для расчета авансовых обязательств по договорам </w:t>
            </w:r>
            <w:r w:rsidR="00642D37">
              <w:t>на модернизацию на территориях бывших НЦЗ</w:t>
            </w:r>
            <w:r w:rsidR="00F520B5" w:rsidRPr="0053252C">
              <w:rPr>
                <w:i/>
              </w:rPr>
              <w:t xml:space="preserve"> </w:t>
            </w:r>
            <w:r w:rsidRPr="0053252C">
              <w:rPr>
                <w:i/>
                <w:lang w:val="en-US"/>
              </w:rPr>
              <w:t>D</w:t>
            </w:r>
            <w:r w:rsidRPr="0053252C">
              <w:t xml:space="preserve">, в расчетном месяце </w:t>
            </w:r>
            <w:r w:rsidRPr="0053252C">
              <w:rPr>
                <w:i/>
                <w:lang w:val="en-US"/>
              </w:rPr>
              <w:t>m</w:t>
            </w:r>
            <w:r w:rsidRPr="0053252C">
              <w:t xml:space="preserve"> в ценовой зоне </w:t>
            </w:r>
            <w:r w:rsidRPr="0053252C">
              <w:rPr>
                <w:i/>
                <w:lang w:val="en-US"/>
              </w:rPr>
              <w:t>z</w:t>
            </w:r>
            <w:r w:rsidRPr="0053252C">
              <w:t xml:space="preserve"> определяется как:</w:t>
            </w:r>
          </w:p>
          <w:p w14:paraId="038C752E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  <w:p w14:paraId="3E7810B8" w14:textId="77777777" w:rsidR="004146F0" w:rsidRPr="0053252C" w:rsidRDefault="004146F0" w:rsidP="004146F0">
            <w:r w:rsidRPr="0053252C">
              <w:t xml:space="preserve">Объем мощности, производимой в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rPr>
                <w:i/>
              </w:rPr>
              <w:t xml:space="preserve"> </w:t>
            </w:r>
            <w:r w:rsidRPr="0053252C">
              <w:t xml:space="preserve">и приобретаемой участником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 xml:space="preserve">), используемый для расчета авансовых обязательств по договорам </w:t>
            </w:r>
            <w:r w:rsidR="00642D37">
              <w:t>на модернизацию на территориях бывших НЦЗ</w:t>
            </w:r>
            <w:r w:rsidR="00F520B5" w:rsidRPr="0053252C">
              <w:rPr>
                <w:i/>
              </w:rPr>
              <w:t xml:space="preserve"> </w:t>
            </w:r>
            <w:r w:rsidRPr="0053252C">
              <w:rPr>
                <w:i/>
                <w:lang w:val="en-US"/>
              </w:rPr>
              <w:t>D</w:t>
            </w:r>
            <w:r w:rsidRPr="0053252C">
              <w:t xml:space="preserve">, в расчетном месяце </w:t>
            </w:r>
            <w:r w:rsidRPr="0053252C">
              <w:rPr>
                <w:i/>
                <w:lang w:val="en-US"/>
              </w:rPr>
              <w:t>m</w:t>
            </w:r>
            <w:r w:rsidRPr="0053252C">
              <w:t xml:space="preserve"> во всех ценовых зонах определяется как:</w:t>
            </w:r>
          </w:p>
          <w:p w14:paraId="1F2646BA" w14:textId="77777777" w:rsidR="004146F0" w:rsidRPr="0053252C" w:rsidRDefault="004A7C44" w:rsidP="004146F0"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аванс Мод бНЦЗ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A7405EB" w14:textId="77777777" w:rsidR="004146F0" w:rsidRPr="0053252C" w:rsidRDefault="004146F0" w:rsidP="004146F0">
            <w:r w:rsidRPr="0053252C">
              <w:t>Небаланс, вызванный погрешностью округления при расчете величин авансовых обязательств, относится на величину авансового обязательства/требования, приходящуюся на первую дату платежа по авансовым обязательствам.</w:t>
            </w:r>
          </w:p>
          <w:p w14:paraId="7013D29F" w14:textId="77777777" w:rsidR="00FF5787" w:rsidRPr="0053252C" w:rsidRDefault="00FF5787" w:rsidP="00FF5787"/>
          <w:p w14:paraId="43841E30" w14:textId="77777777" w:rsidR="00FF5787" w:rsidRPr="0053252C" w:rsidRDefault="00FF5787" w:rsidP="004146F0"/>
          <w:p w14:paraId="3E86FE2A" w14:textId="77777777" w:rsidR="004146F0" w:rsidRPr="0053252C" w:rsidRDefault="004146F0" w:rsidP="00D636AB">
            <w:pPr>
              <w:widowControl w:val="0"/>
              <w:numPr>
                <w:ilvl w:val="2"/>
                <w:numId w:val="92"/>
              </w:numPr>
              <w:tabs>
                <w:tab w:val="left" w:pos="708"/>
              </w:tabs>
              <w:outlineLvl w:val="2"/>
              <w:rPr>
                <w:b/>
              </w:rPr>
            </w:pPr>
            <w:bookmarkStart w:id="294" w:name="_Toc135686905"/>
            <w:bookmarkStart w:id="295" w:name="_Toc135686906"/>
            <w:r w:rsidRPr="0053252C">
              <w:rPr>
                <w:b/>
              </w:rPr>
              <w:t xml:space="preserve">Расчет фактических финансовых обязательств/требований по договорам </w:t>
            </w:r>
            <w:r w:rsidR="00642D37">
              <w:rPr>
                <w:b/>
              </w:rPr>
              <w:t>на модернизацию на территориях бывших НЦЗ</w:t>
            </w:r>
            <w:r w:rsidR="00F520B5" w:rsidRPr="0053252C">
              <w:rPr>
                <w:b/>
              </w:rPr>
              <w:t xml:space="preserve">, </w:t>
            </w:r>
            <w:r w:rsidRPr="0053252C">
              <w:rPr>
                <w:b/>
              </w:rPr>
              <w:t>по итогам расчетного периода</w:t>
            </w:r>
            <w:bookmarkEnd w:id="294"/>
          </w:p>
          <w:p w14:paraId="5BD16C38" w14:textId="77777777" w:rsidR="004146F0" w:rsidRPr="0053252C" w:rsidRDefault="004146F0" w:rsidP="004146F0">
            <w:r w:rsidRPr="0053252C">
              <w:t>В срок до 31.12.202</w:t>
            </w:r>
            <w:r w:rsidR="009E17B5" w:rsidRPr="0053252C">
              <w:t>8</w:t>
            </w:r>
            <w:r w:rsidRPr="0053252C">
              <w:t xml:space="preserve"> включительно стоимость мощности, купленной/проданной участником оптового рынка в месяце </w:t>
            </w:r>
            <w:r w:rsidRPr="0053252C">
              <w:rPr>
                <w:i/>
                <w:lang w:val="en-US"/>
              </w:rPr>
              <w:t>m</w:t>
            </w:r>
            <w:r w:rsidRPr="0053252C">
              <w:t xml:space="preserve"> в </w:t>
            </w:r>
            <w:r w:rsidRPr="0053252C">
              <w:rPr>
                <w:bCs/>
                <w:iCs/>
              </w:rPr>
              <w:t xml:space="preserve">ценовой зоне </w:t>
            </w:r>
            <w:r w:rsidRPr="0053252C">
              <w:rPr>
                <w:bCs/>
                <w:i/>
                <w:iCs/>
                <w:lang w:val="en-US"/>
              </w:rPr>
              <w:t>z</w:t>
            </w:r>
            <w:r w:rsidRPr="0053252C">
              <w:rPr>
                <w:bCs/>
                <w:iCs/>
              </w:rPr>
              <w:t xml:space="preserve"> </w:t>
            </w:r>
            <w:r w:rsidRPr="0053252C">
              <w:t xml:space="preserve">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производимую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rPr>
                <w:i/>
              </w:rPr>
              <w:t xml:space="preserve"> </w:t>
            </w:r>
            <w:r w:rsidRPr="0053252C">
              <w:t xml:space="preserve">и поставляемую в ГТП потребления (экспорта) </w:t>
            </w:r>
            <w:r w:rsidRPr="0053252C">
              <w:rPr>
                <w:i/>
              </w:rPr>
              <w:t>q</w:t>
            </w:r>
            <w:r w:rsidRPr="0053252C">
              <w:t xml:space="preserve"> участника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>), рассчитывается по формуле (с точностью до копеек с учетом правил математического округления):</w:t>
            </w:r>
          </w:p>
          <w:p w14:paraId="0C318DD1" w14:textId="77777777" w:rsidR="004146F0" w:rsidRPr="0053252C" w:rsidRDefault="004A7C44" w:rsidP="004146F0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Theme="minorEastAsia"/>
                      </w:rPr>
                      <m:t>Мод бНЦЗ факт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сезон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штр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неполн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OpEx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СН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сниж Мод бНЦЗ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,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m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Мод бНЦЗ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OpEx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СН</m:t>
                            </m:r>
                          </m:sup>
                        </m:sSup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641A4CDC" w14:textId="77777777" w:rsidR="00BB1F17" w:rsidRPr="0053252C" w:rsidRDefault="00BB1F17" w:rsidP="00BB1F17">
            <w:pPr>
              <w:ind w:left="1134" w:hanging="425"/>
              <w:rPr>
                <w:rFonts w:eastAsiaTheme="minorEastAsia"/>
                <w:bCs/>
                <w:iCs/>
              </w:rPr>
            </w:pPr>
            <w:r w:rsidRPr="0053252C">
              <w:rPr>
                <w:rFonts w:eastAsiaTheme="minorEastAsia"/>
              </w:rPr>
              <w:t>где</w:t>
            </w:r>
            <w:r w:rsidRPr="0053252C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eastAsiaTheme="minorEastAsia"/>
                    </w:rPr>
                    <m:t>Мод бНЦЗ факт</m:t>
                  </m:r>
                </m:sup>
              </m:sSubSup>
            </m:oMath>
            <w:r w:rsidRPr="0053252C">
              <w:rPr>
                <w:rFonts w:eastAsiaTheme="minorEastAsia"/>
              </w:rPr>
              <w:t xml:space="preserve"> </w:t>
            </w:r>
            <w:r w:rsidRPr="0053252C">
              <w:rPr>
                <w:rFonts w:eastAsiaTheme="minorEastAsia"/>
                <w:bCs/>
                <w:iCs/>
              </w:rPr>
              <w:t xml:space="preserve">– </w:t>
            </w:r>
            <w:r w:rsidRPr="0053252C">
              <w:rPr>
                <w:rFonts w:eastAsiaTheme="minorEastAsia"/>
              </w:rPr>
              <w:t xml:space="preserve">объем мощности, фактически поставленной в месяце </w:t>
            </w:r>
            <w:r w:rsidRPr="0053252C">
              <w:rPr>
                <w:rFonts w:eastAsiaTheme="minorEastAsia"/>
                <w:i/>
                <w:lang w:val="en-US"/>
              </w:rPr>
              <w:t>m</w:t>
            </w:r>
            <w:r w:rsidRPr="0053252C">
              <w:rPr>
                <w:rFonts w:eastAsiaTheme="minorEastAsia"/>
              </w:rPr>
              <w:t xml:space="preserve"> в ценовой зоне </w:t>
            </w:r>
            <w:r w:rsidRPr="0053252C">
              <w:rPr>
                <w:rFonts w:eastAsiaTheme="minorEastAsia"/>
                <w:i/>
                <w:lang w:val="en-US"/>
              </w:rPr>
              <w:t>z</w:t>
            </w:r>
            <w:r w:rsidR="00CE22C2">
              <w:rPr>
                <w:rFonts w:eastAsiaTheme="minorEastAsia"/>
                <w:bCs/>
                <w:iCs/>
              </w:rPr>
              <w:t xml:space="preserve"> </w:t>
            </w:r>
            <w:r w:rsidRPr="0053252C">
              <w:rPr>
                <w:rFonts w:eastAsiaTheme="minorEastAsia"/>
              </w:rPr>
              <w:t xml:space="preserve">по договорам </w:t>
            </w:r>
            <w:r w:rsidR="00642D37">
              <w:rPr>
                <w:rFonts w:eastAsiaTheme="minorEastAsia"/>
              </w:rPr>
              <w:t>на модернизацию на территориях бывших НЦЗ</w:t>
            </w:r>
            <w:r w:rsidRPr="0053252C">
              <w:rPr>
                <w:rFonts w:eastAsiaTheme="minorEastAsia"/>
              </w:rPr>
              <w:t xml:space="preserve">, </w:t>
            </w:r>
            <w:r w:rsidRPr="0053252C">
              <w:rPr>
                <w:rFonts w:eastAsiaTheme="minorEastAsia"/>
                <w:bCs/>
                <w:iCs/>
              </w:rPr>
              <w:t xml:space="preserve">производимой ГТП генерации </w:t>
            </w:r>
            <w:r w:rsidRPr="0053252C">
              <w:rPr>
                <w:rFonts w:eastAsiaTheme="minorEastAsia"/>
                <w:bCs/>
                <w:i/>
                <w:iCs/>
                <w:lang w:val="en-US"/>
              </w:rPr>
              <w:t>p</w:t>
            </w:r>
            <w:r w:rsidRPr="0053252C">
              <w:rPr>
                <w:rFonts w:eastAsiaTheme="minorEastAsia"/>
                <w:bCs/>
                <w:iCs/>
              </w:rPr>
              <w:t xml:space="preserve"> </w:t>
            </w:r>
            <w:r w:rsidRPr="0053252C">
              <w:rPr>
                <w:rFonts w:eastAsiaTheme="minorEastAsia"/>
              </w:rPr>
              <w:t xml:space="preserve">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i</w:t>
            </w:r>
            <w:r w:rsidRPr="0053252C">
              <w:rPr>
                <w:rFonts w:eastAsiaTheme="minorEastAsia"/>
                <w:i/>
              </w:rPr>
              <w:t xml:space="preserve"> </w:t>
            </w:r>
            <w:r w:rsidRPr="0053252C">
              <w:rPr>
                <w:rFonts w:eastAsiaTheme="minorEastAsia"/>
                <w:bCs/>
                <w:iCs/>
              </w:rPr>
              <w:t xml:space="preserve">и приобретаемой в ГТП потребления (экспорта) </w:t>
            </w:r>
            <w:r w:rsidRPr="0053252C">
              <w:rPr>
                <w:rFonts w:eastAsiaTheme="minorEastAsia"/>
                <w:bCs/>
                <w:i/>
                <w:iCs/>
              </w:rPr>
              <w:t>q</w:t>
            </w:r>
            <w:r w:rsidRPr="0053252C">
              <w:rPr>
                <w:rFonts w:eastAsiaTheme="minorEastAsia"/>
              </w:rPr>
              <w:t xml:space="preserve"> 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j</w:t>
            </w:r>
            <w:r w:rsidRPr="0053252C">
              <w:rPr>
                <w:rFonts w:eastAsiaTheme="minorEastAsia"/>
                <w:i/>
              </w:rPr>
              <w:t xml:space="preserve"> </w:t>
            </w:r>
            <w:r w:rsidRPr="0053252C">
              <w:rPr>
                <w:rFonts w:eastAsiaTheme="minorEastAsia"/>
              </w:rPr>
              <w:t>(</w:t>
            </w:r>
            <w:r w:rsidRPr="0053252C">
              <w:rPr>
                <w:rFonts w:eastAsiaTheme="minorEastAsia"/>
                <w:lang w:val="en-US"/>
              </w:rPr>
              <w:t> </w:t>
            </w:r>
            <w:r w:rsidRPr="0053252C">
              <w:rPr>
                <w:rFonts w:eastAsiaTheme="minorEastAsia"/>
                <w:i/>
                <w:noProof/>
                <w:lang w:val="en-US"/>
              </w:rPr>
              <w:t>i </w:t>
            </w:r>
            <w:r w:rsidRPr="0053252C">
              <w:rPr>
                <w:rFonts w:eastAsiaTheme="minorEastAsia"/>
                <w:i/>
                <w:noProof/>
              </w:rPr>
              <w:t>≠</w:t>
            </w:r>
            <w:r w:rsidRPr="0053252C">
              <w:rPr>
                <w:rFonts w:eastAsiaTheme="minorEastAsia"/>
                <w:i/>
                <w:noProof/>
                <w:lang w:val="en-US"/>
              </w:rPr>
              <w:t> j </w:t>
            </w:r>
            <w:r w:rsidRPr="0053252C">
              <w:rPr>
                <w:rFonts w:eastAsiaTheme="minorEastAsia"/>
              </w:rPr>
              <w:t>)</w:t>
            </w:r>
            <w:r w:rsidRPr="0053252C">
              <w:rPr>
                <w:rFonts w:eastAsiaTheme="minorEastAsia"/>
                <w:bCs/>
                <w:iCs/>
              </w:rPr>
              <w:t xml:space="preserve">, определенный в соответствии с </w:t>
            </w:r>
            <w:r w:rsidRPr="0053252C">
              <w:rPr>
                <w:rFonts w:eastAsiaTheme="minorEastAsia"/>
                <w:bCs/>
                <w:i/>
                <w:iCs/>
              </w:rPr>
              <w:t xml:space="preserve">Регламентом определения объемов покупки и продажи мощности на оптовом рынке </w:t>
            </w:r>
            <w:r w:rsidRPr="0053252C">
              <w:rPr>
                <w:rFonts w:eastAsiaTheme="minorEastAsia"/>
                <w:bCs/>
                <w:iCs/>
              </w:rPr>
              <w:t>(Приложение № 13.2 к</w:t>
            </w:r>
            <w:r w:rsidRPr="0053252C">
              <w:rPr>
                <w:rFonts w:eastAsiaTheme="minorEastAsia"/>
                <w:bCs/>
                <w:i/>
                <w:iCs/>
              </w:rPr>
              <w:t xml:space="preserve"> Договору о присоединении к торговой системе оптового рынка)</w:t>
            </w:r>
            <w:r w:rsidRPr="0053252C">
              <w:rPr>
                <w:rFonts w:eastAsiaTheme="minorEastAsia"/>
                <w:bCs/>
                <w:iCs/>
              </w:rPr>
              <w:t>;</w:t>
            </w:r>
          </w:p>
          <w:p w14:paraId="60038E21" w14:textId="77777777" w:rsidR="00BB1F17" w:rsidRPr="0053252C" w:rsidRDefault="004A7C44" w:rsidP="00BB1F17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 бНЦЗ</m:t>
                  </m:r>
                </m:sup>
              </m:sSubSup>
            </m:oMath>
            <w:r w:rsidR="00BB1F17" w:rsidRPr="0053252C">
              <w:rPr>
                <w:rFonts w:eastAsiaTheme="minorEastAsia"/>
              </w:rPr>
              <w:t xml:space="preserve"> – цена на мощность ГТП генерации </w:t>
            </w:r>
            <w:r w:rsidR="00BB1F17" w:rsidRPr="0053252C">
              <w:rPr>
                <w:rFonts w:eastAsiaTheme="minorEastAsia"/>
                <w:i/>
                <w:lang w:val="en-US"/>
              </w:rPr>
              <w:t>p</w:t>
            </w:r>
            <w:r w:rsidR="00BB1F17" w:rsidRPr="0053252C">
              <w:rPr>
                <w:rFonts w:eastAsiaTheme="minorEastAsia"/>
              </w:rPr>
              <w:t xml:space="preserve"> участника оптового рынка </w:t>
            </w:r>
            <w:r w:rsidR="00BB1F17" w:rsidRPr="0053252C">
              <w:rPr>
                <w:rFonts w:eastAsiaTheme="minorEastAsia"/>
                <w:i/>
              </w:rPr>
              <w:t>i</w:t>
            </w:r>
            <w:r w:rsidR="00BB1F17" w:rsidRPr="0053252C">
              <w:rPr>
                <w:rFonts w:eastAsiaTheme="minorEastAsia"/>
              </w:rPr>
              <w:t xml:space="preserve"> по договорам </w:t>
            </w:r>
            <w:r w:rsidR="00642D37">
              <w:rPr>
                <w:rFonts w:eastAsiaTheme="minorEastAsia"/>
              </w:rPr>
              <w:t>на модернизацию на территориях бывших НЦЗ</w:t>
            </w:r>
            <w:r w:rsidR="00BB1F17" w:rsidRPr="0053252C">
              <w:rPr>
                <w:rFonts w:eastAsiaTheme="minorEastAsia"/>
              </w:rPr>
              <w:t xml:space="preserve">, в месяце </w:t>
            </w:r>
            <w:r w:rsidR="00BB1F17" w:rsidRPr="0053252C">
              <w:rPr>
                <w:rFonts w:eastAsiaTheme="minorEastAsia"/>
                <w:i/>
                <w:lang w:val="en-US"/>
              </w:rPr>
              <w:t>m</w:t>
            </w:r>
            <w:r w:rsidR="00BB1F17" w:rsidRPr="0053252C">
              <w:rPr>
                <w:rFonts w:eastAsiaTheme="minorEastAsia"/>
              </w:rPr>
              <w:t>, определяемая в соответствии с приложением 163 к настоящему Регламенту;</w:t>
            </w:r>
          </w:p>
          <w:p w14:paraId="03706BA6" w14:textId="77777777" w:rsidR="00BB1F17" w:rsidRPr="0053252C" w:rsidRDefault="004A7C44" w:rsidP="00BB1F17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BB1F17" w:rsidRPr="0053252C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BB1F17" w:rsidRPr="0053252C">
              <w:rPr>
                <w:rFonts w:eastAsiaTheme="minorEastAsia"/>
                <w:i/>
                <w:lang w:val="en-US"/>
              </w:rPr>
              <w:t>z</w:t>
            </w:r>
            <w:r w:rsidR="00BB1F17" w:rsidRPr="0053252C">
              <w:rPr>
                <w:rFonts w:eastAsiaTheme="minorEastAsia"/>
              </w:rPr>
              <w:t xml:space="preserve">, в которой расположена ГТП потребления </w:t>
            </w:r>
            <w:r w:rsidR="00BB1F17" w:rsidRPr="0053252C">
              <w:rPr>
                <w:rFonts w:eastAsiaTheme="minorEastAsia"/>
                <w:i/>
                <w:lang w:val="en-US"/>
              </w:rPr>
              <w:t>q</w:t>
            </w:r>
            <w:r w:rsidR="00BB1F17" w:rsidRPr="0053252C">
              <w:rPr>
                <w:rFonts w:eastAsiaTheme="minorEastAsia"/>
              </w:rPr>
              <w:t>;</w:t>
            </w:r>
          </w:p>
          <w:p w14:paraId="0ADE62C0" w14:textId="77777777" w:rsidR="00BB1F17" w:rsidRPr="0053252C" w:rsidRDefault="004A7C44" w:rsidP="00BB1F17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штр</m:t>
                  </m:r>
                </m:sup>
              </m:sSubSup>
            </m:oMath>
            <w:r w:rsidR="00BB1F17" w:rsidRPr="0053252C">
              <w:rPr>
                <w:rFonts w:eastAsiaTheme="minorEastAsia"/>
              </w:rPr>
              <w:t xml:space="preserve"> – 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в неценовых зонах, для месяца </w:t>
            </w:r>
            <w:r w:rsidR="00BB1F17" w:rsidRPr="0053252C">
              <w:rPr>
                <w:rFonts w:eastAsiaTheme="minorEastAsia"/>
                <w:i/>
              </w:rPr>
              <w:t>m</w:t>
            </w:r>
            <w:r w:rsidR="00BB1F17" w:rsidRPr="0053252C">
              <w:rPr>
                <w:rFonts w:eastAsiaTheme="minorEastAsia"/>
              </w:rPr>
              <w:t xml:space="preserve"> в отношении ГТП генерации </w:t>
            </w:r>
            <w:r w:rsidR="00BB1F17" w:rsidRPr="0053252C">
              <w:rPr>
                <w:rFonts w:eastAsiaTheme="minorEastAsia"/>
                <w:i/>
                <w:lang w:val="en-US"/>
              </w:rPr>
              <w:t>p</w:t>
            </w:r>
            <w:r w:rsidR="00BB1F17" w:rsidRPr="0053252C">
              <w:rPr>
                <w:rFonts w:eastAsiaTheme="minorEastAsia"/>
              </w:rPr>
              <w:t>, соответствующей данному генерирующему объекту, определяемый в соответствии с приложением 163 к настоящему Регламенту;</w:t>
            </w:r>
          </w:p>
          <w:p w14:paraId="107F1002" w14:textId="77777777" w:rsidR="00BB1F17" w:rsidRPr="0053252C" w:rsidRDefault="004A7C44" w:rsidP="00BB1F17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p,m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неполн</m:t>
                  </m:r>
                </m:sup>
              </m:sSubSup>
            </m:oMath>
            <w:r w:rsidR="00BB1F17" w:rsidRPr="0053252C">
              <w:rPr>
                <w:rFonts w:eastAsiaTheme="minorEastAsia"/>
              </w:rPr>
              <w:t xml:space="preserve"> – коэффициент снижения стоимости мощности, применяемый в случае, если предельный объем поставки мощности в ГТП генерации </w:t>
            </w:r>
            <w:r w:rsidR="00BB1F17" w:rsidRPr="0053252C">
              <w:rPr>
                <w:rFonts w:eastAsiaTheme="minorEastAsia"/>
                <w:i/>
                <w:lang w:val="en-US"/>
              </w:rPr>
              <w:t>p</w:t>
            </w:r>
            <w:r w:rsidR="00BB1F17" w:rsidRPr="0053252C">
              <w:rPr>
                <w:rFonts w:eastAsiaTheme="minorEastAsia"/>
              </w:rPr>
              <w:t>, соответствующей</w:t>
            </w:r>
            <w:r w:rsidR="00BB1F17" w:rsidRPr="0053252C">
              <w:rPr>
                <w:rFonts w:eastAsiaTheme="minorEastAsia"/>
                <w:i/>
              </w:rPr>
              <w:t xml:space="preserve"> </w:t>
            </w:r>
            <w:r w:rsidR="00BB1F17" w:rsidRPr="0053252C">
              <w:rPr>
                <w:rFonts w:eastAsiaTheme="minorEastAsia"/>
              </w:rPr>
              <w:t xml:space="preserve">генерирующему объекту, включенному в </w:t>
            </w:r>
            <w:hyperlink r:id="rId146" w:history="1">
              <w:r w:rsidR="00BB1F17" w:rsidRPr="0053252C">
                <w:rPr>
                  <w:rFonts w:eastAsiaTheme="minorEastAsia"/>
                </w:rPr>
                <w:t>перечень</w:t>
              </w:r>
            </w:hyperlink>
            <w:r w:rsidR="00BB1F17" w:rsidRPr="0053252C">
              <w:rPr>
                <w:rFonts w:eastAsiaTheme="minorEastAsia"/>
              </w:rPr>
              <w:t xml:space="preserve"> генерирующих объектов в неценовых зонах, в месяце </w:t>
            </w:r>
            <w:r w:rsidR="00BB1F17" w:rsidRPr="0053252C">
              <w:rPr>
                <w:rFonts w:eastAsiaTheme="minorEastAsia"/>
                <w:i/>
              </w:rPr>
              <w:t xml:space="preserve">m </w:t>
            </w:r>
            <w:r w:rsidR="00BB1F17" w:rsidRPr="0053252C">
              <w:rPr>
                <w:rFonts w:eastAsiaTheme="minorEastAsia"/>
              </w:rPr>
              <w:t xml:space="preserve">более нуля, но менее объема, равного 90 процентам объема установленной мощности, указанного для данного </w:t>
            </w:r>
            <w:r w:rsidR="00BB1F17" w:rsidRPr="0053252C">
              <w:rPr>
                <w:rFonts w:eastAsiaTheme="minorEastAsia"/>
              </w:rPr>
              <w:lastRenderedPageBreak/>
              <w:t>генерирующего объекта в перечне генерирующих объектов в неценовых зонах, определяемый в соответствии с приложен</w:t>
            </w:r>
            <w:r w:rsidR="00A058E8">
              <w:rPr>
                <w:rFonts w:eastAsiaTheme="minorEastAsia"/>
              </w:rPr>
              <w:t>ием 163 к настоящему Регламенту;</w:t>
            </w:r>
          </w:p>
          <w:p w14:paraId="7595CF4D" w14:textId="77777777" w:rsidR="004146F0" w:rsidRPr="0053252C" w:rsidRDefault="004146F0" w:rsidP="004146F0">
            <w:pPr>
              <w:ind w:left="1134" w:hanging="425"/>
              <w:rPr>
                <w:rFonts w:eastAsiaTheme="minorEastAsia"/>
              </w:rPr>
            </w:pPr>
            <w:r w:rsidRPr="0053252C">
              <w:rPr>
                <w:rFonts w:eastAsiaTheme="minorEastAsia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OpEx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oMath>
            <w:r w:rsidRPr="0053252C">
              <w:rPr>
                <w:rFonts w:eastAsiaTheme="minorEastAsia"/>
              </w:rPr>
              <w:t xml:space="preserve"> </w:t>
            </w:r>
            <w:r w:rsidRPr="0053252C">
              <w:rPr>
                <w:rFonts w:eastAsiaTheme="minorEastAsia"/>
                <w:bCs/>
                <w:iCs/>
              </w:rPr>
              <w:t xml:space="preserve">– </w:t>
            </w:r>
            <w:r w:rsidRPr="0053252C">
              <w:rPr>
                <w:rFonts w:eastAsiaTheme="minorEastAsia"/>
              </w:rPr>
              <w:t xml:space="preserve">значение удельных затрат на эксплуатацию генерирующего объекта в месяце </w:t>
            </w:r>
            <w:r w:rsidRPr="0053252C">
              <w:rPr>
                <w:rFonts w:eastAsiaTheme="minorEastAsia"/>
                <w:i/>
              </w:rPr>
              <w:t>m</w:t>
            </w:r>
            <w:r w:rsidRPr="0053252C">
              <w:rPr>
                <w:rFonts w:eastAsiaTheme="minorEastAsia"/>
              </w:rPr>
              <w:t xml:space="preserve"> для ГТП генерации </w:t>
            </w:r>
            <w:r w:rsidRPr="0053252C">
              <w:rPr>
                <w:rFonts w:eastAsiaTheme="minorEastAsia"/>
                <w:i/>
                <w:lang w:val="en-US"/>
              </w:rPr>
              <w:t>p</w:t>
            </w:r>
            <w:r w:rsidRPr="0053252C">
              <w:rPr>
                <w:rFonts w:eastAsiaTheme="minorEastAsia"/>
              </w:rPr>
              <w:t>, определяемое в соответствии с приложением 163 к настоящему Регламенту;</w:t>
            </w:r>
          </w:p>
          <w:p w14:paraId="0F3EAE1E" w14:textId="77777777" w:rsidR="004146F0" w:rsidRPr="0053252C" w:rsidRDefault="004A7C44" w:rsidP="004146F0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сниж Мод бНЦЗ</m:t>
                  </m:r>
                </m:sup>
              </m:sSubSup>
            </m:oMath>
            <w:r w:rsidR="004146F0" w:rsidRPr="0053252C">
              <w:rPr>
                <w:rFonts w:eastAsiaTheme="minorEastAsia"/>
              </w:rPr>
              <w:t xml:space="preserve"> – коэффициент снижения для входящей в состав ДФО отдельной территории ценовых зон, ранее относившейся к НЦЗ, </w:t>
            </w:r>
            <w:r w:rsidR="004146F0" w:rsidRPr="0053252C">
              <w:rPr>
                <w:rFonts w:eastAsiaTheme="minorEastAsia" w:cs="Garamond"/>
              </w:rPr>
              <w:t xml:space="preserve">для месяца </w:t>
            </w:r>
            <w:r w:rsidR="004146F0" w:rsidRPr="0053252C">
              <w:rPr>
                <w:rFonts w:eastAsiaTheme="minorEastAsia" w:cs="Garamond"/>
                <w:i/>
              </w:rPr>
              <w:t xml:space="preserve">m, </w:t>
            </w:r>
            <w:r w:rsidR="004146F0" w:rsidRPr="0053252C">
              <w:rPr>
                <w:rFonts w:eastAsiaTheme="minorEastAsia"/>
              </w:rPr>
              <w:t>определяемый в соответствии с приложением 163 к настоящему Регламенту;</w:t>
            </w:r>
          </w:p>
          <w:p w14:paraId="72AA7329" w14:textId="77777777" w:rsidR="004146F0" w:rsidRPr="0053252C" w:rsidRDefault="004A7C44" w:rsidP="004146F0">
            <w:pPr>
              <w:ind w:left="1134" w:firstLine="0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СН</m:t>
                  </m:r>
                </m:sup>
              </m:sSup>
            </m:oMath>
            <w:r w:rsidR="004146F0" w:rsidRPr="0053252C">
              <w:rPr>
                <w:rFonts w:eastAsiaTheme="minorEastAsia"/>
              </w:rPr>
              <w:t xml:space="preserve"> – коэффициент, отражающий потребление электрической энергии и мощности на собственные и (или) хозяйственные нужды электростанций, определяемый в соответствии с приложением 163 к настоящему Регламенту.</w:t>
            </w:r>
          </w:p>
          <w:p w14:paraId="1010E9ED" w14:textId="77777777" w:rsidR="004146F0" w:rsidRPr="0053252C" w:rsidRDefault="004146F0" w:rsidP="004146F0">
            <w:r w:rsidRPr="0053252C">
              <w:t xml:space="preserve">Стоимость мощности, купленной/проданной в месяце </w:t>
            </w:r>
            <w:r w:rsidRPr="0053252C">
              <w:rPr>
                <w:i/>
                <w:lang w:val="en-US"/>
              </w:rPr>
              <w:t>m</w:t>
            </w:r>
            <w:r w:rsidRPr="0053252C">
              <w:t xml:space="preserve"> в </w:t>
            </w:r>
            <w:r w:rsidRPr="0053252C">
              <w:rPr>
                <w:bCs/>
                <w:iCs/>
              </w:rPr>
              <w:t xml:space="preserve">ценовой зоне </w:t>
            </w:r>
            <w:r w:rsidRPr="0053252C">
              <w:rPr>
                <w:bCs/>
                <w:i/>
                <w:iCs/>
                <w:lang w:val="en-US"/>
              </w:rPr>
              <w:t>z</w:t>
            </w:r>
            <w:r w:rsidRPr="0053252C">
              <w:rPr>
                <w:bCs/>
                <w:iCs/>
              </w:rPr>
              <w:t xml:space="preserve"> </w:t>
            </w:r>
            <w:r w:rsidRPr="0053252C">
              <w:t xml:space="preserve">по договору </w:t>
            </w:r>
            <w:r w:rsidR="00642D37">
              <w:t>на модернизацию на территориях бывших НЦЗ</w:t>
            </w:r>
            <w:r w:rsidR="00F520B5" w:rsidRPr="0053252C">
              <w:t>,</w:t>
            </w:r>
            <w:r w:rsidRPr="0053252C">
              <w:t xml:space="preserve"> </w:t>
            </w:r>
            <w:r w:rsidRPr="0053252C">
              <w:rPr>
                <w:i/>
                <w:lang w:val="en-US"/>
              </w:rPr>
              <w:t>D</w:t>
            </w:r>
            <w:r w:rsidRPr="0053252C">
              <w:t xml:space="preserve">, произведенной </w:t>
            </w:r>
            <w:r w:rsidRPr="0053252C">
              <w:rPr>
                <w:bCs/>
                <w:iCs/>
              </w:rPr>
              <w:t xml:space="preserve">ГТП генерации </w:t>
            </w:r>
            <w:r w:rsidRPr="0053252C">
              <w:rPr>
                <w:bCs/>
                <w:i/>
                <w:iCs/>
                <w:lang w:val="en-US"/>
              </w:rPr>
              <w:t>p</w:t>
            </w:r>
            <w:r w:rsidRPr="0053252C">
              <w:rPr>
                <w:bCs/>
                <w:iCs/>
              </w:rPr>
              <w:t xml:space="preserve"> </w:t>
            </w:r>
            <w:r w:rsidRPr="0053252C">
              <w:t xml:space="preserve">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t xml:space="preserve">, покупаемой участника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>), рассчитывается по формуле:</w:t>
            </w:r>
          </w:p>
          <w:p w14:paraId="73EAF0A7" w14:textId="77777777" w:rsidR="004146F0" w:rsidRPr="0053252C" w:rsidRDefault="004A7C44" w:rsidP="004146F0"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Мод бНЦЗ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71F226B" w14:textId="77777777" w:rsidR="004146F0" w:rsidRPr="0053252C" w:rsidRDefault="004146F0" w:rsidP="004146F0">
            <w:r w:rsidRPr="0053252C">
              <w:t>Для целей формирования аналитического отчета, направляемого в СР в соответствии с приложением 154.3 к настоящему Регламенту, КО для каждой ценовой зоны</w:t>
            </w:r>
            <w:r w:rsidRPr="0053252C">
              <w:rPr>
                <w:i/>
              </w:rPr>
              <w:t xml:space="preserve"> z</w:t>
            </w:r>
            <w:r w:rsidRPr="0053252C">
              <w:t xml:space="preserve"> за расчетный месяц </w:t>
            </w:r>
            <w:r w:rsidRPr="0053252C">
              <w:rPr>
                <w:i/>
              </w:rPr>
              <w:t>m</w:t>
            </w:r>
            <w:r w:rsidRPr="0053252C">
              <w:t xml:space="preserve"> рассчитывает величину</w:t>
            </w:r>
            <w:r w:rsidRPr="0053252C">
              <w:rPr>
                <w:noProof/>
                <w:position w:val="-1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МодНЦЗ</m:t>
                  </m:r>
                </m:sup>
              </m:sSubSup>
            </m:oMath>
            <w:r w:rsidRPr="0053252C">
              <w:t xml:space="preserve">, отражающую стоимость мощности, поставленной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определяемую по формуле: </w:t>
            </w:r>
          </w:p>
          <w:p w14:paraId="20781E24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</m:sub>
                      <m:sup/>
                      <m:e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i</m:t>
                            </m:r>
                          </m:sub>
                          <m:sup/>
                          <m:e>
                            <m:nary>
                              <m:naryPr>
                                <m:chr m:val="∑"/>
                                <m:limLoc m:val="undOvr"/>
                                <m:sup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j</m:t>
                                </m:r>
                              </m:sub>
                              <m:sup/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D,p,i,j, m,z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Мод бНЦЗ</m:t>
                                    </m:r>
                                  </m:sup>
                                </m:sSubSup>
                              </m:e>
                            </m:nary>
                          </m:e>
                        </m:nary>
                      </m:e>
                    </m:nary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  <w:p w14:paraId="3B29188E" w14:textId="77777777" w:rsidR="004146F0" w:rsidRPr="0053252C" w:rsidRDefault="004146F0" w:rsidP="004146F0">
            <w:r w:rsidRPr="0053252C"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МодНЦЗ</m:t>
                  </m:r>
                </m:sup>
              </m:sSubSup>
            </m:oMath>
            <w:r w:rsidRPr="0053252C">
              <w:t>округление производится методом математического округления с точностью до 2 знаков после запятой.</w:t>
            </w:r>
          </w:p>
          <w:p w14:paraId="329FD262" w14:textId="77777777" w:rsidR="004146F0" w:rsidRPr="0053252C" w:rsidRDefault="004146F0" w:rsidP="004146F0">
            <w:r w:rsidRPr="0053252C">
              <w:t xml:space="preserve">Объем мощности, фактически поставленный в месяце </w:t>
            </w:r>
            <w:r w:rsidRPr="0053252C">
              <w:rPr>
                <w:i/>
              </w:rPr>
              <w:t>m</w:t>
            </w:r>
            <w:r w:rsidRPr="0053252C">
              <w:t xml:space="preserve"> в </w:t>
            </w:r>
            <w:r w:rsidRPr="0053252C">
              <w:rPr>
                <w:bCs/>
                <w:iCs/>
              </w:rPr>
              <w:t xml:space="preserve">ценовой зоне </w:t>
            </w:r>
            <w:r w:rsidRPr="0053252C">
              <w:rPr>
                <w:bCs/>
                <w:i/>
                <w:iCs/>
                <w:lang w:val="en-US"/>
              </w:rPr>
              <w:t>z</w:t>
            </w:r>
            <w:r w:rsidRPr="0053252C">
              <w:rPr>
                <w:bCs/>
                <w:iCs/>
              </w:rPr>
              <w:t xml:space="preserve"> </w:t>
            </w:r>
            <w:r w:rsidRPr="0053252C">
              <w:t xml:space="preserve">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</w:t>
            </w:r>
            <w:r w:rsidRPr="0053252C">
              <w:rPr>
                <w:i/>
                <w:lang w:val="en-US"/>
              </w:rPr>
              <w:t>D</w:t>
            </w:r>
            <w:r w:rsidRPr="0053252C">
              <w:t xml:space="preserve">, </w:t>
            </w:r>
            <w:r w:rsidRPr="0053252C">
              <w:rPr>
                <w:bCs/>
                <w:iCs/>
              </w:rPr>
              <w:t xml:space="preserve">произведенной ГТП генерации </w:t>
            </w:r>
            <w:r w:rsidRPr="0053252C">
              <w:rPr>
                <w:bCs/>
                <w:i/>
                <w:iCs/>
                <w:lang w:val="en-US"/>
              </w:rPr>
              <w:t>p</w:t>
            </w:r>
            <w:r w:rsidRPr="0053252C">
              <w:rPr>
                <w:bCs/>
                <w:iCs/>
              </w:rPr>
              <w:t xml:space="preserve"> </w:t>
            </w:r>
            <w:r w:rsidRPr="0053252C">
              <w:t xml:space="preserve">участника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rPr>
                <w:i/>
              </w:rPr>
              <w:t xml:space="preserve"> </w:t>
            </w:r>
            <w:r w:rsidRPr="0053252C">
              <w:rPr>
                <w:bCs/>
                <w:iCs/>
              </w:rPr>
              <w:t xml:space="preserve">и приобретаемой </w:t>
            </w:r>
            <w:r w:rsidRPr="0053252C">
              <w:t xml:space="preserve">участником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>), определяется как:</w:t>
            </w:r>
          </w:p>
          <w:p w14:paraId="3856C86D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Мод бНЦЗ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</w:rPr>
                      <m:t>∈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>Мод бНЦЗ факт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</w:rPr>
                  <m:t xml:space="preserve"> .</m:t>
                </m:r>
              </m:oMath>
            </m:oMathPara>
          </w:p>
          <w:p w14:paraId="7453DABB" w14:textId="77777777" w:rsidR="004146F0" w:rsidRPr="0053252C" w:rsidRDefault="004146F0" w:rsidP="004146F0">
            <w:pPr>
              <w:widowControl w:val="0"/>
              <w:tabs>
                <w:tab w:val="num" w:pos="432"/>
              </w:tabs>
              <w:ind w:firstLine="600"/>
            </w:pPr>
            <w:r w:rsidRPr="0053252C">
              <w:t xml:space="preserve">Договорный объем мощности, поставляемой по договору </w:t>
            </w:r>
            <w:r w:rsidR="00642D37">
              <w:t>на модернизацию на территориях бывших НЦЗ</w:t>
            </w:r>
            <w:r w:rsidRPr="0053252C">
              <w:t xml:space="preserve">, </w:t>
            </w:r>
            <w:r w:rsidRPr="0053252C">
              <w:rPr>
                <w:i/>
                <w:lang w:val="en-US"/>
              </w:rPr>
              <w:lastRenderedPageBreak/>
              <w:t>D</w:t>
            </w:r>
            <w:r w:rsidRPr="0053252C">
              <w:t xml:space="preserve">, заключенному между участником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t xml:space="preserve"> в отношении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 и участником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 xml:space="preserve">) в расчетном месяце </w:t>
            </w:r>
            <w:r w:rsidRPr="0053252C">
              <w:rPr>
                <w:i/>
                <w:lang w:val="en-US"/>
              </w:rPr>
              <w:t>m</w:t>
            </w:r>
            <w:r w:rsidRPr="0053252C">
              <w:t xml:space="preserve"> в ценовой зоне </w:t>
            </w:r>
            <w:r w:rsidRPr="0053252C">
              <w:rPr>
                <w:i/>
                <w:lang w:val="en-US"/>
              </w:rPr>
              <w:t>z</w:t>
            </w:r>
            <w:r w:rsidRPr="0053252C">
              <w:t>, определяется как:</w:t>
            </w:r>
          </w:p>
          <w:p w14:paraId="4FFB2FAB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дог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дог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  <w:p w14:paraId="72609726" w14:textId="77777777" w:rsidR="004146F0" w:rsidRPr="0053252C" w:rsidRDefault="004146F0" w:rsidP="004146F0">
            <w:pPr>
              <w:ind w:left="1134" w:hanging="425"/>
              <w:rPr>
                <w:rFonts w:eastAsiaTheme="minorEastAsia"/>
              </w:rPr>
            </w:pPr>
            <w:r w:rsidRPr="0053252C">
              <w:rPr>
                <w:rFonts w:eastAsiaTheme="minorEastAsia"/>
                <w:bCs/>
                <w:iCs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q,j,p,i,m,z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дог Мод бНЦЗ</m:t>
                  </m:r>
                </m:sup>
              </m:sSubSup>
            </m:oMath>
            <w:r w:rsidRPr="0053252C">
              <w:rPr>
                <w:rFonts w:eastAsiaTheme="minorEastAsia"/>
                <w:bCs/>
                <w:iCs/>
              </w:rPr>
              <w:t xml:space="preserve"> – </w:t>
            </w:r>
            <w:r w:rsidRPr="0053252C">
              <w:rPr>
                <w:rFonts w:eastAsiaTheme="minorEastAsia"/>
              </w:rPr>
              <w:t xml:space="preserve">договорный объем мощности в ГТП генерации </w:t>
            </w:r>
            <w:r w:rsidRPr="0053252C">
              <w:rPr>
                <w:rFonts w:eastAsiaTheme="minorEastAsia"/>
                <w:i/>
                <w:lang w:val="en-US"/>
              </w:rPr>
              <w:t>p</w:t>
            </w:r>
            <w:r w:rsidRPr="0053252C">
              <w:rPr>
                <w:rFonts w:eastAsiaTheme="minorEastAsia"/>
              </w:rPr>
              <w:t xml:space="preserve"> 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i</w:t>
            </w:r>
            <w:r w:rsidRPr="0053252C">
              <w:rPr>
                <w:rFonts w:eastAsiaTheme="minorEastAsia"/>
              </w:rPr>
              <w:t xml:space="preserve">, отнесенный на ГТП потребления (экспорта) </w:t>
            </w:r>
            <w:r w:rsidRPr="0053252C">
              <w:rPr>
                <w:rFonts w:eastAsiaTheme="minorEastAsia"/>
                <w:i/>
                <w:lang w:val="en-US"/>
              </w:rPr>
              <w:t>q</w:t>
            </w:r>
            <w:r w:rsidRPr="0053252C">
              <w:rPr>
                <w:rFonts w:eastAsiaTheme="minorEastAsia"/>
              </w:rPr>
              <w:t xml:space="preserve"> 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j</w:t>
            </w:r>
            <w:r w:rsidRPr="0053252C">
              <w:rPr>
                <w:rFonts w:eastAsiaTheme="minorEastAsia"/>
              </w:rPr>
              <w:t xml:space="preserve">, в расчетном месяце </w:t>
            </w:r>
            <w:r w:rsidRPr="0053252C">
              <w:rPr>
                <w:rFonts w:eastAsiaTheme="minorEastAsia"/>
                <w:i/>
                <w:lang w:val="en-US"/>
              </w:rPr>
              <w:t>m</w:t>
            </w:r>
            <w:r w:rsidRPr="0053252C">
              <w:rPr>
                <w:rFonts w:eastAsiaTheme="minorEastAsia"/>
              </w:rPr>
              <w:t xml:space="preserve"> в ценовой зоне </w:t>
            </w:r>
            <w:r w:rsidRPr="0053252C">
              <w:rPr>
                <w:rFonts w:eastAsiaTheme="minorEastAsia"/>
                <w:i/>
                <w:lang w:val="en-US"/>
              </w:rPr>
              <w:t>z</w:t>
            </w:r>
            <w:r w:rsidRPr="0053252C">
              <w:rPr>
                <w:rFonts w:eastAsiaTheme="minorEastAsia"/>
              </w:rPr>
              <w:t xml:space="preserve"> по договору </w:t>
            </w:r>
            <w:r w:rsidR="00642D37">
              <w:rPr>
                <w:rFonts w:eastAsiaTheme="minorEastAsia"/>
              </w:rPr>
              <w:t>на модернизацию на территориях бывших НЦЗ</w:t>
            </w:r>
            <w:r w:rsidRPr="0053252C">
              <w:rPr>
                <w:rFonts w:eastAsiaTheme="minorEastAsia"/>
              </w:rPr>
              <w:t xml:space="preserve">, определенный в соответствии с </w:t>
            </w:r>
            <w:r w:rsidRPr="0053252C">
              <w:rPr>
                <w:rFonts w:eastAsiaTheme="minorEastAsia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Pr="0053252C">
              <w:rPr>
                <w:rFonts w:eastAsiaTheme="minorEastAsia"/>
              </w:rPr>
              <w:t>(Приложение № 13.2 к</w:t>
            </w:r>
            <w:r w:rsidRPr="0053252C">
              <w:rPr>
                <w:rFonts w:eastAsiaTheme="minorEastAsia"/>
                <w:i/>
              </w:rPr>
              <w:t xml:space="preserve"> Договору о присоединении к торговой системе оптового рынка)</w:t>
            </w:r>
            <w:r w:rsidRPr="0053252C">
              <w:rPr>
                <w:rFonts w:eastAsiaTheme="minorEastAsia"/>
              </w:rPr>
              <w:t>.</w:t>
            </w:r>
          </w:p>
          <w:p w14:paraId="7E937972" w14:textId="77777777" w:rsidR="004146F0" w:rsidRPr="0053252C" w:rsidRDefault="004146F0" w:rsidP="004146F0">
            <w:r w:rsidRPr="0053252C">
              <w:t xml:space="preserve">Величина предельного объема поставки мощности генерирующих объектов, поставляющих мощность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</w:t>
            </w:r>
            <w:r w:rsidRPr="0053252C">
              <w:rPr>
                <w:i/>
                <w:lang w:val="en-US"/>
              </w:rPr>
              <w:t>D</w:t>
            </w:r>
            <w:r w:rsidRPr="0053252C">
              <w:t xml:space="preserve">, заключенных между участником оптового рынка </w:t>
            </w:r>
            <w:r w:rsidRPr="0053252C">
              <w:rPr>
                <w:i/>
                <w:lang w:val="en-US"/>
              </w:rPr>
              <w:t>i</w:t>
            </w:r>
            <w:r w:rsidRPr="0053252C">
              <w:t xml:space="preserve"> в отношении ГТП генерации </w:t>
            </w:r>
            <w:r w:rsidRPr="0053252C">
              <w:rPr>
                <w:i/>
                <w:lang w:val="en-US"/>
              </w:rPr>
              <w:t>p</w:t>
            </w:r>
            <w:r w:rsidRPr="0053252C">
              <w:t xml:space="preserve"> и участником оптового рынка </w:t>
            </w:r>
            <w:r w:rsidRPr="0053252C">
              <w:rPr>
                <w:i/>
                <w:lang w:val="en-US"/>
              </w:rPr>
              <w:t>j</w:t>
            </w:r>
            <w:r w:rsidRPr="0053252C">
              <w:rPr>
                <w:i/>
              </w:rPr>
              <w:t xml:space="preserve"> </w:t>
            </w:r>
            <w:r w:rsidRPr="0053252C">
              <w:t>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  <w:noProof/>
                <w:lang w:val="en-US"/>
              </w:rPr>
              <w:t>i </w:t>
            </w:r>
            <w:r w:rsidRPr="0053252C">
              <w:rPr>
                <w:i/>
                <w:noProof/>
              </w:rPr>
              <w:t>≠</w:t>
            </w:r>
            <w:r w:rsidRPr="0053252C">
              <w:rPr>
                <w:i/>
                <w:noProof/>
                <w:lang w:val="en-US"/>
              </w:rPr>
              <w:t> j </w:t>
            </w:r>
            <w:r w:rsidRPr="0053252C">
              <w:t xml:space="preserve">) в расчетном месяце </w:t>
            </w:r>
            <w:r w:rsidRPr="0053252C">
              <w:rPr>
                <w:i/>
                <w:lang w:val="en-US"/>
              </w:rPr>
              <w:t>m</w:t>
            </w:r>
            <w:r w:rsidRPr="0053252C">
              <w:t xml:space="preserve"> в ценовой зоне </w:t>
            </w:r>
            <w:r w:rsidRPr="0053252C">
              <w:rPr>
                <w:i/>
                <w:lang w:val="en-US"/>
              </w:rPr>
              <w:t>z</w:t>
            </w:r>
            <w:r w:rsidRPr="0053252C">
              <w:t>, определяется как:</w:t>
            </w:r>
          </w:p>
          <w:p w14:paraId="7AA7194D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пред дог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пред дог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  <w:p w14:paraId="778287CB" w14:textId="77777777" w:rsidR="004146F0" w:rsidRPr="0053252C" w:rsidRDefault="004146F0" w:rsidP="004146F0">
            <w:pPr>
              <w:ind w:left="1134" w:hanging="425"/>
              <w:rPr>
                <w:rFonts w:eastAsiaTheme="minorEastAsia"/>
              </w:rPr>
            </w:pPr>
            <w:r w:rsidRPr="0053252C">
              <w:rPr>
                <w:rFonts w:eastAsiaTheme="minorEastAsia"/>
                <w:bCs/>
                <w:iCs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q,j,p,i,m,z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пред дог МодНЦЗ</m:t>
                  </m:r>
                </m:sup>
              </m:sSubSup>
            </m:oMath>
            <w:r w:rsidRPr="0053252C">
              <w:rPr>
                <w:rFonts w:eastAsiaTheme="minorEastAsia"/>
                <w:bCs/>
                <w:iCs/>
              </w:rPr>
              <w:t xml:space="preserve"> – </w:t>
            </w:r>
            <w:r w:rsidRPr="0053252C">
              <w:rPr>
                <w:rFonts w:eastAsiaTheme="minorEastAsia"/>
              </w:rPr>
              <w:t xml:space="preserve">величина предельного объема поставки мощности генерирующих объектов, поставляющих мощность по договорам </w:t>
            </w:r>
            <w:r w:rsidR="00642D37">
              <w:rPr>
                <w:rFonts w:eastAsiaTheme="minorEastAsia"/>
              </w:rPr>
              <w:t>на модернизацию на территориях бывших НЦЗ</w:t>
            </w:r>
            <w:r w:rsidRPr="0053252C">
              <w:rPr>
                <w:rFonts w:eastAsiaTheme="minorEastAsia"/>
              </w:rPr>
              <w:t xml:space="preserve">, в ГТП генерации </w:t>
            </w:r>
            <w:r w:rsidRPr="0053252C">
              <w:rPr>
                <w:rFonts w:eastAsiaTheme="minorEastAsia"/>
                <w:i/>
                <w:lang w:val="en-US"/>
              </w:rPr>
              <w:t>p</w:t>
            </w:r>
            <w:r w:rsidRPr="0053252C">
              <w:rPr>
                <w:rFonts w:eastAsiaTheme="minorEastAsia"/>
              </w:rPr>
              <w:t xml:space="preserve"> 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i</w:t>
            </w:r>
            <w:r w:rsidRPr="0053252C">
              <w:rPr>
                <w:rFonts w:eastAsiaTheme="minorEastAsia"/>
              </w:rPr>
              <w:t xml:space="preserve">, отнесенная на ГТП потребления (экспорта) </w:t>
            </w:r>
            <w:r w:rsidRPr="0053252C">
              <w:rPr>
                <w:rFonts w:eastAsiaTheme="minorEastAsia"/>
                <w:i/>
                <w:lang w:val="en-US"/>
              </w:rPr>
              <w:t>q</w:t>
            </w:r>
            <w:r w:rsidRPr="0053252C">
              <w:rPr>
                <w:rFonts w:eastAsiaTheme="minorEastAsia"/>
              </w:rPr>
              <w:t xml:space="preserve"> участника оптового рынка </w:t>
            </w:r>
            <w:r w:rsidRPr="0053252C">
              <w:rPr>
                <w:rFonts w:eastAsiaTheme="minorEastAsia"/>
                <w:i/>
                <w:lang w:val="en-US"/>
              </w:rPr>
              <w:t>j</w:t>
            </w:r>
            <w:r w:rsidRPr="0053252C">
              <w:rPr>
                <w:rFonts w:eastAsiaTheme="minorEastAsia"/>
              </w:rPr>
              <w:t xml:space="preserve">, в расчетном месяце </w:t>
            </w:r>
            <w:r w:rsidRPr="0053252C">
              <w:rPr>
                <w:rFonts w:eastAsiaTheme="minorEastAsia"/>
                <w:i/>
                <w:lang w:val="en-US"/>
              </w:rPr>
              <w:t>m</w:t>
            </w:r>
            <w:r w:rsidRPr="0053252C">
              <w:rPr>
                <w:rFonts w:eastAsiaTheme="minorEastAsia"/>
              </w:rPr>
              <w:t xml:space="preserve"> в ценовой зоне </w:t>
            </w:r>
            <w:r w:rsidRPr="0053252C">
              <w:rPr>
                <w:rFonts w:eastAsiaTheme="minorEastAsia"/>
                <w:i/>
                <w:lang w:val="en-US"/>
              </w:rPr>
              <w:t>z</w:t>
            </w:r>
            <w:r w:rsidRPr="0053252C">
              <w:rPr>
                <w:rFonts w:eastAsiaTheme="minorEastAsia"/>
              </w:rPr>
              <w:t xml:space="preserve">, определенная в соответствии с </w:t>
            </w:r>
            <w:r w:rsidRPr="0053252C">
              <w:rPr>
                <w:rFonts w:eastAsiaTheme="minorEastAsia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Pr="0053252C">
              <w:rPr>
                <w:rFonts w:eastAsiaTheme="minorEastAsia"/>
              </w:rPr>
              <w:t>(Приложение № 13.2 к</w:t>
            </w:r>
            <w:r w:rsidRPr="0053252C">
              <w:rPr>
                <w:rFonts w:eastAsiaTheme="minorEastAsia"/>
                <w:i/>
              </w:rPr>
              <w:t xml:space="preserve"> Договору о присоединении к торговой системе оптового рынка</w:t>
            </w:r>
            <w:r w:rsidRPr="0053252C">
              <w:rPr>
                <w:rFonts w:eastAsiaTheme="minorEastAsia"/>
              </w:rPr>
              <w:t>).</w:t>
            </w:r>
          </w:p>
          <w:p w14:paraId="65A07B71" w14:textId="77777777" w:rsidR="004146F0" w:rsidRPr="0053252C" w:rsidRDefault="004146F0" w:rsidP="004146F0">
            <w:r w:rsidRPr="0053252C">
              <w:t xml:space="preserve">Размер доплаты/возврата (с учетом НДС) в месяце </w:t>
            </w:r>
            <w:r w:rsidRPr="0053252C">
              <w:rPr>
                <w:i/>
              </w:rPr>
              <w:t xml:space="preserve">m </w:t>
            </w:r>
            <w:r w:rsidRPr="0053252C">
              <w:t xml:space="preserve">по договорам </w:t>
            </w:r>
            <w:r w:rsidR="00642D37">
              <w:t>на модернизацию на территориях бывших НЦЗ</w:t>
            </w:r>
            <w:r w:rsidR="00F520B5" w:rsidRPr="0053252C">
              <w:t>,</w:t>
            </w:r>
            <w:r w:rsidRPr="0053252C">
              <w:t xml:space="preserve"> рассчитывается в соответствии с формулой:</w:t>
            </w:r>
          </w:p>
          <w:p w14:paraId="58AC9243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факт с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с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d∈m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d,i,j,D,m,z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 с НДС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,</m:t>
                </m:r>
              </m:oMath>
            </m:oMathPara>
          </w:p>
          <w:p w14:paraId="6F7409FA" w14:textId="77777777" w:rsidR="004146F0" w:rsidRPr="0053252C" w:rsidRDefault="004146F0" w:rsidP="004146F0">
            <w:pPr>
              <w:ind w:left="1134" w:hanging="425"/>
              <w:rPr>
                <w:rFonts w:eastAsiaTheme="minorEastAsia"/>
              </w:rPr>
            </w:pPr>
            <w:r w:rsidRPr="0053252C">
              <w:rPr>
                <w:rFonts w:eastAsiaTheme="minorEastAsia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 бНЦЗ с НДС</m:t>
                  </m:r>
                </m:sup>
              </m:sSubSup>
            </m:oMath>
            <w:r w:rsidRPr="0053252C">
              <w:rPr>
                <w:rFonts w:eastAsiaTheme="minorEastAsia"/>
              </w:rPr>
              <w:t xml:space="preserve"> – сумма итогового обязательства с учетом НДС по договору </w:t>
            </w:r>
            <w:r w:rsidRPr="0053252C">
              <w:rPr>
                <w:rFonts w:eastAsiaTheme="minorEastAsia"/>
                <w:i/>
              </w:rPr>
              <w:t>D</w:t>
            </w:r>
            <w:r w:rsidRPr="0053252C">
              <w:rPr>
                <w:rFonts w:eastAsiaTheme="minorEastAsia"/>
              </w:rPr>
              <w:t xml:space="preserve"> за месяц </w:t>
            </w:r>
            <w:r w:rsidRPr="0053252C">
              <w:rPr>
                <w:rFonts w:eastAsiaTheme="minorEastAsia"/>
                <w:i/>
              </w:rPr>
              <w:t>m</w:t>
            </w:r>
            <w:r w:rsidRPr="0053252C">
              <w:rPr>
                <w:rFonts w:eastAsiaTheme="minorEastAsia"/>
              </w:rPr>
              <w:t xml:space="preserve">; </w:t>
            </w:r>
          </w:p>
          <w:p w14:paraId="51AF9C67" w14:textId="77777777" w:rsidR="004146F0" w:rsidRPr="0053252C" w:rsidRDefault="004A7C44" w:rsidP="004146F0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аванс Мод бНЦЗ с НДС</m:t>
                  </m:r>
                </m:sup>
              </m:sSubSup>
            </m:oMath>
            <w:r w:rsidR="004146F0" w:rsidRPr="0053252C">
              <w:rPr>
                <w:rFonts w:eastAsiaTheme="minorEastAsia"/>
              </w:rPr>
              <w:t xml:space="preserve"> – сумма авансового обязательства с учетом НДС по договору </w:t>
            </w:r>
            <w:r w:rsidR="004146F0" w:rsidRPr="0053252C">
              <w:rPr>
                <w:rFonts w:eastAsiaTheme="minorEastAsia"/>
                <w:i/>
              </w:rPr>
              <w:t>D</w:t>
            </w:r>
            <w:r w:rsidR="004146F0" w:rsidRPr="0053252C">
              <w:rPr>
                <w:rFonts w:eastAsiaTheme="minorEastAsia"/>
              </w:rPr>
              <w:t xml:space="preserve"> на дату платежа </w:t>
            </w:r>
            <w:r w:rsidR="004146F0" w:rsidRPr="0053252C">
              <w:rPr>
                <w:rFonts w:eastAsiaTheme="minorEastAsia"/>
                <w:i/>
                <w:lang w:val="en-US"/>
              </w:rPr>
              <w:t>d</w:t>
            </w:r>
            <w:r w:rsidR="004146F0" w:rsidRPr="0053252C">
              <w:rPr>
                <w:rFonts w:eastAsiaTheme="minorEastAsia"/>
              </w:rPr>
              <w:t xml:space="preserve"> за месяц </w:t>
            </w:r>
            <w:r w:rsidR="004146F0" w:rsidRPr="0053252C">
              <w:rPr>
                <w:rFonts w:eastAsiaTheme="minorEastAsia"/>
                <w:i/>
              </w:rPr>
              <w:t>m</w:t>
            </w:r>
            <w:r w:rsidR="004146F0" w:rsidRPr="0053252C">
              <w:rPr>
                <w:rFonts w:eastAsiaTheme="minorEastAsia"/>
              </w:rPr>
              <w:t>.</w:t>
            </w:r>
          </w:p>
          <w:p w14:paraId="590FFA80" w14:textId="77777777" w:rsidR="004146F0" w:rsidRPr="0053252C" w:rsidRDefault="004146F0" w:rsidP="004146F0">
            <w:r w:rsidRPr="0053252C">
              <w:lastRenderedPageBreak/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53252C">
              <w:t xml:space="preserve"> &gt; 0, то формируется обязательство на доплату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допл с НДС</m:t>
                  </m:r>
                </m:sup>
              </m:sSubSup>
            </m:oMath>
            <w:r w:rsidRPr="0053252C"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53252C">
              <w:t>.</w:t>
            </w:r>
          </w:p>
          <w:p w14:paraId="5509ED98" w14:textId="77777777" w:rsidR="004146F0" w:rsidRPr="0053252C" w:rsidRDefault="004146F0" w:rsidP="004146F0">
            <w:r w:rsidRPr="0053252C"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53252C">
              <w:t xml:space="preserve"> &lt; 0, то формируется обязательство на возврат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возвр с НДС</m:t>
                  </m:r>
                </m:sup>
              </m:sSubSup>
            </m:oMath>
            <w:r w:rsidRPr="0053252C"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-S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53252C">
              <w:t>.</w:t>
            </w:r>
          </w:p>
          <w:p w14:paraId="78ECCC0A" w14:textId="77777777" w:rsidR="004146F0" w:rsidRPr="0053252C" w:rsidRDefault="004146F0" w:rsidP="004146F0">
            <w:r w:rsidRPr="0053252C">
              <w:t>НДС в обязательстве на доплату/возврат определяется в соответствии с формулой:</w:t>
            </w:r>
          </w:p>
          <w:p w14:paraId="2F5C8416" w14:textId="77777777" w:rsidR="004146F0" w:rsidRPr="0053252C" w:rsidRDefault="004A7C44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факт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d∈m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d,i,j,D,m,z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 НДС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 xml:space="preserve"> ,</m:t>
                </m:r>
              </m:oMath>
            </m:oMathPara>
          </w:p>
          <w:p w14:paraId="0B43FB90" w14:textId="77777777" w:rsidR="004146F0" w:rsidRPr="0053252C" w:rsidRDefault="004146F0" w:rsidP="004146F0">
            <w:pPr>
              <w:ind w:left="1134" w:hanging="425"/>
              <w:rPr>
                <w:rFonts w:eastAsiaTheme="minorEastAsia"/>
              </w:rPr>
            </w:pPr>
            <w:r w:rsidRPr="0053252C">
              <w:rPr>
                <w:rFonts w:eastAsiaTheme="minorEastAsia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МодНЦЗ НДС</m:t>
                  </m:r>
                </m:sup>
              </m:sSubSup>
            </m:oMath>
            <w:r w:rsidRPr="0053252C">
              <w:rPr>
                <w:rFonts w:eastAsiaTheme="minorEastAsia"/>
              </w:rPr>
              <w:t xml:space="preserve"> – сумма НДС итогового обязательства;</w:t>
            </w:r>
          </w:p>
          <w:p w14:paraId="4A16864C" w14:textId="77777777" w:rsidR="004146F0" w:rsidRPr="0053252C" w:rsidRDefault="004A7C44" w:rsidP="004146F0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аванс МодНЦЗ НДС</m:t>
                  </m:r>
                </m:sup>
              </m:sSubSup>
            </m:oMath>
            <w:r w:rsidR="004146F0" w:rsidRPr="0053252C">
              <w:rPr>
                <w:rFonts w:eastAsiaTheme="minorEastAsia"/>
              </w:rPr>
              <w:t xml:space="preserve">– сумма НДС авансового обязательства в составе авансового платежа по договору </w:t>
            </w:r>
            <w:r w:rsidR="004146F0" w:rsidRPr="0053252C">
              <w:rPr>
                <w:rFonts w:eastAsiaTheme="minorEastAsia"/>
                <w:i/>
                <w:lang w:val="en-US"/>
              </w:rPr>
              <w:t>D</w:t>
            </w:r>
            <w:r w:rsidR="004146F0" w:rsidRPr="0053252C">
              <w:rPr>
                <w:rFonts w:eastAsiaTheme="minorEastAsia"/>
              </w:rPr>
              <w:t xml:space="preserve"> на дату </w:t>
            </w:r>
            <w:r w:rsidR="004146F0" w:rsidRPr="0053252C">
              <w:rPr>
                <w:rFonts w:eastAsiaTheme="minorEastAsia"/>
                <w:i/>
                <w:lang w:val="en-US"/>
              </w:rPr>
              <w:t>d</w:t>
            </w:r>
            <w:r w:rsidR="004146F0" w:rsidRPr="0053252C">
              <w:rPr>
                <w:rFonts w:eastAsiaTheme="minorEastAsia"/>
              </w:rPr>
              <w:t>.</w:t>
            </w:r>
          </w:p>
          <w:p w14:paraId="5D2AFA48" w14:textId="77777777" w:rsidR="004146F0" w:rsidRPr="0053252C" w:rsidRDefault="004146F0" w:rsidP="004146F0">
            <w:pPr>
              <w:ind w:firstLine="567"/>
              <w:jc w:val="center"/>
            </w:pPr>
          </w:p>
          <w:p w14:paraId="54D092D7" w14:textId="77777777" w:rsidR="004146F0" w:rsidRPr="0053252C" w:rsidRDefault="004146F0" w:rsidP="00D636AB">
            <w:pPr>
              <w:widowControl w:val="0"/>
              <w:numPr>
                <w:ilvl w:val="2"/>
                <w:numId w:val="92"/>
              </w:numPr>
              <w:tabs>
                <w:tab w:val="left" w:pos="708"/>
              </w:tabs>
              <w:outlineLvl w:val="2"/>
              <w:rPr>
                <w:b/>
              </w:rPr>
            </w:pPr>
            <w:r w:rsidRPr="0053252C">
              <w:rPr>
                <w:b/>
              </w:rPr>
              <w:t xml:space="preserve">Порядок взаимодействия КО и участников оптового рынка при проведении расчетов по договорам </w:t>
            </w:r>
            <w:bookmarkEnd w:id="295"/>
            <w:r w:rsidR="00642D37">
              <w:rPr>
                <w:b/>
              </w:rPr>
              <w:t>на модернизацию на территориях бывших НЦЗ</w:t>
            </w:r>
          </w:p>
          <w:p w14:paraId="609E3784" w14:textId="77777777" w:rsidR="004146F0" w:rsidRPr="0053252C" w:rsidRDefault="004146F0" w:rsidP="004146F0">
            <w:r w:rsidRPr="0053252C">
              <w:t xml:space="preserve">КО не позднее 10-го числа расчетного месяца (в отношении расчетного месяца = январь не позднее чем за 4 (четыре)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>,</w:t>
            </w:r>
            <w:r w:rsidR="00CE22C2">
              <w:t xml:space="preserve"> </w:t>
            </w:r>
            <w:r w:rsidRPr="0053252C">
              <w:t xml:space="preserve">для дат платежей </w:t>
            </w:r>
            <w:r w:rsidRPr="0053252C">
              <w:rPr>
                <w:i/>
              </w:rPr>
              <w:t>d</w:t>
            </w:r>
            <w:r w:rsidRPr="0053252C">
              <w:t>,</w:t>
            </w:r>
            <w:r w:rsidRPr="0053252C">
              <w:rPr>
                <w:i/>
              </w:rPr>
              <w:t xml:space="preserve"> </w:t>
            </w:r>
            <w:r w:rsidRPr="0053252C">
              <w:t xml:space="preserve">содержащие отличные от нуля значения авансовых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 (приложение 163.1 к настоящему Регламенту).</w:t>
            </w:r>
          </w:p>
          <w:p w14:paraId="30C4B4FF" w14:textId="77777777" w:rsidR="004146F0" w:rsidRPr="0053252C" w:rsidRDefault="004146F0" w:rsidP="004146F0">
            <w:r w:rsidRPr="0053252C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итоговые реестры финансовых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за расчетный период, содержащие отличные от нуля значения фактических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 (приложение 163.3 </w:t>
            </w:r>
            <w:r w:rsidRPr="0053252C">
              <w:rPr>
                <w:color w:val="000000"/>
                <w:spacing w:val="1"/>
              </w:rPr>
              <w:t>к настоящему Регламенту</w:t>
            </w:r>
            <w:r w:rsidRPr="0053252C">
              <w:t xml:space="preserve">). </w:t>
            </w:r>
          </w:p>
          <w:p w14:paraId="05605FA6" w14:textId="77777777" w:rsidR="004146F0" w:rsidRPr="0053252C" w:rsidRDefault="004146F0" w:rsidP="004146F0">
            <w:pPr>
              <w:rPr>
                <w:spacing w:val="1"/>
              </w:rPr>
            </w:pPr>
            <w:r w:rsidRPr="0053252C">
              <w:lastRenderedPageBreak/>
              <w:t xml:space="preserve">В персонифицированных итоговых реестрах финансовых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 (приложение 163.3 к настоящему Регламенту), </w:t>
            </w:r>
            <w:r w:rsidRPr="0053252C">
              <w:rPr>
                <w:spacing w:val="1"/>
              </w:rPr>
              <w:t>графа, содержащая информацию о величине НДС, не заполняется в</w:t>
            </w:r>
            <w:r w:rsidRPr="0053252C">
              <w:t xml:space="preserve"> отношении договоров </w:t>
            </w:r>
            <w:r w:rsidR="00642D37">
              <w:t>на модернизацию на территориях бывших НЦЗ</w:t>
            </w:r>
            <w:r w:rsidRPr="0053252C">
              <w:t>, по которым продавцом выступает участник оптового рынка</w:t>
            </w:r>
            <w:r w:rsidRPr="0053252C">
              <w:rPr>
                <w:spacing w:val="1"/>
              </w:rPr>
              <w:t xml:space="preserve">, </w:t>
            </w:r>
            <w:r w:rsidRPr="0053252C">
              <w:t>включенный в отношении расчетного периода в реестр банкротов в стадии конкурсного производства (по форме приложения 113г к настоящему Регламенту)</w:t>
            </w:r>
            <w:r w:rsidRPr="0053252C">
              <w:rPr>
                <w:spacing w:val="1"/>
              </w:rPr>
              <w:t>.</w:t>
            </w:r>
          </w:p>
          <w:p w14:paraId="5D4221F1" w14:textId="77777777" w:rsidR="004146F0" w:rsidRPr="0053252C" w:rsidRDefault="004146F0" w:rsidP="00D636AB">
            <w:pPr>
              <w:widowControl w:val="0"/>
              <w:numPr>
                <w:ilvl w:val="2"/>
                <w:numId w:val="92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296" w:name="_Toc135686907"/>
            <w:r w:rsidRPr="0053252C">
              <w:rPr>
                <w:b/>
                <w:lang w:eastAsia="en-US"/>
              </w:rPr>
              <w:t>Порядок взаимодействия КО и ЦФР при проведении расчетов по обязательствам/требованиям по договорам на модернизацию</w:t>
            </w:r>
            <w:bookmarkEnd w:id="296"/>
          </w:p>
          <w:p w14:paraId="4D1D150F" w14:textId="77777777" w:rsidR="004146F0" w:rsidRPr="0053252C" w:rsidRDefault="004146F0" w:rsidP="004146F0">
            <w:r w:rsidRPr="0053252C">
              <w:t xml:space="preserve">Не позднее 10-го числа расчетного месяца (в отношении расчетного месяца = январь не позднее чем за 4 (четыре) рабочих дня до даты авансового платежа) КО определяет величины авансовых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на даты платежей </w:t>
            </w:r>
            <w:r w:rsidRPr="0053252C">
              <w:rPr>
                <w:i/>
              </w:rPr>
              <w:t>d</w:t>
            </w:r>
            <w:r w:rsidRPr="0053252C">
              <w:t xml:space="preserve"> и передает в ЦФР в электронном виде с ЭП реестры авансовых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содержащие отличные от нуля значения авансовых обязательств/требований по указанным договорам, на даты платежей </w:t>
            </w:r>
            <w:r w:rsidRPr="0053252C">
              <w:rPr>
                <w:i/>
              </w:rPr>
              <w:t>d</w:t>
            </w:r>
            <w:r w:rsidRPr="0053252C">
              <w:t xml:space="preserve"> (приложение 163.2 к настоящему Регламенту).</w:t>
            </w:r>
          </w:p>
          <w:p w14:paraId="6FBDB99C" w14:textId="77777777" w:rsidR="004146F0" w:rsidRPr="00BA01A4" w:rsidRDefault="004146F0" w:rsidP="004146F0">
            <w:r w:rsidRPr="0053252C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и передает в ЦФР в электронном виде с ЭП итоговый реестр финансовых обязательств/требований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, за расчетный период, содержащий отличные от нуля значения фактических обязательств/требований, а также содержащий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 (приложение 163.4 </w:t>
            </w:r>
            <w:r w:rsidRPr="0053252C">
              <w:rPr>
                <w:color w:val="000000"/>
                <w:spacing w:val="1"/>
              </w:rPr>
              <w:t xml:space="preserve">к </w:t>
            </w:r>
            <w:r w:rsidRPr="00BA01A4">
              <w:rPr>
                <w:color w:val="000000"/>
                <w:spacing w:val="1"/>
              </w:rPr>
              <w:t>настоящему Регламенту</w:t>
            </w:r>
            <w:r w:rsidRPr="00BA01A4">
              <w:t xml:space="preserve">). </w:t>
            </w:r>
          </w:p>
          <w:p w14:paraId="5C869BB8" w14:textId="77777777" w:rsidR="004146F0" w:rsidRPr="00BA01A4" w:rsidRDefault="004146F0" w:rsidP="004146F0">
            <w:pPr>
              <w:rPr>
                <w:spacing w:val="1"/>
              </w:rPr>
            </w:pPr>
            <w:r w:rsidRPr="00BA01A4">
              <w:t xml:space="preserve">В итоговом реестре финансовых обязательств/требований 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 xml:space="preserve">, (приложение 163.4 к настоящему Регламенту) </w:t>
            </w:r>
            <w:r w:rsidRPr="00BA01A4">
              <w:rPr>
                <w:spacing w:val="1"/>
              </w:rPr>
              <w:t>графа, содержащая информацию о величине НДС, не заполняется в</w:t>
            </w:r>
            <w:r w:rsidRPr="00BA01A4">
              <w:t xml:space="preserve"> отношении договоров </w:t>
            </w:r>
            <w:r w:rsidR="00642D37" w:rsidRPr="00BA01A4">
              <w:t>на модернизацию на территориях бывших НЦЗ</w:t>
            </w:r>
            <w:r w:rsidRPr="00BA01A4">
              <w:t>, по которым продавцом выступает участник оптового рынка</w:t>
            </w:r>
            <w:r w:rsidRPr="00BA01A4">
              <w:rPr>
                <w:spacing w:val="1"/>
              </w:rPr>
              <w:t xml:space="preserve">, </w:t>
            </w:r>
            <w:r w:rsidRPr="00BA01A4">
              <w:t>включенный в отношении расчетного периода в реестр банкротов в стадии конкурсного производства (по форме приложения 113г к настоящему Регламенту)</w:t>
            </w:r>
            <w:r w:rsidRPr="00BA01A4">
              <w:rPr>
                <w:spacing w:val="1"/>
              </w:rPr>
              <w:t>.</w:t>
            </w:r>
          </w:p>
          <w:p w14:paraId="3310BA09" w14:textId="77777777" w:rsidR="004146F0" w:rsidRPr="0053252C" w:rsidRDefault="004146F0" w:rsidP="00014277">
            <w:r w:rsidRPr="00BA01A4">
              <w:t>Не позднее 17-го числа месяца, следующего за расчетным месяцем,</w:t>
            </w:r>
            <w:r w:rsidR="00F95009" w:rsidRPr="00BA01A4">
              <w:t xml:space="preserve"> или в первый рабочий день, следующий за указанной датой, если она приходится на нерабочий день,</w:t>
            </w:r>
            <w:r w:rsidR="00CE22C2" w:rsidRPr="00BA01A4">
              <w:t xml:space="preserve"> </w:t>
            </w:r>
            <w:r w:rsidRPr="00BA01A4">
              <w:t xml:space="preserve">ЦФР на основании реестра обязательств/требований 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 xml:space="preserve">, и реестров авансовых обязательств/требований по договорам </w:t>
            </w:r>
            <w:r w:rsidR="00642D37" w:rsidRPr="00BA01A4">
              <w:t>на модернизацию на территориях бывших НЦЗ</w:t>
            </w:r>
            <w:r w:rsidRPr="00BA01A4">
              <w:t>, за расчетный период определяет размер доплат/возвратов по договорам</w:t>
            </w:r>
            <w:r w:rsidRPr="0053252C">
              <w:t xml:space="preserve"> </w:t>
            </w:r>
            <w:r w:rsidR="00642D37">
              <w:t>на модернизацию на территориях бывших НЦЗ</w:t>
            </w:r>
            <w:r w:rsidRPr="0053252C">
              <w:t>.</w:t>
            </w:r>
          </w:p>
          <w:p w14:paraId="23BDBD18" w14:textId="77777777" w:rsidR="00012B99" w:rsidRPr="0053252C" w:rsidRDefault="00012B99" w:rsidP="00014277"/>
          <w:p w14:paraId="410C02AF" w14:textId="77777777" w:rsidR="00012B99" w:rsidRPr="0053252C" w:rsidRDefault="00012B99" w:rsidP="00D636AB">
            <w:pPr>
              <w:pStyle w:val="H1n"/>
            </w:pPr>
            <w:r w:rsidRPr="0053252C">
              <w:t xml:space="preserve">Расчет штрафных санкций за невыполнение участником оптового рынка обязательств по поставке мощности по договорам </w:t>
            </w:r>
            <w:r w:rsidR="00642D37">
              <w:t>на модернизацию на территориях бывших НЦЗ</w:t>
            </w:r>
            <w:r w:rsidRPr="0053252C">
              <w:t xml:space="preserve"> </w:t>
            </w:r>
          </w:p>
          <w:p w14:paraId="04CFB990" w14:textId="77777777" w:rsidR="00012B99" w:rsidRPr="0053252C" w:rsidRDefault="00012B99" w:rsidP="00D636AB">
            <w:pPr>
              <w:pStyle w:val="H2n"/>
            </w:pPr>
            <w:r w:rsidRPr="0053252C">
              <w:lastRenderedPageBreak/>
              <w:t>Предмет расчетов</w:t>
            </w:r>
          </w:p>
          <w:p w14:paraId="300E6F74" w14:textId="77777777" w:rsidR="00012B99" w:rsidRPr="0053252C" w:rsidRDefault="00012B99" w:rsidP="00012B99">
            <w:r w:rsidRPr="0053252C">
              <w:t xml:space="preserve">В соответствии с условиями договоров </w:t>
            </w:r>
            <w:r w:rsidR="00642D37">
              <w:t>на модернизацию на территориях бывших НЦЗ</w:t>
            </w:r>
            <w:r w:rsidRPr="0053252C">
              <w:t>, при наличии оснований поставщик мощности обязан выплатить покупателям:</w:t>
            </w:r>
          </w:p>
          <w:p w14:paraId="34D67A13" w14:textId="77777777" w:rsidR="00012B99" w:rsidRPr="0053252C" w:rsidRDefault="00012B99" w:rsidP="00012B99">
            <w:r w:rsidRPr="0053252C">
              <w:t xml:space="preserve">- штраф за невыполнение таким участником оптового рынка обязательств по поставке мощности, предусмотренный соответствующим договором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(далее – штраф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>).</w:t>
            </w:r>
          </w:p>
          <w:p w14:paraId="231608F0" w14:textId="77777777" w:rsidR="00012B99" w:rsidRPr="0053252C" w:rsidRDefault="00012B99" w:rsidP="00D636AB">
            <w:pPr>
              <w:pStyle w:val="H2n"/>
            </w:pPr>
            <w:r w:rsidRPr="0053252C">
              <w:t>Даты платежей</w:t>
            </w:r>
          </w:p>
          <w:p w14:paraId="1F61B775" w14:textId="77777777" w:rsidR="00012B99" w:rsidRPr="0053252C" w:rsidRDefault="00012B99" w:rsidP="00012B99">
            <w:r w:rsidRPr="0053252C">
              <w:t xml:space="preserve">Поставщик обязан исполнять обязательства по оплате штрафа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 xml:space="preserve">, в размере, определенном в соответствии с настоящим Регламентом. </w:t>
            </w:r>
          </w:p>
          <w:p w14:paraId="02C7B5EF" w14:textId="77777777" w:rsidR="00012B99" w:rsidRPr="0053252C" w:rsidRDefault="00012B99" w:rsidP="00012B99">
            <w:r w:rsidRPr="0053252C">
              <w:t xml:space="preserve">Датой платежа по штрафу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 xml:space="preserve">, за расчетный месяц является 21-е число месяца, следующего за расчетным. </w:t>
            </w:r>
          </w:p>
          <w:p w14:paraId="429B4EAB" w14:textId="77777777" w:rsidR="00012B99" w:rsidRPr="0053252C" w:rsidRDefault="00012B99" w:rsidP="00012B99">
            <w:r w:rsidRPr="0053252C">
              <w:t xml:space="preserve">Фактом признания участниками оптового рынка штрафа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>, является исполнение обязательств по выплате указанного штрафа (перечисление/поступление денежных средств) (в том числе путем безакцептного списания/зачисления денежных средств с торгового счета / на торговый счет). Настоящее положение не может быть квалифицировано в качестве признания правомерности начисления и списания штрафа для целей дальнейшего оспаривания.</w:t>
            </w:r>
          </w:p>
          <w:p w14:paraId="5B25BC7B" w14:textId="77777777" w:rsidR="00012B99" w:rsidRPr="0053252C" w:rsidRDefault="00012B99" w:rsidP="00D636AB">
            <w:pPr>
              <w:pStyle w:val="H2n"/>
            </w:pPr>
            <w:r w:rsidRPr="0053252C">
              <w:t>Расчет величины штрафных санкций</w:t>
            </w:r>
          </w:p>
          <w:p w14:paraId="51BC9AAA" w14:textId="77777777" w:rsidR="00012B99" w:rsidRPr="0053252C" w:rsidRDefault="00012B99" w:rsidP="00012B99">
            <w:r w:rsidRPr="0053252C">
              <w:t>Пропорциональное распределение величин, указанных в данном пункте, осуществляется в соответствии с алгоритмом, прописанным в приложении 90 к настоящему Регламенту.</w:t>
            </w:r>
          </w:p>
          <w:p w14:paraId="4B865FBF" w14:textId="77777777" w:rsidR="00012B99" w:rsidRPr="0053252C" w:rsidRDefault="00012B99" w:rsidP="00012B99">
            <w:r w:rsidRPr="0053252C">
              <w:t xml:space="preserve">В случае если в отношении ГТП генерации </w:t>
            </w:r>
            <w:r w:rsidRPr="0053252C">
              <w:rPr>
                <w:i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</w:rPr>
              <w:t>i</w:t>
            </w:r>
            <w:r w:rsidRPr="0053252C">
              <w:t xml:space="preserve"> в месяце </w:t>
            </w:r>
            <w:r w:rsidRPr="0053252C">
              <w:rPr>
                <w:i/>
              </w:rPr>
              <w:t>m</w:t>
            </w:r>
            <w:r w:rsidRPr="0053252C">
              <w:t xml:space="preserve"> рассчитана величина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штраф негот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&gt;0</m:t>
              </m:r>
            </m:oMath>
            <w:r w:rsidRPr="0053252C">
              <w:t xml:space="preserve">, 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штраф негот</m:t>
                  </m:r>
                </m:sup>
              </m:sSubSup>
            </m:oMath>
            <w:r w:rsidRPr="0053252C">
              <w:t xml:space="preserve"> – объем мощности для расчета штрафа в случае, если показатель неготовности превышает минимальную величину из предельного объема поставки мощности и объема установленной мощности, в отношении ГТП генерации </w:t>
            </w:r>
            <w:r w:rsidRPr="0053252C">
              <w:rPr>
                <w:i/>
              </w:rPr>
              <w:t>p</w:t>
            </w:r>
            <w:r w:rsidRPr="0053252C">
              <w:t xml:space="preserve">, поставка мощности которой в месяце </w:t>
            </w:r>
            <w:r w:rsidRPr="0053252C">
              <w:rPr>
                <w:i/>
              </w:rPr>
              <w:t>m</w:t>
            </w:r>
            <w:r w:rsidRPr="0053252C">
              <w:t xml:space="preserve"> осуществляется по договорам на модернизацию на территориях</w:t>
            </w:r>
            <w:r w:rsidR="00E14640">
              <w:t xml:space="preserve"> бывших НЦЗ</w:t>
            </w:r>
            <w:r w:rsidRPr="0053252C">
              <w:t xml:space="preserve">, определенный в соответствии с </w:t>
            </w:r>
            <w:r w:rsidRPr="0053252C">
              <w:rPr>
                <w:i/>
              </w:rPr>
              <w:t>Регламентом определения объемов покупки и продажи мощности на оптовом рынке</w:t>
            </w:r>
            <w:r w:rsidRPr="0053252C">
              <w:t xml:space="preserve"> (Приложение № 13.2 к </w:t>
            </w:r>
            <w:r w:rsidRPr="0053252C">
              <w:rPr>
                <w:i/>
              </w:rPr>
              <w:t>Договору о присоединении к торговой системе оптового рынка</w:t>
            </w:r>
            <w:r w:rsidRPr="0053252C">
              <w:t xml:space="preserve">), то размер штрафа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 xml:space="preserve">, в отношении ГТП генерации </w:t>
            </w:r>
            <w:r w:rsidRPr="0053252C">
              <w:rPr>
                <w:i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</w:rPr>
              <w:t>i</w:t>
            </w:r>
            <w:r w:rsidRPr="0053252C">
              <w:t xml:space="preserve">, приходящийся на ГТП потребления (экспорта) </w:t>
            </w:r>
            <w:r w:rsidRPr="0053252C">
              <w:rPr>
                <w:i/>
              </w:rPr>
              <w:t>q</w:t>
            </w:r>
            <w:r w:rsidRPr="0053252C">
              <w:t xml:space="preserve"> участника оптового рынка </w:t>
            </w:r>
            <w:r w:rsidRPr="0053252C">
              <w:rPr>
                <w:i/>
              </w:rPr>
              <w:t>j</w:t>
            </w:r>
            <w:r w:rsidRPr="0053252C">
              <w:t xml:space="preserve"> 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</w:rPr>
              <w:t>i</w:t>
            </w:r>
            <w:r w:rsidRPr="0053252C">
              <w:rPr>
                <w:i/>
                <w:lang w:val="en-US"/>
              </w:rPr>
              <w:t> </w:t>
            </w:r>
            <w:r w:rsidRPr="0053252C">
              <w:rPr>
                <w:i/>
              </w:rPr>
              <w:t>≠</w:t>
            </w:r>
            <w:r w:rsidRPr="0053252C">
              <w:rPr>
                <w:i/>
                <w:lang w:val="en-US"/>
              </w:rPr>
              <w:t> j</w:t>
            </w:r>
            <w:r w:rsidRPr="0053252C">
              <w:rPr>
                <w:lang w:val="en-US"/>
              </w:rPr>
              <w:t> </w:t>
            </w:r>
            <w:r w:rsidRPr="0053252C">
              <w:t xml:space="preserve">) в расчетом периоде </w:t>
            </w:r>
            <w:r w:rsidRPr="0053252C">
              <w:rPr>
                <w:i/>
              </w:rPr>
              <w:t>m</w:t>
            </w:r>
            <w:r w:rsidRPr="0053252C">
              <w:t xml:space="preserve"> в ценовой зоне </w:t>
            </w:r>
            <w:r w:rsidRPr="0053252C">
              <w:rPr>
                <w:i/>
              </w:rPr>
              <w:t>z</w:t>
            </w:r>
            <w:r w:rsidRPr="0053252C">
              <w:t>, определяется в соответствии с формулой (с точностью до копеек с учетом правил математического округления):</w:t>
            </w:r>
          </w:p>
          <w:p w14:paraId="7D14031E" w14:textId="77777777" w:rsidR="00012B99" w:rsidRPr="0053252C" w:rsidRDefault="004A7C44" w:rsidP="00012B99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.q,j,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неуст негот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.q,j,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негот 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сезон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Мод бНЦЗ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14:paraId="03C882D9" w14:textId="77777777" w:rsidR="00012B99" w:rsidRPr="0053252C" w:rsidRDefault="00012B99" w:rsidP="00012B99">
            <w:pPr>
              <w:ind w:left="1134" w:hanging="425"/>
            </w:pPr>
            <w:r w:rsidRPr="0053252C">
              <w:rPr>
                <w:rFonts w:eastAsiaTheme="minorEastAsia"/>
              </w:rPr>
              <w:t>где</w:t>
            </w:r>
            <w:r w:rsidRPr="0053252C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.q,j,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негот Мод бНЦЗ</m:t>
                  </m:r>
                </m:sup>
              </m:sSubSup>
            </m:oMath>
            <w:r w:rsidRPr="0053252C">
              <w:rPr>
                <w:rFonts w:eastAsiaTheme="minorEastAsia"/>
              </w:rPr>
              <w:t xml:space="preserve"> </w:t>
            </w:r>
            <w:r w:rsidRPr="0053252C">
              <w:rPr>
                <w:rFonts w:eastAsiaTheme="minorEastAsia"/>
                <w:bCs/>
                <w:iCs/>
              </w:rPr>
              <w:t xml:space="preserve">– </w:t>
            </w:r>
            <w:r w:rsidRPr="0053252C">
              <w:t xml:space="preserve">объем мощности, используемый для расчета штрафа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 xml:space="preserve">, в отношении ГТП генерации </w:t>
            </w:r>
            <w:r w:rsidRPr="0053252C">
              <w:rPr>
                <w:i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</w:rPr>
              <w:t>i</w:t>
            </w:r>
            <w:r w:rsidRPr="0053252C">
              <w:t xml:space="preserve">, приходящийся на ГТП потребления (экспорта) </w:t>
            </w:r>
            <w:r w:rsidRPr="0053252C">
              <w:rPr>
                <w:i/>
              </w:rPr>
              <w:t>q</w:t>
            </w:r>
            <w:r w:rsidRPr="0053252C">
              <w:t xml:space="preserve"> участника оптового рынка </w:t>
            </w:r>
            <w:r w:rsidRPr="0053252C">
              <w:rPr>
                <w:i/>
              </w:rPr>
              <w:t>j</w:t>
            </w:r>
            <w:r w:rsidRPr="0053252C">
              <w:t xml:space="preserve"> 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</w:rPr>
              <w:t>i</w:t>
            </w:r>
            <w:r w:rsidRPr="0053252C">
              <w:rPr>
                <w:i/>
                <w:lang w:val="en-US"/>
              </w:rPr>
              <w:t> </w:t>
            </w:r>
            <w:r w:rsidRPr="0053252C">
              <w:rPr>
                <w:i/>
              </w:rPr>
              <w:t>≠</w:t>
            </w:r>
            <w:r w:rsidRPr="0053252C">
              <w:rPr>
                <w:i/>
                <w:lang w:val="en-US"/>
              </w:rPr>
              <w:t> j</w:t>
            </w:r>
            <w:r w:rsidRPr="0053252C">
              <w:rPr>
                <w:lang w:val="en-US"/>
              </w:rPr>
              <w:t> </w:t>
            </w:r>
            <w:r w:rsidRPr="0053252C">
              <w:t xml:space="preserve">) в расчетном месяце </w:t>
            </w:r>
            <w:r w:rsidRPr="0053252C">
              <w:rPr>
                <w:i/>
              </w:rPr>
              <w:t>m</w:t>
            </w:r>
            <w:r w:rsidRPr="0053252C">
              <w:t xml:space="preserve"> в ценовой зоне </w:t>
            </w:r>
            <w:r w:rsidRPr="0053252C">
              <w:rPr>
                <w:i/>
              </w:rPr>
              <w:t>z</w:t>
            </w:r>
            <w:r w:rsidRPr="0053252C">
              <w:t xml:space="preserve">, определенный в соответствии с </w:t>
            </w:r>
            <w:r w:rsidRPr="0053252C">
              <w:rPr>
                <w:i/>
              </w:rPr>
              <w:t>Регламентом определения объемов покупки и продажи мощности на оптовом рынке</w:t>
            </w:r>
            <w:r w:rsidRPr="0053252C">
              <w:t xml:space="preserve"> (Приложение № 13.2 к </w:t>
            </w:r>
            <w:r w:rsidRPr="0053252C">
              <w:rPr>
                <w:i/>
              </w:rPr>
              <w:t>Договору о присоединении к торговой системе оптового рынка</w:t>
            </w:r>
            <w:r w:rsidRPr="0053252C">
              <w:t>);</w:t>
            </w:r>
          </w:p>
          <w:p w14:paraId="3E507681" w14:textId="77777777" w:rsidR="00012B99" w:rsidRPr="0053252C" w:rsidRDefault="004A7C44" w:rsidP="00012B99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 бНЦЗ</m:t>
                  </m:r>
                </m:sup>
              </m:sSubSup>
            </m:oMath>
            <w:r w:rsidR="00012B99" w:rsidRPr="0053252C">
              <w:rPr>
                <w:rFonts w:eastAsiaTheme="minorEastAsia"/>
              </w:rPr>
              <w:t xml:space="preserve"> – цена на мощность ГТП генерации </w:t>
            </w:r>
            <w:r w:rsidR="00012B99" w:rsidRPr="0053252C">
              <w:rPr>
                <w:rFonts w:eastAsiaTheme="minorEastAsia"/>
                <w:i/>
                <w:lang w:val="en-US"/>
              </w:rPr>
              <w:t>p</w:t>
            </w:r>
            <w:r w:rsidR="00012B99" w:rsidRPr="0053252C">
              <w:rPr>
                <w:rFonts w:eastAsiaTheme="minorEastAsia"/>
              </w:rPr>
              <w:t xml:space="preserve"> участника оптового рынка </w:t>
            </w:r>
            <w:r w:rsidR="00012B99" w:rsidRPr="0053252C">
              <w:rPr>
                <w:rFonts w:eastAsiaTheme="minorEastAsia"/>
                <w:i/>
              </w:rPr>
              <w:t>i</w:t>
            </w:r>
            <w:r w:rsidR="00012B99" w:rsidRPr="0053252C">
              <w:rPr>
                <w:rFonts w:eastAsiaTheme="minorEastAsia"/>
              </w:rPr>
              <w:t xml:space="preserve"> по договорам </w:t>
            </w:r>
            <w:r w:rsidR="00642D37">
              <w:rPr>
                <w:rFonts w:eastAsiaTheme="minorEastAsia"/>
              </w:rPr>
              <w:t>на модернизацию на территориях бывших НЦЗ</w:t>
            </w:r>
            <w:r w:rsidR="00012B99" w:rsidRPr="0053252C">
              <w:rPr>
                <w:rFonts w:eastAsiaTheme="minorEastAsia"/>
              </w:rPr>
              <w:t xml:space="preserve">, в месяце </w:t>
            </w:r>
            <w:r w:rsidR="00012B99" w:rsidRPr="0053252C">
              <w:rPr>
                <w:rFonts w:eastAsiaTheme="minorEastAsia"/>
                <w:i/>
                <w:lang w:val="en-US"/>
              </w:rPr>
              <w:t>m</w:t>
            </w:r>
            <w:r w:rsidR="00012B99" w:rsidRPr="0053252C">
              <w:rPr>
                <w:rFonts w:eastAsiaTheme="minorEastAsia"/>
              </w:rPr>
              <w:t>, определяемая в соответствии с приложением 163 к настоящему Регламенту;</w:t>
            </w:r>
          </w:p>
          <w:p w14:paraId="2FDF0B21" w14:textId="77777777" w:rsidR="00012B99" w:rsidRPr="0053252C" w:rsidRDefault="004A7C44" w:rsidP="00012B99">
            <w:pPr>
              <w:ind w:left="1134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012B99" w:rsidRPr="0053252C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012B99" w:rsidRPr="0053252C">
              <w:rPr>
                <w:rFonts w:eastAsiaTheme="minorEastAsia"/>
                <w:i/>
                <w:lang w:val="en-US"/>
              </w:rPr>
              <w:t>z</w:t>
            </w:r>
            <w:r w:rsidR="00012B99" w:rsidRPr="0053252C">
              <w:rPr>
                <w:rFonts w:eastAsiaTheme="minorEastAsia"/>
              </w:rPr>
              <w:t xml:space="preserve">, в которой расположена ГТП потребления </w:t>
            </w:r>
            <w:r w:rsidR="00012B99" w:rsidRPr="0053252C">
              <w:rPr>
                <w:rFonts w:eastAsiaTheme="minorEastAsia"/>
                <w:i/>
                <w:lang w:val="en-US"/>
              </w:rPr>
              <w:t>q</w:t>
            </w:r>
            <w:r w:rsidR="00012B99" w:rsidRPr="0053252C">
              <w:rPr>
                <w:rFonts w:eastAsiaTheme="minorEastAsia"/>
                <w:i/>
              </w:rPr>
              <w:t xml:space="preserve"> </w:t>
            </w:r>
            <w:r w:rsidR="00012B99" w:rsidRPr="0053252C">
              <w:rPr>
                <w:rFonts w:eastAsiaTheme="minorEastAsia"/>
              </w:rPr>
              <w:t xml:space="preserve">(в отношении расчетного месяца </w:t>
            </w:r>
            <w:r w:rsidR="00012B99" w:rsidRPr="0053252C">
              <w:rPr>
                <w:rFonts w:eastAsiaTheme="minorEastAsia"/>
                <w:i/>
              </w:rPr>
              <w:t xml:space="preserve">m </w:t>
            </w:r>
            <w:r w:rsidR="00012B99" w:rsidRPr="0053252C">
              <w:rPr>
                <w:rFonts w:eastAsiaTheme="minorEastAsia"/>
              </w:rPr>
              <w:t xml:space="preserve">= январь применяется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7361E0" w:rsidRPr="0053252C">
              <w:rPr>
                <w:rFonts w:eastAsiaTheme="minorEastAsia"/>
              </w:rPr>
              <w:t> = 1).</w:t>
            </w:r>
          </w:p>
          <w:p w14:paraId="1ABAC9C8" w14:textId="77777777" w:rsidR="00012B99" w:rsidRPr="0053252C" w:rsidRDefault="00012B99" w:rsidP="00012B99">
            <w:r w:rsidRPr="0053252C">
              <w:t xml:space="preserve">Размер штрафа за неготовность поставить мощность по договору на модернизацию на территории, ранее относившейся к НЦЗ, </w:t>
            </w:r>
            <w:r w:rsidRPr="0053252C">
              <w:rPr>
                <w:i/>
              </w:rPr>
              <w:t>D</w:t>
            </w:r>
            <w:r w:rsidRPr="0053252C">
              <w:t xml:space="preserve">, заключенному в отношении ГТП генерации </w:t>
            </w:r>
            <w:r w:rsidRPr="0053252C">
              <w:rPr>
                <w:i/>
              </w:rPr>
              <w:t>p</w:t>
            </w:r>
            <w:r w:rsidRPr="0053252C">
              <w:t xml:space="preserve"> участника оптового рынка </w:t>
            </w:r>
            <w:r w:rsidRPr="0053252C">
              <w:rPr>
                <w:i/>
              </w:rPr>
              <w:t>i</w:t>
            </w:r>
            <w:r w:rsidRPr="0053252C">
              <w:t xml:space="preserve">, приходящийся на участника оптового рынка </w:t>
            </w:r>
            <w:r w:rsidRPr="0053252C">
              <w:rPr>
                <w:i/>
              </w:rPr>
              <w:t>j</w:t>
            </w:r>
            <w:r w:rsidRPr="0053252C">
              <w:t xml:space="preserve"> (</w:t>
            </w:r>
            <w:r w:rsidRPr="0053252C">
              <w:rPr>
                <w:lang w:val="en-US"/>
              </w:rPr>
              <w:t> </w:t>
            </w:r>
            <w:r w:rsidRPr="0053252C">
              <w:rPr>
                <w:i/>
              </w:rPr>
              <w:t>i</w:t>
            </w:r>
            <w:r w:rsidRPr="0053252C">
              <w:rPr>
                <w:i/>
                <w:lang w:val="en-US"/>
              </w:rPr>
              <w:t> </w:t>
            </w:r>
            <w:r w:rsidRPr="0053252C">
              <w:rPr>
                <w:i/>
              </w:rPr>
              <w:t>≠</w:t>
            </w:r>
            <w:r w:rsidRPr="0053252C">
              <w:rPr>
                <w:i/>
                <w:lang w:val="en-US"/>
              </w:rPr>
              <w:t> j</w:t>
            </w:r>
            <w:r w:rsidRPr="0053252C">
              <w:rPr>
                <w:lang w:val="en-US"/>
              </w:rPr>
              <w:t> </w:t>
            </w:r>
            <w:r w:rsidRPr="0053252C">
              <w:t>)</w:t>
            </w:r>
            <w:r w:rsidR="00CE22C2">
              <w:t xml:space="preserve"> </w:t>
            </w:r>
            <w:r w:rsidRPr="0053252C">
              <w:t xml:space="preserve">в расчетном месяце </w:t>
            </w:r>
            <w:r w:rsidRPr="0053252C">
              <w:rPr>
                <w:i/>
              </w:rPr>
              <w:t>m</w:t>
            </w:r>
            <w:r w:rsidRPr="0053252C">
              <w:t xml:space="preserve"> в ценовой зоне </w:t>
            </w:r>
            <w:r w:rsidRPr="0053252C">
              <w:rPr>
                <w:i/>
              </w:rPr>
              <w:t>z</w:t>
            </w:r>
            <w:r w:rsidRPr="0053252C">
              <w:t xml:space="preserve">, рассчитывается по формуле: </w:t>
            </w:r>
          </w:p>
          <w:p w14:paraId="0ADBBA80" w14:textId="77777777" w:rsidR="00012B99" w:rsidRPr="00CF5888" w:rsidRDefault="004A7C44" w:rsidP="00012B99"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,j,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неуст негот 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.q,j,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неуст негот Мод бНЦЗ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2A8E86DC" w14:textId="77777777" w:rsidR="00CF5888" w:rsidRPr="00BA01A4" w:rsidRDefault="00CF5888" w:rsidP="00012B99">
            <w:r>
              <w:t>Р</w:t>
            </w:r>
            <w:r w:rsidRPr="0053252C">
              <w:t xml:space="preserve">азмер штрафа за </w:t>
            </w:r>
            <w:r w:rsidRPr="00BA01A4">
              <w:t xml:space="preserve">неготовность поставить мощность по договору </w:t>
            </w:r>
            <w:r w:rsidR="00642D37" w:rsidRPr="00BA01A4">
              <w:t>на модернизацию на территориях бывших НЦЗ</w:t>
            </w:r>
            <w:r w:rsidRPr="00BA01A4">
              <w:t>, впервые определяется КО в апреле 2025 года за период с января по март 2025 года включительно.</w:t>
            </w:r>
          </w:p>
          <w:p w14:paraId="38D86EE7" w14:textId="77777777" w:rsidR="00CF5888" w:rsidRPr="00BA01A4" w:rsidRDefault="00CF5888" w:rsidP="00012B99"/>
          <w:p w14:paraId="62236A9C" w14:textId="77777777" w:rsidR="00012B99" w:rsidRPr="00BA01A4" w:rsidRDefault="00012B99" w:rsidP="00D636AB">
            <w:pPr>
              <w:pStyle w:val="H2n"/>
            </w:pPr>
            <w:r w:rsidRPr="00BA01A4">
              <w:t xml:space="preserve">Порядок взаимодействия КО и участников оптового рынка при проведении </w:t>
            </w:r>
            <w:r w:rsidR="006F7497" w:rsidRPr="00BA01A4">
              <w:t xml:space="preserve">расчетов по штрафным санкциям </w:t>
            </w:r>
            <w:r w:rsidRPr="00BA01A4">
              <w:t xml:space="preserve">за невыполнение обязательств по договорам </w:t>
            </w:r>
            <w:r w:rsidR="00642D37" w:rsidRPr="00BA01A4">
              <w:t>на модернизацию на территориях бывших НЦЗ</w:t>
            </w:r>
          </w:p>
          <w:p w14:paraId="03BDC296" w14:textId="77777777" w:rsidR="00012B99" w:rsidRPr="0053252C" w:rsidRDefault="00012B99" w:rsidP="00012B99">
            <w:r w:rsidRPr="00BA01A4">
              <w:t xml:space="preserve">Не позднее 18-го числа месяца, следующего за расчетным, КО определяет размер штрафа за неготовность поставить мощность по договору </w:t>
            </w:r>
            <w:r w:rsidR="00642D37" w:rsidRPr="00BA01A4">
              <w:t>на модернизацию на территориях бывших НЦЗ</w:t>
            </w:r>
            <w:r w:rsidRPr="00BA01A4">
              <w:t>, и размещает для участников оптового рынка в электронном виде</w:t>
            </w:r>
            <w:r w:rsidRPr="0053252C">
              <w:t xml:space="preserve"> с применением ЭП на своем официальном сайте, в разделе с ограниченным в соответствии с Правилами ЭДО СЭД КО доступом персонифицированные реестры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 xml:space="preserve"> (приложение 163.5 к настоящему </w:t>
            </w:r>
            <w:r w:rsidRPr="0053252C">
              <w:lastRenderedPageBreak/>
              <w:t>Регламенту), содержащие отличные от нуля значения штрафа по указанным договорам, в случае расчета таких штрафов.</w:t>
            </w:r>
            <w:r w:rsidR="00CF5888">
              <w:t xml:space="preserve"> Указанный реестр впервые формируется КО в апреле 2025 года за период с января по март 2025 года включительно.</w:t>
            </w:r>
          </w:p>
          <w:p w14:paraId="21DE94CA" w14:textId="77777777" w:rsidR="00012B99" w:rsidRPr="0053252C" w:rsidRDefault="00012B99" w:rsidP="00012B99"/>
          <w:p w14:paraId="72FEC7DF" w14:textId="77777777" w:rsidR="00012B99" w:rsidRPr="0053252C" w:rsidRDefault="00012B99" w:rsidP="00D636AB">
            <w:pPr>
              <w:pStyle w:val="H2n"/>
            </w:pPr>
            <w:r w:rsidRPr="0053252C">
              <w:t xml:space="preserve">Порядок взаимодействия КО и ЦФР при проведении </w:t>
            </w:r>
            <w:r w:rsidR="006F7497" w:rsidRPr="00CF5888">
              <w:t xml:space="preserve">расчетов по штрафным санкциям </w:t>
            </w:r>
            <w:r w:rsidRPr="0053252C">
              <w:t xml:space="preserve">за невыполнение обязательств по договорам </w:t>
            </w:r>
            <w:r w:rsidR="00642D37">
              <w:t>на модернизацию на территориях бывших НЦЗ</w:t>
            </w:r>
          </w:p>
          <w:p w14:paraId="3346A295" w14:textId="77777777" w:rsidR="00CF5888" w:rsidRDefault="00012B99" w:rsidP="00CF5888">
            <w:r w:rsidRPr="0053252C">
              <w:t xml:space="preserve">Не позднее 18-го числа месяца, следующего за расчетным, КО передает в ЦФР в электронном виде с ЭП реестр штрафов за неготовность поставить мощность по договору </w:t>
            </w:r>
            <w:r w:rsidR="00642D37">
              <w:t>на модернизацию на территориях бывших НЦЗ</w:t>
            </w:r>
            <w:r w:rsidRPr="0053252C">
              <w:t xml:space="preserve"> (приложение 163.6 к настоящему Регламенту), содержащий отличные от нуля значения штрафа по указанным договорам, в случае расчета таких штрафов.</w:t>
            </w:r>
            <w:r w:rsidR="00CF5888">
              <w:t xml:space="preserve"> Указанный реестр впервые формируется КО в апреле 2025 года за период с января по март 2025 года включительно.</w:t>
            </w:r>
          </w:p>
          <w:p w14:paraId="37D80F9D" w14:textId="77777777" w:rsidR="00012B99" w:rsidRPr="0053252C" w:rsidRDefault="00012B99" w:rsidP="00014277"/>
        </w:tc>
      </w:tr>
      <w:tr w:rsidR="008306CF" w:rsidRPr="00E143E9" w14:paraId="1F76CD05" w14:textId="77777777" w:rsidTr="00CC1795">
        <w:trPr>
          <w:trHeight w:val="435"/>
        </w:trPr>
        <w:tc>
          <w:tcPr>
            <w:tcW w:w="846" w:type="dxa"/>
            <w:vAlign w:val="center"/>
          </w:tcPr>
          <w:p w14:paraId="666B1770" w14:textId="77777777" w:rsidR="008306CF" w:rsidRDefault="008306CF" w:rsidP="008306CF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</w:t>
            </w:r>
          </w:p>
        </w:tc>
        <w:tc>
          <w:tcPr>
            <w:tcW w:w="3402" w:type="dxa"/>
          </w:tcPr>
          <w:p w14:paraId="356F1834" w14:textId="77777777" w:rsidR="008306CF" w:rsidRPr="004146F0" w:rsidRDefault="008306CF" w:rsidP="008306CF">
            <w:pPr>
              <w:widowControl w:val="0"/>
              <w:spacing w:before="180" w:after="60"/>
              <w:jc w:val="left"/>
              <w:outlineLvl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Добавить раздел</w:t>
            </w:r>
          </w:p>
        </w:tc>
        <w:tc>
          <w:tcPr>
            <w:tcW w:w="10631" w:type="dxa"/>
          </w:tcPr>
          <w:p w14:paraId="020047AE" w14:textId="77777777" w:rsidR="008306CF" w:rsidRDefault="008306CF" w:rsidP="008306CF">
            <w:pPr>
              <w:pStyle w:val="H1"/>
              <w:rPr>
                <w:b/>
              </w:rPr>
            </w:pPr>
            <w:r>
              <w:rPr>
                <w:b/>
              </w:rPr>
              <w:t>32. Расчет финансовых обязательств/требований и порядок взаимодействия по договорам</w:t>
            </w:r>
            <w:r w:rsidR="00E14640">
              <w:rPr>
                <w:b/>
              </w:rPr>
              <w:t xml:space="preserve"> КОМИССИИ /</w:t>
            </w:r>
            <w:r>
              <w:rPr>
                <w:b/>
              </w:rPr>
              <w:t xml:space="preserve"> купли-продажи электрической энергии </w:t>
            </w:r>
            <w:r w:rsidR="00E14640">
              <w:rPr>
                <w:b/>
              </w:rPr>
              <w:t xml:space="preserve">и МОЩНОСТИ </w:t>
            </w:r>
            <w:r>
              <w:rPr>
                <w:b/>
              </w:rPr>
              <w:t>по регулируемым ценам на территори</w:t>
            </w:r>
            <w:r w:rsidR="00E14640">
              <w:rPr>
                <w:b/>
              </w:rPr>
              <w:t>ях бывших НЦЗ</w:t>
            </w:r>
          </w:p>
          <w:p w14:paraId="5FCA87F2" w14:textId="77777777" w:rsidR="008306CF" w:rsidRPr="00631139" w:rsidRDefault="008306CF" w:rsidP="00D636AB">
            <w:pPr>
              <w:pStyle w:val="afff2"/>
              <w:widowControl w:val="0"/>
              <w:numPr>
                <w:ilvl w:val="0"/>
                <w:numId w:val="94"/>
              </w:numPr>
              <w:tabs>
                <w:tab w:val="left" w:pos="708"/>
              </w:tabs>
              <w:spacing w:before="120" w:after="120"/>
              <w:contextualSpacing w:val="0"/>
              <w:outlineLvl w:val="2"/>
              <w:rPr>
                <w:rFonts w:ascii="Garamond" w:hAnsi="Garamond"/>
                <w:b/>
                <w:vanish/>
                <w:sz w:val="22"/>
                <w:szCs w:val="22"/>
                <w:lang w:eastAsia="en-US"/>
              </w:rPr>
            </w:pPr>
          </w:p>
          <w:p w14:paraId="77CE2F6C" w14:textId="77777777" w:rsidR="008306CF" w:rsidRDefault="008306CF" w:rsidP="00D636AB">
            <w:pPr>
              <w:pStyle w:val="H1n"/>
              <w:numPr>
                <w:ilvl w:val="1"/>
                <w:numId w:val="94"/>
              </w:numPr>
            </w:pPr>
            <w:r>
              <w:t>Предмет расчетов</w:t>
            </w:r>
          </w:p>
          <w:p w14:paraId="3BFE3147" w14:textId="77777777" w:rsidR="008306CF" w:rsidRDefault="008306CF" w:rsidP="008306CF">
            <w:r>
              <w:t>Предметом финансовых расчетов являются финансовые обязательства/требования участников оптового рынка по договорам:</w:t>
            </w:r>
          </w:p>
          <w:p w14:paraId="21B55221" w14:textId="77777777" w:rsidR="008306CF" w:rsidRDefault="008306CF" w:rsidP="008306CF">
            <w:r>
              <w:t xml:space="preserve">- </w:t>
            </w:r>
            <w:r w:rsidR="00CD760E">
              <w:t xml:space="preserve">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 </w:t>
            </w:r>
            <w:r>
              <w:t>(</w:t>
            </w:r>
            <w:r>
              <w:rPr>
                <w:rStyle w:val="field-content"/>
              </w:rPr>
              <w:t xml:space="preserve">Приложение № Д </w:t>
            </w:r>
            <w:r>
              <w:rPr>
                <w:bCs/>
              </w:rPr>
              <w:t xml:space="preserve">2.48 </w:t>
            </w:r>
            <w:r>
              <w:t xml:space="preserve">к </w:t>
            </w:r>
            <w:r>
              <w:rPr>
                <w:i/>
              </w:rPr>
              <w:t>Договору о присоединении к торговой системе оптового рынка</w:t>
            </w:r>
            <w:r>
              <w:t xml:space="preserve">) (далее – договор комиссии на продажу электрической энергии по </w:t>
            </w:r>
            <w:r w:rsidR="00E14640">
              <w:t>регулируемым ценам на территориях</w:t>
            </w:r>
            <w:r>
              <w:t xml:space="preserve"> бывших НЦЗ);</w:t>
            </w:r>
          </w:p>
          <w:p w14:paraId="441C6D97" w14:textId="77777777" w:rsidR="008306CF" w:rsidRDefault="008306CF" w:rsidP="008306CF">
            <w:r>
              <w:t xml:space="preserve">- </w:t>
            </w:r>
            <w:r w:rsidR="00CD760E">
              <w:t xml:space="preserve"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 </w:t>
            </w:r>
            <w:r>
              <w:t>(</w:t>
            </w:r>
            <w:r>
              <w:rPr>
                <w:rStyle w:val="field-content"/>
              </w:rPr>
              <w:t xml:space="preserve">Приложение № Д </w:t>
            </w:r>
            <w:r>
              <w:rPr>
                <w:bCs/>
              </w:rPr>
              <w:t xml:space="preserve">1.49 </w:t>
            </w:r>
            <w:r>
              <w:t xml:space="preserve">к </w:t>
            </w:r>
            <w:r>
              <w:rPr>
                <w:i/>
              </w:rPr>
              <w:t>Договору о присоединении к торговой системе оптового рынка</w:t>
            </w:r>
            <w:r>
              <w:t>) (далее – договор купли-продажи электрической энергии по регулируемым ценам на территори</w:t>
            </w:r>
            <w:r w:rsidR="00E14640">
              <w:t>ях</w:t>
            </w:r>
            <w:r>
              <w:t xml:space="preserve"> бывших НЦЗ);</w:t>
            </w:r>
          </w:p>
          <w:p w14:paraId="11A51D23" w14:textId="77777777" w:rsidR="008306CF" w:rsidRPr="0032222C" w:rsidRDefault="008306CF" w:rsidP="008306CF">
            <w:r>
              <w:lastRenderedPageBreak/>
              <w:t xml:space="preserve">- </w:t>
            </w:r>
            <w:r w:rsidR="00CD760E">
              <w:t xml:space="preserve">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 </w:t>
            </w:r>
            <w:r>
              <w:t>(</w:t>
            </w:r>
            <w:r>
              <w:rPr>
                <w:rStyle w:val="field-content"/>
              </w:rPr>
              <w:t xml:space="preserve">Приложение № Д </w:t>
            </w:r>
            <w:r>
              <w:rPr>
                <w:bCs/>
              </w:rPr>
              <w:t xml:space="preserve">1.48 </w:t>
            </w:r>
            <w:r>
              <w:t xml:space="preserve">к </w:t>
            </w:r>
            <w:r>
              <w:rPr>
                <w:i/>
              </w:rPr>
              <w:t>Договору о присоединении к торговой системе оптового рынка</w:t>
            </w:r>
            <w:r>
              <w:t>) (далее – договор купли-продажи мощности по регулируемым ценам на территори</w:t>
            </w:r>
            <w:r w:rsidR="00E14640">
              <w:t>ях</w:t>
            </w:r>
            <w:r>
              <w:t xml:space="preserve"> </w:t>
            </w:r>
            <w:r w:rsidRPr="0032222C">
              <w:t>бывших НЦЗ).</w:t>
            </w:r>
          </w:p>
          <w:p w14:paraId="065B950B" w14:textId="77777777" w:rsidR="008306CF" w:rsidRPr="0032222C" w:rsidRDefault="008306CF" w:rsidP="008306CF">
            <w:pPr>
              <w:pStyle w:val="aa"/>
              <w:rPr>
                <w:rFonts w:ascii="Garamond" w:hAnsi="Garamond"/>
              </w:rPr>
            </w:pPr>
            <w:r w:rsidRPr="0032222C">
              <w:rPr>
                <w:rFonts w:ascii="Garamond" w:hAnsi="Garamond"/>
              </w:rPr>
              <w:t>Расчет финансовых обязательств/требований по покупке/продаже электрической энергии и мощности по указанным договорам, осуществляется для участников оптового рынка:</w:t>
            </w:r>
          </w:p>
          <w:p w14:paraId="02718BDC" w14:textId="77777777" w:rsidR="008306CF" w:rsidRPr="00BB31F2" w:rsidRDefault="008306CF" w:rsidP="008306CF">
            <w:pPr>
              <w:pStyle w:val="aa"/>
              <w:rPr>
                <w:rFonts w:ascii="Garamond" w:hAnsi="Garamond"/>
              </w:rPr>
            </w:pPr>
            <w:r w:rsidRPr="0032222C">
              <w:rPr>
                <w:rFonts w:ascii="Garamond" w:hAnsi="Garamond"/>
              </w:rPr>
              <w:t>- потребителей, ГТП потребления которых расположены на входящей в состав Дальневосточного федерального округа отдельной территории, ранее относившейся к НЦ</w:t>
            </w:r>
            <w:r w:rsidRPr="00BB31F2">
              <w:rPr>
                <w:rFonts w:ascii="Garamond" w:hAnsi="Garamond"/>
              </w:rPr>
              <w:t>З;</w:t>
            </w:r>
          </w:p>
          <w:p w14:paraId="590F27A0" w14:textId="77777777" w:rsidR="008306CF" w:rsidRPr="00BB31F2" w:rsidRDefault="008306CF" w:rsidP="008306CF">
            <w:pPr>
              <w:pStyle w:val="aa"/>
              <w:rPr>
                <w:rFonts w:ascii="Garamond" w:hAnsi="Garamond"/>
              </w:rPr>
            </w:pPr>
            <w:r w:rsidRPr="00BB31F2">
              <w:rPr>
                <w:rFonts w:ascii="Garamond" w:hAnsi="Garamond"/>
              </w:rPr>
              <w:t>- поставщиков, осуществляющих поставку электрической энергии и мощности на оптовый рынок с помощью гидроэлектростанций, расположенных на входящей в состав Дальневосточго федерального округа отдельной территории, ранее относившиейся к НЦЗ.</w:t>
            </w:r>
          </w:p>
          <w:p w14:paraId="35700184" w14:textId="77777777" w:rsidR="008306CF" w:rsidRPr="00BB31F2" w:rsidRDefault="008306CF" w:rsidP="00D636AB">
            <w:pPr>
              <w:pStyle w:val="H1n"/>
              <w:numPr>
                <w:ilvl w:val="1"/>
                <w:numId w:val="93"/>
              </w:numPr>
            </w:pPr>
            <w:r w:rsidRPr="00BB31F2">
              <w:t>Даты платежей</w:t>
            </w:r>
          </w:p>
          <w:p w14:paraId="24F6EE03" w14:textId="77777777" w:rsidR="008306CF" w:rsidRPr="00BB31F2" w:rsidRDefault="008306CF" w:rsidP="008306CF">
            <w:r w:rsidRPr="00BB31F2">
              <w:t>Покупатель обязан осуществить авансовую оплату электрической энергии по заключенным им договорам купли-продажи электрической энергии по</w:t>
            </w:r>
            <w:r w:rsidR="00E14640">
              <w:t xml:space="preserve"> регулируемым ценам на территориях</w:t>
            </w:r>
            <w:r w:rsidRPr="00BB31F2">
              <w:t xml:space="preserve"> бывших НЦЗ 14-го и 28-го числа каждого месяца в размере, определенном в соответствии с настоящим Регламентом</w:t>
            </w:r>
            <w:r w:rsidR="00251E9E" w:rsidRPr="00BB31F2">
              <w:t xml:space="preserve"> (пункт 32.3)</w:t>
            </w:r>
            <w:r w:rsidRPr="00BB31F2">
              <w:t>.</w:t>
            </w:r>
          </w:p>
          <w:p w14:paraId="3015A063" w14:textId="77777777" w:rsidR="008306CF" w:rsidRPr="00BA01A4" w:rsidRDefault="008306CF" w:rsidP="008306CF">
            <w:r w:rsidRPr="00BB31F2">
              <w:t xml:space="preserve">Период, к которому относятся </w:t>
            </w:r>
            <w:r w:rsidRPr="00BA01A4">
              <w:t>данные, используемые для определения суммы авансового платежа:</w:t>
            </w:r>
          </w:p>
          <w:p w14:paraId="48B6D1C0" w14:textId="77777777" w:rsidR="008306CF" w:rsidRPr="00BA01A4" w:rsidRDefault="008306CF" w:rsidP="008306CF">
            <w:r w:rsidRPr="00BA01A4">
              <w:t>– 14-му числу соответствует период – с 1-го по 9-е число текущего расчетногно периода;</w:t>
            </w:r>
          </w:p>
          <w:p w14:paraId="2899A026" w14:textId="77777777" w:rsidR="008306CF" w:rsidRPr="00BA01A4" w:rsidRDefault="008306CF" w:rsidP="008306CF">
            <w:r w:rsidRPr="00BA01A4">
              <w:t>– 28-му числу соответствует период – с 10-го по 23-е число текущего расчетного периода.</w:t>
            </w:r>
          </w:p>
          <w:p w14:paraId="28A18CC6" w14:textId="77777777" w:rsidR="008306CF" w:rsidRPr="00BA01A4" w:rsidRDefault="008306CF" w:rsidP="008306CF">
            <w:r w:rsidRPr="00BA01A4">
              <w:t xml:space="preserve">В отношении расчетного месяца m = январь датой платежа по авансовым обязательствам </w:t>
            </w:r>
            <w:r w:rsidR="0025057C" w:rsidRPr="00BA01A4">
              <w:t xml:space="preserve">по договорам купли-продажи электрической энергии по </w:t>
            </w:r>
            <w:r w:rsidR="00E14640" w:rsidRPr="00BA01A4">
              <w:t>регулируемым ценам на территориях</w:t>
            </w:r>
            <w:r w:rsidR="0025057C" w:rsidRPr="00BA01A4">
              <w:t xml:space="preserve"> бывших НЦЗ </w:t>
            </w:r>
            <w:r w:rsidRPr="00BA01A4">
              <w:t>за период с 1 по 9 января является 21 января.</w:t>
            </w:r>
          </w:p>
          <w:p w14:paraId="58A25FE5" w14:textId="77777777" w:rsidR="00251E9E" w:rsidRPr="00BB31F2" w:rsidRDefault="008306CF" w:rsidP="008306CF">
            <w:r w:rsidRPr="00BA01A4">
              <w:t>Также покупатель обязан произвести</w:t>
            </w:r>
            <w:r w:rsidRPr="0032222C">
              <w:t xml:space="preserve"> окончательный расчет за электрическую энергию по итогам расчетного периода по заключенным им договорам </w:t>
            </w:r>
            <w:r w:rsidR="00251E9E" w:rsidRPr="0032222C">
              <w:t xml:space="preserve">купли-продажи электрической энергии по регулируемым ценам на </w:t>
            </w:r>
            <w:r w:rsidR="00E14640">
              <w:t>территориях</w:t>
            </w:r>
            <w:r w:rsidR="00251E9E" w:rsidRPr="0032222C">
              <w:t xml:space="preserve"> бывших НЦЗ 21-го числа </w:t>
            </w:r>
            <w:r w:rsidR="00251E9E" w:rsidRPr="00BB31F2">
              <w:t>месяца, следующего за расчетным, в размере, определенном в соответствии с настоящим Регламентом (пункт 32.4)</w:t>
            </w:r>
            <w:r w:rsidR="006F1E6D" w:rsidRPr="00BB31F2">
              <w:t>.</w:t>
            </w:r>
          </w:p>
          <w:p w14:paraId="6845B778" w14:textId="77777777" w:rsidR="006F1E6D" w:rsidRPr="0032222C" w:rsidRDefault="006F1E6D" w:rsidP="008306CF">
            <w:r w:rsidRPr="00BB31F2">
              <w:t xml:space="preserve">Датами платежей по авансовым обязательствам по договорам купли-продажи мощности по </w:t>
            </w:r>
            <w:r w:rsidR="00E14640">
              <w:t>регулируемым ценам на территориях</w:t>
            </w:r>
            <w:r w:rsidRPr="00BB31F2">
              <w:t xml:space="preserve"> бывших НЦЗ являются 14 и 28-е числа расчетного месяца</w:t>
            </w:r>
            <w:r w:rsidR="00936391" w:rsidRPr="00BB31F2">
              <w:t xml:space="preserve"> (пункт 32.5)</w:t>
            </w:r>
            <w:r w:rsidRPr="0032222C">
              <w:t>. Датой платежей по итоговым обязательствам/требованиям за мощность по договорам купли-продажи мощности по регулируемым ценам</w:t>
            </w:r>
            <w:r w:rsidR="00E14640">
              <w:t xml:space="preserve"> на территориях</w:t>
            </w:r>
            <w:r w:rsidRPr="0032222C">
              <w:t xml:space="preserve"> бывших НЦЗ является 21-е число месяца, следующего за расчетным</w:t>
            </w:r>
            <w:r w:rsidR="00936391" w:rsidRPr="0032222C">
              <w:t xml:space="preserve"> </w:t>
            </w:r>
            <w:r w:rsidR="00936391" w:rsidRPr="00BB31F2">
              <w:t>(пункт 32.6)</w:t>
            </w:r>
            <w:r w:rsidRPr="00BB31F2">
              <w:t>.</w:t>
            </w:r>
            <w:r w:rsidRPr="0032222C">
              <w:t xml:space="preserve"> В </w:t>
            </w:r>
            <w:r w:rsidRPr="0032222C">
              <w:lastRenderedPageBreak/>
              <w:t xml:space="preserve">отношении расчетного периода </w:t>
            </w:r>
            <w:r w:rsidRPr="00BB31F2">
              <w:rPr>
                <w:i/>
              </w:rPr>
              <w:t>m</w:t>
            </w:r>
            <w:r w:rsidRPr="0032222C">
              <w:t xml:space="preserve"> = январь датами платежей по авансовым обязательствам являются 21 января и 28 января.</w:t>
            </w:r>
          </w:p>
          <w:p w14:paraId="559C6A48" w14:textId="77777777" w:rsidR="008306CF" w:rsidRPr="0032222C" w:rsidRDefault="008306CF" w:rsidP="008306CF">
            <w:r w:rsidRPr="0032222C"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6CA63760" w14:textId="77777777" w:rsidR="00251E9E" w:rsidRPr="00BB31F2" w:rsidRDefault="00251E9E" w:rsidP="00D636AB">
            <w:pPr>
              <w:pStyle w:val="H1n"/>
              <w:numPr>
                <w:ilvl w:val="1"/>
                <w:numId w:val="93"/>
              </w:numPr>
            </w:pPr>
            <w:r w:rsidRPr="00BB31F2">
              <w:t xml:space="preserve">Расчет </w:t>
            </w:r>
            <w:r w:rsidR="008A46D8" w:rsidRPr="00BB31F2">
              <w:t>авансовых</w:t>
            </w:r>
            <w:r w:rsidRPr="00BB31F2">
              <w:t xml:space="preserve"> обязательств/требований за электрическую энергию по договорам комиссии/купли-продажи электрической энергии по регулируемым ценам на территори</w:t>
            </w:r>
            <w:r w:rsidR="00E14640">
              <w:t>ях</w:t>
            </w:r>
            <w:r w:rsidRPr="00BB31F2">
              <w:t xml:space="preserve"> бывших НЦЗ </w:t>
            </w:r>
          </w:p>
          <w:p w14:paraId="3FA75B4E" w14:textId="77777777" w:rsidR="00251E9E" w:rsidRPr="00BA01A4" w:rsidRDefault="00936391" w:rsidP="00251E9E">
            <w:r w:rsidRPr="00BB31F2">
              <w:t>С</w:t>
            </w:r>
            <w:r w:rsidR="002B237B" w:rsidRPr="00BB31F2">
              <w:t>тоимость</w:t>
            </w:r>
            <w:r w:rsidR="00251E9E" w:rsidRPr="00BB31F2">
              <w:t xml:space="preserve"> </w:t>
            </w:r>
            <w:r w:rsidR="00251E9E" w:rsidRPr="00BA01A4">
              <w:t xml:space="preserve">электрической энергии, проданной участником оптового рынка </w:t>
            </w:r>
            <w:r w:rsidR="00251E9E" w:rsidRPr="00BA01A4">
              <w:rPr>
                <w:i/>
                <w:lang w:val="en-US"/>
              </w:rPr>
              <w:t>i</w:t>
            </w:r>
            <w:r w:rsidR="00251E9E" w:rsidRPr="00BA01A4">
              <w:t xml:space="preserve"> в отношении ГТП генерации </w:t>
            </w:r>
            <w:r w:rsidR="00251E9E" w:rsidRPr="00BA01A4">
              <w:rPr>
                <w:i/>
              </w:rPr>
              <w:t>p</w:t>
            </w:r>
            <w:r w:rsidR="00251E9E" w:rsidRPr="00BA01A4">
              <w:t xml:space="preserve"> по договору комиссии на продажу электрической энергии по регулируемым ценам на территори</w:t>
            </w:r>
            <w:r w:rsidR="00E14640" w:rsidRPr="00BA01A4">
              <w:t>ях</w:t>
            </w:r>
            <w:r w:rsidR="00251E9E" w:rsidRPr="00BA01A4">
              <w:t xml:space="preserve"> бывших НЦЗ</w:t>
            </w:r>
            <w:r w:rsidR="00157417" w:rsidRPr="00BA01A4">
              <w:t xml:space="preserve"> в ценовой зоне </w:t>
            </w:r>
            <w:r w:rsidR="00157417" w:rsidRPr="00BA01A4">
              <w:rPr>
                <w:i/>
              </w:rPr>
              <w:t>z (</w:t>
            </w:r>
            <w:r w:rsidR="00157417" w:rsidRPr="00BA01A4">
              <w:rPr>
                <w:i/>
                <w:lang w:val="en-US"/>
              </w:rPr>
              <w:t>z</w:t>
            </w:r>
            <w:r w:rsidR="00157417" w:rsidRPr="00BA01A4">
              <w:rPr>
                <w:i/>
              </w:rPr>
              <w:t>=2)</w:t>
            </w:r>
            <w:r w:rsidR="00251E9E" w:rsidRPr="00BA01A4">
              <w:t xml:space="preserve"> определяется</w:t>
            </w:r>
            <w:r w:rsidR="002B237B" w:rsidRPr="00BA01A4">
              <w:t xml:space="preserve">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251E9E" w:rsidRPr="00BA01A4">
              <w:t xml:space="preserve"> по формуле:</w:t>
            </w:r>
          </w:p>
          <w:p w14:paraId="12669BE0" w14:textId="77777777" w:rsidR="00251E9E" w:rsidRPr="00BA01A4" w:rsidRDefault="004A7C44" w:rsidP="00251E9E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 xml:space="preserve">рег бНЦЗ ээ </m:t>
                    </m:r>
                    <m:r>
                      <m:rPr>
                        <m:nor/>
                      </m:rPr>
                      <w:rPr>
                        <w:rFonts w:hAnsi="Garamond"/>
                        <w:lang w:val="ru-RU"/>
                      </w:rPr>
                      <m:t>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m:t>a</m:t>
                        </m:r>
                      </m:sub>
                    </m:sSub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QG</m:t>
                        </m:r>
                      </m:e>
                      <m:sub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ГТПпрод_РД_ДВ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,</m:t>
                </m:r>
              </m:oMath>
            </m:oMathPara>
          </w:p>
          <w:p w14:paraId="0576A05E" w14:textId="77777777" w:rsidR="00251E9E" w:rsidRPr="00BA01A4" w:rsidRDefault="00251E9E" w:rsidP="00251E9E">
            <w:pPr>
              <w:pStyle w:val="afffe"/>
            </w:pPr>
            <w:r w:rsidRPr="00BA01A4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m:rPr>
                      <m:nor/>
                    </m:rPr>
                    <m:t>ГТПпрод_РД_ДВ</m:t>
                  </m:r>
                </m:sup>
              </m:sSubSup>
            </m:oMath>
            <w:r w:rsidRPr="00BA01A4">
              <w:t xml:space="preserve"> – стоимость продажи электроэнергии по договору комиссии на продажу электрической энергии по регулируемым ценам на т</w:t>
            </w:r>
            <w:r w:rsidR="00E14640" w:rsidRPr="00BA01A4">
              <w:t>ерриториях</w:t>
            </w:r>
            <w:r w:rsidRPr="00BA01A4">
              <w:t xml:space="preserve"> бывших НЦЗ в ГТП генерации </w:t>
            </w:r>
            <w:r w:rsidRPr="00BA01A4">
              <w:rPr>
                <w:i/>
                <w:lang w:val="en-US"/>
              </w:rPr>
              <w:t>p</w:t>
            </w:r>
            <w:r w:rsidRPr="00BA01A4">
              <w:t xml:space="preserve"> участника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в час операционных суток </w:t>
            </w:r>
            <w:r w:rsidRPr="00BA01A4">
              <w:rPr>
                <w:i/>
                <w:lang w:val="en-US"/>
              </w:rPr>
              <w:t>h</w:t>
            </w:r>
            <w:r w:rsidRPr="00BA01A4">
              <w:rPr>
                <w:i/>
              </w:rPr>
              <w:t xml:space="preserve"> </w:t>
            </w:r>
            <w:r w:rsidRPr="00BA01A4">
              <w:t xml:space="preserve">в соответствии с </w:t>
            </w:r>
            <w:r w:rsidRPr="00BA01A4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BA01A4">
              <w:t xml:space="preserve"> (Приложение № 8 к Договору о присоединении к т</w:t>
            </w:r>
            <w:r w:rsidR="0074278D" w:rsidRPr="00BA01A4">
              <w:t>орговой системе оптового рынка);</w:t>
            </w:r>
          </w:p>
          <w:p w14:paraId="32F2EE45" w14:textId="77777777" w:rsidR="003F42F3" w:rsidRPr="00BA01A4" w:rsidRDefault="004A7C44" w:rsidP="003F42F3">
            <w:pPr>
              <w:pStyle w:val="afffe"/>
              <w:ind w:firstLine="34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74278D" w:rsidRPr="00BA01A4">
              <w:t xml:space="preserve"> –</w:t>
            </w:r>
            <w:r w:rsidR="003F42F3" w:rsidRPr="00BA01A4">
              <w:t xml:space="preserve"> период, в отношении которого определяются авансовые обяазтельства/требования: </w:t>
            </w:r>
          </w:p>
          <w:p w14:paraId="2CABA8C8" w14:textId="77777777" w:rsidR="003F42F3" w:rsidRPr="00BA01A4" w:rsidRDefault="003F42F3" w:rsidP="003F42F3">
            <w:pPr>
              <w:pStyle w:val="afffe"/>
              <w:ind w:firstLine="34"/>
            </w:pPr>
            <w:r w:rsidRPr="00BA01A4">
              <w:rPr>
                <w:lang w:val="en-US"/>
              </w:rPr>
              <w:t>a</w:t>
            </w:r>
            <w:r w:rsidRPr="00BA01A4">
              <w:t xml:space="preserve"> = 1 – с 1-го по 9-е число расчетногно периода; </w:t>
            </w:r>
          </w:p>
          <w:p w14:paraId="5076C0B8" w14:textId="77777777" w:rsidR="0074278D" w:rsidRPr="00BA01A4" w:rsidRDefault="003F42F3" w:rsidP="003F42F3">
            <w:pPr>
              <w:pStyle w:val="afffe"/>
              <w:ind w:firstLine="34"/>
            </w:pPr>
            <w:r w:rsidRPr="00BA01A4">
              <w:rPr>
                <w:lang w:val="en-US"/>
              </w:rPr>
              <w:t>a</w:t>
            </w:r>
            <w:r w:rsidRPr="00BA01A4">
              <w:t xml:space="preserve"> = 2 – с 10-го по 23-е число расчетного периода.</w:t>
            </w:r>
          </w:p>
          <w:p w14:paraId="76CC384B" w14:textId="77777777" w:rsidR="00B64342" w:rsidRPr="00BA01A4" w:rsidRDefault="00B64342" w:rsidP="00B64342">
            <w:r w:rsidRPr="00BA01A4">
              <w:t xml:space="preserve">Стоимость электрической энергии, проданной участником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по договору комиссии на продажу электрической энергии по регулируемым ценам на территори</w:t>
            </w:r>
            <w:r w:rsidR="00E14640" w:rsidRPr="00BA01A4">
              <w:t>ях</w:t>
            </w:r>
            <w:r w:rsidRPr="00BA01A4">
              <w:t xml:space="preserve"> бывших НЦЗ </w:t>
            </w:r>
            <w:r w:rsidRPr="00BA01A4">
              <w:rPr>
                <w:i/>
                <w:lang w:val="en-US"/>
              </w:rPr>
              <w:t>D</w:t>
            </w:r>
            <w:r w:rsidR="00157417" w:rsidRPr="00BA01A4">
              <w:t xml:space="preserve"> в ценовой зоне </w:t>
            </w:r>
            <w:r w:rsidR="00157417" w:rsidRPr="00BA01A4">
              <w:rPr>
                <w:i/>
              </w:rPr>
              <w:t>z (</w:t>
            </w:r>
            <w:r w:rsidR="00157417" w:rsidRPr="00BA01A4">
              <w:rPr>
                <w:i/>
                <w:lang w:val="en-US"/>
              </w:rPr>
              <w:t>z</w:t>
            </w:r>
            <w:r w:rsidR="00157417" w:rsidRPr="00BA01A4">
              <w:rPr>
                <w:i/>
              </w:rPr>
              <w:t>=2)</w:t>
            </w:r>
            <w:r w:rsidRPr="00BA01A4">
              <w:t xml:space="preserve">, определяется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BA01A4">
              <w:t xml:space="preserve"> по формуле:</w:t>
            </w:r>
          </w:p>
          <w:p w14:paraId="13989334" w14:textId="77777777" w:rsidR="00B64342" w:rsidRPr="00BA01A4" w:rsidRDefault="004A7C44" w:rsidP="00B64342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 xml:space="preserve">рег бНЦЗ ээ </m:t>
                    </m:r>
                    <m:r>
                      <m:rPr>
                        <m:nor/>
                      </m:rPr>
                      <w:rPr>
                        <w:rFonts w:hAnsi="Garamond"/>
                        <w:lang w:val="ru-RU"/>
                      </w:rPr>
                      <m:t>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p∈i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t>t</m:t>
                            </m:r>
                            <m:ctrlPr>
                              <w:rPr>
                                <w:lang w:val="ru-RU"/>
                              </w:rPr>
                            </m:ctrlPr>
                          </m:e>
                          <m:sub>
                            <m:r>
                              <w:rPr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 xml:space="preserve">рег бНЦЗ ээ </m:t>
                        </m:r>
                        <m:r>
                          <m:rPr>
                            <m:nor/>
                          </m:rPr>
                          <w:rPr>
                            <w:rFonts w:hAnsi="Garamond"/>
                            <w:lang w:val="ru-RU"/>
                          </w:rPr>
                          <m:t>аванс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.</m:t>
                </m:r>
              </m:oMath>
            </m:oMathPara>
          </w:p>
          <w:p w14:paraId="5F53F267" w14:textId="77777777" w:rsidR="002B237B" w:rsidRPr="00BA01A4" w:rsidRDefault="00936391" w:rsidP="002B237B">
            <w:r w:rsidRPr="00BA01A4">
              <w:t>С</w:t>
            </w:r>
            <w:r w:rsidR="002B237B" w:rsidRPr="00BA01A4">
              <w:t xml:space="preserve">тоимость электрической энергии, купленной участником оптового рынка </w:t>
            </w:r>
            <w:r w:rsidR="002B237B" w:rsidRPr="00BA01A4">
              <w:rPr>
                <w:i/>
              </w:rPr>
              <w:t>j</w:t>
            </w:r>
            <w:r w:rsidR="002B237B" w:rsidRPr="00BA01A4">
              <w:t xml:space="preserve"> в отношении ГТП потребления </w:t>
            </w:r>
            <w:r w:rsidR="002B237B" w:rsidRPr="00BA01A4">
              <w:rPr>
                <w:i/>
                <w:lang w:val="en-US"/>
              </w:rPr>
              <w:t>q</w:t>
            </w:r>
            <w:r w:rsidR="002B237B" w:rsidRPr="00BA01A4">
              <w:t xml:space="preserve"> по договору купли-продажи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="002B237B" w:rsidRPr="00BA01A4">
              <w:t xml:space="preserve">НЦЗ </w:t>
            </w:r>
            <w:r w:rsidR="00157417" w:rsidRPr="00BA01A4">
              <w:t xml:space="preserve">в ценовой зоне </w:t>
            </w:r>
            <w:r w:rsidR="00157417" w:rsidRPr="00BA01A4">
              <w:rPr>
                <w:i/>
              </w:rPr>
              <w:t>z (</w:t>
            </w:r>
            <w:r w:rsidR="00157417" w:rsidRPr="00BA01A4">
              <w:rPr>
                <w:i/>
                <w:lang w:val="en-US"/>
              </w:rPr>
              <w:t>z</w:t>
            </w:r>
            <w:r w:rsidR="00157417" w:rsidRPr="00BA01A4">
              <w:rPr>
                <w:i/>
              </w:rPr>
              <w:t>=2)</w:t>
            </w:r>
            <w:r w:rsidR="00157417" w:rsidRPr="00BA01A4">
              <w:t xml:space="preserve"> </w:t>
            </w:r>
            <w:r w:rsidR="002B237B" w:rsidRPr="00BA01A4">
              <w:t xml:space="preserve">определяется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2B237B" w:rsidRPr="00BA01A4">
              <w:t xml:space="preserve"> по формуле:</w:t>
            </w:r>
          </w:p>
          <w:p w14:paraId="32874252" w14:textId="77777777" w:rsidR="003F42F3" w:rsidRPr="00BA01A4" w:rsidRDefault="004A7C44" w:rsidP="003F42F3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 xml:space="preserve">рег бНЦЗ ээ </m:t>
                    </m:r>
                    <m:r>
                      <m:rPr>
                        <m:nor/>
                      </m:rPr>
                      <w:rPr>
                        <w:rFonts w:hAnsi="Garamond"/>
                        <w:lang w:val="ru-RU"/>
                      </w:rPr>
                      <m:t>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m:t>a</m:t>
                        </m:r>
                      </m:sub>
                    </m:sSub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QG</m:t>
                        </m:r>
                      </m:e>
                      <m:sub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</m:t>
                        </m:r>
                        <m:r>
                          <m:rPr>
                            <m:nor/>
                          </m:rPr>
                          <w:rPr>
                            <w:rFonts w:hAnsi="Garamond"/>
                            <w:lang w:val="ru-RU"/>
                          </w:rPr>
                          <m:t>ок</m:t>
                        </m:r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,</m:t>
                </m:r>
              </m:oMath>
            </m:oMathPara>
          </w:p>
          <w:p w14:paraId="0A0802A8" w14:textId="77777777" w:rsidR="003F42F3" w:rsidRPr="00BA01A4" w:rsidRDefault="003F42F3" w:rsidP="003F42F3">
            <w:pPr>
              <w:pStyle w:val="afffe"/>
            </w:pPr>
            <w:r w:rsidRPr="00BA01A4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m:rPr>
                      <m:nor/>
                    </m:rPr>
                    <m:t>ГТП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пок</m:t>
                  </m:r>
                  <m:r>
                    <m:rPr>
                      <m:nor/>
                    </m:rPr>
                    <m:t>_РД_ДВ</m:t>
                  </m:r>
                </m:sup>
              </m:sSubSup>
            </m:oMath>
            <w:r w:rsidRPr="00BA01A4">
              <w:t xml:space="preserve"> – стоимость </w:t>
            </w:r>
            <w:r w:rsidR="00157417" w:rsidRPr="00BA01A4">
              <w:t>покупки</w:t>
            </w:r>
            <w:r w:rsidRPr="00BA01A4">
              <w:t xml:space="preserve"> электроэнергии по договору </w:t>
            </w:r>
            <w:r w:rsidR="00B64342" w:rsidRPr="00BA01A4">
              <w:t xml:space="preserve">купли-продажи </w:t>
            </w:r>
            <w:r w:rsidRPr="00BA01A4">
              <w:t xml:space="preserve">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в ГТП </w:t>
            </w:r>
            <w:r w:rsidR="00157417" w:rsidRPr="00BA01A4">
              <w:t>потребления</w:t>
            </w:r>
            <w:r w:rsidR="00157417" w:rsidRPr="00BA01A4">
              <w:rPr>
                <w:i/>
              </w:rPr>
              <w:t xml:space="preserve"> </w:t>
            </w:r>
            <w:r w:rsidR="00157417" w:rsidRPr="00BA01A4">
              <w:rPr>
                <w:i/>
                <w:lang w:val="en-US"/>
              </w:rPr>
              <w:t>q</w:t>
            </w:r>
            <w:r w:rsidRPr="00BA01A4">
              <w:t xml:space="preserve"> участника оптового рынка </w:t>
            </w:r>
            <w:r w:rsidR="00157417" w:rsidRPr="00BA01A4">
              <w:rPr>
                <w:i/>
                <w:lang w:val="en-US"/>
              </w:rPr>
              <w:t>j</w:t>
            </w:r>
            <w:r w:rsidRPr="00BA01A4">
              <w:t xml:space="preserve"> в час операционных суток </w:t>
            </w:r>
            <w:r w:rsidRPr="00BA01A4">
              <w:rPr>
                <w:i/>
                <w:lang w:val="en-US"/>
              </w:rPr>
              <w:t>h</w:t>
            </w:r>
            <w:r w:rsidRPr="00BA01A4">
              <w:rPr>
                <w:i/>
              </w:rPr>
              <w:t xml:space="preserve"> </w:t>
            </w:r>
            <w:r w:rsidRPr="00BA01A4">
              <w:t xml:space="preserve">в соответствии с </w:t>
            </w:r>
            <w:r w:rsidRPr="00BA01A4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BA01A4">
              <w:t xml:space="preserve"> (Приложение № 8 к Договору о присоединении к т</w:t>
            </w:r>
            <w:r w:rsidR="002B237B" w:rsidRPr="00BA01A4">
              <w:t>орговой системе оптового рынка).</w:t>
            </w:r>
          </w:p>
          <w:p w14:paraId="705AA9B7" w14:textId="77777777" w:rsidR="00B64342" w:rsidRPr="00BA01A4" w:rsidRDefault="00B64342" w:rsidP="00B64342">
            <w:r w:rsidRPr="00BA01A4">
              <w:t xml:space="preserve">Стоимость электрической энергии, купленной участником оптового рынка </w:t>
            </w:r>
            <w:r w:rsidRPr="00BA01A4">
              <w:rPr>
                <w:i/>
              </w:rPr>
              <w:t>j</w:t>
            </w:r>
            <w:r w:rsidRPr="00BA01A4">
              <w:t xml:space="preserve"> по договору купли-продажи электрической энергии по регулируемым ценам на те</w:t>
            </w:r>
            <w:r w:rsidR="00E14640" w:rsidRPr="00BA01A4">
              <w:t>рриториях</w:t>
            </w:r>
            <w:r w:rsidRPr="00BA01A4">
              <w:t xml:space="preserve"> бывших НЦЗ </w:t>
            </w:r>
            <w:r w:rsidRPr="00BA01A4">
              <w:rPr>
                <w:i/>
                <w:lang w:val="en-US"/>
              </w:rPr>
              <w:t>D</w:t>
            </w:r>
            <w:r w:rsidRPr="00BA01A4">
              <w:t xml:space="preserve"> </w:t>
            </w:r>
            <w:r w:rsidR="00157417" w:rsidRPr="00BA01A4">
              <w:t xml:space="preserve">в ценовой зоне </w:t>
            </w:r>
            <w:r w:rsidR="00157417" w:rsidRPr="00BA01A4">
              <w:rPr>
                <w:i/>
              </w:rPr>
              <w:t>z (</w:t>
            </w:r>
            <w:r w:rsidR="00157417" w:rsidRPr="00BA01A4">
              <w:rPr>
                <w:i/>
                <w:lang w:val="en-US"/>
              </w:rPr>
              <w:t>z</w:t>
            </w:r>
            <w:r w:rsidR="00157417" w:rsidRPr="00BA01A4">
              <w:rPr>
                <w:i/>
              </w:rPr>
              <w:t>=2)</w:t>
            </w:r>
            <w:r w:rsidR="00157417" w:rsidRPr="00BA01A4">
              <w:t xml:space="preserve"> </w:t>
            </w:r>
            <w:r w:rsidRPr="00BA01A4">
              <w:t xml:space="preserve">определяется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BA01A4">
              <w:t xml:space="preserve"> по формуле:</w:t>
            </w:r>
          </w:p>
          <w:p w14:paraId="612DC4A5" w14:textId="77777777" w:rsidR="00B64342" w:rsidRPr="00BA01A4" w:rsidRDefault="004A7C44" w:rsidP="00B64342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 xml:space="preserve">рег бНЦЗ ээ </m:t>
                    </m:r>
                    <m:r>
                      <m:rPr>
                        <m:nor/>
                      </m:rPr>
                      <w:rPr>
                        <w:rFonts w:hAnsi="Garamond"/>
                        <w:lang w:val="ru-RU"/>
                      </w:rPr>
                      <m:t>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j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t>t</m:t>
                            </m:r>
                            <m:ctrlPr>
                              <w:rPr>
                                <w:lang w:val="ru-RU"/>
                              </w:rPr>
                            </m:ctrlPr>
                          </m:e>
                          <m:sub>
                            <m:r>
                              <w:rPr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 xml:space="preserve">рег бНЦЗ ээ </m:t>
                        </m:r>
                        <m:r>
                          <m:rPr>
                            <m:nor/>
                          </m:rPr>
                          <w:rPr>
                            <w:rFonts w:hAnsi="Garamond"/>
                            <w:lang w:val="ru-RU"/>
                          </w:rPr>
                          <m:t>аванс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.</m:t>
                </m:r>
              </m:oMath>
            </m:oMathPara>
          </w:p>
          <w:p w14:paraId="33DDCED3" w14:textId="77777777" w:rsidR="00936391" w:rsidRPr="00BA01A4" w:rsidRDefault="00936391" w:rsidP="003F42F3">
            <w:pPr>
              <w:pStyle w:val="afffe"/>
            </w:pPr>
          </w:p>
          <w:p w14:paraId="5F54492B" w14:textId="77777777" w:rsidR="008306CF" w:rsidRPr="00BA01A4" w:rsidRDefault="008306CF" w:rsidP="00D636AB">
            <w:pPr>
              <w:pStyle w:val="H1n"/>
              <w:numPr>
                <w:ilvl w:val="1"/>
                <w:numId w:val="93"/>
              </w:numPr>
            </w:pPr>
            <w:r w:rsidRPr="00BA01A4">
              <w:t>Расчет фактических обязательств/требований за электрическую энергию по договорам комиссии/купли-продажи электрической энергии по регулируемым ценам на территори</w:t>
            </w:r>
            <w:r w:rsidR="00E14640" w:rsidRPr="00BA01A4">
              <w:t>ях</w:t>
            </w:r>
            <w:r w:rsidRPr="00BA01A4">
              <w:t xml:space="preserve"> бывших НЦЗ </w:t>
            </w:r>
          </w:p>
          <w:p w14:paraId="3F87F2A1" w14:textId="77777777" w:rsidR="008306CF" w:rsidRPr="00BA01A4" w:rsidRDefault="008306CF" w:rsidP="008306CF">
            <w:r w:rsidRPr="00BA01A4">
              <w:t xml:space="preserve">Стоимость электрической энергии, проданной участником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в отношении ГТП генерации </w:t>
            </w:r>
            <w:r w:rsidRPr="00BA01A4">
              <w:rPr>
                <w:i/>
              </w:rPr>
              <w:t>p</w:t>
            </w:r>
            <w:r w:rsidRPr="00BA01A4">
              <w:t xml:space="preserve"> по договору комиссии на продажу электрической энергии по </w:t>
            </w:r>
            <w:r w:rsidR="00E14640" w:rsidRPr="00BA01A4">
              <w:t>регулируемым ценам на территориях</w:t>
            </w:r>
            <w:r w:rsidRPr="00BA01A4">
              <w:t xml:space="preserve"> бывших НЦЗ </w:t>
            </w:r>
            <w:r w:rsidR="00157417" w:rsidRPr="00BA01A4">
              <w:t xml:space="preserve">в ценовой зоне </w:t>
            </w:r>
            <w:r w:rsidR="00157417" w:rsidRPr="00BA01A4">
              <w:rPr>
                <w:i/>
              </w:rPr>
              <w:t>z (</w:t>
            </w:r>
            <w:r w:rsidR="00157417" w:rsidRPr="00BA01A4">
              <w:rPr>
                <w:i/>
                <w:lang w:val="en-US"/>
              </w:rPr>
              <w:t>z</w:t>
            </w:r>
            <w:r w:rsidR="00157417" w:rsidRPr="00BA01A4">
              <w:rPr>
                <w:i/>
              </w:rPr>
              <w:t>=2)</w:t>
            </w:r>
            <w:r w:rsidR="00157417" w:rsidRPr="00BA01A4">
              <w:t xml:space="preserve"> </w:t>
            </w:r>
            <w:r w:rsidR="00930F26" w:rsidRPr="00BA01A4">
              <w:t xml:space="preserve">в месяце </w:t>
            </w:r>
            <w:r w:rsidR="00930F26" w:rsidRPr="00BA01A4">
              <w:rPr>
                <w:i/>
                <w:lang w:val="en-US"/>
              </w:rPr>
              <w:t>m</w:t>
            </w:r>
            <w:r w:rsidR="00930F26" w:rsidRPr="00BA01A4">
              <w:t xml:space="preserve"> </w:t>
            </w:r>
            <w:r w:rsidRPr="00BA01A4">
              <w:t>определяется по формуле:</w:t>
            </w:r>
          </w:p>
          <w:p w14:paraId="5D73D591" w14:textId="77777777" w:rsidR="008306CF" w:rsidRPr="00BA01A4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r>
                      <m:t>m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QG</m:t>
                        </m:r>
                      </m:e>
                      <m:sub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ГТПпрод_РД_ДВ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,</m:t>
                </m:r>
              </m:oMath>
            </m:oMathPara>
          </w:p>
          <w:p w14:paraId="3FD4F5AA" w14:textId="77777777" w:rsidR="008306CF" w:rsidRPr="00BA01A4" w:rsidRDefault="008306CF" w:rsidP="008306CF">
            <w:pPr>
              <w:pStyle w:val="afffe"/>
            </w:pPr>
            <w:r w:rsidRPr="00BA01A4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m:rPr>
                      <m:nor/>
                    </m:rPr>
                    <m:t>ГТПпрод_РД_ДВ</m:t>
                  </m:r>
                </m:sup>
              </m:sSubSup>
            </m:oMath>
            <w:r w:rsidRPr="00BA01A4">
              <w:t xml:space="preserve"> – стоимость продажи электроэнергии по договору комиссии на продажу электрической энергии по регулируемым ценам на территори</w:t>
            </w:r>
            <w:r w:rsidR="00E14640" w:rsidRPr="00BA01A4">
              <w:t>ях</w:t>
            </w:r>
            <w:r w:rsidRPr="00BA01A4">
              <w:t xml:space="preserve"> бывших НЦЗ в ГТП генерации </w:t>
            </w:r>
            <w:r w:rsidRPr="00BA01A4">
              <w:rPr>
                <w:i/>
                <w:lang w:val="en-US"/>
              </w:rPr>
              <w:t>p</w:t>
            </w:r>
            <w:r w:rsidRPr="00BA01A4">
              <w:t xml:space="preserve"> участника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в час операционных суток </w:t>
            </w:r>
            <w:r w:rsidRPr="00BA01A4">
              <w:rPr>
                <w:i/>
                <w:lang w:val="en-US"/>
              </w:rPr>
              <w:t>h</w:t>
            </w:r>
            <w:r w:rsidRPr="00BA01A4">
              <w:rPr>
                <w:i/>
              </w:rPr>
              <w:t xml:space="preserve"> </w:t>
            </w:r>
            <w:r w:rsidRPr="00BA01A4">
              <w:t xml:space="preserve">в соответствии с </w:t>
            </w:r>
            <w:r w:rsidRPr="00BA01A4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BA01A4">
              <w:t xml:space="preserve"> (Приложение № 8 к Договору о присоединении к торговой системе оптового рынка).</w:t>
            </w:r>
          </w:p>
          <w:p w14:paraId="67E15A5D" w14:textId="77777777" w:rsidR="008306CF" w:rsidRPr="00BA01A4" w:rsidRDefault="008306CF" w:rsidP="008306CF">
            <w:r w:rsidRPr="00BA01A4">
              <w:t xml:space="preserve">Стоимость электрической энергии, проданной участником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по договору комиссии на продажу электрической энергии по регулируемым ценам на территори</w:t>
            </w:r>
            <w:r w:rsidR="00E14640" w:rsidRPr="00BA01A4">
              <w:t>ях</w:t>
            </w:r>
            <w:r w:rsidRPr="00BA01A4">
              <w:t xml:space="preserve"> бывших НЦЗ </w:t>
            </w:r>
            <w:r w:rsidR="00157417" w:rsidRPr="00BA01A4">
              <w:t xml:space="preserve">в ценовой зоне </w:t>
            </w:r>
            <w:r w:rsidR="00157417" w:rsidRPr="00BA01A4">
              <w:rPr>
                <w:i/>
              </w:rPr>
              <w:t>z (</w:t>
            </w:r>
            <w:r w:rsidR="00157417" w:rsidRPr="00BA01A4">
              <w:rPr>
                <w:i/>
                <w:lang w:val="en-US"/>
              </w:rPr>
              <w:t>z</w:t>
            </w:r>
            <w:r w:rsidR="00157417" w:rsidRPr="00BA01A4">
              <w:rPr>
                <w:i/>
              </w:rPr>
              <w:t xml:space="preserve">=2) </w:t>
            </w:r>
            <w:r w:rsidR="00157417" w:rsidRPr="00BA01A4">
              <w:t xml:space="preserve">в месяце </w:t>
            </w:r>
            <w:r w:rsidR="00157417" w:rsidRPr="00BA01A4">
              <w:rPr>
                <w:i/>
                <w:lang w:val="en-US"/>
              </w:rPr>
              <w:t>m</w:t>
            </w:r>
            <w:r w:rsidR="00157417" w:rsidRPr="00BA01A4">
              <w:t xml:space="preserve"> </w:t>
            </w:r>
            <w:r w:rsidRPr="00BA01A4">
              <w:t>определяется по формуле:</w:t>
            </w:r>
          </w:p>
          <w:p w14:paraId="4B54994C" w14:textId="77777777" w:rsidR="008306CF" w:rsidRPr="00BA01A4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p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факт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,</m:t>
                </m:r>
              </m:oMath>
            </m:oMathPara>
          </w:p>
          <w:p w14:paraId="0789C796" w14:textId="77777777" w:rsidR="008306CF" w:rsidRPr="00BA01A4" w:rsidRDefault="008306CF" w:rsidP="008306CF">
            <w:r w:rsidRPr="00BA01A4">
              <w:t xml:space="preserve">Объем электрической энергии, проданный участником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по договору комиссии на продажу электрической энергии по регулируемым ценам на территори</w:t>
            </w:r>
            <w:r w:rsidR="00E14640" w:rsidRPr="00BA01A4">
              <w:t>ях</w:t>
            </w:r>
            <w:r w:rsidRPr="00BA01A4">
              <w:t xml:space="preserve"> бывших НЦЗ </w:t>
            </w:r>
            <w:r w:rsidR="00157417" w:rsidRPr="00BA01A4">
              <w:t xml:space="preserve">в ценовой зоне </w:t>
            </w:r>
            <w:r w:rsidR="00157417" w:rsidRPr="00BA01A4">
              <w:rPr>
                <w:i/>
              </w:rPr>
              <w:t>z (</w:t>
            </w:r>
            <w:r w:rsidR="00157417" w:rsidRPr="00BA01A4">
              <w:rPr>
                <w:i/>
                <w:lang w:val="en-US"/>
              </w:rPr>
              <w:t>z</w:t>
            </w:r>
            <w:r w:rsidR="00157417" w:rsidRPr="00BA01A4">
              <w:rPr>
                <w:i/>
              </w:rPr>
              <w:t>=2)</w:t>
            </w:r>
            <w:r w:rsidR="00157417" w:rsidRPr="00BA01A4">
              <w:t xml:space="preserve"> </w:t>
            </w:r>
            <w:r w:rsidRPr="00BA01A4">
              <w:t xml:space="preserve">в месяце </w:t>
            </w:r>
            <w:r w:rsidRPr="00BA01A4">
              <w:rPr>
                <w:i/>
                <w:lang w:val="en-US"/>
              </w:rPr>
              <w:t>m</w:t>
            </w:r>
            <w:r w:rsidRPr="00BA01A4">
              <w:t xml:space="preserve"> определяется по формуле:</w:t>
            </w:r>
          </w:p>
          <w:p w14:paraId="4BBA8A33" w14:textId="77777777" w:rsidR="008306CF" w:rsidRPr="00BA01A4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VG</m:t>
                    </m:r>
                  </m:e>
                  <m:sub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p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/>
                      </m:naryPr>
                      <m:sub>
                        <m:r>
                          <w:rPr>
                            <w:lang w:val="ru-RU"/>
                          </w:rPr>
                          <m:t>h∈</m:t>
                        </m:r>
                        <m:r>
                          <m:t>m</m:t>
                        </m:r>
                      </m:sub>
                      <m:sup/>
                      <m:e>
                        <m:sSubSup>
                          <m:sSubSupPr>
                            <m:ctrlPr/>
                          </m:sSubSupPr>
                          <m:e>
                            <m:r>
                              <m:t>VG</m:t>
                            </m:r>
                          </m:e>
                          <m:sub>
                            <m:r>
                              <m:t>i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p</m:t>
                            </m:r>
                            <m:r>
                              <w:rPr>
                                <w:lang w:val="ru-RU"/>
                              </w:rPr>
                              <m:t>,h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  <w:lang w:val="ru-RU"/>
                              </w:rPr>
                              <m:t>ГТПпрод_РД_ДВ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lang w:val="ru-RU"/>
                  </w:rPr>
                  <m:t xml:space="preserve">  , </m:t>
                </m:r>
              </m:oMath>
            </m:oMathPara>
          </w:p>
          <w:p w14:paraId="4E54B605" w14:textId="77777777" w:rsidR="008306CF" w:rsidRPr="00BA01A4" w:rsidRDefault="008306CF" w:rsidP="008306CF">
            <w:pPr>
              <w:pStyle w:val="afffe"/>
            </w:pPr>
            <w:r w:rsidRPr="00BA01A4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m:rPr>
                      <m:nor/>
                    </m:rPr>
                    <m:t>ГТПпрод_РД_ДВ</m:t>
                  </m:r>
                </m:sup>
              </m:sSubSup>
            </m:oMath>
            <w:r w:rsidRPr="00BA01A4">
              <w:t xml:space="preserve"> – объем поставки электроэнергии по договору комиссии на продажу электрической энергии по регулируемым ценам на территори</w:t>
            </w:r>
            <w:r w:rsidR="00E14640" w:rsidRPr="00BA01A4">
              <w:t>ях</w:t>
            </w:r>
            <w:r w:rsidRPr="00BA01A4">
              <w:t xml:space="preserve"> бывших НЦЗ в ГТП генерации </w:t>
            </w:r>
            <w:r w:rsidRPr="00BA01A4">
              <w:rPr>
                <w:i/>
                <w:lang w:val="en-US"/>
              </w:rPr>
              <w:t>p</w:t>
            </w:r>
            <w:r w:rsidRPr="00BA01A4">
              <w:t xml:space="preserve"> участника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в час операционных суток </w:t>
            </w:r>
            <w:r w:rsidRPr="00BA01A4">
              <w:rPr>
                <w:i/>
                <w:lang w:val="en-US"/>
              </w:rPr>
              <w:t>h</w:t>
            </w:r>
            <w:r w:rsidRPr="00BA01A4">
              <w:rPr>
                <w:i/>
              </w:rPr>
              <w:t xml:space="preserve"> </w:t>
            </w:r>
            <w:r w:rsidRPr="00BA01A4">
              <w:t xml:space="preserve">в соответствии с </w:t>
            </w:r>
            <w:r w:rsidRPr="00BA01A4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BA01A4">
              <w:t xml:space="preserve"> (Приложение № 8 к Договору о присоединении к торговой системе оптового рынка).</w:t>
            </w:r>
          </w:p>
          <w:p w14:paraId="22D7C272" w14:textId="77777777" w:rsidR="008306CF" w:rsidRPr="00BA01A4" w:rsidRDefault="008306CF" w:rsidP="008306CF">
            <w:r w:rsidRPr="00BA01A4">
              <w:t xml:space="preserve">Стоимость электрической энергии, купленной участником оптового рынка </w:t>
            </w:r>
            <w:r w:rsidRPr="00BA01A4">
              <w:rPr>
                <w:i/>
                <w:lang w:val="en-US"/>
              </w:rPr>
              <w:t>j</w:t>
            </w:r>
            <w:r w:rsidRPr="00BA01A4">
              <w:t xml:space="preserve"> в отношении ГТП потребления </w:t>
            </w:r>
            <w:r w:rsidRPr="00BA01A4">
              <w:rPr>
                <w:i/>
                <w:lang w:val="en-US"/>
              </w:rPr>
              <w:t>q</w:t>
            </w:r>
            <w:r w:rsidRPr="00BA01A4">
              <w:t xml:space="preserve"> по договору купли-продажи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</w:t>
            </w:r>
            <w:r w:rsidR="00930F26" w:rsidRPr="00BA01A4">
              <w:t xml:space="preserve">в ценовой зоне </w:t>
            </w:r>
            <w:r w:rsidR="00930F26" w:rsidRPr="00BA01A4">
              <w:rPr>
                <w:i/>
              </w:rPr>
              <w:t>z (</w:t>
            </w:r>
            <w:r w:rsidR="00930F26" w:rsidRPr="00BA01A4">
              <w:rPr>
                <w:i/>
                <w:lang w:val="en-US"/>
              </w:rPr>
              <w:t>z</w:t>
            </w:r>
            <w:r w:rsidR="00930F26" w:rsidRPr="00BA01A4">
              <w:rPr>
                <w:i/>
              </w:rPr>
              <w:t>=2)</w:t>
            </w:r>
            <w:r w:rsidR="00930F26" w:rsidRPr="00BA01A4">
              <w:t xml:space="preserve"> в месяце </w:t>
            </w:r>
            <w:r w:rsidR="00930F26" w:rsidRPr="00BA01A4">
              <w:rPr>
                <w:i/>
                <w:lang w:val="en-US"/>
              </w:rPr>
              <w:t>m</w:t>
            </w:r>
            <w:r w:rsidR="00930F26" w:rsidRPr="00BA01A4">
              <w:t xml:space="preserve"> </w:t>
            </w:r>
            <w:r w:rsidRPr="00BA01A4">
              <w:t>определяется по формуле:</w:t>
            </w:r>
          </w:p>
          <w:p w14:paraId="4A4B6714" w14:textId="77777777" w:rsidR="008306CF" w:rsidRPr="00BA01A4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r>
                      <m:t>m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QC</m:t>
                        </m:r>
                      </m:e>
                      <m:sub>
                        <m:r>
                          <m:t>j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ГТПпок_РД_ДВ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,</m:t>
                </m:r>
              </m:oMath>
            </m:oMathPara>
          </w:p>
          <w:p w14:paraId="49BE5809" w14:textId="77777777" w:rsidR="008306CF" w:rsidRPr="00BA01A4" w:rsidRDefault="008306CF" w:rsidP="008306CF">
            <w:pPr>
              <w:pStyle w:val="afffe"/>
            </w:pPr>
            <w:r w:rsidRPr="00BA01A4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m:rPr>
                      <m:nor/>
                    </m:rPr>
                    <m:t>ГТПпок_РД_ДВ</m:t>
                  </m:r>
                </m:sup>
              </m:sSubSup>
            </m:oMath>
            <w:r w:rsidRPr="00BA01A4">
              <w:t xml:space="preserve"> – стоимость покупки электроэнергии по договору купли-продажи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в ГТП потребления </w:t>
            </w:r>
            <w:r w:rsidRPr="00BA01A4">
              <w:rPr>
                <w:i/>
                <w:lang w:val="en-US"/>
              </w:rPr>
              <w:t>q</w:t>
            </w:r>
            <w:r w:rsidRPr="00BA01A4">
              <w:t xml:space="preserve"> участника оптового рынка </w:t>
            </w:r>
            <w:r w:rsidRPr="00BA01A4">
              <w:rPr>
                <w:i/>
                <w:lang w:val="en-US"/>
              </w:rPr>
              <w:t>j</w:t>
            </w:r>
            <w:r w:rsidRPr="00BA01A4">
              <w:t xml:space="preserve"> в час операционных суток </w:t>
            </w:r>
            <w:r w:rsidRPr="00BA01A4">
              <w:rPr>
                <w:i/>
                <w:lang w:val="en-US"/>
              </w:rPr>
              <w:t>h</w:t>
            </w:r>
            <w:r w:rsidRPr="00BA01A4">
              <w:rPr>
                <w:i/>
              </w:rPr>
              <w:t xml:space="preserve"> </w:t>
            </w:r>
            <w:r w:rsidRPr="00BA01A4">
              <w:t xml:space="preserve">в соответствии с </w:t>
            </w:r>
            <w:r w:rsidRPr="00BA01A4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BA01A4">
              <w:t xml:space="preserve"> (Приложение № 8 к Договору о присоединении к торговой системе оптового рынка).</w:t>
            </w:r>
          </w:p>
          <w:p w14:paraId="26442F15" w14:textId="77777777" w:rsidR="008306CF" w:rsidRPr="00BA01A4" w:rsidRDefault="008306CF" w:rsidP="008306CF">
            <w:r w:rsidRPr="00BA01A4">
              <w:t xml:space="preserve">Стоимость электрической энергии, купленной участником оптового рынка </w:t>
            </w:r>
            <w:r w:rsidRPr="00BA01A4">
              <w:rPr>
                <w:i/>
                <w:lang w:val="en-US"/>
              </w:rPr>
              <w:t>j</w:t>
            </w:r>
            <w:r w:rsidRPr="00BA01A4">
              <w:t xml:space="preserve"> по договору купли-продажи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</w:t>
            </w:r>
            <w:r w:rsidR="00930F26" w:rsidRPr="00BA01A4">
              <w:t xml:space="preserve">в ценовой зоне </w:t>
            </w:r>
            <w:r w:rsidR="00930F26" w:rsidRPr="00BA01A4">
              <w:rPr>
                <w:i/>
              </w:rPr>
              <w:t>z (</w:t>
            </w:r>
            <w:r w:rsidR="00930F26" w:rsidRPr="00BA01A4">
              <w:rPr>
                <w:i/>
                <w:lang w:val="en-US"/>
              </w:rPr>
              <w:t>z</w:t>
            </w:r>
            <w:r w:rsidR="00930F26" w:rsidRPr="00BA01A4">
              <w:rPr>
                <w:i/>
              </w:rPr>
              <w:t>=2)</w:t>
            </w:r>
            <w:r w:rsidR="00930F26" w:rsidRPr="00BA01A4">
              <w:t xml:space="preserve"> в месяце </w:t>
            </w:r>
            <w:r w:rsidR="00930F26" w:rsidRPr="00BA01A4">
              <w:rPr>
                <w:i/>
                <w:lang w:val="en-US"/>
              </w:rPr>
              <w:t>m</w:t>
            </w:r>
            <w:r w:rsidR="00930F26" w:rsidRPr="00BA01A4">
              <w:t xml:space="preserve"> </w:t>
            </w:r>
            <w:r w:rsidRPr="00BA01A4">
              <w:t>определяется по формуле:</w:t>
            </w:r>
          </w:p>
          <w:p w14:paraId="20CEFBFE" w14:textId="77777777" w:rsidR="008306CF" w:rsidRPr="00BA01A4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w:rPr>
                        <w:lang w:val="ru-RU"/>
                      </w:rPr>
                      <m:t>j,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q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j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,j,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факт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.</m:t>
                </m:r>
              </m:oMath>
            </m:oMathPara>
          </w:p>
          <w:p w14:paraId="3FA5FE10" w14:textId="77777777" w:rsidR="008306CF" w:rsidRPr="00BA01A4" w:rsidRDefault="008306CF" w:rsidP="008306CF">
            <w:r w:rsidRPr="00BA01A4">
              <w:lastRenderedPageBreak/>
              <w:t xml:space="preserve">Объем электрической энергии, </w:t>
            </w:r>
            <w:r w:rsidR="00642D37" w:rsidRPr="00BA01A4">
              <w:t>купленн</w:t>
            </w:r>
            <w:r w:rsidR="00157417" w:rsidRPr="00BA01A4">
              <w:t>о</w:t>
            </w:r>
            <w:r w:rsidR="00642D37" w:rsidRPr="00BA01A4">
              <w:t xml:space="preserve">й </w:t>
            </w:r>
            <w:r w:rsidRPr="00BA01A4">
              <w:t xml:space="preserve">участником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по договору </w:t>
            </w:r>
            <w:r w:rsidR="0032222C" w:rsidRPr="00BA01A4">
              <w:t xml:space="preserve">купли-продажи </w:t>
            </w:r>
            <w:r w:rsidRPr="00BA01A4">
              <w:t xml:space="preserve">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</w:t>
            </w:r>
            <w:r w:rsidR="00930F26" w:rsidRPr="00BA01A4">
              <w:t xml:space="preserve">в ценовой зоне </w:t>
            </w:r>
            <w:r w:rsidR="00930F26" w:rsidRPr="00BA01A4">
              <w:rPr>
                <w:i/>
              </w:rPr>
              <w:t>z (</w:t>
            </w:r>
            <w:r w:rsidR="00930F26" w:rsidRPr="00BA01A4">
              <w:rPr>
                <w:i/>
                <w:lang w:val="en-US"/>
              </w:rPr>
              <w:t>z</w:t>
            </w:r>
            <w:r w:rsidR="00930F26" w:rsidRPr="00BA01A4">
              <w:rPr>
                <w:i/>
              </w:rPr>
              <w:t>=2)</w:t>
            </w:r>
            <w:r w:rsidR="00930F26" w:rsidRPr="00BA01A4">
              <w:t xml:space="preserve"> </w:t>
            </w:r>
            <w:r w:rsidRPr="00BA01A4">
              <w:t xml:space="preserve">в месяце </w:t>
            </w:r>
            <w:r w:rsidRPr="00BA01A4">
              <w:rPr>
                <w:i/>
                <w:lang w:val="en-US"/>
              </w:rPr>
              <w:t>m</w:t>
            </w:r>
            <w:r w:rsidRPr="00BA01A4">
              <w:t xml:space="preserve"> определяется по формуле:</w:t>
            </w:r>
          </w:p>
          <w:p w14:paraId="5E108DE4" w14:textId="77777777" w:rsidR="008306CF" w:rsidRPr="00BA01A4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VC</m:t>
                    </m:r>
                  </m:e>
                  <m:sub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q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/>
                      </m:naryPr>
                      <m:sub>
                        <m:r>
                          <w:rPr>
                            <w:lang w:val="ru-RU"/>
                          </w:rPr>
                          <m:t>h∈</m:t>
                        </m:r>
                        <m:r>
                          <m:t>m</m:t>
                        </m:r>
                      </m:sub>
                      <m:sup/>
                      <m:e>
                        <m:sSubSup>
                          <m:sSubSupPr>
                            <m:ctrlPr/>
                          </m:sSubSupPr>
                          <m:e>
                            <m:r>
                              <m:t>V</m:t>
                            </m:r>
                            <m:r>
                              <w:rPr>
                                <w:lang w:val="ru-RU"/>
                              </w:rPr>
                              <m:t>С</m:t>
                            </m:r>
                          </m:e>
                          <m:sub>
                            <m:r>
                              <m:t>i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q</m:t>
                            </m:r>
                            <m:r>
                              <w:rPr>
                                <w:lang w:val="ru-RU"/>
                              </w:rPr>
                              <m:t>,h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val="ru-RU"/>
                              </w:rPr>
                              <m:t>ГТПпок_РД_ДВ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lang w:val="ru-RU"/>
                  </w:rPr>
                  <m:t xml:space="preserve">  , </m:t>
                </m:r>
              </m:oMath>
            </m:oMathPara>
          </w:p>
          <w:p w14:paraId="3C205B1D" w14:textId="77777777" w:rsidR="008306CF" w:rsidRPr="00BA01A4" w:rsidRDefault="008306CF" w:rsidP="008306CF">
            <w:pPr>
              <w:pStyle w:val="afffe"/>
            </w:pPr>
            <w:r w:rsidRPr="00BA01A4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,h</m:t>
                  </m:r>
                </m:sub>
                <m:sup>
                  <m:r>
                    <m:rPr>
                      <m:nor/>
                    </m:rPr>
                    <m:t>ГТПпо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к</m:t>
                  </m:r>
                  <m:r>
                    <m:rPr>
                      <m:nor/>
                    </m:rPr>
                    <m:t>_РД_ДВ</m:t>
                  </m:r>
                </m:sup>
              </m:sSubSup>
            </m:oMath>
            <w:r w:rsidRPr="00BA01A4">
              <w:t xml:space="preserve"> – объем </w:t>
            </w:r>
            <w:r w:rsidR="0032222C" w:rsidRPr="00BA01A4">
              <w:t xml:space="preserve">покупки </w:t>
            </w:r>
            <w:r w:rsidRPr="00BA01A4">
              <w:t xml:space="preserve">электроэнергии по договору </w:t>
            </w:r>
            <w:r w:rsidR="0032222C" w:rsidRPr="00BA01A4">
              <w:t>купли-</w:t>
            </w:r>
            <w:r w:rsidRPr="00BA01A4">
              <w:t>продаж</w:t>
            </w:r>
            <w:r w:rsidR="0032222C" w:rsidRPr="00BA01A4">
              <w:t>и</w:t>
            </w:r>
            <w:r w:rsidRPr="00BA01A4">
              <w:t xml:space="preserve">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в ГТП </w:t>
            </w:r>
            <w:r w:rsidR="0032222C" w:rsidRPr="00BA01A4">
              <w:t xml:space="preserve">потребления </w:t>
            </w:r>
            <w:r w:rsidR="0032222C" w:rsidRPr="00BA01A4">
              <w:rPr>
                <w:i/>
              </w:rPr>
              <w:t>q</w:t>
            </w:r>
            <w:r w:rsidR="0032222C" w:rsidRPr="00BA01A4">
              <w:t xml:space="preserve"> </w:t>
            </w:r>
            <w:r w:rsidRPr="00BA01A4">
              <w:t xml:space="preserve">участника оптового рынка </w:t>
            </w:r>
            <w:r w:rsidRPr="00BA01A4">
              <w:rPr>
                <w:i/>
                <w:lang w:val="en-US"/>
              </w:rPr>
              <w:t>i</w:t>
            </w:r>
            <w:r w:rsidRPr="00BA01A4">
              <w:t xml:space="preserve"> в час операционных суток </w:t>
            </w:r>
            <w:r w:rsidRPr="00BA01A4">
              <w:rPr>
                <w:i/>
                <w:lang w:val="en-US"/>
              </w:rPr>
              <w:t>h</w:t>
            </w:r>
            <w:r w:rsidRPr="00BA01A4">
              <w:rPr>
                <w:i/>
              </w:rPr>
              <w:t xml:space="preserve"> </w:t>
            </w:r>
            <w:r w:rsidRPr="00BA01A4">
              <w:t xml:space="preserve">в соответствии с </w:t>
            </w:r>
            <w:r w:rsidRPr="00BA01A4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BA01A4">
              <w:t xml:space="preserve"> (Приложение № 8 к Договору о присоединении к торговой системе оптового рынка).</w:t>
            </w:r>
          </w:p>
          <w:p w14:paraId="405447F8" w14:textId="77777777" w:rsidR="00863323" w:rsidRPr="00BA01A4" w:rsidRDefault="00863323" w:rsidP="009E5815">
            <w:r w:rsidRPr="00BA01A4">
              <w:t xml:space="preserve">Цена электрической энергии, проданной по договору комиссии на продажу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>НЦЗ</w:t>
            </w:r>
            <w:r w:rsidR="00CC5536" w:rsidRPr="00BA01A4">
              <w:t xml:space="preserve"> </w:t>
            </w:r>
            <w:r w:rsidR="00CC5536" w:rsidRPr="00BA01A4">
              <w:rPr>
                <w:i/>
              </w:rPr>
              <w:t>D</w:t>
            </w:r>
            <w:r w:rsidRPr="00BA01A4">
              <w:t xml:space="preserve"> участником оптового рынка </w:t>
            </w:r>
            <w:r w:rsidR="00A13A47" w:rsidRPr="00BA01A4">
              <w:rPr>
                <w:i/>
                <w:lang w:val="en-US"/>
              </w:rPr>
              <w:t>j</w:t>
            </w:r>
            <w:r w:rsidRPr="00BA01A4">
              <w:rPr>
                <w:i/>
              </w:rPr>
              <w:t xml:space="preserve"> </w:t>
            </w:r>
            <w:r w:rsidR="00930F26" w:rsidRPr="00BA01A4">
              <w:t xml:space="preserve">в ценовой зоне </w:t>
            </w:r>
            <w:r w:rsidR="00930F26" w:rsidRPr="00BA01A4">
              <w:rPr>
                <w:i/>
              </w:rPr>
              <w:t>z (</w:t>
            </w:r>
            <w:r w:rsidR="00930F26" w:rsidRPr="00BA01A4">
              <w:rPr>
                <w:i/>
                <w:lang w:val="en-US"/>
              </w:rPr>
              <w:t>z</w:t>
            </w:r>
            <w:r w:rsidR="00930F26" w:rsidRPr="00BA01A4">
              <w:rPr>
                <w:i/>
              </w:rPr>
              <w:t>=2)</w:t>
            </w:r>
            <w:r w:rsidR="00930F26" w:rsidRPr="00BA01A4">
              <w:t xml:space="preserve"> </w:t>
            </w:r>
            <w:r w:rsidRPr="00BA01A4">
              <w:t xml:space="preserve">в месяце </w:t>
            </w:r>
            <w:r w:rsidRPr="00BA01A4">
              <w:rPr>
                <w:i/>
              </w:rPr>
              <w:t>m</w:t>
            </w:r>
            <w:r w:rsidR="00B64342" w:rsidRPr="00BA01A4">
              <w:t xml:space="preserve">, </w:t>
            </w:r>
            <w:r w:rsidRPr="00BA01A4">
              <w:t>определяется по формуле:</w:t>
            </w:r>
          </w:p>
          <w:p w14:paraId="7C59C62A" w14:textId="77777777" w:rsidR="00BB31F2" w:rsidRPr="00BA01A4" w:rsidRDefault="004A7C44" w:rsidP="00A13A47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D,j,m,z</m:t>
                    </m:r>
                  </m:sub>
                  <m:sup>
                    <m:r>
                      <m:rPr>
                        <m:nor/>
                      </m:rPr>
                      <m:t>рег бНЦЗ ээ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j,m,z</m:t>
                        </m:r>
                      </m:sub>
                      <m:sup>
                        <m:r>
                          <m:rPr>
                            <m:nor/>
                          </m:rPr>
                          <m:t>рег бНЦЗ ээ 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рег бНЦЗ ээ факт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B1427A1" w14:textId="77777777" w:rsidR="00863323" w:rsidRPr="00BA01A4" w:rsidRDefault="00863323" w:rsidP="00863323">
            <w:r w:rsidRPr="00BA01A4">
              <w:t xml:space="preserve">Цена электрической энергии, </w:t>
            </w:r>
            <w:r w:rsidR="00A13A47" w:rsidRPr="00BA01A4">
              <w:t>купленной</w:t>
            </w:r>
            <w:r w:rsidRPr="00BA01A4">
              <w:t xml:space="preserve"> по договор</w:t>
            </w:r>
            <w:r w:rsidR="00A13A47" w:rsidRPr="00BA01A4">
              <w:t>у</w:t>
            </w:r>
            <w:r w:rsidRPr="00BA01A4">
              <w:t xml:space="preserve"> </w:t>
            </w:r>
            <w:r w:rsidR="00A13A47" w:rsidRPr="00BA01A4">
              <w:t xml:space="preserve">купли-продажи </w:t>
            </w:r>
            <w:r w:rsidRPr="00BA01A4">
              <w:t xml:space="preserve">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>НЦЗ</w:t>
            </w:r>
            <w:r w:rsidR="00CC5536" w:rsidRPr="00BA01A4">
              <w:t xml:space="preserve"> </w:t>
            </w:r>
            <w:r w:rsidR="00CC5536" w:rsidRPr="00BA01A4">
              <w:rPr>
                <w:i/>
                <w:lang w:val="en-US"/>
              </w:rPr>
              <w:t>D</w:t>
            </w:r>
            <w:r w:rsidRPr="00BA01A4">
              <w:t xml:space="preserve"> участником оптового рынка </w:t>
            </w:r>
            <w:r w:rsidRPr="00BA01A4">
              <w:rPr>
                <w:i/>
              </w:rPr>
              <w:t xml:space="preserve">i </w:t>
            </w:r>
            <w:r w:rsidR="00930F26" w:rsidRPr="00BA01A4">
              <w:t xml:space="preserve">в ценовой зоне </w:t>
            </w:r>
            <w:r w:rsidR="00930F26" w:rsidRPr="00BA01A4">
              <w:rPr>
                <w:i/>
              </w:rPr>
              <w:t>z (</w:t>
            </w:r>
            <w:r w:rsidR="00930F26" w:rsidRPr="00BA01A4">
              <w:rPr>
                <w:i/>
                <w:lang w:val="en-US"/>
              </w:rPr>
              <w:t>z</w:t>
            </w:r>
            <w:r w:rsidR="00930F26" w:rsidRPr="00BA01A4">
              <w:rPr>
                <w:i/>
              </w:rPr>
              <w:t>=2)</w:t>
            </w:r>
            <w:r w:rsidR="00930F26" w:rsidRPr="00BA01A4">
              <w:t xml:space="preserve"> </w:t>
            </w:r>
            <w:r w:rsidRPr="00BA01A4">
              <w:t xml:space="preserve">в месяце </w:t>
            </w:r>
            <w:r w:rsidRPr="00BA01A4">
              <w:rPr>
                <w:i/>
              </w:rPr>
              <w:t>m</w:t>
            </w:r>
            <w:r w:rsidR="00B64342" w:rsidRPr="00BA01A4">
              <w:t xml:space="preserve">, </w:t>
            </w:r>
            <w:r w:rsidRPr="00BA01A4">
              <w:t>определяется по формуле:</w:t>
            </w:r>
          </w:p>
          <w:p w14:paraId="6F411464" w14:textId="77777777" w:rsidR="00863323" w:rsidRPr="00BA01A4" w:rsidRDefault="004A7C44" w:rsidP="00863323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 i,m,z</m:t>
                    </m:r>
                  </m:sub>
                  <m:sup>
                    <m:r>
                      <m:rPr>
                        <m:nor/>
                      </m:rPr>
                      <m:t>рег бНЦЗ ээ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m:rPr>
                            <m:nor/>
                          </m:rPr>
                          <m:t>рег бНЦЗ ээ 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рег бНЦЗ ээ факт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2EB8366B" w14:textId="77777777" w:rsidR="00863323" w:rsidRPr="00BA01A4" w:rsidRDefault="00863323" w:rsidP="00A13A47">
            <w:pPr>
              <w:jc w:val="center"/>
            </w:pPr>
          </w:p>
          <w:p w14:paraId="6C0C6489" w14:textId="77777777" w:rsidR="00C414B4" w:rsidRPr="00BA01A4" w:rsidRDefault="00C414B4" w:rsidP="00D636AB">
            <w:pPr>
              <w:pStyle w:val="H1n"/>
              <w:numPr>
                <w:ilvl w:val="1"/>
                <w:numId w:val="93"/>
              </w:numPr>
            </w:pPr>
            <w:r w:rsidRPr="00BA01A4">
              <w:t xml:space="preserve">Расчет авансовых обязательств/требований за мощность по договорам </w:t>
            </w:r>
            <w:r w:rsidR="00916A3F" w:rsidRPr="00BA01A4">
              <w:t>купли-продажи мощности</w:t>
            </w:r>
            <w:r w:rsidRPr="00BA01A4">
              <w:t xml:space="preserve"> по регулируемым ценам </w:t>
            </w:r>
            <w:r w:rsidR="00E14640" w:rsidRPr="00BA01A4">
              <w:t xml:space="preserve">на территориях бывших </w:t>
            </w:r>
            <w:r w:rsidR="00642D37" w:rsidRPr="00BA01A4">
              <w:t>НЦЗ</w:t>
            </w:r>
          </w:p>
          <w:p w14:paraId="3279C86B" w14:textId="77777777" w:rsidR="005D4CCF" w:rsidRPr="00BA01A4" w:rsidRDefault="005D4CCF" w:rsidP="00C414B4">
            <w:r w:rsidRPr="00BA01A4">
              <w:t xml:space="preserve">Расчет авансовых обязательств/требований участника оптового рынка в месяце </w:t>
            </w:r>
            <w:r w:rsidRPr="00BA01A4">
              <w:rPr>
                <w:i/>
              </w:rPr>
              <w:t>m</w:t>
            </w:r>
            <w:r w:rsidRPr="00BA01A4">
              <w:t xml:space="preserve"> ценовой зоны </w:t>
            </w:r>
            <w:r w:rsidRPr="00BA01A4">
              <w:rPr>
                <w:i/>
              </w:rPr>
              <w:t>z</w:t>
            </w:r>
            <w:r w:rsidRPr="00BA01A4">
              <w:t xml:space="preserve"> за мощность по договорам поставки мощности по регулируемым ценам </w:t>
            </w:r>
            <w:r w:rsidR="00E14640" w:rsidRPr="00BA01A4">
              <w:t xml:space="preserve">на территориях бывших </w:t>
            </w:r>
            <w:r w:rsidR="00642D37" w:rsidRPr="00BA01A4">
              <w:t>НЦЗ</w:t>
            </w:r>
            <w:r w:rsidRPr="00BA01A4">
              <w:t xml:space="preserve"> впервые производится КО в апреле 2025 года. </w:t>
            </w:r>
          </w:p>
          <w:p w14:paraId="050A7309" w14:textId="77777777" w:rsidR="00916A3F" w:rsidRPr="00BB31F2" w:rsidRDefault="00916A3F" w:rsidP="00C414B4">
            <w:r w:rsidRPr="00BA01A4">
              <w:t xml:space="preserve">Величина авансового обязательства/требования участника оптового рынка в месяце </w:t>
            </w:r>
            <w:r w:rsidRPr="00BA01A4">
              <w:rPr>
                <w:i/>
              </w:rPr>
              <w:t>m</w:t>
            </w:r>
            <w:r w:rsidRPr="00BA01A4">
              <w:t xml:space="preserve"> ценовой зоны </w:t>
            </w:r>
            <w:r w:rsidRPr="00BA01A4">
              <w:rPr>
                <w:i/>
              </w:rPr>
              <w:t>z</w:t>
            </w:r>
            <w:r w:rsidRPr="00BA01A4">
              <w:t xml:space="preserve"> за мощность по договорам поставки</w:t>
            </w:r>
            <w:r w:rsidRPr="00BB31F2">
              <w:t xml:space="preserve"> мощности по регулируемым ценам </w:t>
            </w:r>
            <w:r w:rsidR="00E14640">
              <w:t xml:space="preserve">на территориях бывших </w:t>
            </w:r>
            <w:r w:rsidR="00642D37" w:rsidRPr="00BB31F2">
              <w:t>НЦЗ</w:t>
            </w:r>
            <w:r w:rsidRPr="00BB31F2">
              <w:t xml:space="preserve">, производимой </w:t>
            </w:r>
            <w:r w:rsidRPr="00BB31F2">
              <w:lastRenderedPageBreak/>
              <w:t xml:space="preserve">ГТП генерации </w:t>
            </w:r>
            <w:r w:rsidRPr="00BB31F2">
              <w:rPr>
                <w:i/>
              </w:rPr>
              <w:t>p</w:t>
            </w:r>
            <w:r w:rsidRPr="00BB31F2">
              <w:t xml:space="preserve"> участника оптового рынка </w:t>
            </w:r>
            <w:r w:rsidRPr="00BB31F2">
              <w:rPr>
                <w:i/>
              </w:rPr>
              <w:t>i</w:t>
            </w:r>
            <w:r w:rsidRPr="00BB31F2">
              <w:t xml:space="preserve"> и поставляемую в ГТП поттребления (экспорта) </w:t>
            </w:r>
            <w:r w:rsidRPr="00BB31F2">
              <w:rPr>
                <w:i/>
              </w:rPr>
              <w:t>q</w:t>
            </w:r>
            <w:r w:rsidRPr="00BB31F2">
              <w:t xml:space="preserve"> участника оптового рынка </w:t>
            </w:r>
            <w:r w:rsidRPr="00BB31F2">
              <w:rPr>
                <w:i/>
              </w:rPr>
              <w:t>j</w:t>
            </w:r>
            <w:r w:rsidRPr="00BB31F2">
              <w:t xml:space="preserve"> (</w:t>
            </w:r>
            <w:r w:rsidRPr="00BB31F2">
              <w:rPr>
                <w:i/>
                <w:lang w:val="en-US"/>
              </w:rPr>
              <w:t>i </w:t>
            </w:r>
            <w:r w:rsidRPr="00BB31F2">
              <w:rPr>
                <w:i/>
              </w:rPr>
              <w:t>≠</w:t>
            </w:r>
            <w:r w:rsidRPr="00BB31F2">
              <w:rPr>
                <w:i/>
                <w:lang w:val="en-US"/>
              </w:rPr>
              <w:t> j</w:t>
            </w:r>
            <w:r w:rsidRPr="00BB31F2">
              <w:t>), рассчитывается по формуле (с точностью до копеек с учетом правил математического округления):</w:t>
            </w:r>
          </w:p>
          <w:p w14:paraId="7CEBE2A7" w14:textId="77777777" w:rsidR="00916A3F" w:rsidRPr="0032222C" w:rsidRDefault="004A7C44" w:rsidP="00916A3F">
            <w:pPr>
              <w:pStyle w:val="affff0"/>
              <w:rPr>
                <w:rFonts w:ascii="Garamond" w:hAnsi="Garamond"/>
                <w:i w:val="0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hAnsi="Garamond"/>
                        <w:lang w:val="ru-RU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hAnsi="Garamond"/>
                        <w:lang w:val="ru-RU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мощн аванс</m:t>
                    </m:r>
                  </m:sup>
                </m:sSubSup>
                <m:r>
                  <w:rPr>
                    <w:lang w:val="ru-RU"/>
                  </w:rPr>
                  <m:t>=0,3×</m:t>
                </m:r>
                <m:sSubSup>
                  <m:sSubSupPr>
                    <m:ctrlPr/>
                  </m:sSubSupPr>
                  <m:e>
                    <m:r>
                      <m:t>n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аванс</m:t>
                    </m:r>
                  </m:sup>
                </m:sSubSup>
                <m:r>
                  <w:rPr>
                    <w:lang w:val="ru-RU"/>
                  </w:rPr>
                  <m:t>×</m:t>
                </m:r>
                <m:sSubSup>
                  <m:sSubSupPr>
                    <m:ctrlPr/>
                  </m:sSubSupPr>
                  <m:e>
                    <m:r>
                      <m:t>T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мощ</m:t>
                    </m:r>
                  </m:sup>
                </m:sSubSup>
                <m:r>
                  <w:rPr>
                    <w:lang w:val="ru-RU"/>
                  </w:rPr>
                  <m:t xml:space="preserve"> ×</m:t>
                </m:r>
                <m:sSubSup>
                  <m:sSubSupPr>
                    <m:ctrlPr/>
                  </m:sSubSupPr>
                  <m:e>
                    <m:r>
                      <m:t>k</m:t>
                    </m:r>
                  </m:e>
                  <m:sub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w:rPr>
                        <w:lang w:val="ru-RU"/>
                      </w:rPr>
                      <m:t>сезон</m:t>
                    </m:r>
                  </m:sup>
                </m:sSubSup>
                <m:r>
                  <w:rPr>
                    <w:lang w:val="ru-RU"/>
                  </w:rPr>
                  <m:t xml:space="preserve"> , </m:t>
                </m:r>
              </m:oMath>
            </m:oMathPara>
          </w:p>
          <w:p w14:paraId="00631E54" w14:textId="77777777" w:rsidR="00916A3F" w:rsidRPr="0032222C" w:rsidRDefault="00916A3F" w:rsidP="00916A3F">
            <w:pPr>
              <w:pStyle w:val="afffe"/>
            </w:pPr>
            <w:r w:rsidRPr="00BB31F2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i/>
                    </w:rPr>
                    <m:t xml:space="preserve">рег бНЦЗ </m:t>
                  </m:r>
                  <m:r>
                    <m:rPr>
                      <m:nor/>
                    </m:rPr>
                    <w:rPr>
                      <w:rFonts w:ascii="Cambria Math"/>
                      <w:i/>
                    </w:rPr>
                    <m:t>аванс</m:t>
                  </m:r>
                </m:sup>
              </m:sSubSup>
            </m:oMath>
            <w:r w:rsidRPr="00BB31F2">
              <w:t xml:space="preserve"> – объем мощности, производимой ГТП генерации </w:t>
            </w:r>
            <w:r w:rsidRPr="00BB31F2">
              <w:rPr>
                <w:i/>
                <w:lang w:val="en-US"/>
              </w:rPr>
              <w:t>p</w:t>
            </w:r>
            <w:r w:rsidRPr="00BB31F2">
              <w:t xml:space="preserve"> участника оптового рынка </w:t>
            </w:r>
            <w:r w:rsidRPr="00BB31F2">
              <w:rPr>
                <w:i/>
                <w:lang w:val="en-US"/>
              </w:rPr>
              <w:t>i</w:t>
            </w:r>
            <w:r w:rsidRPr="00BB31F2">
              <w:t xml:space="preserve"> и приобретаемой в ГТП потребления (экспорта) </w:t>
            </w:r>
            <w:r w:rsidRPr="00BB31F2">
              <w:rPr>
                <w:i/>
                <w:lang w:val="en-US"/>
              </w:rPr>
              <w:t>q</w:t>
            </w:r>
            <w:r w:rsidRPr="00BB31F2">
              <w:t xml:space="preserve"> участника оптового рынка </w:t>
            </w:r>
            <w:r w:rsidRPr="00BB31F2">
              <w:rPr>
                <w:i/>
              </w:rPr>
              <w:t>j</w:t>
            </w:r>
            <w:r w:rsidRPr="00BB31F2">
              <w:t xml:space="preserve"> (</w:t>
            </w:r>
            <w:r w:rsidRPr="00BB31F2">
              <w:rPr>
                <w:i/>
                <w:lang w:val="en-US"/>
              </w:rPr>
              <w:t>i </w:t>
            </w:r>
            <w:r w:rsidRPr="00BB31F2">
              <w:rPr>
                <w:i/>
              </w:rPr>
              <w:t>≠</w:t>
            </w:r>
            <w:r w:rsidRPr="00BB31F2">
              <w:rPr>
                <w:i/>
                <w:lang w:val="en-US"/>
              </w:rPr>
              <w:t> j</w:t>
            </w:r>
            <w:r w:rsidRPr="00BB31F2">
              <w:t>),</w:t>
            </w:r>
            <w:r w:rsidR="00A5009C" w:rsidRPr="00BB31F2">
              <w:t xml:space="preserve"> используемый для расчета авансовых обязательств по договорам поставки мощности по регулируемым ценам </w:t>
            </w:r>
            <w:r w:rsidR="00E14640">
              <w:t xml:space="preserve">на территориях бывших </w:t>
            </w:r>
            <w:r w:rsidR="00642D37" w:rsidRPr="00BB31F2">
              <w:t>НЦЗ</w:t>
            </w:r>
            <w:r w:rsidR="00A5009C" w:rsidRPr="00BB31F2">
              <w:t>,</w:t>
            </w:r>
            <w:r w:rsidRPr="00BB31F2">
              <w:t xml:space="preserve"> определенный в соответствии с Регламентом определения объемов покупки и продажи мощности на оптовом рынке (Приложение № 13.2 к Договору о присоединении к торговой системе оптового рынка);</w:t>
            </w:r>
          </w:p>
          <w:p w14:paraId="758F2127" w14:textId="77777777" w:rsidR="00916A3F" w:rsidRPr="0032222C" w:rsidRDefault="004A7C44" w:rsidP="00916A3F">
            <w:pPr>
              <w:pStyle w:val="afffc"/>
              <w:rPr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m:rPr>
                      <m:nor/>
                    </m:rPr>
                    <m:t>рег бНЦЗ мощ</m:t>
                  </m:r>
                </m:sup>
              </m:sSubSup>
            </m:oMath>
            <w:r w:rsidR="00916A3F" w:rsidRPr="00BB31F2">
              <w:t xml:space="preserve"> – регулируемая цена (тариф) на мощность, установленная федеральным органом исполнительной власти в области регулирования тарифов в отношении месяца </w:t>
            </w:r>
            <w:r w:rsidR="00916A3F" w:rsidRPr="00BB31F2">
              <w:rPr>
                <w:i/>
                <w:lang w:val="en-US"/>
              </w:rPr>
              <w:t>m</w:t>
            </w:r>
            <w:r w:rsidR="00916A3F" w:rsidRPr="00BB31F2">
              <w:t xml:space="preserve"> (периода, соответствующего месяцу </w:t>
            </w:r>
            <w:r w:rsidR="00916A3F" w:rsidRPr="00BB31F2">
              <w:rPr>
                <w:i/>
                <w:lang w:val="en-US"/>
              </w:rPr>
              <w:t>m</w:t>
            </w:r>
            <w:r w:rsidR="00916A3F" w:rsidRPr="00BB31F2">
              <w:t xml:space="preserve">) и генерирующего объекта, который соответствует ГТП генерации </w:t>
            </w:r>
            <w:r w:rsidR="00916A3F" w:rsidRPr="00BB31F2">
              <w:rPr>
                <w:i/>
              </w:rPr>
              <w:t>p</w:t>
            </w:r>
            <w:r w:rsidR="00916A3F" w:rsidRPr="00BB31F2">
              <w:t xml:space="preserve"> участника оптового рынка </w:t>
            </w:r>
            <w:r w:rsidR="00916A3F" w:rsidRPr="00BB31F2">
              <w:rPr>
                <w:i/>
              </w:rPr>
              <w:t>i</w:t>
            </w:r>
            <w:r w:rsidR="00916A3F" w:rsidRPr="00BB31F2">
              <w:t>;</w:t>
            </w:r>
          </w:p>
          <w:p w14:paraId="0EF7CE8E" w14:textId="77777777" w:rsidR="00916A3F" w:rsidRPr="0032222C" w:rsidRDefault="004A7C44" w:rsidP="00916A3F">
            <w:pPr>
              <w:pStyle w:val="afffc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916A3F" w:rsidRPr="00BB31F2"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в отношении второй ценовой зоны оптового рынка (</w:t>
            </w:r>
            <w:r w:rsidR="00916A3F" w:rsidRPr="00BB31F2">
              <w:rPr>
                <w:i/>
                <w:lang w:val="en-US"/>
              </w:rPr>
              <w:t>z</w:t>
            </w:r>
            <w:r w:rsidR="00916A3F" w:rsidRPr="00BB31F2">
              <w:rPr>
                <w:lang w:val="en-US"/>
              </w:rPr>
              <w:t> </w:t>
            </w:r>
            <w:r w:rsidR="00916A3F" w:rsidRPr="00BB31F2">
              <w:t>=</w:t>
            </w:r>
            <w:r w:rsidR="00916A3F" w:rsidRPr="00BB31F2">
              <w:rPr>
                <w:lang w:val="en-US"/>
              </w:rPr>
              <w:t> </w:t>
            </w:r>
            <w:r w:rsidR="00916A3F" w:rsidRPr="00BB31F2">
              <w:t>2).</w:t>
            </w:r>
          </w:p>
          <w:p w14:paraId="53BBE956" w14:textId="77777777" w:rsidR="00A5009C" w:rsidRPr="00BB31F2" w:rsidRDefault="00A5009C" w:rsidP="00A5009C">
            <w:pPr>
              <w:pStyle w:val="aa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w:r w:rsidRPr="00BB31F2">
              <w:rPr>
                <w:rFonts w:ascii="Garamond" w:hAnsi="Garamond"/>
                <w:bCs/>
                <w:iCs/>
              </w:rPr>
              <w:t xml:space="preserve">На дату платежа </w:t>
            </w:r>
            <w:r w:rsidRPr="00BB31F2">
              <w:rPr>
                <w:rFonts w:ascii="Garamond" w:hAnsi="Garamond"/>
                <w:bCs/>
                <w:i/>
                <w:iCs/>
              </w:rPr>
              <w:t>d</w:t>
            </w:r>
            <w:r w:rsidRPr="00BB31F2">
              <w:rPr>
                <w:rFonts w:ascii="Garamond" w:hAnsi="Garamond"/>
                <w:bCs/>
                <w:iCs/>
              </w:rPr>
              <w:t xml:space="preserve"> величина авансового обязательства/требования участника оптового рынка в месяце </w:t>
            </w:r>
            <w:r w:rsidRPr="00BB31F2">
              <w:rPr>
                <w:rFonts w:ascii="Garamond" w:hAnsi="Garamond"/>
                <w:bCs/>
                <w:i/>
                <w:iCs/>
              </w:rPr>
              <w:t>m</w:t>
            </w:r>
            <w:r w:rsidRPr="00BB31F2">
              <w:rPr>
                <w:rFonts w:ascii="Garamond" w:hAnsi="Garamond"/>
                <w:bCs/>
                <w:iCs/>
              </w:rPr>
              <w:t xml:space="preserve"> ценовой зоны </w:t>
            </w:r>
            <w:r w:rsidRPr="00BB31F2">
              <w:rPr>
                <w:rFonts w:ascii="Garamond" w:hAnsi="Garamond"/>
                <w:bCs/>
                <w:i/>
                <w:iCs/>
                <w:lang w:val="en-US"/>
              </w:rPr>
              <w:t>z</w:t>
            </w:r>
            <w:r w:rsidRPr="00BB31F2">
              <w:rPr>
                <w:rFonts w:ascii="Garamond" w:hAnsi="Garamond"/>
                <w:bCs/>
                <w:iCs/>
              </w:rPr>
              <w:t xml:space="preserve"> за мощность по </w:t>
            </w:r>
            <w:r w:rsidRPr="00BB31F2">
              <w:rPr>
                <w:rFonts w:ascii="Garamond" w:hAnsi="Garamond"/>
              </w:rPr>
              <w:t xml:space="preserve">договорам поставки мощности по регулируемым ценам </w:t>
            </w:r>
            <w:r w:rsidR="00E14640">
              <w:rPr>
                <w:rFonts w:ascii="Garamond" w:hAnsi="Garamond"/>
              </w:rPr>
              <w:t xml:space="preserve">на территориях бывших </w:t>
            </w:r>
            <w:r w:rsidR="00642D37" w:rsidRPr="00BB31F2">
              <w:rPr>
                <w:rFonts w:ascii="Garamond" w:hAnsi="Garamond"/>
              </w:rPr>
              <w:t>НЦЗ</w:t>
            </w:r>
            <w:r w:rsidRPr="00BB31F2">
              <w:rPr>
                <w:rFonts w:ascii="Garamond" w:hAnsi="Garamond"/>
                <w:bCs/>
                <w:iCs/>
              </w:rPr>
              <w:t xml:space="preserve">, производимую ГТП генерации </w:t>
            </w:r>
            <w:r w:rsidRPr="00BB31F2">
              <w:rPr>
                <w:rFonts w:ascii="Garamond" w:hAnsi="Garamond"/>
                <w:bCs/>
                <w:i/>
                <w:iCs/>
                <w:lang w:val="en-US"/>
              </w:rPr>
              <w:t>p</w:t>
            </w:r>
            <w:r w:rsidRPr="00BB31F2">
              <w:rPr>
                <w:rFonts w:ascii="Garamond" w:hAnsi="Garamond"/>
                <w:bCs/>
                <w:iCs/>
              </w:rPr>
              <w:t xml:space="preserve"> </w:t>
            </w:r>
            <w:r w:rsidRPr="00BB31F2">
              <w:rPr>
                <w:rFonts w:ascii="Garamond" w:hAnsi="Garamond"/>
              </w:rPr>
              <w:t xml:space="preserve">участника оптового рынка </w:t>
            </w:r>
            <w:r w:rsidRPr="00BB31F2">
              <w:rPr>
                <w:rFonts w:ascii="Garamond" w:hAnsi="Garamond"/>
                <w:i/>
                <w:lang w:val="en-US"/>
              </w:rPr>
              <w:t>i</w:t>
            </w:r>
            <w:r w:rsidRPr="00BB31F2">
              <w:rPr>
                <w:rFonts w:ascii="Garamond" w:hAnsi="Garamond"/>
                <w:i/>
              </w:rPr>
              <w:t xml:space="preserve"> </w:t>
            </w:r>
            <w:r w:rsidRPr="00BB31F2">
              <w:rPr>
                <w:rFonts w:ascii="Garamond" w:hAnsi="Garamond"/>
                <w:bCs/>
                <w:iCs/>
              </w:rPr>
              <w:t xml:space="preserve">и приобретаемую в ГТП потребления (экспорта) </w:t>
            </w:r>
            <w:r w:rsidRPr="00BB31F2">
              <w:rPr>
                <w:rFonts w:ascii="Garamond" w:hAnsi="Garamond"/>
                <w:bCs/>
                <w:i/>
                <w:iCs/>
              </w:rPr>
              <w:t>q</w:t>
            </w:r>
            <w:r w:rsidRPr="00BB31F2">
              <w:rPr>
                <w:rFonts w:ascii="Garamond" w:hAnsi="Garamond"/>
              </w:rPr>
              <w:t xml:space="preserve"> участника оптового рынка </w:t>
            </w:r>
            <w:r w:rsidRPr="00BB31F2">
              <w:rPr>
                <w:rFonts w:ascii="Garamond" w:hAnsi="Garamond"/>
                <w:i/>
                <w:lang w:val="en-US"/>
              </w:rPr>
              <w:t>j</w:t>
            </w:r>
            <w:r w:rsidRPr="00BB31F2">
              <w:rPr>
                <w:rFonts w:ascii="Garamond" w:hAnsi="Garamond"/>
                <w:i/>
              </w:rPr>
              <w:t xml:space="preserve"> </w:t>
            </w:r>
            <w:r w:rsidRPr="00BB31F2">
              <w:rPr>
                <w:rFonts w:ascii="Garamond" w:hAnsi="Garamond"/>
              </w:rPr>
              <w:t>(</w:t>
            </w:r>
            <w:r w:rsidRPr="00BB31F2">
              <w:rPr>
                <w:i/>
                <w:lang w:val="en-US"/>
              </w:rPr>
              <w:t>i </w:t>
            </w:r>
            <w:r w:rsidRPr="00BB31F2">
              <w:rPr>
                <w:i/>
              </w:rPr>
              <w:t>≠</w:t>
            </w:r>
            <w:r w:rsidRPr="00BB31F2">
              <w:rPr>
                <w:i/>
                <w:lang w:val="en-US"/>
              </w:rPr>
              <w:t> j</w:t>
            </w:r>
            <w:r w:rsidRPr="00BB31F2">
              <w:rPr>
                <w:rFonts w:ascii="Garamond" w:hAnsi="Garamond"/>
              </w:rPr>
              <w:t>)</w:t>
            </w:r>
            <w:r w:rsidRPr="00BB31F2">
              <w:rPr>
                <w:rFonts w:ascii="Garamond" w:hAnsi="Garamond"/>
                <w:bCs/>
                <w:iCs/>
              </w:rPr>
              <w:t>, равна:</w:t>
            </w:r>
          </w:p>
          <w:p w14:paraId="6AF37A95" w14:textId="77777777" w:rsidR="00A5009C" w:rsidRPr="0032222C" w:rsidRDefault="004A7C44" w:rsidP="00A5009C">
            <w:pPr>
              <w:pStyle w:val="aa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мощн аванс</m:t>
                    </m:r>
                  </m:sup>
                </m:sSubSup>
                <m:r>
                  <w:rPr>
                    <w:rFonts w:ascii="Cambria Math" w:hAnsi="Garamond"/>
                  </w:rPr>
                  <m:t>=</m:t>
                </m:r>
                <m:f>
                  <m:fPr>
                    <m:ctrlPr>
                      <w:rPr>
                        <w:rFonts w:ascii="Cambria Math" w:hAnsi="Garamond"/>
                        <w:bCs/>
                        <w:i/>
                        <w:iCs/>
                        <w:lang w:val="en-GB" w:eastAsia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рег</m:t>
                        </m:r>
                        <m:r>
                          <m:rPr>
                            <m:nor/>
                          </m:rPr>
                          <w:rPr>
                            <w:rFonts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бНЦЗ</m:t>
                        </m:r>
                        <m:r>
                          <m:rPr>
                            <m:nor/>
                          </m:rPr>
                          <w:rPr>
                            <w:rFonts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мощн аванс</m:t>
                        </m:r>
                      </m:sup>
                    </m:sSubSup>
                  </m:num>
                  <m:den>
                    <m:r>
                      <w:rPr>
                        <w:rFonts w:ascii="Cambria Math" w:hAnsi="Garamond"/>
                      </w:rPr>
                      <m:t>2</m:t>
                    </m:r>
                  </m:den>
                </m:f>
                <m:r>
                  <w:rPr>
                    <w:rFonts w:ascii="Cambria Math" w:hAnsi="Garamond"/>
                    <w:lang w:eastAsia="en-US"/>
                  </w:rPr>
                  <m:t xml:space="preserve"> .</m:t>
                </m:r>
              </m:oMath>
            </m:oMathPara>
          </w:p>
          <w:p w14:paraId="19B28704" w14:textId="77777777" w:rsidR="00A5009C" w:rsidRPr="0032222C" w:rsidRDefault="00A5009C" w:rsidP="00A5009C">
            <w:pPr>
              <w:pStyle w:val="aa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w:r w:rsidRPr="00BB31F2">
              <w:rPr>
                <w:rFonts w:ascii="Garamond" w:hAnsi="Garamond"/>
                <w:bCs/>
                <w:iCs/>
              </w:rPr>
              <w:t xml:space="preserve">На дату платежа </w:t>
            </w:r>
            <w:r w:rsidRPr="00BB31F2">
              <w:rPr>
                <w:rFonts w:ascii="Garamond" w:hAnsi="Garamond"/>
                <w:bCs/>
                <w:i/>
                <w:iCs/>
              </w:rPr>
              <w:t>d</w:t>
            </w:r>
            <w:r w:rsidRPr="00BB31F2">
              <w:rPr>
                <w:rFonts w:ascii="Garamond" w:hAnsi="Garamond"/>
                <w:bCs/>
                <w:iCs/>
              </w:rPr>
              <w:t xml:space="preserve"> величина авансового обязательства/требования участника оптового рынка в месяце </w:t>
            </w:r>
            <w:r w:rsidRPr="00BB31F2">
              <w:rPr>
                <w:rFonts w:ascii="Garamond" w:hAnsi="Garamond"/>
                <w:bCs/>
                <w:i/>
                <w:iCs/>
              </w:rPr>
              <w:t>m</w:t>
            </w:r>
            <w:r w:rsidRPr="00BB31F2">
              <w:rPr>
                <w:rFonts w:ascii="Garamond" w:hAnsi="Garamond"/>
                <w:bCs/>
                <w:iCs/>
              </w:rPr>
              <w:t xml:space="preserve"> ценовой зоны </w:t>
            </w:r>
            <w:r w:rsidRPr="00BB31F2">
              <w:rPr>
                <w:rFonts w:ascii="Garamond" w:hAnsi="Garamond"/>
                <w:bCs/>
                <w:i/>
                <w:iCs/>
                <w:lang w:val="en-US"/>
              </w:rPr>
              <w:t>z</w:t>
            </w:r>
            <w:r w:rsidRPr="00BB31F2">
              <w:rPr>
                <w:rFonts w:ascii="Garamond" w:hAnsi="Garamond"/>
                <w:bCs/>
                <w:iCs/>
              </w:rPr>
              <w:t xml:space="preserve"> за мощность по </w:t>
            </w:r>
            <w:r w:rsidRPr="00BB31F2">
              <w:rPr>
                <w:rFonts w:ascii="Garamond" w:hAnsi="Garamond"/>
              </w:rPr>
              <w:t xml:space="preserve">договорам поставки мощности по регулируемым ценам </w:t>
            </w:r>
            <w:r w:rsidR="00E14640">
              <w:rPr>
                <w:rFonts w:ascii="Garamond" w:hAnsi="Garamond"/>
              </w:rPr>
              <w:t xml:space="preserve">на территориях бывших </w:t>
            </w:r>
            <w:r w:rsidR="00642D37" w:rsidRPr="00BB31F2">
              <w:rPr>
                <w:rFonts w:ascii="Garamond" w:hAnsi="Garamond"/>
              </w:rPr>
              <w:t>НЦЗ</w:t>
            </w:r>
            <w:r w:rsidRPr="00BB31F2">
              <w:rPr>
                <w:rFonts w:ascii="Garamond" w:hAnsi="Garamond"/>
                <w:i/>
              </w:rPr>
              <w:t xml:space="preserve"> </w:t>
            </w:r>
            <w:r w:rsidRPr="00BB31F2">
              <w:rPr>
                <w:rFonts w:ascii="Garamond" w:hAnsi="Garamond"/>
                <w:i/>
                <w:lang w:val="en-US"/>
              </w:rPr>
              <w:t>D</w:t>
            </w:r>
            <w:r w:rsidRPr="00BB31F2">
              <w:rPr>
                <w:rFonts w:ascii="Garamond" w:hAnsi="Garamond"/>
                <w:bCs/>
                <w:iCs/>
              </w:rPr>
              <w:t>, производимую участником</w:t>
            </w:r>
            <w:r w:rsidRPr="00BB31F2">
              <w:rPr>
                <w:rFonts w:ascii="Garamond" w:hAnsi="Garamond"/>
              </w:rPr>
              <w:t xml:space="preserve"> оптового рынка </w:t>
            </w:r>
            <w:r w:rsidRPr="00BB31F2">
              <w:rPr>
                <w:rFonts w:ascii="Garamond" w:hAnsi="Garamond"/>
                <w:i/>
                <w:lang w:val="en-US"/>
              </w:rPr>
              <w:t>i</w:t>
            </w:r>
            <w:r w:rsidRPr="00BB31F2">
              <w:rPr>
                <w:rFonts w:ascii="Garamond" w:hAnsi="Garamond"/>
                <w:i/>
              </w:rPr>
              <w:t xml:space="preserve"> </w:t>
            </w:r>
            <w:r w:rsidRPr="00BB31F2">
              <w:rPr>
                <w:rFonts w:ascii="Garamond" w:hAnsi="Garamond"/>
                <w:bCs/>
                <w:iCs/>
              </w:rPr>
              <w:t xml:space="preserve">и приобретаемую </w:t>
            </w:r>
            <w:r w:rsidRPr="00BB31F2">
              <w:rPr>
                <w:rFonts w:ascii="Garamond" w:hAnsi="Garamond"/>
              </w:rPr>
              <w:t xml:space="preserve">участником оптового рынка </w:t>
            </w:r>
            <w:r w:rsidRPr="00BB31F2">
              <w:rPr>
                <w:rFonts w:ascii="Garamond" w:hAnsi="Garamond"/>
                <w:i/>
                <w:lang w:val="en-US"/>
              </w:rPr>
              <w:t>j</w:t>
            </w:r>
            <w:r w:rsidRPr="00BB31F2">
              <w:rPr>
                <w:rFonts w:ascii="Garamond" w:hAnsi="Garamond"/>
                <w:i/>
              </w:rPr>
              <w:t xml:space="preserve"> </w:t>
            </w:r>
            <w:r w:rsidRPr="00BB31F2">
              <w:rPr>
                <w:rFonts w:ascii="Garamond" w:hAnsi="Garamond"/>
              </w:rPr>
              <w:t>(</w:t>
            </w:r>
            <w:r w:rsidRPr="00BB31F2">
              <w:rPr>
                <w:i/>
                <w:lang w:val="en-US"/>
              </w:rPr>
              <w:t>i </w:t>
            </w:r>
            <w:r w:rsidRPr="00BB31F2">
              <w:rPr>
                <w:i/>
              </w:rPr>
              <w:t>≠</w:t>
            </w:r>
            <w:r w:rsidRPr="00BB31F2">
              <w:rPr>
                <w:i/>
                <w:lang w:val="en-US"/>
              </w:rPr>
              <w:t> j</w:t>
            </w:r>
            <w:r w:rsidRPr="00BB31F2">
              <w:rPr>
                <w:rFonts w:ascii="Garamond" w:hAnsi="Garamond"/>
              </w:rPr>
              <w:t>)</w:t>
            </w:r>
            <w:r w:rsidRPr="00BB31F2">
              <w:rPr>
                <w:rFonts w:ascii="Garamond" w:hAnsi="Garamond"/>
                <w:bCs/>
                <w:iCs/>
              </w:rPr>
              <w:t>, равна:</w:t>
            </w:r>
          </w:p>
          <w:p w14:paraId="70F252AE" w14:textId="77777777" w:rsidR="00A5009C" w:rsidRPr="00BB31F2" w:rsidRDefault="004A7C44" w:rsidP="00A5009C">
            <w:pPr>
              <w:pStyle w:val="aa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D,d,i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мощн 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q∈j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d,p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рег</m:t>
                            </m:r>
                            <m:r>
                              <m:rPr>
                                <m:nor/>
                              </m:rPr>
                              <w:rPr>
                                <w:rFonts w:hAnsi="Garamond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бНЦЗ</m:t>
                            </m:r>
                            <m:r>
                              <m:rPr>
                                <m:nor/>
                              </m:rPr>
                              <w:rPr>
                                <w:rFonts w:hAnsi="Garamond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мощн аванс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B5AE030" w14:textId="77777777" w:rsidR="00A5009C" w:rsidRPr="0032222C" w:rsidRDefault="00A5009C" w:rsidP="00A5009C">
            <w:pPr>
              <w:pStyle w:val="aa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w:r w:rsidRPr="00BB31F2">
              <w:rPr>
                <w:rFonts w:ascii="Garamond" w:hAnsi="Garamond"/>
                <w:bCs/>
                <w:iCs/>
              </w:rPr>
              <w:t xml:space="preserve">Объем мощности, производимой </w:t>
            </w:r>
            <w:r w:rsidRPr="00BB31F2">
              <w:rPr>
                <w:rFonts w:ascii="Garamond" w:hAnsi="Garamond"/>
              </w:rPr>
              <w:t xml:space="preserve">участником оптового рынка </w:t>
            </w:r>
            <w:r w:rsidRPr="00BB31F2">
              <w:rPr>
                <w:rFonts w:ascii="Garamond" w:hAnsi="Garamond"/>
                <w:i/>
                <w:lang w:val="en-US"/>
              </w:rPr>
              <w:t>i</w:t>
            </w:r>
            <w:r w:rsidRPr="00BB31F2">
              <w:rPr>
                <w:rFonts w:ascii="Garamond" w:hAnsi="Garamond"/>
                <w:i/>
              </w:rPr>
              <w:t xml:space="preserve"> </w:t>
            </w:r>
            <w:r w:rsidRPr="00BB31F2">
              <w:rPr>
                <w:rFonts w:ascii="Garamond" w:hAnsi="Garamond"/>
                <w:bCs/>
                <w:iCs/>
              </w:rPr>
              <w:t xml:space="preserve">и приобретаемой </w:t>
            </w:r>
            <w:r w:rsidRPr="00BB31F2">
              <w:rPr>
                <w:rFonts w:ascii="Garamond" w:hAnsi="Garamond"/>
              </w:rPr>
              <w:t xml:space="preserve">участником оптового рынка </w:t>
            </w:r>
            <w:r w:rsidRPr="00BB31F2">
              <w:rPr>
                <w:rFonts w:ascii="Garamond" w:hAnsi="Garamond"/>
                <w:i/>
                <w:lang w:val="en-US"/>
              </w:rPr>
              <w:t>j</w:t>
            </w:r>
            <w:r w:rsidRPr="00BB31F2">
              <w:rPr>
                <w:rFonts w:ascii="Garamond" w:hAnsi="Garamond"/>
                <w:i/>
              </w:rPr>
              <w:t xml:space="preserve"> </w:t>
            </w:r>
            <w:r w:rsidRPr="00BB31F2">
              <w:rPr>
                <w:rFonts w:ascii="Garamond" w:hAnsi="Garamond"/>
              </w:rPr>
              <w:t>(</w:t>
            </w:r>
            <w:r w:rsidRPr="00BB31F2">
              <w:rPr>
                <w:i/>
                <w:lang w:val="en-US"/>
              </w:rPr>
              <w:t>i </w:t>
            </w:r>
            <w:r w:rsidRPr="00BB31F2">
              <w:rPr>
                <w:i/>
              </w:rPr>
              <w:t>≠</w:t>
            </w:r>
            <w:r w:rsidRPr="00BB31F2">
              <w:rPr>
                <w:i/>
                <w:lang w:val="en-US"/>
              </w:rPr>
              <w:t> j</w:t>
            </w:r>
            <w:r w:rsidRPr="00BB31F2">
              <w:rPr>
                <w:rFonts w:ascii="Garamond" w:hAnsi="Garamond"/>
              </w:rPr>
              <w:t>)</w:t>
            </w:r>
            <w:r w:rsidRPr="00BB31F2">
              <w:rPr>
                <w:rFonts w:ascii="Garamond" w:hAnsi="Garamond"/>
                <w:bCs/>
                <w:iCs/>
              </w:rPr>
              <w:t xml:space="preserve">, используемый для расчета авансовых обязательств по договорам на модернизацию </w:t>
            </w:r>
            <w:r w:rsidRPr="00BB31F2">
              <w:rPr>
                <w:rFonts w:ascii="Garamond" w:hAnsi="Garamond"/>
                <w:bCs/>
                <w:i/>
                <w:iCs/>
                <w:lang w:val="en-US"/>
              </w:rPr>
              <w:t>D</w:t>
            </w:r>
            <w:r w:rsidRPr="00BB31F2">
              <w:rPr>
                <w:rFonts w:ascii="Garamond" w:hAnsi="Garamond"/>
                <w:bCs/>
                <w:iCs/>
              </w:rPr>
              <w:t xml:space="preserve">, </w:t>
            </w:r>
            <w:r w:rsidRPr="00BB31F2">
              <w:rPr>
                <w:rFonts w:ascii="Garamond" w:hAnsi="Garamond"/>
              </w:rPr>
              <w:t xml:space="preserve">в расчетном </w:t>
            </w:r>
            <w:r w:rsidRPr="00BB31F2">
              <w:rPr>
                <w:rFonts w:ascii="Garamond" w:hAnsi="Garamond"/>
              </w:rPr>
              <w:lastRenderedPageBreak/>
              <w:t xml:space="preserve">месяце </w:t>
            </w:r>
            <w:r w:rsidRPr="00BB31F2">
              <w:rPr>
                <w:rFonts w:ascii="Garamond" w:hAnsi="Garamond"/>
                <w:i/>
                <w:lang w:val="en-US"/>
              </w:rPr>
              <w:t>m</w:t>
            </w:r>
            <w:r w:rsidRPr="00BB31F2">
              <w:rPr>
                <w:rFonts w:ascii="Garamond" w:hAnsi="Garamond"/>
              </w:rPr>
              <w:t xml:space="preserve"> в ценовой зоне </w:t>
            </w:r>
            <w:r w:rsidRPr="00BB31F2">
              <w:rPr>
                <w:rFonts w:ascii="Garamond" w:hAnsi="Garamond"/>
                <w:i/>
                <w:lang w:val="en-US"/>
              </w:rPr>
              <w:t>z</w:t>
            </w:r>
            <w:r w:rsidRPr="00BB31F2">
              <w:rPr>
                <w:rFonts w:ascii="Garamond" w:hAnsi="Garamond"/>
                <w:bCs/>
                <w:iCs/>
              </w:rPr>
              <w:t xml:space="preserve"> определяется как:</w:t>
            </w:r>
          </w:p>
          <w:p w14:paraId="08575866" w14:textId="77777777" w:rsidR="00A5009C" w:rsidRPr="00BB31F2" w:rsidRDefault="004A7C44" w:rsidP="00A5009C">
            <w:pPr>
              <w:pStyle w:val="aa"/>
              <w:widowControl w:val="0"/>
              <w:ind w:firstLine="567"/>
              <w:jc w:val="center"/>
              <w:rPr>
                <w:rFonts w:ascii="Garamond" w:hAnsi="Garamond"/>
                <w:bCs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q∈j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p,i,q,j,m,z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i/>
                              </w:rPr>
                              <m:t>рег бНЦЗ аванс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9E6F50F" w14:textId="77777777" w:rsidR="00A5009C" w:rsidRDefault="00A5009C" w:rsidP="00A5009C">
            <w:pPr>
              <w:pStyle w:val="aa"/>
              <w:ind w:firstLine="567"/>
              <w:rPr>
                <w:rFonts w:ascii="Garamond" w:hAnsi="Garamond"/>
                <w:bCs/>
                <w:iCs/>
              </w:rPr>
            </w:pPr>
            <w:r w:rsidRPr="00BB31F2">
              <w:rPr>
                <w:rFonts w:ascii="Garamond" w:hAnsi="Garamond"/>
                <w:bCs/>
                <w:iCs/>
              </w:rPr>
              <w:t>Небаланс, вызванный погрешностью округления при расчете величин авансовых обязательств, относится на величину авансового обязательства/требования, приходящуюся на первую дату платежа по авансовым обязательствам.</w:t>
            </w:r>
          </w:p>
          <w:p w14:paraId="4C53F62C" w14:textId="77777777" w:rsidR="00C414B4" w:rsidRDefault="00C414B4" w:rsidP="00C414B4"/>
          <w:p w14:paraId="4C17D8E4" w14:textId="77777777" w:rsidR="008306CF" w:rsidRDefault="008306CF" w:rsidP="00D636AB">
            <w:pPr>
              <w:pStyle w:val="H1n"/>
              <w:numPr>
                <w:ilvl w:val="1"/>
                <w:numId w:val="93"/>
              </w:numPr>
            </w:pPr>
            <w:r>
              <w:t xml:space="preserve">Расчет фактических обязательств/требований за мощность по договорам </w:t>
            </w:r>
            <w:r w:rsidR="00916A3F">
              <w:t>купли-продажи</w:t>
            </w:r>
            <w:r>
              <w:t xml:space="preserve"> </w:t>
            </w:r>
            <w:r w:rsidR="00916A3F">
              <w:t xml:space="preserve">мощности </w:t>
            </w:r>
            <w:r>
              <w:t xml:space="preserve">по регулируемым ценам </w:t>
            </w:r>
            <w:r w:rsidR="00E14640">
              <w:t xml:space="preserve">на территориях бывших </w:t>
            </w:r>
            <w:r w:rsidR="00642D37">
              <w:t>НЦЗ</w:t>
            </w:r>
          </w:p>
          <w:p w14:paraId="49E873AD" w14:textId="77777777" w:rsidR="008306CF" w:rsidRDefault="008306CF" w:rsidP="008306CF">
            <w:r>
              <w:t xml:space="preserve">Стоимость мощности, купленной/проданной участником оптового рынка в месяце </w:t>
            </w:r>
            <w:r>
              <w:rPr>
                <w:i/>
                <w:lang w:val="en-US"/>
              </w:rPr>
              <w:t>m</w:t>
            </w:r>
            <w:r>
              <w:t xml:space="preserve"> в ценовой зоне</w:t>
            </w:r>
            <w:r>
              <w:rPr>
                <w:i/>
              </w:rPr>
              <w:t xml:space="preserve"> z</w:t>
            </w:r>
            <w:r>
              <w:t xml:space="preserve">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>
              <w:t xml:space="preserve">НЦЗ произведенной в ГТП генерации </w:t>
            </w:r>
            <w:r>
              <w:rPr>
                <w:i/>
                <w:lang w:val="en-US"/>
              </w:rPr>
              <w:t>p</w:t>
            </w:r>
            <w:r>
              <w:t xml:space="preserve"> участника оптового рынка </w:t>
            </w:r>
            <w:r>
              <w:rPr>
                <w:i/>
                <w:lang w:val="en-US"/>
              </w:rPr>
              <w:t>i</w:t>
            </w:r>
            <w:r>
              <w:t xml:space="preserve">, покупаемой в ГТП потребления (экспорта) </w:t>
            </w:r>
            <w:r>
              <w:rPr>
                <w:i/>
                <w:lang w:val="en-US"/>
              </w:rPr>
              <w:t>q</w:t>
            </w:r>
            <w:r>
              <w:t xml:space="preserve"> участника оптового рынка </w:t>
            </w:r>
            <w:r>
              <w:rPr>
                <w:i/>
                <w:lang w:val="en-US"/>
              </w:rPr>
              <w:t>j</w:t>
            </w:r>
            <w:r>
              <w:t xml:space="preserve"> (</w:t>
            </w:r>
            <w:r>
              <w:rPr>
                <w:i/>
                <w:lang w:val="en-US"/>
              </w:rPr>
              <w:t>i </w:t>
            </w:r>
            <w:r>
              <w:rPr>
                <w:i/>
              </w:rPr>
              <w:t>≠</w:t>
            </w:r>
            <w:r>
              <w:rPr>
                <w:i/>
                <w:lang w:val="en-US"/>
              </w:rPr>
              <w:t> j</w:t>
            </w:r>
            <w:r>
              <w:t>), рассчитывается по формуле (с точностью до копеек с учетом правил математического округления):</w:t>
            </w:r>
          </w:p>
          <w:p w14:paraId="75AA8D4F" w14:textId="77777777" w:rsidR="008306CF" w:rsidRDefault="004A7C44" w:rsidP="008306CF">
            <w:pPr>
              <w:pStyle w:val="affff0"/>
              <w:rPr>
                <w:rFonts w:ascii="Garamond" w:hAnsi="Garamond"/>
                <w:i w:val="0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sSubSup>
                  <m:sSubSupPr>
                    <m:ctrlPr/>
                  </m:sSubSupPr>
                  <m:e>
                    <m:r>
                      <m:t>n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факт</m:t>
                    </m:r>
                  </m:sup>
                </m:sSubSup>
                <m:r>
                  <w:rPr>
                    <w:lang w:val="ru-RU"/>
                  </w:rPr>
                  <m:t>×</m:t>
                </m:r>
                <m:sSubSup>
                  <m:sSubSupPr>
                    <m:ctrlPr/>
                  </m:sSubSupPr>
                  <m:e>
                    <m:r>
                      <m:t>T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мощ</m:t>
                    </m:r>
                  </m:sup>
                </m:sSubSup>
                <m:r>
                  <w:rPr>
                    <w:lang w:val="ru-RU"/>
                  </w:rPr>
                  <m:t xml:space="preserve"> ×</m:t>
                </m:r>
                <m:sSubSup>
                  <m:sSubSupPr>
                    <m:ctrlPr/>
                  </m:sSubSupPr>
                  <m:e>
                    <m:r>
                      <m:t>k</m:t>
                    </m:r>
                  </m:e>
                  <m:sub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w:rPr>
                        <w:lang w:val="ru-RU"/>
                      </w:rPr>
                      <m:t>сезон</m:t>
                    </m:r>
                  </m:sup>
                </m:sSubSup>
                <m:r>
                  <w:rPr>
                    <w:lang w:val="ru-RU"/>
                  </w:rPr>
                  <m:t xml:space="preserve"> , </m:t>
                </m:r>
              </m:oMath>
            </m:oMathPara>
          </w:p>
          <w:p w14:paraId="2AFC0B42" w14:textId="77777777" w:rsidR="008306CF" w:rsidRDefault="008306CF" w:rsidP="008306CF">
            <w:pPr>
              <w:pStyle w:val="afffe"/>
            </w:pPr>
            <w: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i/>
                    </w:rPr>
                    <m:t>рег бНЦЗ факт</m:t>
                  </m:r>
                </m:sup>
              </m:sSubSup>
            </m:oMath>
            <w:r w:rsidR="00916A3F">
              <w:t xml:space="preserve"> – объем мощности, </w:t>
            </w:r>
            <w:r>
              <w:t xml:space="preserve">фактически поставленный в месяце </w:t>
            </w:r>
            <w:r>
              <w:rPr>
                <w:i/>
                <w:lang w:val="en-US"/>
              </w:rPr>
              <w:t>m</w:t>
            </w:r>
            <w:r>
              <w:t xml:space="preserve"> в ценовой зоне</w:t>
            </w:r>
            <w:r>
              <w:rPr>
                <w:i/>
              </w:rPr>
              <w:t xml:space="preserve"> z</w:t>
            </w:r>
            <w:r>
              <w:t xml:space="preserve">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 w:rsidR="00642D37">
              <w:t>НЦЗ</w:t>
            </w:r>
            <w:r w:rsidR="00916A3F">
              <w:t>,</w:t>
            </w:r>
            <w:r>
              <w:t xml:space="preserve"> производимой ГТП генерации </w:t>
            </w:r>
            <w:r>
              <w:rPr>
                <w:i/>
                <w:lang w:val="en-US"/>
              </w:rPr>
              <w:t>p</w:t>
            </w:r>
            <w:r>
              <w:t xml:space="preserve"> участника оптового рынка </w:t>
            </w:r>
            <w:r>
              <w:rPr>
                <w:i/>
                <w:lang w:val="en-US"/>
              </w:rPr>
              <w:t>i</w:t>
            </w:r>
            <w:r>
              <w:t xml:space="preserve"> и приобретаемой в ГТП потребления (экспорта) </w:t>
            </w:r>
            <w:r>
              <w:rPr>
                <w:i/>
                <w:lang w:val="en-US"/>
              </w:rPr>
              <w:t>q</w:t>
            </w:r>
            <w:r>
              <w:t xml:space="preserve"> участника оптового рынка </w:t>
            </w:r>
            <w:r>
              <w:rPr>
                <w:i/>
              </w:rPr>
              <w:t>j</w:t>
            </w:r>
            <w:r>
              <w:t xml:space="preserve"> (</w:t>
            </w:r>
            <w:r>
              <w:rPr>
                <w:i/>
                <w:lang w:val="en-US"/>
              </w:rPr>
              <w:t>i </w:t>
            </w:r>
            <w:r>
              <w:rPr>
                <w:i/>
              </w:rPr>
              <w:t>≠</w:t>
            </w:r>
            <w:r>
              <w:rPr>
                <w:i/>
                <w:lang w:val="en-US"/>
              </w:rPr>
              <w:t> j</w:t>
            </w:r>
            <w:r>
              <w:t>), определенный в соответствии с Регламентом определения объемов покупки и продажи мощности на оптовом рынке (Приложение № 13.2 к Договору о присоединении к торговой системе оптового рынка);</w:t>
            </w:r>
          </w:p>
          <w:p w14:paraId="2248AAAF" w14:textId="77777777" w:rsidR="008306CF" w:rsidRDefault="004A7C44" w:rsidP="008306CF">
            <w:pPr>
              <w:pStyle w:val="afffc"/>
              <w:rPr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m:rPr>
                      <m:nor/>
                    </m:rPr>
                    <m:t>рег бНЦЗ мощ</m:t>
                  </m:r>
                </m:sup>
              </m:sSubSup>
            </m:oMath>
            <w:r w:rsidR="008306CF">
              <w:t xml:space="preserve"> – регулируемая цена (тариф) на мощность, установленная федеральным органом исполнительной власти в области регулирования тарифов в отношении месяца </w:t>
            </w:r>
            <w:r w:rsidR="008306CF">
              <w:rPr>
                <w:i/>
                <w:lang w:val="en-US"/>
              </w:rPr>
              <w:t>m</w:t>
            </w:r>
            <w:r w:rsidR="008306CF">
              <w:t xml:space="preserve"> (периода, соответствующего месяцу </w:t>
            </w:r>
            <w:r w:rsidR="008306CF">
              <w:rPr>
                <w:i/>
                <w:lang w:val="en-US"/>
              </w:rPr>
              <w:t>m</w:t>
            </w:r>
            <w:r w:rsidR="008306CF">
              <w:t xml:space="preserve">) и генерирующего объекта, который соответствует ГТП генерации </w:t>
            </w:r>
            <w:r w:rsidR="008306CF">
              <w:rPr>
                <w:i/>
              </w:rPr>
              <w:t>p</w:t>
            </w:r>
            <w:r w:rsidR="008306CF">
              <w:t xml:space="preserve"> участника оптового рынка </w:t>
            </w:r>
            <w:r w:rsidR="008306CF">
              <w:rPr>
                <w:i/>
              </w:rPr>
              <w:t>i</w:t>
            </w:r>
            <w:r w:rsidR="008306CF">
              <w:t>;</w:t>
            </w:r>
          </w:p>
          <w:p w14:paraId="58C8CEE5" w14:textId="77777777" w:rsidR="008306CF" w:rsidRDefault="004A7C44" w:rsidP="008306CF">
            <w:pPr>
              <w:pStyle w:val="afffc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8306CF"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в отношении второй ценовой зоны оптового рынка (</w:t>
            </w:r>
            <w:r w:rsidR="008306CF">
              <w:rPr>
                <w:i/>
                <w:lang w:val="en-US"/>
              </w:rPr>
              <w:t>z</w:t>
            </w:r>
            <w:r w:rsidR="008306CF">
              <w:rPr>
                <w:lang w:val="en-US"/>
              </w:rPr>
              <w:t> </w:t>
            </w:r>
            <w:r w:rsidR="008306CF">
              <w:t>=</w:t>
            </w:r>
            <w:r w:rsidR="008306CF">
              <w:rPr>
                <w:lang w:val="en-US"/>
              </w:rPr>
              <w:t> </w:t>
            </w:r>
            <w:r w:rsidR="008306CF">
              <w:t>2).</w:t>
            </w:r>
          </w:p>
          <w:p w14:paraId="2AB6006F" w14:textId="77777777" w:rsidR="008306CF" w:rsidRDefault="008306CF" w:rsidP="008306CF">
            <w:r>
              <w:lastRenderedPageBreak/>
              <w:t xml:space="preserve">Стоимость мощности, купленной/проданной участником оптового рынка в месяце </w:t>
            </w:r>
            <w:r>
              <w:rPr>
                <w:i/>
                <w:lang w:val="en-US"/>
              </w:rPr>
              <w:t>m</w:t>
            </w:r>
            <w:r>
              <w:t xml:space="preserve"> в ценовой зоне</w:t>
            </w:r>
            <w:r>
              <w:rPr>
                <w:i/>
              </w:rPr>
              <w:t xml:space="preserve"> z</w:t>
            </w:r>
            <w:r>
              <w:t xml:space="preserve"> по договор</w:t>
            </w:r>
            <w:r w:rsidR="009704F3" w:rsidRPr="009704F3">
              <w:t>ам</w:t>
            </w:r>
            <w:r>
              <w:t xml:space="preserve"> купли-продажи мощности по регулируемым ценам </w:t>
            </w:r>
            <w:r w:rsidR="00E14640">
              <w:t xml:space="preserve">на территориях бывших </w:t>
            </w:r>
            <w:r>
              <w:t xml:space="preserve">НЦЗ </w:t>
            </w:r>
            <w:r>
              <w:rPr>
                <w:i/>
                <w:lang w:val="en-US"/>
              </w:rPr>
              <w:t>D</w:t>
            </w:r>
            <w:r>
              <w:t>, произведенной участник</w:t>
            </w:r>
            <w:r w:rsidR="00FC2E6F">
              <w:t>ом</w:t>
            </w:r>
            <w:r>
              <w:t xml:space="preserve"> оптового рынка </w:t>
            </w:r>
            <w:r>
              <w:rPr>
                <w:i/>
                <w:lang w:val="en-US"/>
              </w:rPr>
              <w:t>i</w:t>
            </w:r>
            <w:r>
              <w:t xml:space="preserve">, покупаемой участником оптового рынка </w:t>
            </w:r>
            <w:r>
              <w:rPr>
                <w:i/>
                <w:lang w:val="en-US"/>
              </w:rPr>
              <w:t>j</w:t>
            </w:r>
            <w:r>
              <w:t xml:space="preserve"> (</w:t>
            </w:r>
            <w:r>
              <w:rPr>
                <w:i/>
                <w:lang w:val="en-US"/>
              </w:rPr>
              <w:t>i </w:t>
            </w:r>
            <w:r>
              <w:rPr>
                <w:i/>
              </w:rPr>
              <w:t>≠</w:t>
            </w:r>
            <w:r>
              <w:rPr>
                <w:i/>
                <w:lang w:val="en-US"/>
              </w:rPr>
              <w:t> j</w:t>
            </w:r>
            <w:r>
              <w:t>), рассчитывается по формуле:</w:t>
            </w:r>
          </w:p>
          <w:p w14:paraId="233B629D" w14:textId="77777777" w:rsidR="008306CF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p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/>
                      </m:naryPr>
                      <m:sub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∈</m:t>
                        </m:r>
                        <m:r>
                          <m:t>j</m:t>
                        </m:r>
                      </m:sub>
                      <m:sup/>
                      <m:e>
                        <m:sSubSup>
                          <m:sSubSupPr>
                            <m:ctrlPr/>
                          </m:sSubSupPr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p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i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q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j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m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  <w:lang w:val="ru-RU"/>
                              </w:rPr>
                              <m:t>рег бНЦЗ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lang w:val="ru-RU"/>
                  </w:rPr>
                  <m:t xml:space="preserve"> .</m:t>
                </m:r>
              </m:oMath>
            </m:oMathPara>
          </w:p>
          <w:p w14:paraId="3842F508" w14:textId="77777777" w:rsidR="008306CF" w:rsidRDefault="008306CF" w:rsidP="008306CF">
            <w:r>
              <w:t xml:space="preserve">Для целей формирования аналитического отчета, направляемого в СР в соответствии с приложением 154.3 к настоящему Регламенту, КО для каждой ценовой зоны за расчетный период </w:t>
            </w:r>
            <w:r>
              <w:rPr>
                <w:i/>
                <w:lang w:val="en-US"/>
              </w:rPr>
              <w:t>m</w:t>
            </w:r>
            <w:r>
              <w:t xml:space="preserve"> рассчитывает стоимость мощности, поставленной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>
              <w:t>НЦЗ, по формуле:</w:t>
            </w:r>
          </w:p>
          <w:p w14:paraId="7BBEFF22" w14:textId="77777777" w:rsidR="008306CF" w:rsidRDefault="004A7C44" w:rsidP="008306CF">
            <w:pPr>
              <w:pStyle w:val="affff0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D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z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D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j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.</m:t>
                </m:r>
              </m:oMath>
            </m:oMathPara>
          </w:p>
          <w:p w14:paraId="694EA346" w14:textId="77777777" w:rsidR="008306CF" w:rsidRDefault="008306CF" w:rsidP="008306CF">
            <w:pPr>
              <w:rPr>
                <w:rFonts w:eastAsiaTheme="minorEastAsia"/>
                <w:bCs/>
                <w:iCs/>
              </w:rPr>
            </w:pPr>
            <w:r>
              <w:rPr>
                <w:rFonts w:eastAsiaTheme="minorEastAsia"/>
                <w:bCs/>
                <w:iCs/>
              </w:rPr>
              <w:t>Для первой ценовой зоны (</w:t>
            </w:r>
            <w:r>
              <w:rPr>
                <w:rFonts w:eastAsiaTheme="minorEastAsia"/>
                <w:bCs/>
                <w:i/>
                <w:iCs/>
                <w:lang w:val="en-US"/>
              </w:rPr>
              <w:t>z </w:t>
            </w:r>
            <w:r>
              <w:rPr>
                <w:rFonts w:eastAsiaTheme="minorEastAsia"/>
                <w:bCs/>
                <w:iCs/>
              </w:rPr>
              <w:t>=</w:t>
            </w:r>
            <w:r>
              <w:rPr>
                <w:rFonts w:eastAsiaTheme="minorEastAsia"/>
                <w:bCs/>
                <w:iCs/>
                <w:lang w:val="en-US"/>
              </w:rPr>
              <w:t> </w:t>
            </w:r>
            <w:r>
              <w:rPr>
                <w:rFonts w:eastAsiaTheme="minorEastAsia"/>
                <w:bCs/>
                <w:iCs/>
              </w:rPr>
              <w:t xml:space="preserve">1)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bCs/>
                      <w:i/>
                      <w:iCs/>
                    </w:rPr>
                    <m:t>рег бНЦЗ факт</m:t>
                  </m:r>
                </m:sup>
              </m:sSubSup>
            </m:oMath>
            <w:r>
              <w:rPr>
                <w:rFonts w:eastAsiaTheme="minorEastAsia"/>
                <w:bCs/>
                <w:iCs/>
              </w:rPr>
              <w:t xml:space="preserve"> принимается равной 0 (нулю).</w:t>
            </w:r>
          </w:p>
          <w:p w14:paraId="08DAB23D" w14:textId="77777777" w:rsidR="008306CF" w:rsidRDefault="008306CF" w:rsidP="008306CF">
            <w:pPr>
              <w:rPr>
                <w:rFonts w:eastAsiaTheme="minorEastAsia"/>
                <w:bCs/>
                <w:iCs/>
              </w:rPr>
            </w:pPr>
            <w:r>
              <w:rPr>
                <w:rFonts w:eastAsiaTheme="minorEastAsia"/>
                <w:bCs/>
                <w:iCs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bCs/>
                      <w:i/>
                      <w:iCs/>
                    </w:rPr>
                    <m:t>рег бНЦЗ факт</m:t>
                  </m:r>
                </m:sup>
              </m:sSubSup>
            </m:oMath>
            <w:r>
              <w:rPr>
                <w:rFonts w:eastAsiaTheme="minorEastAsia"/>
                <w:bCs/>
                <w:iCs/>
              </w:rPr>
              <w:t xml:space="preserve"> округление производится методом математического округления с точностью до 2 знаков после запятой.</w:t>
            </w:r>
          </w:p>
          <w:p w14:paraId="48F480A9" w14:textId="77777777" w:rsidR="009704F3" w:rsidRPr="00FC2E6F" w:rsidRDefault="009704F3" w:rsidP="009704F3">
            <w:pPr>
              <w:pStyle w:val="aa"/>
              <w:widowControl w:val="0"/>
              <w:ind w:firstLine="567"/>
              <w:rPr>
                <w:rFonts w:ascii="Garamond" w:hAnsi="Garamond"/>
              </w:rPr>
            </w:pPr>
            <w:r w:rsidRPr="00FC2E6F">
              <w:rPr>
                <w:rFonts w:ascii="Garamond" w:hAnsi="Garamond"/>
              </w:rPr>
              <w:t xml:space="preserve">Объем мощности, фактически поставленный в месяце </w:t>
            </w:r>
            <w:r w:rsidRPr="00FC2E6F">
              <w:rPr>
                <w:rFonts w:ascii="Garamond" w:hAnsi="Garamond"/>
                <w:i/>
              </w:rPr>
              <w:t>m</w:t>
            </w:r>
            <w:r w:rsidRPr="00FC2E6F">
              <w:rPr>
                <w:rFonts w:ascii="Garamond" w:hAnsi="Garamond"/>
              </w:rPr>
              <w:t xml:space="preserve"> в </w:t>
            </w:r>
            <w:r w:rsidRPr="00FC2E6F">
              <w:rPr>
                <w:rFonts w:ascii="Garamond" w:hAnsi="Garamond"/>
                <w:bCs/>
                <w:iCs/>
              </w:rPr>
              <w:t xml:space="preserve">ценовой зоне </w:t>
            </w:r>
            <w:r w:rsidRPr="00FC2E6F">
              <w:rPr>
                <w:rFonts w:ascii="Garamond" w:hAnsi="Garamond"/>
                <w:bCs/>
                <w:i/>
                <w:iCs/>
                <w:lang w:val="en-US"/>
              </w:rPr>
              <w:t>z</w:t>
            </w:r>
            <w:r w:rsidRPr="00FC2E6F">
              <w:rPr>
                <w:rFonts w:ascii="Garamond" w:hAnsi="Garamond"/>
                <w:bCs/>
                <w:iCs/>
              </w:rPr>
              <w:t xml:space="preserve"> </w:t>
            </w:r>
            <w:r w:rsidRPr="00FC2E6F">
              <w:rPr>
                <w:rFonts w:ascii="Garamond" w:hAnsi="Garamond"/>
              </w:rPr>
              <w:t>по договор</w:t>
            </w:r>
            <w:r w:rsidR="00FC2E6F" w:rsidRPr="00FC2E6F">
              <w:rPr>
                <w:rFonts w:ascii="Garamond" w:hAnsi="Garamond"/>
              </w:rPr>
              <w:t>у</w:t>
            </w:r>
            <w:r w:rsidRPr="00FC2E6F">
              <w:rPr>
                <w:rFonts w:ascii="Garamond" w:hAnsi="Garamond"/>
              </w:rPr>
              <w:t xml:space="preserve"> </w:t>
            </w:r>
            <w:r w:rsidR="00FC2E6F" w:rsidRPr="00FC2E6F">
              <w:rPr>
                <w:rFonts w:ascii="Garamond" w:hAnsi="Garamond"/>
              </w:rPr>
              <w:t>поставки мощности по регулируемым ценам</w:t>
            </w:r>
            <w:r w:rsidRPr="00FC2E6F">
              <w:rPr>
                <w:rFonts w:ascii="Garamond" w:hAnsi="Garamond"/>
              </w:rPr>
              <w:t xml:space="preserve"> на территориях бывших НЦЗ </w:t>
            </w:r>
            <w:r w:rsidRPr="00FC2E6F">
              <w:rPr>
                <w:rFonts w:ascii="Garamond" w:hAnsi="Garamond"/>
                <w:i/>
                <w:lang w:val="en-US"/>
              </w:rPr>
              <w:t>D</w:t>
            </w:r>
            <w:r w:rsidRPr="00FC2E6F">
              <w:rPr>
                <w:rFonts w:ascii="Garamond" w:hAnsi="Garamond"/>
              </w:rPr>
              <w:t xml:space="preserve">, </w:t>
            </w:r>
            <w:r w:rsidRPr="00FC2E6F">
              <w:rPr>
                <w:rFonts w:ascii="Garamond" w:hAnsi="Garamond"/>
                <w:bCs/>
                <w:iCs/>
              </w:rPr>
              <w:t xml:space="preserve">произведенной </w:t>
            </w:r>
            <w:r w:rsidR="00FC2E6F" w:rsidRPr="00FC2E6F">
              <w:rPr>
                <w:rFonts w:ascii="Garamond" w:hAnsi="Garamond"/>
                <w:bCs/>
                <w:iCs/>
              </w:rPr>
              <w:t>участником</w:t>
            </w:r>
            <w:r w:rsidRPr="00FC2E6F">
              <w:rPr>
                <w:rFonts w:ascii="Garamond" w:hAnsi="Garamond"/>
              </w:rPr>
              <w:t xml:space="preserve"> оптового рынка </w:t>
            </w:r>
            <w:r w:rsidRPr="00FC2E6F">
              <w:rPr>
                <w:rFonts w:ascii="Garamond" w:hAnsi="Garamond"/>
                <w:i/>
                <w:lang w:val="en-US"/>
              </w:rPr>
              <w:t>i</w:t>
            </w:r>
            <w:r w:rsidRPr="00FC2E6F">
              <w:rPr>
                <w:rFonts w:ascii="Garamond" w:hAnsi="Garamond"/>
                <w:i/>
              </w:rPr>
              <w:t xml:space="preserve"> </w:t>
            </w:r>
            <w:r w:rsidRPr="00FC2E6F">
              <w:rPr>
                <w:rFonts w:ascii="Garamond" w:hAnsi="Garamond"/>
                <w:bCs/>
                <w:iCs/>
              </w:rPr>
              <w:t xml:space="preserve">и приобретаемой </w:t>
            </w:r>
            <w:r w:rsidRPr="00FC2E6F">
              <w:rPr>
                <w:rFonts w:ascii="Garamond" w:hAnsi="Garamond"/>
              </w:rPr>
              <w:t xml:space="preserve">участником оптового рынка </w:t>
            </w:r>
            <w:r w:rsidRPr="00FC2E6F">
              <w:rPr>
                <w:rFonts w:ascii="Garamond" w:hAnsi="Garamond"/>
                <w:i/>
                <w:lang w:val="en-US"/>
              </w:rPr>
              <w:t>j</w:t>
            </w:r>
            <w:r w:rsidRPr="00FC2E6F">
              <w:rPr>
                <w:rFonts w:ascii="Garamond" w:hAnsi="Garamond"/>
                <w:i/>
              </w:rPr>
              <w:t xml:space="preserve"> </w:t>
            </w:r>
            <w:r w:rsidRPr="00FC2E6F">
              <w:rPr>
                <w:rFonts w:ascii="Garamond" w:hAnsi="Garamond"/>
              </w:rPr>
              <w:t>(</w:t>
            </w:r>
            <w:r w:rsidRPr="00FC2E6F">
              <w:rPr>
                <w:i/>
                <w:lang w:val="en-US"/>
              </w:rPr>
              <w:t>i </w:t>
            </w:r>
            <w:r w:rsidRPr="00FC2E6F">
              <w:rPr>
                <w:i/>
              </w:rPr>
              <w:t>≠</w:t>
            </w:r>
            <w:r w:rsidRPr="00FC2E6F">
              <w:rPr>
                <w:i/>
                <w:lang w:val="en-US"/>
              </w:rPr>
              <w:t> j</w:t>
            </w:r>
            <w:r w:rsidRPr="00FC2E6F">
              <w:rPr>
                <w:rFonts w:ascii="Garamond" w:hAnsi="Garamond"/>
              </w:rPr>
              <w:t>), определяется как:</w:t>
            </w:r>
          </w:p>
          <w:p w14:paraId="66F8BD91" w14:textId="77777777" w:rsidR="009704F3" w:rsidRPr="00FC2E6F" w:rsidRDefault="004A7C44" w:rsidP="009704F3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D,i,j,m,z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  <m:t>рег бНЦЗ фак</m:t>
                    </m:r>
                    <m:r>
                      <w:rPr>
                        <w:rFonts w:ascii="Cambria Math"/>
                      </w:rPr>
                      <m:t>т</m:t>
                    </m:r>
                  </m:sup>
                </m:sSubSup>
                <m:r>
                  <w:rPr>
                    <w:rFonts w:asci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naryPr>
                  <m:sub>
                    <m:r>
                      <w:rPr>
                        <w:rFonts w:ascii="Cambria Math"/>
                      </w:rPr>
                      <m:t>p</m:t>
                    </m:r>
                    <m:r>
                      <w:rPr>
                        <w:rFonts w:ascii="Cambria Math" w:hAnsi="Cambria Math" w:cs="Cambria Math"/>
                      </w:rPr>
                      <m:t>∈</m:t>
                    </m:r>
                    <m:r>
                      <w:rPr>
                        <w:rFonts w:ascii="Cambria Math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/>
                          </w:rPr>
                          <m:t>q</m:t>
                        </m:r>
                        <m:r>
                          <w:rPr>
                            <w:rFonts w:ascii="Cambria Math" w:hAnsi="Cambria Math" w:cs="Cambria Math"/>
                          </w:rPr>
                          <m:t>∈</m:t>
                        </m:r>
                        <m:r>
                          <w:rPr>
                            <w:rFonts w:ascii="Cambria Math"/>
                          </w:rPr>
                          <m:t>j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p,i,q,j,m,z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z w:val="24"/>
                              </w:rPr>
                              <m:t>рег бНЦЗ факт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  <w:sz w:val="24"/>
                  </w:rPr>
                  <m:t xml:space="preserve"> .</m:t>
                </m:r>
              </m:oMath>
            </m:oMathPara>
          </w:p>
          <w:p w14:paraId="6F8D4C46" w14:textId="77777777" w:rsidR="00373D88" w:rsidRPr="00BB31F2" w:rsidRDefault="00373D88" w:rsidP="00373D88">
            <w:pPr>
              <w:pStyle w:val="aa"/>
              <w:widowControl w:val="0"/>
              <w:ind w:firstLine="567"/>
              <w:rPr>
                <w:rFonts w:ascii="Garamond" w:hAnsi="Garamond"/>
              </w:rPr>
            </w:pPr>
            <w:r w:rsidRPr="00BB31F2">
              <w:rPr>
                <w:rFonts w:ascii="Garamond" w:hAnsi="Garamond"/>
              </w:rPr>
              <w:t xml:space="preserve">Размер доплаты/возврата (с учетом НДС) в месяце </w:t>
            </w:r>
            <w:r w:rsidRPr="00BB31F2">
              <w:rPr>
                <w:rFonts w:ascii="Garamond" w:hAnsi="Garamond"/>
                <w:i/>
              </w:rPr>
              <w:t xml:space="preserve">m </w:t>
            </w:r>
            <w:r w:rsidRPr="00BB31F2">
              <w:rPr>
                <w:rFonts w:ascii="Garamond" w:hAnsi="Garamond"/>
              </w:rPr>
              <w:t>по договор</w:t>
            </w:r>
            <w:r w:rsidR="00FC2E6F" w:rsidRPr="00BB31F2">
              <w:rPr>
                <w:rFonts w:ascii="Garamond" w:hAnsi="Garamond"/>
              </w:rPr>
              <w:t xml:space="preserve">у поставки мощности по регулируемым ценам </w:t>
            </w:r>
            <w:r w:rsidR="00E14640">
              <w:rPr>
                <w:rFonts w:ascii="Garamond" w:hAnsi="Garamond"/>
              </w:rPr>
              <w:t xml:space="preserve">на территориях бывших </w:t>
            </w:r>
            <w:r w:rsidR="00FC2E6F" w:rsidRPr="00BB31F2">
              <w:rPr>
                <w:rFonts w:ascii="Garamond" w:hAnsi="Garamond"/>
              </w:rPr>
              <w:t>НЦЗ</w:t>
            </w:r>
            <w:r w:rsidRPr="00BB31F2">
              <w:rPr>
                <w:rFonts w:ascii="Garamond" w:hAnsi="Garamond"/>
              </w:rPr>
              <w:t xml:space="preserve"> рассчитывается </w:t>
            </w:r>
            <w:r w:rsidR="00FC2E6F" w:rsidRPr="00BB31F2">
              <w:rPr>
                <w:rFonts w:ascii="Garamond" w:hAnsi="Garamond"/>
              </w:rPr>
              <w:t>по формуле</w:t>
            </w:r>
            <w:r w:rsidRPr="00BB31F2">
              <w:rPr>
                <w:rFonts w:ascii="Garamond" w:hAnsi="Garamond"/>
              </w:rPr>
              <w:t>:</w:t>
            </w:r>
          </w:p>
          <w:p w14:paraId="1AB40926" w14:textId="77777777" w:rsidR="00373D88" w:rsidRPr="00BB31F2" w:rsidRDefault="004A7C44" w:rsidP="00373D88">
            <w:pPr>
              <w:pStyle w:val="aa"/>
              <w:widowControl w:val="0"/>
              <w:ind w:firstLine="567"/>
              <w:jc w:val="center"/>
              <w:rPr>
                <w:rFonts w:ascii="Garamond" w:hAnsi="Garamond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Garamond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Garamond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факт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сНДС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up>
                </m:sSubSup>
                <m:r>
                  <w:rPr>
                    <w:rFonts w:ascii="Cambria Math" w:hAnsi="Garamond"/>
                  </w:rPr>
                  <m:t>=</m:t>
                </m:r>
                <m:sSubSup>
                  <m:sSubSupPr>
                    <m:ctrlPr>
                      <w:rPr>
                        <w:rFonts w:ascii="Cambria Math" w:hAnsi="Garamond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Garamond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сНДС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up>
                </m:sSubSup>
                <m:r>
                  <w:rPr>
                    <w:rFonts w:ascii="Cambria Math" w:hAnsi="Garamond"/>
                  </w:rPr>
                  <m:t>-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Garamond"/>
                        <w:i/>
                        <w:lang w:val="en-GB" w:eastAsia="en-US"/>
                      </w:rPr>
                    </m:ctrlPr>
                  </m:naryPr>
                  <m:sub>
                    <m:r>
                      <w:rPr>
                        <w:rFonts w:ascii="Cambria Math" w:hAnsi="Garamond"/>
                      </w:rPr>
                      <m:t>d</m:t>
                    </m:r>
                    <m:r>
                      <w:rPr>
                        <w:rFonts w:ascii="Cambria Math" w:hAnsi="Cambria Math" w:cs="Cambria Math"/>
                      </w:rPr>
                      <m:t>∈</m:t>
                    </m:r>
                    <m:r>
                      <w:rPr>
                        <w:rFonts w:ascii="Cambria Math" w:hAnsi="Garamond"/>
                      </w:rPr>
                      <m:t>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Garamond"/>
                            <w:i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Garamond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Garamond"/>
                          </w:rPr>
                          <m:t>D,d,i,j,m,z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рег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бНЦЗ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аванс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сНДС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sup>
                    </m:sSubSup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e>
                </m:nary>
                <m:r>
                  <w:rPr>
                    <w:rFonts w:ascii="Cambria Math" w:hAnsi="Cambria Math"/>
                    <w:lang w:eastAsia="en-US"/>
                  </w:rPr>
                  <m:t xml:space="preserve"> ,</m:t>
                </m:r>
              </m:oMath>
            </m:oMathPara>
          </w:p>
          <w:p w14:paraId="07CFCA0E" w14:textId="77777777" w:rsidR="003F6B3A" w:rsidRPr="00BB31F2" w:rsidRDefault="00FC2E6F" w:rsidP="00FC2E6F">
            <w:pPr>
              <w:pStyle w:val="afffe"/>
            </w:pPr>
            <w:r w:rsidRPr="00BB31F2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сНДС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</m:sup>
              </m:sSubSup>
            </m:oMath>
            <w:r w:rsidRPr="00BB31F2">
              <w:t xml:space="preserve"> – </w:t>
            </w:r>
            <w:r w:rsidR="003F6B3A" w:rsidRPr="00BB31F2">
              <w:t xml:space="preserve">сумма итогового обязательства с учетом НДС по договору поставки мощности по регулируемым ценам </w:t>
            </w:r>
            <w:r w:rsidR="00E14640">
              <w:t xml:space="preserve">на территориях бывших </w:t>
            </w:r>
            <w:r w:rsidR="003F6B3A" w:rsidRPr="00BB31F2">
              <w:t xml:space="preserve">НЦЗ </w:t>
            </w:r>
            <w:r w:rsidR="003F6B3A" w:rsidRPr="00BB31F2">
              <w:rPr>
                <w:i/>
              </w:rPr>
              <w:t>D</w:t>
            </w:r>
            <w:r w:rsidR="003F6B3A" w:rsidRPr="00BB31F2">
              <w:t xml:space="preserve"> за месяц </w:t>
            </w:r>
            <w:r w:rsidR="003F6B3A" w:rsidRPr="00BB31F2">
              <w:rPr>
                <w:i/>
              </w:rPr>
              <w:t>m</w:t>
            </w:r>
            <w:r w:rsidR="003F6B3A" w:rsidRPr="00BB31F2">
              <w:t>;</w:t>
            </w:r>
          </w:p>
          <w:p w14:paraId="498726FE" w14:textId="77777777" w:rsidR="00FC2E6F" w:rsidRPr="00BB31F2" w:rsidRDefault="004A7C44" w:rsidP="00FC2E6F">
            <w:pPr>
              <w:pStyle w:val="afffc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D,d,i,j,m,z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аванс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сНДС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</m:sup>
              </m:sSubSup>
            </m:oMath>
            <w:r w:rsidR="00FC2E6F" w:rsidRPr="00BB31F2">
              <w:t xml:space="preserve"> – </w:t>
            </w:r>
            <w:r w:rsidR="003F6B3A" w:rsidRPr="00BB31F2">
              <w:t xml:space="preserve">сумма авансового обязательства с учетом НДС по договору поставки мощности по регулируемым ценам </w:t>
            </w:r>
            <w:r w:rsidR="00E14640">
              <w:t xml:space="preserve">на территориях бывших </w:t>
            </w:r>
            <w:r w:rsidR="003F6B3A" w:rsidRPr="00BB31F2">
              <w:t xml:space="preserve">НЦЗ </w:t>
            </w:r>
            <w:r w:rsidR="003F6B3A" w:rsidRPr="00BB31F2">
              <w:rPr>
                <w:i/>
              </w:rPr>
              <w:t>D</w:t>
            </w:r>
            <w:r w:rsidR="003F6B3A" w:rsidRPr="00BB31F2">
              <w:t xml:space="preserve"> за месяц </w:t>
            </w:r>
            <w:r w:rsidR="003F6B3A" w:rsidRPr="00BB31F2">
              <w:rPr>
                <w:i/>
              </w:rPr>
              <w:t>m</w:t>
            </w:r>
            <w:r w:rsidR="003F6B3A" w:rsidRPr="00BB31F2">
              <w:t xml:space="preserve"> на дату платежа </w:t>
            </w:r>
            <w:r w:rsidR="003F6B3A" w:rsidRPr="00BB31F2">
              <w:rPr>
                <w:i/>
              </w:rPr>
              <w:t>d</w:t>
            </w:r>
            <w:r w:rsidR="003F6B3A" w:rsidRPr="00BB31F2">
              <w:t>.</w:t>
            </w:r>
          </w:p>
          <w:p w14:paraId="60EFC90B" w14:textId="77777777" w:rsidR="003F6B3A" w:rsidRPr="00BB31F2" w:rsidRDefault="003F6B3A" w:rsidP="003F6B3A">
            <w:pPr>
              <w:pStyle w:val="aa"/>
              <w:widowControl w:val="0"/>
              <w:ind w:firstLine="567"/>
              <w:rPr>
                <w:rFonts w:ascii="Garamond" w:hAnsi="Garamond"/>
                <w:lang w:eastAsia="en-US"/>
              </w:rPr>
            </w:pPr>
            <w:r w:rsidRPr="00BB31F2">
              <w:rPr>
                <w:rFonts w:ascii="Garamond" w:hAnsi="Garamond"/>
              </w:rPr>
              <w:lastRenderedPageBreak/>
              <w:t xml:space="preserve">Если </w:t>
            </w:r>
            <m:oMath>
              <m:sSubSup>
                <m:sSubSupPr>
                  <m:ctrlPr>
                    <w:rPr>
                      <w:rFonts w:ascii="Cambria Math" w:hAnsi="Garamond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Garamond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Garamond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факт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сНДС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up>
              </m:sSubSup>
              <m:r>
                <w:rPr>
                  <w:rFonts w:ascii="Cambria Math" w:hAnsi="Cambria Math"/>
                  <w:lang w:eastAsia="en-US"/>
                </w:rPr>
                <m:t>&gt;0</m:t>
              </m:r>
            </m:oMath>
            <w:r w:rsidRPr="00BB31F2">
              <w:rPr>
                <w:rFonts w:ascii="Garamond" w:hAnsi="Garamond"/>
                <w:lang w:eastAsia="en-US"/>
              </w:rPr>
              <w:t xml:space="preserve">, то формируется обязательство на доплату с суммой (с учетом НДС) </w:t>
            </w:r>
            <m:oMath>
              <m:sSubSup>
                <m:sSubSupPr>
                  <m:ctrlPr>
                    <w:rPr>
                      <w:rFonts w:ascii="Cambria Math" w:hAnsi="Garamond"/>
                      <w:i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Garamond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Garamond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рег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бНЦЗ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допл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сНДС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hAnsi="Garamond"/>
                    </w:rPr>
                    <m:t>=S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Garamond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факт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сНДС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up>
              </m:sSubSup>
            </m:oMath>
            <w:r w:rsidRPr="00BB31F2">
              <w:rPr>
                <w:rFonts w:ascii="Garamond" w:hAnsi="Garamond"/>
                <w:lang w:eastAsia="en-US"/>
              </w:rPr>
              <w:t xml:space="preserve"> .</w:t>
            </w:r>
          </w:p>
          <w:p w14:paraId="6A00A4FA" w14:textId="77777777" w:rsidR="003F6B3A" w:rsidRPr="0032222C" w:rsidRDefault="003F6B3A" w:rsidP="003F6B3A">
            <w:pPr>
              <w:pStyle w:val="aa"/>
              <w:widowControl w:val="0"/>
              <w:ind w:firstLine="567"/>
              <w:rPr>
                <w:rFonts w:ascii="Garamond" w:hAnsi="Garamond"/>
                <w:lang w:eastAsia="en-US"/>
              </w:rPr>
            </w:pPr>
            <w:r w:rsidRPr="00BB31F2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Garamond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Garamond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Garamond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факт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сНДС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up>
              </m:sSubSup>
              <m:r>
                <w:rPr>
                  <w:rFonts w:ascii="Cambria Math" w:hAnsi="Cambria Math"/>
                  <w:lang w:eastAsia="en-US"/>
                </w:rPr>
                <m:t>&lt;0</m:t>
              </m:r>
            </m:oMath>
            <w:r w:rsidRPr="00BB31F2">
              <w:rPr>
                <w:rFonts w:ascii="Garamond" w:hAnsi="Garamond"/>
                <w:lang w:eastAsia="en-US"/>
              </w:rPr>
              <w:t xml:space="preserve">, то формируется обязательство на возврат с суммой (с учетом НДС) </w:t>
            </w:r>
            <m:oMath>
              <m:sSubSup>
                <m:sSubSupPr>
                  <m:ctrlPr>
                    <w:rPr>
                      <w:rFonts w:ascii="Cambria Math" w:hAnsi="Garamond"/>
                      <w:i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Garamond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Garamond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рег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бНЦЗ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возвр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>сНДС</m:t>
                      </m:r>
                      <m:r>
                        <m:rPr>
                          <m:nor/>
                        </m:rPr>
                        <w:rPr>
                          <w:rFonts w:ascii="Cambria Math" w:hAnsi="Garamond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hAnsi="Garamond"/>
                    </w:rPr>
                    <m:t>=</m:t>
                  </m:r>
                  <m:r>
                    <w:rPr>
                      <w:rFonts w:ascii="Cambria Math" w:hAnsi="Garamond"/>
                    </w:rPr>
                    <m:t>-</m:t>
                  </m:r>
                  <m:r>
                    <w:rPr>
                      <w:rFonts w:ascii="Cambria Math" w:hAnsi="Garamond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Garamond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факт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>сНДС</m:t>
                  </m:r>
                  <m:r>
                    <m:rPr>
                      <m:nor/>
                    </m:rPr>
                    <w:rPr>
                      <w:rFonts w:ascii="Cambria Math" w:hAnsi="Garamond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up>
              </m:sSubSup>
            </m:oMath>
            <w:r w:rsidRPr="00BB31F2">
              <w:rPr>
                <w:rFonts w:ascii="Garamond" w:hAnsi="Garamond"/>
                <w:lang w:eastAsia="en-US"/>
              </w:rPr>
              <w:t xml:space="preserve"> .</w:t>
            </w:r>
          </w:p>
          <w:p w14:paraId="35C5FFEF" w14:textId="77777777" w:rsidR="003F6B3A" w:rsidRPr="0032222C" w:rsidRDefault="00E35038" w:rsidP="003F6B3A">
            <w:pPr>
              <w:pStyle w:val="aa"/>
              <w:widowControl w:val="0"/>
              <w:ind w:firstLine="567"/>
              <w:rPr>
                <w:rFonts w:ascii="Garamond" w:hAnsi="Garamond"/>
                <w:lang w:eastAsia="en-US"/>
              </w:rPr>
            </w:pPr>
            <w:r w:rsidRPr="00BB31F2">
              <w:rPr>
                <w:rFonts w:ascii="Garamond" w:hAnsi="Garamond"/>
                <w:lang w:eastAsia="en-US"/>
              </w:rPr>
              <w:t>НДС в обязательстве на доплату/возврат определяется в соответствии с формулой:</w:t>
            </w:r>
          </w:p>
          <w:p w14:paraId="07F849FF" w14:textId="77777777" w:rsidR="00E35038" w:rsidRPr="0032222C" w:rsidRDefault="004A7C44" w:rsidP="003F6B3A">
            <w:pPr>
              <w:pStyle w:val="aa"/>
              <w:widowControl w:val="0"/>
              <w:ind w:firstLine="567"/>
              <w:rPr>
                <w:rFonts w:ascii="Garamond" w:hAnsi="Garamond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Garamond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Garamond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факт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НДС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hAnsi="Garamond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Garamond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рег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бНЦЗ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>НДС</m:t>
                    </m:r>
                    <m:r>
                      <m:rPr>
                        <m:nor/>
                      </m:rPr>
                      <w:rPr>
                        <w:rFonts w:ascii="Cambria Math" w:hAnsi="Garamond"/>
                      </w:rPr>
                      <m:t xml:space="preserve"> </m:t>
                    </m: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Garamond"/>
                        <w:i/>
                        <w:lang w:val="en-GB" w:eastAsia="en-US"/>
                      </w:rPr>
                    </m:ctrlPr>
                  </m:naryPr>
                  <m:sub>
                    <m:r>
                      <w:rPr>
                        <w:rFonts w:ascii="Cambria Math" w:hAnsi="Garamond"/>
                      </w:rPr>
                      <m:t>d</m:t>
                    </m:r>
                    <m:r>
                      <w:rPr>
                        <w:rFonts w:ascii="Cambria Math" w:hAnsi="Cambria Math" w:cs="Cambria Math"/>
                      </w:rPr>
                      <m:t>∈</m:t>
                    </m:r>
                    <m:r>
                      <w:rPr>
                        <w:rFonts w:ascii="Cambria Math" w:hAnsi="Garamond"/>
                      </w:rPr>
                      <m:t>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Garamond"/>
                            <w:i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Garamond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Garamond"/>
                          </w:rPr>
                          <m:t>D,d,i,j,m,z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рег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бНЦЗ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аванс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>НДС</m:t>
                        </m:r>
                        <m:r>
                          <m:rPr>
                            <m:nor/>
                          </m:rPr>
                          <w:rPr>
                            <w:rFonts w:ascii="Cambria Math" w:hAnsi="Garamond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sup>
                    </m:sSubSup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e>
                </m:nary>
              </m:oMath>
            </m:oMathPara>
          </w:p>
          <w:p w14:paraId="5B3B6AC4" w14:textId="77777777" w:rsidR="00E35038" w:rsidRPr="00BB31F2" w:rsidRDefault="00E35038" w:rsidP="00E35038">
            <w:pPr>
              <w:pStyle w:val="afffe"/>
            </w:pPr>
            <w:r w:rsidRPr="00BB31F2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НДС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</m:sup>
              </m:sSubSup>
            </m:oMath>
            <w:r w:rsidRPr="00BB31F2">
              <w:t xml:space="preserve"> – сумма НДС итогового обязательства по договору поставки мощности по регулируемым ценам </w:t>
            </w:r>
            <w:r w:rsidR="00E14640">
              <w:t xml:space="preserve">на территориях бывших </w:t>
            </w:r>
            <w:r w:rsidRPr="00BB31F2">
              <w:t xml:space="preserve">НЦЗ </w:t>
            </w:r>
            <w:r w:rsidRPr="00BB31F2">
              <w:rPr>
                <w:i/>
              </w:rPr>
              <w:t>D</w:t>
            </w:r>
            <w:r w:rsidRPr="00BB31F2">
              <w:t xml:space="preserve"> за месяц </w:t>
            </w:r>
            <w:r w:rsidRPr="00BB31F2">
              <w:rPr>
                <w:i/>
              </w:rPr>
              <w:t>m</w:t>
            </w:r>
            <w:r w:rsidRPr="00BB31F2">
              <w:t>;</w:t>
            </w:r>
          </w:p>
          <w:p w14:paraId="117BC4B6" w14:textId="77777777" w:rsidR="00E35038" w:rsidRPr="00BB31F2" w:rsidRDefault="004A7C44" w:rsidP="00E35038">
            <w:pPr>
              <w:pStyle w:val="afffc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D,d,i,j,m,z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рег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бНЦЗ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аванс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НДС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</m:sup>
              </m:sSubSup>
            </m:oMath>
            <w:r w:rsidR="00E35038" w:rsidRPr="00BB31F2">
              <w:t xml:space="preserve"> – сумма НДС авансового обязательства по договору поставки мощности по регулируемым ценам </w:t>
            </w:r>
            <w:r w:rsidR="00E14640">
              <w:t xml:space="preserve">на территориях бывших </w:t>
            </w:r>
            <w:r w:rsidR="00E35038" w:rsidRPr="00BB31F2">
              <w:t xml:space="preserve">НЦЗ </w:t>
            </w:r>
            <w:r w:rsidR="00E35038" w:rsidRPr="00BB31F2">
              <w:rPr>
                <w:i/>
              </w:rPr>
              <w:t>D</w:t>
            </w:r>
            <w:r w:rsidR="00E35038" w:rsidRPr="00BB31F2">
              <w:t xml:space="preserve"> за месяц </w:t>
            </w:r>
            <w:r w:rsidR="00E35038" w:rsidRPr="00BB31F2">
              <w:rPr>
                <w:i/>
              </w:rPr>
              <w:t>m</w:t>
            </w:r>
            <w:r w:rsidR="00E35038" w:rsidRPr="00BB31F2">
              <w:t xml:space="preserve"> на дату платежа </w:t>
            </w:r>
            <w:r w:rsidR="00E35038" w:rsidRPr="00BB31F2">
              <w:rPr>
                <w:i/>
              </w:rPr>
              <w:t>d</w:t>
            </w:r>
            <w:r w:rsidR="00E35038" w:rsidRPr="00BB31F2">
              <w:t>.</w:t>
            </w:r>
          </w:p>
          <w:p w14:paraId="543635FC" w14:textId="77777777" w:rsidR="00373D88" w:rsidRPr="0032222C" w:rsidRDefault="00373D88" w:rsidP="00373D88"/>
          <w:p w14:paraId="3EC1E368" w14:textId="77777777" w:rsidR="00EF439E" w:rsidRPr="0032222C" w:rsidRDefault="008306CF" w:rsidP="00D636AB">
            <w:pPr>
              <w:pStyle w:val="H1n"/>
              <w:numPr>
                <w:ilvl w:val="1"/>
                <w:numId w:val="93"/>
              </w:numPr>
            </w:pPr>
            <w:r w:rsidRPr="0032222C">
              <w:t xml:space="preserve">Порядок взаимодействия КО и участников оптового рынка </w:t>
            </w:r>
          </w:p>
          <w:p w14:paraId="2F3DE4F9" w14:textId="77777777" w:rsidR="001723FD" w:rsidRDefault="001723FD" w:rsidP="008306CF">
            <w:r w:rsidRPr="00BB31F2">
              <w:t xml:space="preserve">9 и 23-го числа расчетного месяца КО передает участникам оптового рынка в электронном виде с ЭП персонифицированные реестры обязательств/требований по авансовым платежам по договорам комиссии/купли-продажи электрической энергии по регулируемым ценам </w:t>
            </w:r>
            <w:r w:rsidR="00E14640">
              <w:t xml:space="preserve">на территориях бывших </w:t>
            </w:r>
            <w:r w:rsidR="00642D37" w:rsidRPr="00BB31F2">
              <w:t>НЦЗ</w:t>
            </w:r>
            <w:r w:rsidRPr="00BB31F2">
              <w:t xml:space="preserve"> за период t</w:t>
            </w:r>
            <w:r w:rsidRPr="00BB31F2">
              <w:rPr>
                <w:vertAlign w:val="subscript"/>
              </w:rPr>
              <w:t>a</w:t>
            </w:r>
            <w:r w:rsidRPr="00BB31F2">
              <w:t xml:space="preserve"> (</w:t>
            </w:r>
            <w:r w:rsidRPr="00BB31F2">
              <w:rPr>
                <w:lang w:val="en-US"/>
              </w:rPr>
              <w:t>a</w:t>
            </w:r>
            <w:r w:rsidRPr="00BB31F2">
              <w:t xml:space="preserve"> = 1, 2), определенный в соответствии с п. 32.3 настоящего Регламента по форме приложения 171.2 к настоящему Регламенту. В отношении расчетного периода m = январь указанные реестры за период с 1 по 9 января года предоставляются участникам оптового рынка в электронном виде с ЭП не позднее чем за 4 (четыре) рабочих дня до даты авансового платежа. В случае если 1-го числа расчетного периода завершена реорганизация участника оптового рынка, КО формирует и предоставляет указанные реестры обязательств/требований по авансовым платежам участнику оптового рынка – правопреемнику.</w:t>
            </w:r>
          </w:p>
          <w:p w14:paraId="7485F647" w14:textId="77777777" w:rsidR="008306CF" w:rsidRDefault="008306CF" w:rsidP="008306CF">
            <w:r>
              <w:t xml:space="preserve">КО не позднее 14-го числа месяца, следующего за расчетным, публикует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доступом, информацию по форме </w:t>
            </w:r>
            <w:r w:rsidR="001723FD">
              <w:t xml:space="preserve">приложения </w:t>
            </w:r>
            <w:r w:rsidRPr="001F6330">
              <w:t>171.</w:t>
            </w:r>
            <w:r w:rsidR="001F6330" w:rsidRPr="001F6330">
              <w:t>6</w:t>
            </w:r>
            <w:r w:rsidRPr="001F6330">
              <w:t xml:space="preserve"> к настоящему Регламенту. В случае если объем и стоимость по договору купли-продажи/комиссии на продажу электрической эн</w:t>
            </w:r>
            <w:r w:rsidR="001723FD" w:rsidRPr="001F6330">
              <w:t xml:space="preserve">ергии по регулируемым ценам </w:t>
            </w:r>
            <w:r w:rsidR="00E14640">
              <w:t xml:space="preserve">на территориях бывших </w:t>
            </w:r>
            <w:r w:rsidRPr="001F6330">
              <w:t>НЦЗ равны нулю, такой договор не включается в передаваемые по форме 171.</w:t>
            </w:r>
            <w:r w:rsidR="001F6330" w:rsidRPr="001F6330">
              <w:t>6</w:t>
            </w:r>
            <w:r w:rsidRPr="001F6330">
              <w:t xml:space="preserve"> реестры.</w:t>
            </w:r>
          </w:p>
          <w:p w14:paraId="5245E91E" w14:textId="77777777" w:rsidR="00EF439E" w:rsidRDefault="00EF439E" w:rsidP="008306CF">
            <w:r w:rsidRPr="00BB31F2">
              <w:lastRenderedPageBreak/>
              <w:t xml:space="preserve">КО не позднее 10-го числа расчетного месяца (в отношении расчетного месяца = январь не позднее чем за 4 (четыре) рабочих дня до даты авансового платежа) направляет участникам оптового рынка в электронном виде с ЭП персонифицированные реестры авансовых обязательств/требований по </w:t>
            </w:r>
            <w:r w:rsidR="00EC7D99" w:rsidRPr="00BB31F2">
              <w:t>договорам купли-продажи мощности по регулируемым ценам на территориях бывших НЦЗ</w:t>
            </w:r>
            <w:r w:rsidRPr="00BB31F2">
              <w:t xml:space="preserve"> на даты платежей </w:t>
            </w:r>
            <w:r w:rsidRPr="00BB31F2">
              <w:rPr>
                <w:i/>
              </w:rPr>
              <w:t>d</w:t>
            </w:r>
            <w:r w:rsidRPr="00BB31F2">
              <w:t xml:space="preserve">, содержащие отличные от нуля значения авансовых обязательств/требований по </w:t>
            </w:r>
            <w:r w:rsidR="00EC7D99" w:rsidRPr="00BB31F2">
              <w:t>договорам купли-продажи мощности по регулируемым ценам на территориях бывших НЦЗ</w:t>
            </w:r>
            <w:r w:rsidRPr="00BB31F2">
              <w:t xml:space="preserve">, а также содержащие нулевые значения авансовых обязательств/требований в случае формирования отличных от нуля значений объемов мощности, используемых для расчета авансовых обязательств/требований по договорам </w:t>
            </w:r>
            <w:r w:rsidR="00BF62D1" w:rsidRPr="00BB31F2">
              <w:t xml:space="preserve">купли-продажи мощности по регулируемым ценам на территориях бывших НЦЗ </w:t>
            </w:r>
            <w:r w:rsidR="00AB6C96" w:rsidRPr="00BB31F2">
              <w:t xml:space="preserve">по форме </w:t>
            </w:r>
            <w:r w:rsidRPr="00BB31F2">
              <w:t xml:space="preserve">приложения </w:t>
            </w:r>
            <w:r w:rsidR="00AB6C96" w:rsidRPr="00BB31F2">
              <w:t>171.4 к</w:t>
            </w:r>
            <w:r w:rsidRPr="00BB31F2">
              <w:t xml:space="preserve"> настояще</w:t>
            </w:r>
            <w:r w:rsidR="00AB6C96" w:rsidRPr="00BB31F2">
              <w:t>му Регламенту.</w:t>
            </w:r>
            <w:r w:rsidR="005D4CCF" w:rsidRPr="00BB31F2">
              <w:t xml:space="preserve"> При этом впервые КО направляет участникам оптового рынка указанные реестры авансовых обязательств/требований по договорам купли-продажи мощности по регулируемым ценам на территориях бывших НЦЗ в апреле 2025 года в отношении расчетеного месяца апреля 2025 года.</w:t>
            </w:r>
          </w:p>
          <w:p w14:paraId="5F0D1051" w14:textId="77777777" w:rsidR="008306CF" w:rsidRDefault="008306CF" w:rsidP="008306CF">
            <w:r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>
              <w:t xml:space="preserve">НЦЗ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итоговые реестры финансовых обязательств/требований за мощность по данным договорам за расчетный период, содержащие отличные от нуля значения фактических обязательств/требований за мощность по договорам (приложение </w:t>
            </w:r>
            <w:r w:rsidRPr="00834B3A">
              <w:t>171</w:t>
            </w:r>
            <w:r>
              <w:t>.</w:t>
            </w:r>
            <w:r w:rsidR="00EE7644">
              <w:t>8</w:t>
            </w:r>
            <w:r>
              <w:t xml:space="preserve"> </w:t>
            </w:r>
            <w:r>
              <w:rPr>
                <w:color w:val="000000"/>
                <w:spacing w:val="1"/>
              </w:rPr>
              <w:t>к настоящему Регламенту</w:t>
            </w:r>
            <w:r>
              <w:t>).</w:t>
            </w:r>
          </w:p>
          <w:p w14:paraId="1337ED43" w14:textId="77777777" w:rsidR="008306CF" w:rsidRDefault="008306CF" w:rsidP="008306CF">
            <w:pPr>
              <w:rPr>
                <w:spacing w:val="1"/>
              </w:rPr>
            </w:pPr>
          </w:p>
          <w:p w14:paraId="6395E427" w14:textId="77777777" w:rsidR="008306CF" w:rsidRDefault="008306CF" w:rsidP="00D636AB">
            <w:pPr>
              <w:pStyle w:val="H1n"/>
              <w:numPr>
                <w:ilvl w:val="1"/>
                <w:numId w:val="93"/>
              </w:numPr>
            </w:pPr>
            <w:r>
              <w:t xml:space="preserve">Порядок взаимодействия КО и ЦФР при проведении расчетов по обязательствам/требованиям по договорам поставки электрической энергии и мощности по регулируемым ценам </w:t>
            </w:r>
            <w:r w:rsidR="00E14640">
              <w:t xml:space="preserve">на территориях бывших </w:t>
            </w:r>
            <w:r w:rsidR="00642D37">
              <w:t>НЦЗ</w:t>
            </w:r>
          </w:p>
          <w:p w14:paraId="085E8A95" w14:textId="77777777" w:rsidR="00862ED2" w:rsidRDefault="00862ED2" w:rsidP="008306CF">
            <w:r w:rsidRPr="00545AEF">
              <w:t xml:space="preserve">9-го и 23-го числа расчетного месяца КО формирует Реестры обязательств/ требований по авансовым платежам по договорам комиссии/купли-продажи электрической энергии по регулирукемым ценам </w:t>
            </w:r>
            <w:r w:rsidR="00E14640">
              <w:t xml:space="preserve">на территориях бывших </w:t>
            </w:r>
            <w:r w:rsidRPr="00545AEF">
              <w:t>НЦЗ за период t</w:t>
            </w:r>
            <w:r w:rsidRPr="00545AEF">
              <w:rPr>
                <w:vertAlign w:val="subscript"/>
              </w:rPr>
              <w:t>а</w:t>
            </w:r>
            <w:r w:rsidR="00966FD6" w:rsidRPr="00545AEF">
              <w:t xml:space="preserve"> (a</w:t>
            </w:r>
            <w:r w:rsidRPr="00545AEF">
              <w:t xml:space="preserve"> = 1, 2), определенный в соответствии с п. 32.3 настоящего Регламента </w:t>
            </w:r>
            <w:r w:rsidR="00EE7644" w:rsidRPr="00545AEF">
              <w:t xml:space="preserve">по форме </w:t>
            </w:r>
            <w:r w:rsidRPr="00545AEF">
              <w:t>приложени</w:t>
            </w:r>
            <w:r w:rsidR="00EE7644" w:rsidRPr="00545AEF">
              <w:t>я</w:t>
            </w:r>
            <w:r w:rsidRPr="00545AEF">
              <w:t xml:space="preserve"> 1</w:t>
            </w:r>
            <w:r w:rsidR="00440102" w:rsidRPr="00545AEF">
              <w:t>71</w:t>
            </w:r>
            <w:r w:rsidR="00EE7644" w:rsidRPr="00545AEF">
              <w:t>.1</w:t>
            </w:r>
            <w:r w:rsidRPr="00545AEF">
              <w:t xml:space="preserve"> к настоящему Регламенту, и передает их в ЦФР в электронном виде в соответствии с приложением 2 к Правилам электронного документооборота системы электронного документооборота КО. В отношении расчетного периода = январь указанные реестры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 не позднее чем за 4 (четыре) рабочих дня до даты авансового платежа. В случае если 1-го числа расчетного периода завершена реорганизация участника оптового рынка, КО формирует и предоставляет указанные реестры обязательств/требований по авансовым платежам в отношении участника оптового рынка – правопреемника.</w:t>
            </w:r>
            <w:r>
              <w:t xml:space="preserve"> </w:t>
            </w:r>
          </w:p>
          <w:p w14:paraId="2DF72483" w14:textId="77777777" w:rsidR="00E20404" w:rsidRPr="00BA01A4" w:rsidRDefault="00E20404" w:rsidP="008306CF">
            <w:r>
              <w:lastRenderedPageBreak/>
              <w:t xml:space="preserve">С учетом </w:t>
            </w:r>
            <w:r w:rsidRPr="00BA01A4">
              <w:t xml:space="preserve">полученных от КО реестров обязательств/требований по авансовым платежам по договорам </w:t>
            </w:r>
            <w:r w:rsidR="00C52936" w:rsidRPr="00BA01A4">
              <w:t>комиссии/купли-продажи</w:t>
            </w:r>
            <w:r w:rsidRPr="00BA01A4">
              <w:t xml:space="preserve">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ЦФР строит авансовые матрицы прикреплений, методика построения которых приведена в приложении 53.3 к настоящему Регламенту. </w:t>
            </w:r>
            <w:r w:rsidR="00F95009" w:rsidRPr="00BA01A4">
              <w:t xml:space="preserve">На основании </w:t>
            </w:r>
            <w:r w:rsidRPr="00BA01A4">
              <w:t>авансовы</w:t>
            </w:r>
            <w:r w:rsidR="00F95009" w:rsidRPr="00BA01A4">
              <w:t>х</w:t>
            </w:r>
            <w:r w:rsidRPr="00BA01A4">
              <w:t xml:space="preserve"> матриц прикрепления формируются платежные обязательства в соответствии с приложением 53.3 к настоящему Регламенту.</w:t>
            </w:r>
          </w:p>
          <w:p w14:paraId="7D4079C5" w14:textId="77777777" w:rsidR="008306CF" w:rsidRPr="00BA01A4" w:rsidRDefault="008306CF" w:rsidP="008306CF">
            <w:r w:rsidRPr="00BA01A4">
              <w:t xml:space="preserve">Не позднее 14-го числа месяца, следующего за расчетным, КО </w:t>
            </w:r>
            <w:r w:rsidR="003435D2" w:rsidRPr="00BA01A4">
              <w:t>формирует</w:t>
            </w:r>
            <w:r w:rsidRPr="00BA01A4">
              <w:t xml:space="preserve">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</w:t>
            </w:r>
            <w:r w:rsidR="00A3569E" w:rsidRPr="00BA01A4">
              <w:t xml:space="preserve"> </w:t>
            </w:r>
            <w:r w:rsidRPr="00BA01A4">
              <w:t xml:space="preserve">итоговые реестры обязательств за электроэнергию по договорам купли-продажи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 xml:space="preserve">НЦЗ </w:t>
            </w:r>
            <w:r w:rsidR="00A3569E" w:rsidRPr="00BA01A4">
              <w:t>и</w:t>
            </w:r>
            <w:r w:rsidRPr="00BA01A4">
              <w:t xml:space="preserve"> требований по договорам комиссии на продажу электрической энергии по регулируемым </w:t>
            </w:r>
            <w:r w:rsidR="003053AB" w:rsidRPr="00BA01A4">
              <w:t xml:space="preserve">ценам </w:t>
            </w:r>
            <w:r w:rsidR="00E14640" w:rsidRPr="00BA01A4">
              <w:t xml:space="preserve">на территориях бывших </w:t>
            </w:r>
            <w:r w:rsidR="003053AB" w:rsidRPr="00BA01A4">
              <w:t xml:space="preserve">НЦЗ </w:t>
            </w:r>
            <w:r w:rsidR="00970A06" w:rsidRPr="00BA01A4">
              <w:t xml:space="preserve">за расчетный период </w:t>
            </w:r>
            <w:r w:rsidR="003053AB" w:rsidRPr="00BA01A4">
              <w:t xml:space="preserve">по форме </w:t>
            </w:r>
            <w:r w:rsidRPr="00BA01A4">
              <w:t>приложени</w:t>
            </w:r>
            <w:r w:rsidR="003053AB" w:rsidRPr="00BA01A4">
              <w:t>я</w:t>
            </w:r>
            <w:r w:rsidRPr="00BA01A4">
              <w:t xml:space="preserve"> 171.</w:t>
            </w:r>
            <w:r w:rsidR="003053AB" w:rsidRPr="00BA01A4">
              <w:t>5</w:t>
            </w:r>
            <w:r w:rsidRPr="00BA01A4">
              <w:t xml:space="preserve"> к настоящему Регламенту.</w:t>
            </w:r>
          </w:p>
          <w:p w14:paraId="2D8C8602" w14:textId="77777777" w:rsidR="008306CF" w:rsidRPr="00BA01A4" w:rsidRDefault="008306CF" w:rsidP="008306CF">
            <w:pPr>
              <w:rPr>
                <w:spacing w:val="1"/>
              </w:rPr>
            </w:pPr>
            <w:r w:rsidRPr="00BA01A4">
              <w:t>В случае если объем и стоимость электрической энергии по договору комиссии</w:t>
            </w:r>
            <w:r w:rsidR="00C31EFF" w:rsidRPr="00BA01A4">
              <w:t>/купли-продажи</w:t>
            </w:r>
            <w:r w:rsidRPr="00BA01A4">
              <w:t xml:space="preserve">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Pr="00BA01A4">
              <w:t>НЦЗ равны нулю или не определены, такой договор не включается в передаваемые реестры.</w:t>
            </w:r>
          </w:p>
          <w:p w14:paraId="02FDD5EB" w14:textId="77777777" w:rsidR="008306CF" w:rsidRDefault="008306CF" w:rsidP="008306CF">
            <w:r w:rsidRPr="00BA01A4">
              <w:t xml:space="preserve">С учетом полученных от КО итоговых реестров обязательств/требований по договорам </w:t>
            </w:r>
            <w:r w:rsidR="00C52936" w:rsidRPr="00BA01A4">
              <w:t>комиссии/</w:t>
            </w:r>
            <w:r w:rsidRPr="00BA01A4">
              <w:t xml:space="preserve">купли-продажи электрической энергии по регулируемым ценам </w:t>
            </w:r>
            <w:r w:rsidR="00E14640" w:rsidRPr="00BA01A4">
              <w:t xml:space="preserve">на территориях бывших </w:t>
            </w:r>
            <w:r w:rsidR="00642D37" w:rsidRPr="00BA01A4">
              <w:t>НЦЗ</w:t>
            </w:r>
            <w:r w:rsidRPr="00BA01A4">
              <w:t xml:space="preserve"> за расчетный период ЦФР строит фактические матрицы</w:t>
            </w:r>
            <w:r>
              <w:t xml:space="preserve"> прикреплений, методика построения кот</w:t>
            </w:r>
            <w:r w:rsidR="00440102">
              <w:t>орых приведена в приложении 53.3</w:t>
            </w:r>
            <w:r>
              <w:t xml:space="preserve"> к настоящему Регламенту. На основании фактических матриц прикрепления формируются платежные обязательства в</w:t>
            </w:r>
            <w:r w:rsidR="00440102">
              <w:t xml:space="preserve"> соответствии с приложением 53.3</w:t>
            </w:r>
            <w:r>
              <w:t xml:space="preserve"> к настоящему Регламенту.</w:t>
            </w:r>
          </w:p>
          <w:p w14:paraId="5F044E05" w14:textId="77777777" w:rsidR="003A02A7" w:rsidRDefault="00A3569E" w:rsidP="008306CF">
            <w:r w:rsidRPr="00545AEF">
              <w:t xml:space="preserve">Не позднее 10-го числа расчетного месяца (в отношении расчетного месяца = январь не позднее чем за 4 (четыре) рабочих дня до даты авансового платежа) КО определяет величины авансовых обязательств/требований по договорам </w:t>
            </w:r>
            <w:r w:rsidR="005446C4" w:rsidRPr="00545AEF">
              <w:t xml:space="preserve">купли-продажи мощности по регулируемым ценам </w:t>
            </w:r>
            <w:r w:rsidR="00E14640">
              <w:t xml:space="preserve">на территориях бывших </w:t>
            </w:r>
            <w:r w:rsidR="005446C4" w:rsidRPr="00545AEF">
              <w:t xml:space="preserve">НЦЗ </w:t>
            </w:r>
            <w:r w:rsidRPr="00545AEF">
              <w:t xml:space="preserve">на даты платежей </w:t>
            </w:r>
            <w:r w:rsidRPr="00545AEF">
              <w:rPr>
                <w:i/>
              </w:rPr>
              <w:t>d</w:t>
            </w:r>
            <w:r w:rsidRPr="00545AEF">
              <w:t xml:space="preserve"> и передает в ЦФР в электронном виде с ЭП реестры авансовых обязательств/требований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 w:rsidRPr="00545AEF">
              <w:t xml:space="preserve">НЦЗ, содержащие отличные от нуля значения авансовых обязательств/требований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 w:rsidRPr="00545AEF">
              <w:t xml:space="preserve">НЦЗ, на даты платежей d (приложение </w:t>
            </w:r>
            <w:r w:rsidR="003053AB" w:rsidRPr="00545AEF">
              <w:t>171.3</w:t>
            </w:r>
            <w:r w:rsidRPr="00545AEF">
              <w:t xml:space="preserve"> к настоящему Регламенту).</w:t>
            </w:r>
            <w:r w:rsidR="005D4CCF" w:rsidRPr="00545AEF">
              <w:t xml:space="preserve"> При этом впервые КО направляет ЦФР указанные реестры авансовых обязательств/требований по договорам купли-продажи мощности по регулируемым ценам на территориях бывших НЦЗ в апреле 2025 года в отношении расчетеного месяца апреля 2025 года.</w:t>
            </w:r>
          </w:p>
          <w:p w14:paraId="4331F1C2" w14:textId="77777777" w:rsidR="008306CF" w:rsidRDefault="008306CF" w:rsidP="008306CF">
            <w:r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по регулируемым ценам на территориях бывших НЦЗ и передает в ЦФР в электронном виде с ЭП итоговый реестр финансовых обязательств/требований за мощность по данным договорам за расчетный период, содержащий отличные от нуля значения фактических обязательств/требований (приложение </w:t>
            </w:r>
            <w:r w:rsidRPr="00631139">
              <w:t>171</w:t>
            </w:r>
            <w:r>
              <w:t>.</w:t>
            </w:r>
            <w:r w:rsidR="00EE7644">
              <w:t>7</w:t>
            </w:r>
            <w:r>
              <w:t xml:space="preserve"> </w:t>
            </w:r>
            <w:r>
              <w:rPr>
                <w:color w:val="000000"/>
                <w:spacing w:val="1"/>
              </w:rPr>
              <w:t>к настоящему Регламенту</w:t>
            </w:r>
            <w:r>
              <w:t xml:space="preserve">). </w:t>
            </w:r>
          </w:p>
          <w:p w14:paraId="6E146515" w14:textId="77777777" w:rsidR="008306CF" w:rsidRPr="0053252C" w:rsidRDefault="005446C4" w:rsidP="005446C4">
            <w:pPr>
              <w:rPr>
                <w:rFonts w:cs="Garamond"/>
                <w:b/>
                <w:caps/>
                <w:color w:val="000000"/>
                <w:kern w:val="28"/>
              </w:rPr>
            </w:pPr>
            <w:r>
              <w:lastRenderedPageBreak/>
              <w:t xml:space="preserve">Не позднее 17-го числа месяца, следующего за расчетным месяцем, или в первый рабочий день, следующий за датой, если указанная дата приходится на нерабочий день, ЦФР на основании реестра обязательств/требований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>
              <w:t xml:space="preserve">НЦЗ и реестров авансовых обязательств/требований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>
              <w:t xml:space="preserve">НЦЗ за расчетный период определяет размер доплат/возвратов по договорам купли-продажи мощности по регулируемым ценам </w:t>
            </w:r>
            <w:r w:rsidR="00E14640">
              <w:t xml:space="preserve">на территориях бывших </w:t>
            </w:r>
            <w:r>
              <w:t>НЦЗ.</w:t>
            </w:r>
          </w:p>
        </w:tc>
      </w:tr>
    </w:tbl>
    <w:p w14:paraId="2BA3EBFE" w14:textId="77777777" w:rsidR="005F6ECD" w:rsidRDefault="005F6ECD" w:rsidP="00BD0BD3">
      <w:pPr>
        <w:ind w:firstLine="567"/>
        <w:rPr>
          <w:lang w:eastAsia="en-US"/>
        </w:rPr>
      </w:pPr>
    </w:p>
    <w:p w14:paraId="4AA14B6F" w14:textId="77777777" w:rsidR="003B19C7" w:rsidRDefault="003B19C7" w:rsidP="00BD0BD3">
      <w:pPr>
        <w:ind w:firstLine="567"/>
        <w:rPr>
          <w:lang w:eastAsia="en-US"/>
        </w:rPr>
        <w:sectPr w:rsidR="003B19C7" w:rsidSect="00CE22C2">
          <w:footerReference w:type="default" r:id="rId147"/>
          <w:footnotePr>
            <w:numRestart w:val="eachPage"/>
          </w:footnotePr>
          <w:pgSz w:w="16838" w:h="11906" w:orient="landscape"/>
          <w:pgMar w:top="1135" w:right="851" w:bottom="992" w:left="1134" w:header="709" w:footer="709" w:gutter="0"/>
          <w:cols w:space="708"/>
          <w:docGrid w:linePitch="360"/>
        </w:sectPr>
      </w:pPr>
    </w:p>
    <w:p w14:paraId="28D7CB33" w14:textId="77777777" w:rsidR="00695E33" w:rsidRPr="003B19C7" w:rsidRDefault="003B19C7" w:rsidP="00BD0BD3">
      <w:pPr>
        <w:ind w:firstLine="567"/>
        <w:rPr>
          <w:b/>
          <w:bCs/>
          <w:sz w:val="24"/>
          <w:szCs w:val="24"/>
          <w:lang w:eastAsia="en-US"/>
        </w:rPr>
      </w:pPr>
      <w:r w:rsidRPr="003B19C7">
        <w:rPr>
          <w:b/>
          <w:bCs/>
          <w:sz w:val="24"/>
          <w:szCs w:val="24"/>
          <w:lang w:eastAsia="en-US"/>
        </w:rPr>
        <w:lastRenderedPageBreak/>
        <w:t>Действующая редакция</w:t>
      </w:r>
    </w:p>
    <w:p w14:paraId="799B3040" w14:textId="77777777" w:rsidR="003B19C7" w:rsidRPr="00835003" w:rsidRDefault="003B19C7" w:rsidP="003B19C7">
      <w:pPr>
        <w:spacing w:before="0" w:after="0"/>
        <w:jc w:val="right"/>
        <w:rPr>
          <w:b/>
          <w:spacing w:val="1"/>
        </w:rPr>
      </w:pPr>
      <w:r>
        <w:rPr>
          <w:b/>
          <w:spacing w:val="1"/>
        </w:rPr>
        <w:t>Приложение 8</w:t>
      </w:r>
      <w:r w:rsidRPr="00835003">
        <w:rPr>
          <w:b/>
          <w:spacing w:val="1"/>
        </w:rPr>
        <w:t xml:space="preserve"> </w:t>
      </w:r>
    </w:p>
    <w:p w14:paraId="51970774" w14:textId="77777777" w:rsidR="003B19C7" w:rsidRDefault="003B19C7" w:rsidP="003B19C7">
      <w:pPr>
        <w:spacing w:before="0" w:after="0"/>
        <w:jc w:val="right"/>
        <w:rPr>
          <w:spacing w:val="1"/>
        </w:rPr>
      </w:pPr>
      <w:r>
        <w:rPr>
          <w:spacing w:val="1"/>
        </w:rPr>
        <w:t xml:space="preserve">к Регламенту финансовых расчетов </w:t>
      </w:r>
    </w:p>
    <w:p w14:paraId="2A05BEE4" w14:textId="77777777" w:rsidR="003B19C7" w:rsidRDefault="003B19C7" w:rsidP="003B19C7">
      <w:pPr>
        <w:spacing w:before="0" w:after="0"/>
        <w:jc w:val="right"/>
        <w:rPr>
          <w:b/>
          <w:spacing w:val="1"/>
        </w:rPr>
      </w:pPr>
      <w:r>
        <w:rPr>
          <w:spacing w:val="1"/>
        </w:rPr>
        <w:t>на оптовом рынке электроэнергии</w:t>
      </w:r>
      <w:r>
        <w:rPr>
          <w:b/>
          <w:spacing w:val="1"/>
        </w:rPr>
        <w:t xml:space="preserve"> </w:t>
      </w:r>
    </w:p>
    <w:p w14:paraId="3978EAD3" w14:textId="77777777" w:rsidR="003B19C7" w:rsidRDefault="003B19C7" w:rsidP="003B19C7">
      <w:pPr>
        <w:spacing w:before="0" w:after="0"/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3B19C7" w:rsidRPr="00191FF1" w14:paraId="0C6D609B" w14:textId="77777777" w:rsidTr="008C1261">
        <w:trPr>
          <w:trHeight w:val="360"/>
        </w:trPr>
        <w:tc>
          <w:tcPr>
            <w:tcW w:w="10120" w:type="dxa"/>
            <w:shd w:val="clear" w:color="auto" w:fill="auto"/>
            <w:vAlign w:val="center"/>
            <w:hideMark/>
          </w:tcPr>
          <w:p w14:paraId="6ED56AC1" w14:textId="77777777" w:rsidR="003B19C7" w:rsidRPr="00F31604" w:rsidRDefault="003B19C7" w:rsidP="008C12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31604">
              <w:rPr>
                <w:rFonts w:cs="Arial"/>
                <w:b/>
                <w:bCs/>
              </w:rPr>
              <w:t>Порядок указания назначения платежа в Сводном реестре платежей</w:t>
            </w:r>
          </w:p>
        </w:tc>
      </w:tr>
      <w:tr w:rsidR="003B19C7" w14:paraId="714B457A" w14:textId="77777777" w:rsidTr="008C1261">
        <w:trPr>
          <w:trHeight w:val="556"/>
        </w:trPr>
        <w:tc>
          <w:tcPr>
            <w:tcW w:w="10120" w:type="dxa"/>
            <w:shd w:val="clear" w:color="000000" w:fill="FFFFFF"/>
            <w:vAlign w:val="center"/>
            <w:hideMark/>
          </w:tcPr>
          <w:p w14:paraId="5B1FE2C3" w14:textId="77777777" w:rsidR="003B19C7" w:rsidRDefault="003B19C7" w:rsidP="008C126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… </w:t>
            </w:r>
          </w:p>
        </w:tc>
      </w:tr>
      <w:tr w:rsidR="003B19C7" w:rsidRPr="00191FF1" w14:paraId="1AB40161" w14:textId="77777777" w:rsidTr="008C1261">
        <w:trPr>
          <w:trHeight w:val="720"/>
        </w:trPr>
        <w:tc>
          <w:tcPr>
            <w:tcW w:w="10120" w:type="dxa"/>
            <w:shd w:val="clear" w:color="auto" w:fill="auto"/>
            <w:vAlign w:val="center"/>
            <w:hideMark/>
          </w:tcPr>
          <w:p w14:paraId="6FB55613" w14:textId="77777777" w:rsidR="003B19C7" w:rsidRPr="006F7497" w:rsidRDefault="006F7497" w:rsidP="008C1261">
            <w:pPr>
              <w:spacing w:after="0"/>
              <w:rPr>
                <w:rFonts w:cs="Arial"/>
                <w:b/>
                <w:bCs/>
              </w:rPr>
            </w:pPr>
            <w:r w:rsidRPr="006F7497">
              <w:rPr>
                <w:rFonts w:cs="Arial"/>
                <w:b/>
                <w:bCs/>
              </w:rPr>
              <w:t xml:space="preserve">по договорам купли-продажи электрической энергии для ЕЗ / </w:t>
            </w:r>
            <w:r w:rsidR="003B19C7" w:rsidRPr="006F7497">
              <w:rPr>
                <w:rFonts w:cs="Arial"/>
                <w:b/>
                <w:bCs/>
              </w:rPr>
              <w:t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рынка:</w:t>
            </w:r>
          </w:p>
        </w:tc>
      </w:tr>
      <w:tr w:rsidR="003B19C7" w:rsidRPr="00191FF1" w14:paraId="1AAD8BA7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  <w:hideMark/>
          </w:tcPr>
          <w:p w14:paraId="06A59E10" w14:textId="77777777" w:rsidR="003B19C7" w:rsidRPr="00F31604" w:rsidRDefault="003B19C7" w:rsidP="008C1261">
            <w:pPr>
              <w:spacing w:after="0"/>
              <w:rPr>
                <w:rFonts w:cs="Arial"/>
              </w:rPr>
            </w:pPr>
            <w:r w:rsidRPr="00F31604">
              <w:rPr>
                <w:rFonts w:cs="Arial"/>
              </w:rPr>
              <w:t xml:space="preserve">п/п [номер п/п] За электроэнергию по дог. [номер договора] от [дата договора]. За период [период обязательства]. В т.ч. НДС [сумма НДС]. </w:t>
            </w:r>
          </w:p>
        </w:tc>
      </w:tr>
      <w:tr w:rsidR="003B19C7" w:rsidRPr="00191FF1" w14:paraId="5C9F5FEF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0ED35638" w14:textId="77777777" w:rsidR="003B19C7" w:rsidRPr="00F31604" w:rsidRDefault="003B19C7" w:rsidP="008C126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14:paraId="69303980" w14:textId="77777777" w:rsidR="003B19C7" w:rsidRDefault="003B19C7" w:rsidP="003B19C7">
      <w:pPr>
        <w:spacing w:after="0"/>
        <w:rPr>
          <w:b/>
          <w:bCs/>
          <w:u w:val="single"/>
        </w:rPr>
      </w:pPr>
    </w:p>
    <w:p w14:paraId="7A1ACFFE" w14:textId="77777777" w:rsidR="003B19C7" w:rsidRPr="003B19C7" w:rsidRDefault="003B19C7" w:rsidP="003B19C7">
      <w:pPr>
        <w:ind w:firstLine="567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Предлагаемая редакция</w:t>
      </w:r>
    </w:p>
    <w:p w14:paraId="71AA4413" w14:textId="77777777" w:rsidR="003B19C7" w:rsidRPr="00835003" w:rsidRDefault="003B19C7" w:rsidP="003B19C7">
      <w:pPr>
        <w:spacing w:before="0" w:after="0"/>
        <w:jc w:val="right"/>
        <w:rPr>
          <w:b/>
          <w:spacing w:val="1"/>
        </w:rPr>
      </w:pPr>
      <w:r>
        <w:rPr>
          <w:b/>
          <w:spacing w:val="1"/>
        </w:rPr>
        <w:t>Приложение 8</w:t>
      </w:r>
      <w:r w:rsidRPr="00835003">
        <w:rPr>
          <w:b/>
          <w:spacing w:val="1"/>
        </w:rPr>
        <w:t xml:space="preserve"> </w:t>
      </w:r>
    </w:p>
    <w:p w14:paraId="2C027009" w14:textId="77777777" w:rsidR="003B19C7" w:rsidRDefault="003B19C7" w:rsidP="003B19C7">
      <w:pPr>
        <w:spacing w:before="0" w:after="0"/>
        <w:jc w:val="right"/>
        <w:rPr>
          <w:spacing w:val="1"/>
        </w:rPr>
      </w:pPr>
      <w:r>
        <w:rPr>
          <w:spacing w:val="1"/>
        </w:rPr>
        <w:t xml:space="preserve">к Регламенту финансовых расчетов </w:t>
      </w:r>
    </w:p>
    <w:p w14:paraId="7490C8BB" w14:textId="77777777" w:rsidR="003B19C7" w:rsidRDefault="003B19C7" w:rsidP="003B19C7">
      <w:pPr>
        <w:spacing w:before="0" w:after="0"/>
        <w:jc w:val="right"/>
        <w:rPr>
          <w:b/>
          <w:spacing w:val="1"/>
        </w:rPr>
      </w:pPr>
      <w:r>
        <w:rPr>
          <w:spacing w:val="1"/>
        </w:rPr>
        <w:t>на оптовом рынке электроэнергии</w:t>
      </w:r>
      <w:r>
        <w:rPr>
          <w:b/>
          <w:spacing w:val="1"/>
        </w:rPr>
        <w:t xml:space="preserve"> </w:t>
      </w:r>
    </w:p>
    <w:p w14:paraId="7171A85D" w14:textId="77777777" w:rsidR="003B19C7" w:rsidRDefault="003B19C7" w:rsidP="003B19C7">
      <w:pPr>
        <w:spacing w:before="0" w:after="0"/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3B19C7" w:rsidRPr="00191FF1" w14:paraId="459B0397" w14:textId="77777777" w:rsidTr="008C1261">
        <w:trPr>
          <w:trHeight w:val="360"/>
        </w:trPr>
        <w:tc>
          <w:tcPr>
            <w:tcW w:w="10120" w:type="dxa"/>
            <w:shd w:val="clear" w:color="auto" w:fill="auto"/>
            <w:vAlign w:val="center"/>
            <w:hideMark/>
          </w:tcPr>
          <w:p w14:paraId="3054F07F" w14:textId="77777777" w:rsidR="003B19C7" w:rsidRPr="00F31604" w:rsidRDefault="003B19C7" w:rsidP="008C12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31604">
              <w:rPr>
                <w:rFonts w:cs="Arial"/>
                <w:b/>
                <w:bCs/>
              </w:rPr>
              <w:t>Порядок указания назначения платежа в Сводном реестре платежей</w:t>
            </w:r>
          </w:p>
        </w:tc>
      </w:tr>
      <w:tr w:rsidR="003B19C7" w14:paraId="0F91D129" w14:textId="77777777" w:rsidTr="008C1261">
        <w:trPr>
          <w:trHeight w:val="556"/>
        </w:trPr>
        <w:tc>
          <w:tcPr>
            <w:tcW w:w="10120" w:type="dxa"/>
            <w:shd w:val="clear" w:color="000000" w:fill="FFFFFF"/>
            <w:vAlign w:val="center"/>
            <w:hideMark/>
          </w:tcPr>
          <w:p w14:paraId="66E58E52" w14:textId="77777777" w:rsidR="003B19C7" w:rsidRDefault="003B19C7" w:rsidP="008C126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… </w:t>
            </w:r>
          </w:p>
        </w:tc>
      </w:tr>
      <w:tr w:rsidR="006F7497" w:rsidRPr="00191FF1" w14:paraId="0BC80AF5" w14:textId="77777777" w:rsidTr="008C1261">
        <w:trPr>
          <w:trHeight w:val="720"/>
        </w:trPr>
        <w:tc>
          <w:tcPr>
            <w:tcW w:w="10120" w:type="dxa"/>
            <w:shd w:val="clear" w:color="auto" w:fill="auto"/>
            <w:vAlign w:val="center"/>
            <w:hideMark/>
          </w:tcPr>
          <w:p w14:paraId="6811BE8D" w14:textId="77777777" w:rsidR="006F7497" w:rsidRPr="00F31604" w:rsidRDefault="006F7497" w:rsidP="006F7497">
            <w:pPr>
              <w:spacing w:after="0"/>
              <w:rPr>
                <w:rFonts w:cs="Arial"/>
                <w:b/>
                <w:bCs/>
              </w:rPr>
            </w:pPr>
            <w:r w:rsidRPr="006F7497">
              <w:rPr>
                <w:rFonts w:cs="Arial"/>
                <w:b/>
                <w:bCs/>
              </w:rPr>
              <w:t>по договорам купли-продажи электрической энергии для ЕЗ / по двусторонним договорам купли-продажи электрической энергии на территориях субъектов Российской</w:t>
            </w:r>
            <w:r w:rsidRPr="00F31604">
              <w:rPr>
                <w:rFonts w:cs="Arial"/>
                <w:b/>
                <w:bCs/>
              </w:rPr>
              <w:t xml:space="preserve"> Федерации, не объединенных в ценовые зоны оптового рынка:</w:t>
            </w:r>
          </w:p>
        </w:tc>
      </w:tr>
      <w:tr w:rsidR="003B19C7" w:rsidRPr="00191FF1" w14:paraId="35E4CC01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  <w:hideMark/>
          </w:tcPr>
          <w:p w14:paraId="1459036B" w14:textId="77777777" w:rsidR="003B19C7" w:rsidRPr="00F31604" w:rsidRDefault="003B19C7" w:rsidP="008C1261">
            <w:pPr>
              <w:spacing w:after="0"/>
              <w:rPr>
                <w:rFonts w:cs="Arial"/>
              </w:rPr>
            </w:pPr>
            <w:r w:rsidRPr="00F31604">
              <w:rPr>
                <w:rFonts w:cs="Arial"/>
              </w:rPr>
              <w:t xml:space="preserve">п/п [номер п/п] За электроэнергию по дог. [номер договора] от [дата договора]. За период [период обязательства]. В т.ч. НДС [сумма НДС]. </w:t>
            </w:r>
          </w:p>
        </w:tc>
      </w:tr>
      <w:tr w:rsidR="003B19C7" w:rsidRPr="00191FF1" w14:paraId="4BF9A978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25731BAE" w14:textId="77777777" w:rsidR="003B19C7" w:rsidRPr="00F31604" w:rsidRDefault="003B19C7" w:rsidP="008C126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D01399" w:rsidRPr="00191FF1" w14:paraId="173B3733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43E73078" w14:textId="77777777" w:rsidR="00D01399" w:rsidRPr="00A41293" w:rsidRDefault="00D01399" w:rsidP="008C1261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b/>
                <w:bCs/>
                <w:highlight w:val="yellow"/>
              </w:rPr>
              <w:t>по договорам купли-продажи мощности по нерегулируемым ценам</w:t>
            </w:r>
            <w:r w:rsidRPr="00A41293">
              <w:rPr>
                <w:highlight w:val="yellow"/>
              </w:rPr>
              <w:t xml:space="preserve"> </w:t>
            </w:r>
          </w:p>
        </w:tc>
      </w:tr>
      <w:tr w:rsidR="00D01399" w:rsidRPr="00191FF1" w14:paraId="762F6CCC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5C15D91" w14:textId="77777777" w:rsidR="00D01399" w:rsidRPr="00A41293" w:rsidRDefault="00D01399" w:rsidP="00D01399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За мощность по дог. [номер договора] от [дата договора]. За период [период обязательства]. В т.ч. НДС [сумма НДС].</w:t>
            </w:r>
          </w:p>
        </w:tc>
      </w:tr>
      <w:tr w:rsidR="00D01399" w:rsidRPr="00191FF1" w14:paraId="52A7CF5C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46DC83F" w14:textId="77777777" w:rsidR="00D01399" w:rsidRPr="00A41293" w:rsidRDefault="00D01399" w:rsidP="00D01399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Возврат по дог. [номер договора] от [дата договора]. За период [период обязательства]. В т.ч. НДС [сумма НДС].</w:t>
            </w:r>
          </w:p>
        </w:tc>
      </w:tr>
      <w:tr w:rsidR="00D01399" w:rsidRPr="00191FF1" w14:paraId="22D83686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0ACAD84A" w14:textId="77777777" w:rsidR="00D01399" w:rsidRPr="00A41293" w:rsidRDefault="00D01399" w:rsidP="00D01399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Пени по дог. [номер договора] от [дата договора]. За период [период обязательства]. Без НДС.</w:t>
            </w:r>
          </w:p>
        </w:tc>
      </w:tr>
      <w:tr w:rsidR="00D01399" w:rsidRPr="00191FF1" w14:paraId="19CD3863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BB06987" w14:textId="77777777" w:rsidR="00D01399" w:rsidRPr="00A41293" w:rsidRDefault="00D01399" w:rsidP="00D01399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Оплата штрафа за неготовность поставить мощность по дог. [номер договора] от [дата договора]. За период [период обязательства]. Без НДС.</w:t>
            </w:r>
          </w:p>
        </w:tc>
      </w:tr>
      <w:tr w:rsidR="00D01399" w:rsidRPr="00191FF1" w14:paraId="17D09382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70F8E75B" w14:textId="77777777" w:rsidR="00D01399" w:rsidRPr="00A41293" w:rsidRDefault="003D3987" w:rsidP="003D3987">
            <w:pPr>
              <w:spacing w:after="0"/>
              <w:rPr>
                <w:rFonts w:cs="Arial"/>
                <w:b/>
                <w:highlight w:val="yellow"/>
              </w:rPr>
            </w:pPr>
            <w:r w:rsidRPr="00A41293">
              <w:rPr>
                <w:rFonts w:cs="Arial"/>
                <w:b/>
                <w:highlight w:val="yellow"/>
              </w:rPr>
              <w:t xml:space="preserve">по договорам купли-продажи электрической энергии </w:t>
            </w:r>
            <w:r w:rsidR="00F11D52" w:rsidRPr="00A41293">
              <w:rPr>
                <w:rFonts w:cs="Arial"/>
                <w:b/>
                <w:highlight w:val="yellow"/>
              </w:rPr>
              <w:t xml:space="preserve">и договорам комиссии на продажу электрической энергии </w:t>
            </w:r>
            <w:r w:rsidRPr="00A41293">
              <w:rPr>
                <w:rFonts w:cs="Arial"/>
                <w:b/>
                <w:highlight w:val="yellow"/>
              </w:rPr>
              <w:t xml:space="preserve">по регулируемым ценам </w:t>
            </w:r>
            <w:r w:rsidR="00E14640" w:rsidRPr="00A41293">
              <w:rPr>
                <w:rFonts w:cs="Arial"/>
                <w:b/>
                <w:highlight w:val="yellow"/>
              </w:rPr>
              <w:t xml:space="preserve">на территориях бывших </w:t>
            </w:r>
            <w:r w:rsidR="00642D37" w:rsidRPr="00A41293">
              <w:rPr>
                <w:rFonts w:cs="Arial"/>
                <w:b/>
                <w:highlight w:val="yellow"/>
              </w:rPr>
              <w:t>НЦЗ</w:t>
            </w:r>
          </w:p>
        </w:tc>
      </w:tr>
      <w:tr w:rsidR="00350FA7" w:rsidRPr="00191FF1" w14:paraId="1BDC8AB3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37B7A909" w14:textId="77777777" w:rsidR="00350FA7" w:rsidRPr="00A41293" w:rsidRDefault="00350FA7" w:rsidP="00350FA7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За электрическую энергию по дог. [номер договора] от [дата договора]. За период [дата начала периода обязательства] по [дата окончания периода обязательства]. В т.ч. НДС [сумма НДС].</w:t>
            </w:r>
          </w:p>
        </w:tc>
      </w:tr>
      <w:tr w:rsidR="003D3987" w:rsidRPr="00191FF1" w14:paraId="7FFC9C6D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76C1B2FD" w14:textId="77777777" w:rsidR="003D3987" w:rsidRPr="00A41293" w:rsidRDefault="003D3987" w:rsidP="003D3987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 xml:space="preserve">п/п [номер п/п] Возврат по дог. [номер договора] от [дата договора]. </w:t>
            </w:r>
            <w:r w:rsidR="00350FA7" w:rsidRPr="00A41293">
              <w:rPr>
                <w:rFonts w:cs="Arial"/>
                <w:highlight w:val="yellow"/>
              </w:rPr>
              <w:t>За период [дата начала периода обязательства] по [дата окончания периода обязательства].</w:t>
            </w:r>
            <w:r w:rsidR="00CE22C2" w:rsidRPr="00A41293">
              <w:rPr>
                <w:rFonts w:cs="Arial"/>
                <w:highlight w:val="yellow"/>
              </w:rPr>
              <w:t xml:space="preserve"> </w:t>
            </w:r>
            <w:r w:rsidRPr="00A41293">
              <w:rPr>
                <w:rFonts w:cs="Arial"/>
                <w:highlight w:val="yellow"/>
              </w:rPr>
              <w:t>В т.ч. НДС [сумма НДС].</w:t>
            </w:r>
          </w:p>
        </w:tc>
      </w:tr>
      <w:tr w:rsidR="003D3987" w:rsidRPr="00191FF1" w14:paraId="2FAEEA53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90A0001" w14:textId="77777777" w:rsidR="003D3987" w:rsidRPr="00A41293" w:rsidRDefault="003D3987" w:rsidP="003D3987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lastRenderedPageBreak/>
              <w:t xml:space="preserve">п/п [номер п/п] Пени по дог. [номер договора] от [дата договора]. </w:t>
            </w:r>
            <w:r w:rsidR="00350FA7" w:rsidRPr="00A41293">
              <w:rPr>
                <w:rFonts w:cs="Arial"/>
                <w:highlight w:val="yellow"/>
              </w:rPr>
              <w:t xml:space="preserve">За период [дата начала периода обязательства] по [дата окончания периода обязательства]. </w:t>
            </w:r>
            <w:r w:rsidRPr="00A41293">
              <w:rPr>
                <w:rFonts w:cs="Arial"/>
                <w:highlight w:val="yellow"/>
              </w:rPr>
              <w:t>Без НДС.</w:t>
            </w:r>
          </w:p>
        </w:tc>
      </w:tr>
      <w:tr w:rsidR="00D01399" w:rsidRPr="00191FF1" w14:paraId="5BDD51A0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64604253" w14:textId="77777777" w:rsidR="00D01399" w:rsidRPr="00A41293" w:rsidRDefault="003D3987" w:rsidP="00D01399">
            <w:pPr>
              <w:spacing w:after="0"/>
              <w:rPr>
                <w:rFonts w:cs="Arial"/>
                <w:b/>
                <w:highlight w:val="yellow"/>
              </w:rPr>
            </w:pPr>
            <w:r w:rsidRPr="00A41293">
              <w:rPr>
                <w:rFonts w:cs="Arial"/>
                <w:b/>
                <w:highlight w:val="yellow"/>
              </w:rPr>
              <w:t xml:space="preserve">по договорам купли-продажи мощности по регулируемым ценам </w:t>
            </w:r>
            <w:r w:rsidR="00E14640" w:rsidRPr="00A41293">
              <w:rPr>
                <w:rFonts w:cs="Arial"/>
                <w:b/>
                <w:highlight w:val="yellow"/>
              </w:rPr>
              <w:t xml:space="preserve">на территориях бывших </w:t>
            </w:r>
            <w:r w:rsidR="00642D37" w:rsidRPr="00A41293">
              <w:rPr>
                <w:rFonts w:cs="Arial"/>
                <w:b/>
                <w:highlight w:val="yellow"/>
              </w:rPr>
              <w:t>НЦЗ</w:t>
            </w:r>
          </w:p>
        </w:tc>
      </w:tr>
      <w:tr w:rsidR="003D3987" w:rsidRPr="00191FF1" w14:paraId="6852BD67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4916168" w14:textId="77777777" w:rsidR="003D3987" w:rsidRPr="00A41293" w:rsidRDefault="003D3987" w:rsidP="003D3987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За мощность по дог. [номер договора] от [дата договора]. За период [период обязательства]. В т.ч. НДС [сумма НДС].</w:t>
            </w:r>
          </w:p>
        </w:tc>
      </w:tr>
      <w:tr w:rsidR="003D3987" w:rsidRPr="00191FF1" w14:paraId="2B6D2039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49390477" w14:textId="77777777" w:rsidR="003D3987" w:rsidRPr="00A41293" w:rsidRDefault="003D3987" w:rsidP="003D3987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Возврат по дог. [номер договора] от [дата договора]. За период [период обязательства]. В т.ч. НДС [сумма НДС].</w:t>
            </w:r>
          </w:p>
        </w:tc>
      </w:tr>
      <w:tr w:rsidR="003D3987" w:rsidRPr="00191FF1" w14:paraId="2763A82A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47A0021" w14:textId="77777777" w:rsidR="003D3987" w:rsidRPr="00A41293" w:rsidRDefault="003D3987" w:rsidP="003D3987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highlight w:val="yellow"/>
              </w:rPr>
              <w:t>п/п [номер п/п] Пени по дог. [номер договора] от [дата договора]. За период [период обязательства]. Без НДС.</w:t>
            </w:r>
          </w:p>
        </w:tc>
      </w:tr>
      <w:tr w:rsidR="003D3987" w:rsidRPr="00191FF1" w14:paraId="1CEA3660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3537133F" w14:textId="77777777" w:rsidR="003D3987" w:rsidRPr="00A41293" w:rsidRDefault="003D3987" w:rsidP="003D3987">
            <w:pPr>
              <w:spacing w:after="0"/>
              <w:rPr>
                <w:rFonts w:cs="Arial"/>
                <w:highlight w:val="yellow"/>
              </w:rPr>
            </w:pPr>
            <w:r w:rsidRPr="00A41293">
              <w:rPr>
                <w:rFonts w:cs="Arial"/>
                <w:b/>
                <w:highlight w:val="yellow"/>
              </w:rPr>
              <w:t xml:space="preserve">по договорам </w:t>
            </w:r>
            <w:r w:rsidR="00642D37" w:rsidRPr="00A41293">
              <w:rPr>
                <w:rFonts w:cs="Arial"/>
                <w:b/>
                <w:highlight w:val="yellow"/>
              </w:rPr>
              <w:t>на модернизацию на территориях бывших НЦЗ</w:t>
            </w:r>
          </w:p>
        </w:tc>
      </w:tr>
      <w:tr w:rsidR="003D3987" w:rsidRPr="00191FF1" w14:paraId="613F8F22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6034B639" w14:textId="77777777" w:rsidR="003D3987" w:rsidRPr="00F7512D" w:rsidRDefault="003D3987" w:rsidP="003D3987">
            <w:pPr>
              <w:spacing w:after="0"/>
              <w:rPr>
                <w:rFonts w:cs="Arial"/>
              </w:rPr>
            </w:pPr>
            <w:r w:rsidRPr="00A41293">
              <w:rPr>
                <w:rFonts w:cs="Arial"/>
                <w:highlight w:val="yellow"/>
              </w:rPr>
              <w:t>п/п [номер п/п] За мощность по дог. [номер договора] от [дата договора]. За период [период обязательства]. В т.ч. НДС [сумма НДС].</w:t>
            </w:r>
          </w:p>
        </w:tc>
      </w:tr>
      <w:tr w:rsidR="003D3987" w:rsidRPr="00191FF1" w14:paraId="14BCE66E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E62F0CE" w14:textId="77777777" w:rsidR="003D3987" w:rsidRPr="00F7512D" w:rsidRDefault="003D3987" w:rsidP="003D3987">
            <w:pPr>
              <w:spacing w:after="0"/>
              <w:rPr>
                <w:rFonts w:cs="Arial"/>
              </w:rPr>
            </w:pPr>
            <w:r w:rsidRPr="00A41293">
              <w:rPr>
                <w:rFonts w:cs="Arial"/>
                <w:highlight w:val="yellow"/>
              </w:rPr>
              <w:t>п/п [номер п/п] Возврат по дог. [номер договора] от [дата договора]. За период [период обязательства]. В т.ч. НДС [сумма НДС].</w:t>
            </w:r>
          </w:p>
        </w:tc>
      </w:tr>
      <w:tr w:rsidR="003D3987" w:rsidRPr="00191FF1" w14:paraId="23C18CFD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2DE0CA67" w14:textId="77777777" w:rsidR="003D3987" w:rsidRPr="00F7512D" w:rsidRDefault="003D3987" w:rsidP="003D3987">
            <w:pPr>
              <w:spacing w:after="0"/>
              <w:rPr>
                <w:rFonts w:cs="Arial"/>
              </w:rPr>
            </w:pPr>
            <w:r w:rsidRPr="00A41293">
              <w:rPr>
                <w:rFonts w:cs="Arial"/>
                <w:highlight w:val="yellow"/>
              </w:rPr>
              <w:t>п/п [номер п/п] Пени по дог. [номер договора] от [дата договора]. За период [период обязательства]. Без НДС.</w:t>
            </w:r>
          </w:p>
        </w:tc>
      </w:tr>
      <w:tr w:rsidR="003D3987" w:rsidRPr="00191FF1" w14:paraId="6D72A1DD" w14:textId="77777777" w:rsidTr="008C1261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34A88E5" w14:textId="77777777" w:rsidR="003D3987" w:rsidRPr="00F7512D" w:rsidRDefault="003D3987" w:rsidP="003D3987">
            <w:pPr>
              <w:spacing w:after="0"/>
              <w:rPr>
                <w:rFonts w:cs="Arial"/>
              </w:rPr>
            </w:pPr>
            <w:r w:rsidRPr="00A41293">
              <w:rPr>
                <w:rFonts w:cs="Arial"/>
                <w:highlight w:val="yellow"/>
              </w:rPr>
              <w:t>п/п [номер п/п] Оплата штрафа за неготовность поставить мощность по дог. [номер договора] от [дата договора]. За период [период обязательства]. Без НДС.</w:t>
            </w:r>
          </w:p>
        </w:tc>
      </w:tr>
    </w:tbl>
    <w:p w14:paraId="61B891F8" w14:textId="77777777" w:rsidR="003B19C7" w:rsidRPr="00F7512D" w:rsidRDefault="003B19C7" w:rsidP="003B19C7">
      <w:pPr>
        <w:spacing w:after="0"/>
        <w:rPr>
          <w:b/>
          <w:bCs/>
          <w:u w:val="single"/>
        </w:rPr>
      </w:pPr>
    </w:p>
    <w:p w14:paraId="00C4CC83" w14:textId="77777777" w:rsidR="003B19C7" w:rsidRPr="00F7512D" w:rsidRDefault="003B19C7" w:rsidP="003B19C7">
      <w:pPr>
        <w:spacing w:after="0"/>
        <w:rPr>
          <w:b/>
          <w:bCs/>
          <w:u w:val="single"/>
        </w:rPr>
      </w:pPr>
    </w:p>
    <w:p w14:paraId="18E662E8" w14:textId="77777777" w:rsidR="003B19C7" w:rsidRPr="003B19C7" w:rsidRDefault="003B19C7" w:rsidP="003B19C7">
      <w:pPr>
        <w:rPr>
          <w:lang w:eastAsia="en-US"/>
        </w:rPr>
      </w:pPr>
    </w:p>
    <w:p w14:paraId="596D234A" w14:textId="77777777" w:rsidR="003B19C7" w:rsidRDefault="003B19C7" w:rsidP="003B19C7">
      <w:pPr>
        <w:rPr>
          <w:lang w:eastAsia="en-US"/>
        </w:rPr>
      </w:pPr>
    </w:p>
    <w:p w14:paraId="4AEFBE63" w14:textId="77777777" w:rsidR="003B19C7" w:rsidRDefault="003B19C7" w:rsidP="003B19C7">
      <w:pPr>
        <w:rPr>
          <w:lang w:eastAsia="en-US"/>
        </w:rPr>
        <w:sectPr w:rsidR="003B19C7" w:rsidSect="003B19C7">
          <w:footnotePr>
            <w:numRestart w:val="eachPage"/>
          </w:footnotePr>
          <w:pgSz w:w="11906" w:h="16838"/>
          <w:pgMar w:top="851" w:right="992" w:bottom="1134" w:left="1276" w:header="709" w:footer="709" w:gutter="0"/>
          <w:cols w:space="708"/>
          <w:docGrid w:linePitch="360"/>
        </w:sectPr>
      </w:pPr>
    </w:p>
    <w:p w14:paraId="6A67BEB8" w14:textId="77777777" w:rsidR="002B5EF0" w:rsidRPr="00A90CB6" w:rsidRDefault="003B19C7" w:rsidP="00D01399">
      <w:pPr>
        <w:tabs>
          <w:tab w:val="left" w:pos="1290"/>
        </w:tabs>
        <w:rPr>
          <w:b/>
          <w:i/>
        </w:rPr>
      </w:pPr>
      <w:r>
        <w:rPr>
          <w:lang w:eastAsia="en-US"/>
        </w:rPr>
        <w:lastRenderedPageBreak/>
        <w:tab/>
      </w:r>
      <w:r w:rsidR="002B5EF0">
        <w:rPr>
          <w:b/>
          <w:i/>
        </w:rPr>
        <w:t>Действующая</w:t>
      </w:r>
      <w:r w:rsidR="002B5EF0" w:rsidRPr="00A90CB6">
        <w:rPr>
          <w:b/>
          <w:i/>
        </w:rPr>
        <w:t xml:space="preserve"> редакция:</w:t>
      </w:r>
      <w:r w:rsidR="002B5EF0" w:rsidRPr="00A90CB6">
        <w:rPr>
          <w:b/>
          <w:i/>
        </w:rPr>
        <w:tab/>
      </w:r>
    </w:p>
    <w:p w14:paraId="290C821F" w14:textId="77777777" w:rsidR="00BE696E" w:rsidRPr="00BE696E" w:rsidRDefault="00BE696E" w:rsidP="0077413A">
      <w:pPr>
        <w:spacing w:before="180" w:after="60"/>
        <w:ind w:left="12744" w:firstLine="0"/>
        <w:jc w:val="left"/>
        <w:outlineLvl w:val="3"/>
        <w:rPr>
          <w:b/>
          <w:color w:val="000000"/>
          <w:lang w:eastAsia="en-US"/>
        </w:rPr>
      </w:pPr>
      <w:r w:rsidRPr="00BE696E">
        <w:rPr>
          <w:b/>
          <w:color w:val="000000"/>
          <w:lang w:eastAsia="en-US"/>
        </w:rPr>
        <w:t>Приложение 9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9"/>
        <w:gridCol w:w="3951"/>
        <w:gridCol w:w="1734"/>
        <w:gridCol w:w="1667"/>
        <w:gridCol w:w="1701"/>
        <w:gridCol w:w="1701"/>
        <w:gridCol w:w="1701"/>
        <w:gridCol w:w="1705"/>
      </w:tblGrid>
      <w:tr w:rsidR="00BE696E" w:rsidRPr="00BE696E" w14:paraId="777C2592" w14:textId="77777777" w:rsidTr="00093C2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9A9A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00C0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BACA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A6BC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3B7D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2DEEF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F5D53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color w:val="800000"/>
                <w:lang w:val="en-GB" w:eastAsia="en-US"/>
              </w:rPr>
            </w:pPr>
          </w:p>
        </w:tc>
      </w:tr>
      <w:tr w:rsidR="00BE696E" w:rsidRPr="00BE696E" w14:paraId="6C97005A" w14:textId="77777777" w:rsidTr="00093C2F">
        <w:trPr>
          <w:trHeight w:val="255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4BDF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  <w:t xml:space="preserve"> АО «АТС»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D9157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D7CA9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4593B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ED40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У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частник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D684C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  <w:lang w:val="en-GB" w:eastAsia="en-US"/>
              </w:rPr>
            </w:pPr>
          </w:p>
        </w:tc>
      </w:tr>
      <w:tr w:rsidR="00BE696E" w:rsidRPr="00BE696E" w14:paraId="441A52DC" w14:textId="77777777" w:rsidTr="00093C2F">
        <w:trPr>
          <w:trHeight w:val="22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673E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69AC1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A0DF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8525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BB946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B4A7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Код участника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5F2F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BE696E" w:rsidRPr="00BE696E" w14:paraId="5B93AA53" w14:textId="77777777" w:rsidTr="00093C2F">
        <w:trPr>
          <w:trHeight w:val="43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99205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 xml:space="preserve">Адрес: </w:t>
            </w:r>
          </w:p>
        </w:tc>
      </w:tr>
      <w:tr w:rsidR="00BE696E" w:rsidRPr="00BE696E" w14:paraId="544F2C75" w14:textId="77777777" w:rsidTr="00093C2F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0A31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E40C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8FED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62C6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FA15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BBB4A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E08C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BE696E" w:rsidRPr="00BE696E" w14:paraId="1EA94D84" w14:textId="77777777" w:rsidTr="00093C2F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956EC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9471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3A4DE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AF31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BCC6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7C6D4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39720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BE696E" w:rsidRPr="00BE696E" w14:paraId="4D81FFA8" w14:textId="77777777" w:rsidTr="00093C2F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F7ED8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Отчет</w:t>
            </w:r>
          </w:p>
        </w:tc>
      </w:tr>
      <w:tr w:rsidR="00BE696E" w:rsidRPr="00BE696E" w14:paraId="3289FDEF" w14:textId="77777777" w:rsidTr="00093C2F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AC0C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</w:tr>
      <w:tr w:rsidR="00BE696E" w:rsidRPr="00BE696E" w14:paraId="0575DAD7" w14:textId="77777777" w:rsidTr="00093C2F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8ECA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за </w:t>
            </w:r>
          </w:p>
        </w:tc>
      </w:tr>
      <w:tr w:rsidR="00BE696E" w:rsidRPr="00BE696E" w14:paraId="16A8709D" w14:textId="77777777" w:rsidTr="00093C2F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1C89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от </w:t>
            </w:r>
          </w:p>
        </w:tc>
      </w:tr>
      <w:tr w:rsidR="00BE696E" w:rsidRPr="00BE696E" w14:paraId="5E3014FD" w14:textId="77777777" w:rsidTr="00093C2F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FD64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9D4AD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0A12E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1B42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79A4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2C35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DC21D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C8DFD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BE696E" w:rsidRPr="00BE696E" w14:paraId="0A3D999B" w14:textId="77777777" w:rsidTr="00093C2F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2099F" w14:textId="77777777" w:rsidR="00BE696E" w:rsidRDefault="0077413A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…</w:t>
            </w:r>
          </w:p>
          <w:p w14:paraId="6457FF30" w14:textId="77777777" w:rsidR="0077413A" w:rsidRPr="00BE696E" w:rsidRDefault="0077413A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B9F8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174A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5490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6FAB1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C4518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3A008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2579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14:paraId="783A9284" w14:textId="77777777" w:rsidR="00BE696E" w:rsidRPr="00BE696E" w:rsidRDefault="00BE696E" w:rsidP="00BE696E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BE696E">
        <w:rPr>
          <w:rFonts w:ascii="Arial CYR" w:hAnsi="Arial CYR" w:cs="Arial CYR"/>
          <w:b/>
          <w:bCs/>
          <w:sz w:val="20"/>
          <w:szCs w:val="20"/>
          <w:lang w:eastAsia="en-US"/>
        </w:rPr>
        <w:t xml:space="preserve">12. Договоры о предоставлении мощности квалифицированных генерирующих объектов, функционирующих на основе использования возобновляемых источников энергии </w:t>
      </w:r>
    </w:p>
    <w:p w14:paraId="7A13CF88" w14:textId="77777777" w:rsidR="00BE696E" w:rsidRPr="00BE696E" w:rsidRDefault="00BE696E" w:rsidP="00BE696E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650D7EBA" w14:textId="77777777" w:rsidR="00BE696E" w:rsidRPr="00BE696E" w:rsidRDefault="00BE696E" w:rsidP="00BE696E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BE696E">
        <w:rPr>
          <w:rFonts w:ascii="Arial CYR" w:hAnsi="Arial CYR" w:cs="Arial CYR"/>
          <w:b/>
          <w:bCs/>
          <w:sz w:val="20"/>
          <w:szCs w:val="20"/>
          <w:lang w:eastAsia="en-US"/>
        </w:rPr>
        <w:t>12.1. Продажа по договорам о предоставлении мощности ВИЭ / ТБО</w:t>
      </w:r>
    </w:p>
    <w:p w14:paraId="51C39C2E" w14:textId="77777777" w:rsidR="00BE696E" w:rsidRPr="00BE696E" w:rsidRDefault="00BE696E" w:rsidP="00BE696E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BE696E" w:rsidRPr="00BE696E" w14:paraId="7CAC6148" w14:textId="77777777" w:rsidTr="00093C2F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7F27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9F154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0E84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Объем мощности,</w:t>
            </w: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01D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BE696E" w:rsidRPr="00BE696E" w14:paraId="78F5317A" w14:textId="77777777" w:rsidTr="00093C2F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04F5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2A50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</w:t>
            </w: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е</w:t>
            </w: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E38E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83AC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BE696E" w:rsidRPr="00BE696E" w14:paraId="79892808" w14:textId="77777777" w:rsidTr="00093C2F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06E9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0092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B87B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1F8C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</w:tbl>
    <w:p w14:paraId="1DD1A382" w14:textId="77777777" w:rsidR="00BE696E" w:rsidRPr="00BE696E" w:rsidRDefault="00BE696E" w:rsidP="00BE696E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0E7A7B96" w14:textId="77777777" w:rsidR="00BE696E" w:rsidRPr="00BE696E" w:rsidRDefault="00BE696E" w:rsidP="00BE696E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BE696E">
        <w:rPr>
          <w:rFonts w:ascii="Arial CYR" w:hAnsi="Arial CYR" w:cs="Arial CYR"/>
          <w:b/>
          <w:bCs/>
          <w:sz w:val="20"/>
          <w:szCs w:val="20"/>
          <w:lang w:eastAsia="en-US"/>
        </w:rPr>
        <w:t>12.2. Покупка по договорам о предоставлении мощности ВИЭ / ТБО</w:t>
      </w:r>
    </w:p>
    <w:p w14:paraId="0BE3D64E" w14:textId="77777777" w:rsidR="00BE696E" w:rsidRPr="00BE696E" w:rsidRDefault="00BE696E" w:rsidP="00BE696E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1490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39"/>
        <w:gridCol w:w="621"/>
        <w:gridCol w:w="3125"/>
        <w:gridCol w:w="206"/>
        <w:gridCol w:w="1735"/>
        <w:gridCol w:w="149"/>
        <w:gridCol w:w="1312"/>
        <w:gridCol w:w="206"/>
        <w:gridCol w:w="1701"/>
        <w:gridCol w:w="7"/>
        <w:gridCol w:w="1694"/>
        <w:gridCol w:w="1701"/>
        <w:gridCol w:w="1708"/>
      </w:tblGrid>
      <w:tr w:rsidR="00BE696E" w:rsidRPr="00BE696E" w14:paraId="329863ED" w14:textId="77777777" w:rsidTr="00093C2F">
        <w:trPr>
          <w:gridAfter w:val="6"/>
          <w:wAfter w:w="7017" w:type="dxa"/>
          <w:trHeight w:val="49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1347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D5353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</w:t>
            </w: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договора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6A66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Объем мощ</w:t>
            </w: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н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ости,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9D54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BE696E" w:rsidRPr="00BE696E" w14:paraId="623E6302" w14:textId="77777777" w:rsidTr="00093C2F">
        <w:trPr>
          <w:gridAfter w:val="6"/>
          <w:wAfter w:w="7017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4EB8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B798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1864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6375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BE696E" w:rsidRPr="00BE696E" w14:paraId="280BE247" w14:textId="77777777" w:rsidTr="00093C2F">
        <w:trPr>
          <w:gridAfter w:val="6"/>
          <w:wAfter w:w="7017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25F6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06DC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2479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A2E37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BE696E" w:rsidRPr="00BE696E" w14:paraId="6B67D43F" w14:textId="77777777" w:rsidTr="00093C2F">
        <w:trPr>
          <w:trHeight w:val="255"/>
        </w:trPr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7FA7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21CE8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D835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2409E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E5A8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4C67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BE696E" w:rsidRPr="00BE696E" w14:paraId="3B0E07BC" w14:textId="77777777" w:rsidTr="00093C2F">
        <w:trPr>
          <w:trHeight w:val="255"/>
        </w:trPr>
        <w:tc>
          <w:tcPr>
            <w:tcW w:w="13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66402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13.</w:t>
            </w: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  </w:t>
            </w: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   Итоговые данные о фактических объемах покупки/продажи электроэнергии на оптовом рынке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76296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696E" w:rsidRPr="00BE696E" w14:paraId="2904FFD9" w14:textId="77777777" w:rsidTr="00093C2F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B78DC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86749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F53C9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DE7AA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BD2D97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8AC29C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58C2D3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DE8F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BE696E" w:rsidRPr="00BE696E" w14:paraId="0EFD4633" w14:textId="77777777" w:rsidTr="00093C2F">
        <w:trPr>
          <w:gridAfter w:val="3"/>
          <w:wAfter w:w="5103" w:type="dxa"/>
          <w:trHeight w:val="25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7F0E3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11220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ГТП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1316A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покупки, кВт•ч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1768A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продажи, кВт•ч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D6D78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BE696E" w:rsidRPr="00BE696E" w14:paraId="1FBA37E8" w14:textId="77777777" w:rsidTr="00093C2F">
        <w:trPr>
          <w:gridAfter w:val="3"/>
          <w:wAfter w:w="5103" w:type="dxa"/>
          <w:trHeight w:val="25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ACF72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515BD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FDEE1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65B3E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73CF4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BE696E" w:rsidRPr="00BE696E" w14:paraId="73FDF714" w14:textId="77777777" w:rsidTr="00093C2F">
        <w:trPr>
          <w:gridAfter w:val="3"/>
          <w:wAfter w:w="5103" w:type="dxa"/>
          <w:trHeight w:val="25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F7BE6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0FE5E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B57DB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64235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68FF9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BE696E" w:rsidRPr="00BE696E" w14:paraId="0FE3261A" w14:textId="77777777" w:rsidTr="00093C2F">
        <w:trPr>
          <w:gridAfter w:val="3"/>
          <w:wAfter w:w="5103" w:type="dxa"/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C03C" w14:textId="77777777" w:rsidR="00BE696E" w:rsidRPr="00BE696E" w:rsidRDefault="00BE696E" w:rsidP="00BE696E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B54F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66C0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9F6D" w14:textId="77777777" w:rsidR="00BE696E" w:rsidRPr="00BE696E" w:rsidRDefault="00BE696E" w:rsidP="00BE696E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03F8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BE696E" w:rsidRPr="00BE696E" w14:paraId="42681A7E" w14:textId="77777777" w:rsidTr="00093C2F">
        <w:trPr>
          <w:gridAfter w:val="3"/>
          <w:wAfter w:w="5103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9613B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3C73C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F287A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0CEE1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D3932" w14:textId="77777777" w:rsidR="00BE696E" w:rsidRPr="00BE696E" w:rsidRDefault="00BE696E" w:rsidP="00BE696E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</w:tbl>
    <w:p w14:paraId="2ECD19D5" w14:textId="77777777" w:rsidR="003B19C7" w:rsidRDefault="00BE696E" w:rsidP="003B19C7">
      <w:pPr>
        <w:spacing w:before="180" w:after="60"/>
        <w:ind w:firstLine="0"/>
        <w:jc w:val="left"/>
        <w:rPr>
          <w:szCs w:val="20"/>
          <w:lang w:eastAsia="en-US"/>
        </w:rPr>
      </w:pPr>
      <w:r>
        <w:rPr>
          <w:szCs w:val="20"/>
          <w:lang w:eastAsia="en-US"/>
        </w:rPr>
        <w:t>…</w:t>
      </w:r>
    </w:p>
    <w:p w14:paraId="0D64D3DA" w14:textId="77777777" w:rsidR="008D1D3B" w:rsidRPr="00A90CB6" w:rsidRDefault="008D1D3B" w:rsidP="003B19C7">
      <w:pPr>
        <w:spacing w:before="180" w:after="60"/>
        <w:ind w:firstLine="0"/>
        <w:jc w:val="left"/>
        <w:rPr>
          <w:b/>
          <w:i/>
        </w:rPr>
      </w:pPr>
      <w:r w:rsidRPr="00A90CB6">
        <w:rPr>
          <w:b/>
          <w:i/>
        </w:rPr>
        <w:t>Предлагаемая редакция:</w:t>
      </w:r>
      <w:r w:rsidRPr="00A90CB6">
        <w:rPr>
          <w:b/>
          <w:i/>
        </w:rPr>
        <w:tab/>
      </w:r>
    </w:p>
    <w:p w14:paraId="70201301" w14:textId="77777777" w:rsidR="008D1D3B" w:rsidRPr="00A90CB6" w:rsidRDefault="008D1D3B" w:rsidP="008D1D3B">
      <w:pPr>
        <w:spacing w:before="180" w:after="60"/>
        <w:ind w:left="12744" w:firstLine="0"/>
        <w:jc w:val="left"/>
        <w:outlineLvl w:val="3"/>
        <w:rPr>
          <w:b/>
          <w:color w:val="000000"/>
          <w:lang w:eastAsia="en-US"/>
        </w:rPr>
      </w:pPr>
      <w:r w:rsidRPr="00A90CB6">
        <w:rPr>
          <w:b/>
          <w:color w:val="000000"/>
          <w:lang w:eastAsia="en-US"/>
        </w:rPr>
        <w:t>Приложение 9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9"/>
        <w:gridCol w:w="3951"/>
        <w:gridCol w:w="1734"/>
        <w:gridCol w:w="1667"/>
        <w:gridCol w:w="1701"/>
        <w:gridCol w:w="1701"/>
        <w:gridCol w:w="1701"/>
        <w:gridCol w:w="1705"/>
      </w:tblGrid>
      <w:tr w:rsidR="008D1D3B" w:rsidRPr="00A90CB6" w14:paraId="0136F4D5" w14:textId="77777777" w:rsidTr="002B5EF0">
        <w:trPr>
          <w:trHeight w:val="255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1224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  <w:t xml:space="preserve"> АО «АТС»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9D75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7C0E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E3C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0A97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У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частник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F189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  <w:lang w:val="en-GB" w:eastAsia="en-US"/>
              </w:rPr>
            </w:pPr>
          </w:p>
        </w:tc>
      </w:tr>
      <w:tr w:rsidR="008D1D3B" w:rsidRPr="00A90CB6" w14:paraId="70EFEBCA" w14:textId="77777777" w:rsidTr="002B5EF0">
        <w:trPr>
          <w:trHeight w:val="22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3D9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6649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BD0FA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EFD6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9AD7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097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Код участника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E304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8D1D3B" w:rsidRPr="00A90CB6" w14:paraId="04A226BA" w14:textId="77777777" w:rsidTr="002B5EF0">
        <w:trPr>
          <w:trHeight w:val="43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58E55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 xml:space="preserve">Адрес: </w:t>
            </w:r>
          </w:p>
        </w:tc>
      </w:tr>
      <w:tr w:rsidR="008D1D3B" w:rsidRPr="00A90CB6" w14:paraId="64B45451" w14:textId="77777777" w:rsidTr="002B5EF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6AD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46A17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6CAFA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8B66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92D5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D9D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96A7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D1D3B" w:rsidRPr="00A90CB6" w14:paraId="08CE79D1" w14:textId="77777777" w:rsidTr="002B5EF0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847C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Отчет</w:t>
            </w:r>
          </w:p>
        </w:tc>
      </w:tr>
      <w:tr w:rsidR="008D1D3B" w:rsidRPr="00A90CB6" w14:paraId="256C3A85" w14:textId="77777777" w:rsidTr="002B5EF0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08A3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</w:tr>
      <w:tr w:rsidR="008D1D3B" w:rsidRPr="00A90CB6" w14:paraId="600A1E23" w14:textId="77777777" w:rsidTr="002B5EF0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DC9F9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за </w:t>
            </w:r>
          </w:p>
        </w:tc>
      </w:tr>
      <w:tr w:rsidR="008D1D3B" w:rsidRPr="00A90CB6" w14:paraId="63761295" w14:textId="77777777" w:rsidTr="002B5EF0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05E5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от </w:t>
            </w:r>
          </w:p>
        </w:tc>
      </w:tr>
      <w:tr w:rsidR="008D1D3B" w:rsidRPr="00A90CB6" w14:paraId="1A62E8F8" w14:textId="77777777" w:rsidTr="002B5EF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3C9A7" w14:textId="77777777" w:rsidR="008D1D3B" w:rsidRDefault="0077413A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…</w:t>
            </w:r>
          </w:p>
          <w:p w14:paraId="634BD83E" w14:textId="77777777" w:rsidR="0077413A" w:rsidRPr="0077413A" w:rsidRDefault="0077413A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B4C9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834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D341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1385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A3EA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369A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8FAF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</w:tbl>
    <w:p w14:paraId="5F903501" w14:textId="77777777" w:rsidR="008D1D3B" w:rsidRPr="00A90CB6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A90CB6">
        <w:rPr>
          <w:rFonts w:ascii="Arial CYR" w:hAnsi="Arial CYR" w:cs="Arial CYR"/>
          <w:b/>
          <w:bCs/>
          <w:sz w:val="20"/>
          <w:szCs w:val="20"/>
          <w:lang w:eastAsia="en-US"/>
        </w:rPr>
        <w:t xml:space="preserve">12. Договоры о предоставлении мощности квалифицированных генерирующих объектов, функционирующих на основе использования возобновляемых источников энергии </w:t>
      </w:r>
    </w:p>
    <w:p w14:paraId="3A4E4912" w14:textId="77777777" w:rsidR="008D1D3B" w:rsidRPr="00A90CB6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68560BFB" w14:textId="77777777" w:rsidR="008D1D3B" w:rsidRPr="00A90CB6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A90CB6">
        <w:rPr>
          <w:rFonts w:ascii="Arial CYR" w:hAnsi="Arial CYR" w:cs="Arial CYR"/>
          <w:b/>
          <w:bCs/>
          <w:sz w:val="20"/>
          <w:szCs w:val="20"/>
          <w:lang w:eastAsia="en-US"/>
        </w:rPr>
        <w:t>12.1. Продажа по договорам о предоставлении мощности ВИЭ / ТБО</w:t>
      </w:r>
    </w:p>
    <w:p w14:paraId="48169139" w14:textId="77777777" w:rsidR="008D1D3B" w:rsidRPr="00A90CB6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D1D3B" w:rsidRPr="00A90CB6" w14:paraId="7FE87F98" w14:textId="77777777" w:rsidTr="002B5EF0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06E9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BCBE6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F353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Объем мощности,</w:t>
            </w: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68B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8D1D3B" w:rsidRPr="00A90CB6" w14:paraId="33409A87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E6E7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E8F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</w:t>
            </w: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е</w:t>
            </w: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E6D0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762D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D1D3B" w:rsidRPr="00A90CB6" w14:paraId="55316111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0263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6589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FCE2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21D9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</w:tbl>
    <w:p w14:paraId="62659DD8" w14:textId="77777777" w:rsidR="008D1D3B" w:rsidRPr="00A90CB6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6F654B0C" w14:textId="77777777" w:rsidR="008D1D3B" w:rsidRPr="00A90CB6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A90CB6">
        <w:rPr>
          <w:rFonts w:ascii="Arial CYR" w:hAnsi="Arial CYR" w:cs="Arial CYR"/>
          <w:b/>
          <w:bCs/>
          <w:sz w:val="20"/>
          <w:szCs w:val="20"/>
          <w:lang w:eastAsia="en-US"/>
        </w:rPr>
        <w:t>12.2. Покупка по договорам о предоставлении мощности ВИЭ / ТБО</w:t>
      </w:r>
    </w:p>
    <w:p w14:paraId="1BFCF490" w14:textId="77777777" w:rsidR="008D1D3B" w:rsidRPr="00A90CB6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1885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39"/>
        <w:gridCol w:w="621"/>
        <w:gridCol w:w="3125"/>
        <w:gridCol w:w="205"/>
        <w:gridCol w:w="1885"/>
        <w:gridCol w:w="1312"/>
        <w:gridCol w:w="754"/>
        <w:gridCol w:w="1734"/>
        <w:gridCol w:w="1667"/>
        <w:gridCol w:w="1701"/>
        <w:gridCol w:w="1701"/>
        <w:gridCol w:w="1701"/>
        <w:gridCol w:w="1705"/>
      </w:tblGrid>
      <w:tr w:rsidR="008D1D3B" w:rsidRPr="00A90CB6" w14:paraId="345B2D0A" w14:textId="77777777" w:rsidTr="002B5EF0">
        <w:trPr>
          <w:gridAfter w:val="7"/>
          <w:wAfter w:w="10963" w:type="dxa"/>
          <w:trHeight w:val="49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ECB0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lastRenderedPageBreak/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AF480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</w:t>
            </w: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договора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C729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Объем мощ</w:t>
            </w: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н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ости,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68FB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8D1D3B" w:rsidRPr="00A90CB6" w14:paraId="5452FC03" w14:textId="77777777" w:rsidTr="002B5EF0">
        <w:trPr>
          <w:gridAfter w:val="7"/>
          <w:wAfter w:w="10963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B9E4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30D4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F60E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4409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D1D3B" w:rsidRPr="00A90CB6" w14:paraId="684F64D2" w14:textId="77777777" w:rsidTr="002B5EF0">
        <w:trPr>
          <w:gridAfter w:val="7"/>
          <w:wAfter w:w="10963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EAC4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155A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07B9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F882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D1D3B" w:rsidRPr="00A90CB6" w14:paraId="1AC8CB02" w14:textId="77777777" w:rsidTr="002B5EF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C513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43C40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2EA1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1A5F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9AA09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CEDEB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01142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2F65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D1C2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14:paraId="2420C2CD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13. Договоры комиссии/купли-продажи электрической энергии по регулируемым ценам </w:t>
      </w:r>
      <w:r w:rsidR="00E14640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на территориях бывших 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НЦЗ </w:t>
      </w:r>
    </w:p>
    <w:p w14:paraId="17DDF95C" w14:textId="77777777" w:rsidR="008D1D3B" w:rsidRPr="00A41293" w:rsidRDefault="008D1D3B" w:rsidP="008D1D3B">
      <w:pPr>
        <w:tabs>
          <w:tab w:val="left" w:pos="10454"/>
        </w:tabs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p w14:paraId="39B3EB74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13.1. Продажа по договорам комиссии на продажу электрической энергии по регулируемым ценам </w:t>
      </w:r>
      <w:r w:rsidR="00E14640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на территориях бывших 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НЦЗ</w:t>
      </w:r>
    </w:p>
    <w:p w14:paraId="465CA159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920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  <w:gridCol w:w="1312"/>
      </w:tblGrid>
      <w:tr w:rsidR="008D1D3B" w:rsidRPr="00BE696E" w14:paraId="2F14E7F6" w14:textId="77777777" w:rsidTr="002B5EF0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B5DC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B3A8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47FBBD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54FA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Цена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 xml:space="preserve">, 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руб/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FA6D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5DABF7AB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A354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BAFD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B3DD9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81AE" w14:textId="77777777" w:rsidR="008D1D3B" w:rsidRPr="00BE696E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AD81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BE696E" w14:paraId="019A3BB5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31BD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F899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EF6BA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FBD5" w14:textId="77777777" w:rsidR="008D1D3B" w:rsidRPr="00BE696E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1868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14F12DC7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0375E66B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13.2. Покупка по договорам купли-продажи электрической энергии по регулируемым ценам </w:t>
      </w:r>
      <w:r w:rsidR="00E14640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на территориях бывших 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НЦЗ</w:t>
      </w:r>
    </w:p>
    <w:p w14:paraId="5D153B8C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91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360"/>
        <w:gridCol w:w="3125"/>
        <w:gridCol w:w="2090"/>
        <w:gridCol w:w="1312"/>
        <w:gridCol w:w="1312"/>
      </w:tblGrid>
      <w:tr w:rsidR="008D1D3B" w:rsidRPr="00BE696E" w14:paraId="2A6087DC" w14:textId="77777777" w:rsidTr="002B5EF0">
        <w:trPr>
          <w:trHeight w:val="49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538D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3F062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A9C73A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DDEE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Цена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 xml:space="preserve">, 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руб/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AFA1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05CE4A2D" w14:textId="77777777" w:rsidTr="002B5EF0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CAA1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55D0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2BF71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1256" w14:textId="77777777" w:rsidR="008D1D3B" w:rsidRPr="00BE696E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679A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BE696E" w14:paraId="70BBA5C1" w14:textId="77777777" w:rsidTr="002B5EF0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61E9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FF02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BE7FD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9CD8" w14:textId="77777777" w:rsidR="008D1D3B" w:rsidRPr="00BE696E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CC56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69D2C4E4" w14:textId="77777777" w:rsidR="008D1D3B" w:rsidRPr="00A41293" w:rsidRDefault="008D1D3B" w:rsidP="008D1D3B">
      <w:pPr>
        <w:rPr>
          <w:highlight w:val="yellow"/>
        </w:rPr>
      </w:pPr>
    </w:p>
    <w:p w14:paraId="55D83F43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14. Договоры купли-продажи мощности по регулируемым ценам </w:t>
      </w:r>
      <w:r w:rsidR="00E14640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на территориях бывших 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НЦЗ</w:t>
      </w:r>
    </w:p>
    <w:p w14:paraId="63FFBE69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6538B083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14.1. Продажа по договорам купли-продажи мощности по регулируемым ценам </w:t>
      </w:r>
      <w:r w:rsidR="00E14640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на территориях бывших 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НЦЗ</w:t>
      </w:r>
    </w:p>
    <w:p w14:paraId="4AD880C8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D1D3B" w:rsidRPr="00BE696E" w14:paraId="7FC861D3" w14:textId="77777777" w:rsidTr="002B5EF0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67C6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6FF14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8EB0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Объем мощности,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C97C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215B45FC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DC4E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7188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3609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E9FD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BE696E" w14:paraId="124BD11A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9B6E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ACBF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D070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233E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01A1822E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2C0BC6E0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14.2. Покупка по договорам купли-продажи мощности по регулируемым ценам </w:t>
      </w:r>
      <w:r w:rsidR="00E14640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на территориях бывших 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НЦЗ</w:t>
      </w:r>
    </w:p>
    <w:p w14:paraId="5AD940A3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2672" w:type="pct"/>
        <w:tblLook w:val="0000" w:firstRow="0" w:lastRow="0" w:firstColumn="0" w:lastColumn="0" w:noHBand="0" w:noVBand="0"/>
      </w:tblPr>
      <w:tblGrid>
        <w:gridCol w:w="1558"/>
        <w:gridCol w:w="3116"/>
        <w:gridCol w:w="1983"/>
        <w:gridCol w:w="1275"/>
      </w:tblGrid>
      <w:tr w:rsidR="008D1D3B" w:rsidRPr="00BE696E" w14:paraId="25421299" w14:textId="77777777" w:rsidTr="002B5EF0">
        <w:trPr>
          <w:trHeight w:val="49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9A92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lastRenderedPageBreak/>
              <w:t>п/п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3C407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3D72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мощ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н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ости,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br/>
              <w:t>МВт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36D3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65342268" w14:textId="77777777" w:rsidTr="002B5EF0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382B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B97D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D197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7E40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BE696E" w14:paraId="2189CE1E" w14:textId="77777777" w:rsidTr="002B5EF0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E2B9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9F1D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CF17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57A3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3EB50B2F" w14:textId="77777777" w:rsidR="008D1D3B" w:rsidRPr="00A41293" w:rsidRDefault="008D1D3B" w:rsidP="008D1D3B">
      <w:pPr>
        <w:rPr>
          <w:highlight w:val="yellow"/>
        </w:rPr>
      </w:pPr>
    </w:p>
    <w:p w14:paraId="427AE7B3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</w:t>
      </w:r>
      <w:r w:rsidR="00C27A93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5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. Договоры купли-продажи (поставки) мощности модернизированных генерирующих объектов на территориях бывших НЦЗ</w:t>
      </w:r>
    </w:p>
    <w:p w14:paraId="0017831E" w14:textId="77777777" w:rsidR="008D1D3B" w:rsidRPr="00A41293" w:rsidRDefault="008D1D3B" w:rsidP="008D1D3B">
      <w:pPr>
        <w:tabs>
          <w:tab w:val="left" w:pos="6115"/>
        </w:tabs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p w14:paraId="210DB525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</w:t>
      </w:r>
      <w:r w:rsidR="00C27A93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5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.1. Продажа по договорам купли-продажи (поставки) мощности модернизированных генерирующих объектов на территориях бывших НЦЗ</w:t>
      </w:r>
    </w:p>
    <w:p w14:paraId="25EB1C78" w14:textId="77777777" w:rsidR="008D1D3B" w:rsidRPr="00A41293" w:rsidRDefault="008D1D3B" w:rsidP="008D1D3B">
      <w:pPr>
        <w:tabs>
          <w:tab w:val="left" w:pos="6471"/>
        </w:tabs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D1D3B" w:rsidRPr="00BE696E" w14:paraId="1F20263A" w14:textId="77777777" w:rsidTr="002B5EF0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E868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3BC31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788B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Объем мощности,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570B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51F5AEE6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41C2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7C48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909A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317F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BE696E" w14:paraId="49D4478B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9E9F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746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A648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E76F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6FC97E81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200700FE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</w:t>
      </w:r>
      <w:r w:rsidR="00C27A93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5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.2. Покупка по договорам купли-продажи (поставки) мощности модернизированных генерирующих объектов на территориях бывших НЦЗ</w:t>
      </w:r>
    </w:p>
    <w:p w14:paraId="47BDD9EE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2672" w:type="pct"/>
        <w:tblLook w:val="0000" w:firstRow="0" w:lastRow="0" w:firstColumn="0" w:lastColumn="0" w:noHBand="0" w:noVBand="0"/>
      </w:tblPr>
      <w:tblGrid>
        <w:gridCol w:w="1558"/>
        <w:gridCol w:w="3116"/>
        <w:gridCol w:w="1983"/>
        <w:gridCol w:w="1275"/>
      </w:tblGrid>
      <w:tr w:rsidR="008D1D3B" w:rsidRPr="00BE696E" w14:paraId="26888A10" w14:textId="77777777" w:rsidTr="002B5EF0">
        <w:trPr>
          <w:trHeight w:val="49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4824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6E43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CA5F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мощ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н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ости,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br/>
              <w:t>МВт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63AD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37A6BE68" w14:textId="77777777" w:rsidTr="002B5EF0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53B7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6D65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9455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5626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BE696E" w14:paraId="66149ACA" w14:textId="77777777" w:rsidTr="002B5EF0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6404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A4D3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1569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200E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3F833231" w14:textId="77777777" w:rsidR="008D1D3B" w:rsidRPr="00A41293" w:rsidRDefault="008D1D3B" w:rsidP="008D1D3B">
      <w:pPr>
        <w:rPr>
          <w:highlight w:val="yellow"/>
        </w:rPr>
      </w:pPr>
    </w:p>
    <w:p w14:paraId="2729507A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</w:t>
      </w:r>
      <w:r w:rsidR="00C27A93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6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. Договоры купли-продажи (поставки) мощности генерирующих объектов, функционирующих на отдельных территориях, ранее относившихся к неценовым зонам</w:t>
      </w:r>
    </w:p>
    <w:p w14:paraId="77012784" w14:textId="77777777" w:rsidR="008D1D3B" w:rsidRPr="00A41293" w:rsidRDefault="008D1D3B" w:rsidP="008D1D3B">
      <w:pPr>
        <w:tabs>
          <w:tab w:val="left" w:pos="6115"/>
        </w:tabs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p w14:paraId="0255F2EF" w14:textId="77777777" w:rsidR="008D1D3B" w:rsidRPr="00A41293" w:rsidRDefault="008D1D3B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</w:t>
      </w:r>
      <w:r w:rsidR="00C27A93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6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.1. Продажа по договорам купли-продажи (поставки) мощности генерирующих объектов, функционирующих на отдельных территориях, ранее относившихся к неценовым зонам</w:t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D1D3B" w:rsidRPr="00BE696E" w14:paraId="77EDA4BF" w14:textId="77777777" w:rsidTr="002B5EF0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7798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9C19D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61C7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Объем мощности,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DC8B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5F380CB5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34EF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B747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DB69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22F6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BE696E" w14:paraId="5FF520AF" w14:textId="77777777" w:rsidTr="002B5EF0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77B0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5F0D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2D78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33D5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59F3BD27" w14:textId="77777777" w:rsidR="008D1D3B" w:rsidRPr="00A41293" w:rsidRDefault="008D1D3B" w:rsidP="008D1D3B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76AC6A5D" w14:textId="77777777" w:rsidR="008D1D3B" w:rsidRPr="00A41293" w:rsidRDefault="00C27A93" w:rsidP="008D1D3B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lastRenderedPageBreak/>
        <w:t>16</w:t>
      </w:r>
      <w:r w:rsidR="008D1D3B" w:rsidRPr="00A41293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.2. Покупка по договорам купли-продажи (поставки) мощности генерирующих объектов, функционирующих на отдельных территориях, ранее относившихся к неценовым зонам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"/>
        <w:gridCol w:w="730"/>
        <w:gridCol w:w="727"/>
        <w:gridCol w:w="3084"/>
        <w:gridCol w:w="104"/>
        <w:gridCol w:w="1719"/>
        <w:gridCol w:w="140"/>
        <w:gridCol w:w="1262"/>
        <w:gridCol w:w="249"/>
        <w:gridCol w:w="1683"/>
        <w:gridCol w:w="9"/>
        <w:gridCol w:w="1674"/>
        <w:gridCol w:w="1683"/>
        <w:gridCol w:w="1692"/>
      </w:tblGrid>
      <w:tr w:rsidR="008D1D3B" w:rsidRPr="00BE696E" w14:paraId="284D9D62" w14:textId="77777777" w:rsidTr="002B5EF0">
        <w:trPr>
          <w:gridAfter w:val="6"/>
          <w:wAfter w:w="2355" w:type="pct"/>
          <w:trHeight w:val="495"/>
        </w:trPr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72E3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9471C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AC15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мощ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н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ости,</w:t>
            </w: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br/>
              <w:t>МВт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9DE" w14:textId="77777777" w:rsidR="008D1D3B" w:rsidRPr="00A41293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D1D3B" w:rsidRPr="00BE696E" w14:paraId="499099E8" w14:textId="77777777" w:rsidTr="002B5EF0">
        <w:trPr>
          <w:gridAfter w:val="6"/>
          <w:wAfter w:w="2355" w:type="pct"/>
          <w:trHeight w:val="255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7E9F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7CEF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8C7B" w14:textId="77777777" w:rsidR="008D1D3B" w:rsidRPr="00BE696E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123E" w14:textId="77777777" w:rsidR="008D1D3B" w:rsidRPr="00A41293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D1D3B" w:rsidRPr="00A90CB6" w14:paraId="238253A5" w14:textId="77777777" w:rsidTr="002B5EF0">
        <w:trPr>
          <w:gridAfter w:val="6"/>
          <w:wAfter w:w="2355" w:type="pct"/>
          <w:trHeight w:val="255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3AC3" w14:textId="77777777" w:rsidR="008D1D3B" w:rsidRPr="00BE696E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30BE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41293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C40F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67E4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D1D3B" w:rsidRPr="00A90CB6" w14:paraId="13B27A32" w14:textId="77777777" w:rsidTr="002B5EF0">
        <w:trPr>
          <w:gridBefore w:val="1"/>
          <w:wBefore w:w="29" w:type="pct"/>
          <w:trHeight w:val="255"/>
        </w:trPr>
        <w:tc>
          <w:tcPr>
            <w:tcW w:w="1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B529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5C608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D61B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A24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32B4F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262E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D1D3B" w:rsidRPr="00A90CB6" w14:paraId="02A660AE" w14:textId="77777777" w:rsidTr="002B5EF0">
        <w:trPr>
          <w:gridBefore w:val="1"/>
          <w:wBefore w:w="29" w:type="pct"/>
          <w:trHeight w:val="255"/>
        </w:trPr>
        <w:tc>
          <w:tcPr>
            <w:tcW w:w="44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68E94" w14:textId="77777777" w:rsidR="008D1D3B" w:rsidRPr="00A90CB6" w:rsidRDefault="008D1D3B" w:rsidP="00C27A93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1</w:t>
            </w:r>
            <w:r w:rsidR="00C27A93"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7</w:t>
            </w:r>
            <w:r w:rsidRPr="00A41293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.</w:t>
            </w: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  </w:t>
            </w: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   Итоговые данные о фактических объемах покупки/продажи электроэнергии на оптовом рынке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8A95F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D1D3B" w:rsidRPr="00A90CB6" w14:paraId="693E15CB" w14:textId="77777777" w:rsidTr="00390A0D">
        <w:trPr>
          <w:gridBefore w:val="1"/>
          <w:wBefore w:w="29" w:type="pct"/>
          <w:trHeight w:val="255"/>
        </w:trPr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7AB68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79777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DA832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7321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7A3111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B92B4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BEDF73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F447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D1D3B" w:rsidRPr="00A90CB6" w14:paraId="089358AA" w14:textId="77777777" w:rsidTr="00390A0D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6E9F6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131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A3459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ГТП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6F3BA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покупки, кВт•ч</w:t>
            </w:r>
          </w:p>
        </w:tc>
        <w:tc>
          <w:tcPr>
            <w:tcW w:w="5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105A8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продажи, кВт•ч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2C4C4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D1D3B" w:rsidRPr="00A90CB6" w14:paraId="6F7C744E" w14:textId="77777777" w:rsidTr="00390A0D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D33D9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31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AC740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ABDAA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AED50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E5A4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D1D3B" w:rsidRPr="00A90CB6" w14:paraId="2DBE99E4" w14:textId="77777777" w:rsidTr="00390A0D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6C93A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31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27756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8D9B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5E3A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C50A4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D1D3B" w:rsidRPr="00A90CB6" w14:paraId="511EB54B" w14:textId="77777777" w:rsidTr="00390A0D">
        <w:trPr>
          <w:gridBefore w:val="1"/>
          <w:gridAfter w:val="3"/>
          <w:wBefore w:w="29" w:type="pct"/>
          <w:wAfter w:w="1701" w:type="pct"/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927A" w14:textId="77777777" w:rsidR="008D1D3B" w:rsidRPr="00A90CB6" w:rsidRDefault="008D1D3B" w:rsidP="002B5EF0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1335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BDA2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C079" w14:textId="77777777" w:rsidR="008D1D3B" w:rsidRPr="00A90CB6" w:rsidRDefault="008D1D3B" w:rsidP="002B5EF0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CCE2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8D1D3B" w:rsidRPr="00A90CB6" w14:paraId="7786A5D1" w14:textId="77777777" w:rsidTr="00390A0D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DEB1F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1CBD1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4FCAC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E341D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3060" w14:textId="77777777" w:rsidR="008D1D3B" w:rsidRPr="00A90CB6" w:rsidRDefault="008D1D3B" w:rsidP="002B5EF0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</w:tbl>
    <w:p w14:paraId="0394460E" w14:textId="77777777" w:rsidR="00390A0D" w:rsidRPr="00BE696E" w:rsidRDefault="00390A0D" w:rsidP="00390A0D">
      <w:pPr>
        <w:spacing w:before="180" w:after="60"/>
        <w:ind w:firstLine="0"/>
        <w:jc w:val="left"/>
        <w:rPr>
          <w:szCs w:val="20"/>
          <w:lang w:eastAsia="en-US"/>
        </w:rPr>
      </w:pPr>
      <w:r>
        <w:rPr>
          <w:szCs w:val="20"/>
          <w:lang w:eastAsia="en-US"/>
        </w:rPr>
        <w:t>…</w:t>
      </w:r>
    </w:p>
    <w:p w14:paraId="6A5035C4" w14:textId="77777777" w:rsidR="002D71A3" w:rsidRPr="002D71A3" w:rsidRDefault="002D71A3" w:rsidP="008D1D3B">
      <w:pPr>
        <w:spacing w:before="180" w:after="60"/>
        <w:ind w:firstLine="0"/>
        <w:jc w:val="left"/>
        <w:rPr>
          <w:b/>
          <w:bCs/>
          <w:sz w:val="28"/>
          <w:szCs w:val="28"/>
          <w:lang w:eastAsia="en-US"/>
        </w:rPr>
      </w:pPr>
      <w:r w:rsidRPr="00A41293">
        <w:rPr>
          <w:b/>
          <w:bCs/>
          <w:sz w:val="28"/>
          <w:szCs w:val="28"/>
          <w:highlight w:val="yellow"/>
          <w:lang w:eastAsia="en-US"/>
        </w:rPr>
        <w:t>Добавить реестр</w:t>
      </w:r>
    </w:p>
    <w:p w14:paraId="222B8043" w14:textId="77777777" w:rsidR="002D71A3" w:rsidRPr="009936D9" w:rsidRDefault="002D71A3" w:rsidP="002D71A3">
      <w:pPr>
        <w:widowControl w:val="0"/>
        <w:spacing w:before="0" w:after="0"/>
        <w:jc w:val="right"/>
        <w:rPr>
          <w:b/>
        </w:rPr>
      </w:pPr>
      <w:r>
        <w:rPr>
          <w:b/>
        </w:rPr>
        <w:t>Приложение 24.</w:t>
      </w:r>
      <w:r w:rsidR="001D2932">
        <w:rPr>
          <w:b/>
        </w:rPr>
        <w:t>10</w:t>
      </w:r>
    </w:p>
    <w:p w14:paraId="79E45EEE" w14:textId="77777777" w:rsidR="002D71A3" w:rsidRPr="009F2A43" w:rsidRDefault="002D71A3" w:rsidP="002D71A3">
      <w:pPr>
        <w:widowControl w:val="0"/>
        <w:spacing w:before="0" w:after="0"/>
        <w:rPr>
          <w:b/>
        </w:rPr>
      </w:pPr>
    </w:p>
    <w:p w14:paraId="491AD36F" w14:textId="77777777" w:rsidR="002D71A3" w:rsidRPr="009F2A43" w:rsidRDefault="002D71A3" w:rsidP="002D71A3">
      <w:pPr>
        <w:widowControl w:val="0"/>
        <w:spacing w:before="0" w:after="0"/>
        <w:rPr>
          <w:b/>
        </w:rPr>
      </w:pPr>
      <w:r w:rsidRPr="009F2A43">
        <w:rPr>
          <w:b/>
        </w:rPr>
        <w:t>Получатель:                                                                       Отправитель: АО «АТС»</w:t>
      </w:r>
    </w:p>
    <w:p w14:paraId="252E36A6" w14:textId="77777777" w:rsidR="002D71A3" w:rsidRPr="009F2A43" w:rsidRDefault="002D71A3" w:rsidP="002D71A3">
      <w:pPr>
        <w:widowControl w:val="0"/>
        <w:spacing w:before="0" w:after="0"/>
        <w:rPr>
          <w:b/>
        </w:rPr>
      </w:pPr>
      <w:r w:rsidRPr="009F2A43">
        <w:rPr>
          <w:b/>
        </w:rPr>
        <w:t>Код участника:</w:t>
      </w:r>
    </w:p>
    <w:p w14:paraId="78F3324D" w14:textId="77777777" w:rsidR="002D71A3" w:rsidRPr="009F2A43" w:rsidRDefault="002D71A3" w:rsidP="002D71A3">
      <w:pPr>
        <w:widowControl w:val="0"/>
        <w:spacing w:before="0" w:after="0"/>
        <w:rPr>
          <w:b/>
        </w:rPr>
      </w:pPr>
    </w:p>
    <w:p w14:paraId="24DDB66D" w14:textId="77777777" w:rsidR="002D71A3" w:rsidRPr="009F2A43" w:rsidRDefault="002D71A3" w:rsidP="002D71A3">
      <w:pPr>
        <w:spacing w:before="0" w:after="0"/>
        <w:rPr>
          <w:b/>
        </w:rPr>
      </w:pPr>
      <w:r w:rsidRPr="009F2A43">
        <w:rPr>
          <w:b/>
        </w:rPr>
        <w:t>Реестр договоров купли-продажи (поставки) мощности генерирующих объектов, функционирующих на отдельных территориях, ранее относившихся к неценовым зонам оптового рынка</w:t>
      </w:r>
    </w:p>
    <w:p w14:paraId="68AC3036" w14:textId="77777777" w:rsidR="002D71A3" w:rsidRPr="009F2A43" w:rsidRDefault="002D71A3" w:rsidP="002D71A3">
      <w:pPr>
        <w:spacing w:before="0" w:after="0"/>
      </w:pPr>
    </w:p>
    <w:p w14:paraId="30C285CC" w14:textId="77777777" w:rsidR="002D71A3" w:rsidRPr="009F2A43" w:rsidRDefault="002D71A3" w:rsidP="002D71A3">
      <w:pPr>
        <w:spacing w:before="0" w:after="0"/>
      </w:pPr>
      <w:r w:rsidRPr="009F2A43">
        <w:t>за расчетный период __________________</w:t>
      </w:r>
    </w:p>
    <w:p w14:paraId="3193B874" w14:textId="77777777" w:rsidR="002D71A3" w:rsidRPr="003A3ED2" w:rsidRDefault="002D71A3" w:rsidP="002D71A3">
      <w:pPr>
        <w:spacing w:before="0" w:after="0"/>
      </w:pPr>
      <w:r w:rsidRPr="003A3ED2">
        <w:t>ценовая зона: __________________</w:t>
      </w:r>
    </w:p>
    <w:p w14:paraId="0B180FB6" w14:textId="77777777" w:rsidR="002D71A3" w:rsidRPr="003A3ED2" w:rsidRDefault="002D71A3" w:rsidP="002D71A3">
      <w:pPr>
        <w:spacing w:before="0" w:after="0"/>
      </w:pPr>
    </w:p>
    <w:tbl>
      <w:tblPr>
        <w:tblW w:w="12318" w:type="dxa"/>
        <w:tblLook w:val="04A0" w:firstRow="1" w:lastRow="0" w:firstColumn="1" w:lastColumn="0" w:noHBand="0" w:noVBand="1"/>
      </w:tblPr>
      <w:tblGrid>
        <w:gridCol w:w="1023"/>
        <w:gridCol w:w="2549"/>
        <w:gridCol w:w="1969"/>
        <w:gridCol w:w="3001"/>
        <w:gridCol w:w="3776"/>
      </w:tblGrid>
      <w:tr w:rsidR="002D71A3" w:rsidRPr="00A059F3" w14:paraId="4F3122F4" w14:textId="77777777" w:rsidTr="00CE22C2">
        <w:trPr>
          <w:trHeight w:val="959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1F7D3A" w14:textId="77777777" w:rsidR="002D71A3" w:rsidRPr="001A3D50" w:rsidRDefault="002D71A3" w:rsidP="008C1261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1A3D50">
              <w:rPr>
                <w:rFonts w:cs="Calibri"/>
                <w:b/>
                <w:bCs/>
                <w:color w:val="000000"/>
              </w:rPr>
              <w:t>№ п/п</w:t>
            </w: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13F82F" w14:textId="77777777" w:rsidR="002D71A3" w:rsidRPr="001A3D50" w:rsidRDefault="002D71A3" w:rsidP="008C1261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1A3D50">
              <w:rPr>
                <w:rFonts w:cs="Calibri"/>
                <w:b/>
                <w:bCs/>
                <w:color w:val="000000"/>
              </w:rPr>
              <w:t xml:space="preserve">Номер договора 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4DBF1" w14:textId="77777777" w:rsidR="002D71A3" w:rsidRPr="001A3D50" w:rsidRDefault="002D71A3" w:rsidP="008C1261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1A3D50">
              <w:rPr>
                <w:rFonts w:cs="Calibri"/>
                <w:b/>
                <w:bCs/>
                <w:color w:val="000000"/>
              </w:rPr>
              <w:t>Дата заключения договора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6A795" w14:textId="77777777" w:rsidR="002D71A3" w:rsidRPr="001A3D50" w:rsidRDefault="002D71A3" w:rsidP="008C1261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1A3D50">
              <w:rPr>
                <w:b/>
                <w:bCs/>
              </w:rPr>
              <w:t xml:space="preserve">Наименование </w:t>
            </w:r>
            <w:r w:rsidRPr="001A3D50">
              <w:rPr>
                <w:rFonts w:cs="Calibri"/>
                <w:b/>
                <w:bCs/>
                <w:color w:val="000000"/>
              </w:rPr>
              <w:t>участника ОРЭМ – контрагента</w:t>
            </w:r>
            <w:r w:rsidRPr="001A3D50">
              <w:rPr>
                <w:color w:val="000000"/>
              </w:rPr>
              <w:t> 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27E2B6" w14:textId="77777777" w:rsidR="002D71A3" w:rsidRPr="009F2A43" w:rsidRDefault="002D71A3" w:rsidP="008C1261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9F2A43">
              <w:rPr>
                <w:rFonts w:cs="Calibri"/>
                <w:b/>
                <w:bCs/>
                <w:color w:val="000000"/>
              </w:rPr>
              <w:t>Идентификационный код участника ОРЭМ –  контрагента</w:t>
            </w:r>
          </w:p>
        </w:tc>
      </w:tr>
      <w:tr w:rsidR="002D71A3" w:rsidRPr="00A059F3" w14:paraId="1801980A" w14:textId="77777777" w:rsidTr="008C1261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6C562" w14:textId="77777777" w:rsidR="002D71A3" w:rsidRPr="009F2A43" w:rsidRDefault="002D71A3" w:rsidP="008C1261">
            <w:pPr>
              <w:spacing w:before="0"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F09CF" w14:textId="77777777" w:rsidR="002D71A3" w:rsidRPr="009F2A43" w:rsidRDefault="002D71A3" w:rsidP="008C1261">
            <w:pPr>
              <w:spacing w:before="0"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80F6F" w14:textId="77777777" w:rsidR="002D71A3" w:rsidRPr="009F2A43" w:rsidRDefault="002D71A3" w:rsidP="008C1261">
            <w:pPr>
              <w:spacing w:before="0" w:after="0"/>
              <w:rPr>
                <w:rFonts w:cs="Calibri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E8DF" w14:textId="77777777" w:rsidR="002D71A3" w:rsidRPr="009F2A43" w:rsidRDefault="002D71A3" w:rsidP="008C1261">
            <w:pPr>
              <w:spacing w:before="0" w:after="0"/>
              <w:rPr>
                <w:rFonts w:cs="Calibri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67ACC" w14:textId="77777777" w:rsidR="002D71A3" w:rsidRPr="009F2A43" w:rsidRDefault="002D71A3" w:rsidP="008C1261">
            <w:pPr>
              <w:spacing w:before="0" w:after="0"/>
              <w:rPr>
                <w:rFonts w:cs="Calibri"/>
                <w:color w:val="000000"/>
              </w:rPr>
            </w:pPr>
          </w:p>
        </w:tc>
      </w:tr>
    </w:tbl>
    <w:p w14:paraId="10326664" w14:textId="77777777" w:rsidR="008D1D3B" w:rsidRDefault="008D1D3B" w:rsidP="00A852D4">
      <w:pPr>
        <w:rPr>
          <w:b/>
          <w:i/>
          <w:lang w:eastAsia="en-US"/>
        </w:rPr>
        <w:sectPr w:rsidR="008D1D3B" w:rsidSect="008C7DFB">
          <w:footnotePr>
            <w:numRestart w:val="eachPage"/>
          </w:footnotePr>
          <w:pgSz w:w="16838" w:h="11906" w:orient="landscape"/>
          <w:pgMar w:top="1276" w:right="851" w:bottom="992" w:left="1134" w:header="709" w:footer="709" w:gutter="0"/>
          <w:cols w:space="708"/>
          <w:docGrid w:linePitch="360"/>
        </w:sectPr>
      </w:pPr>
    </w:p>
    <w:p w14:paraId="788ECAFD" w14:textId="77777777" w:rsidR="00A852D4" w:rsidRPr="00A852D4" w:rsidRDefault="00A852D4" w:rsidP="00A852D4">
      <w:pPr>
        <w:rPr>
          <w:b/>
          <w:i/>
          <w:lang w:eastAsia="en-US"/>
        </w:rPr>
      </w:pPr>
      <w:r w:rsidRPr="00A852D4">
        <w:rPr>
          <w:b/>
          <w:i/>
          <w:lang w:eastAsia="en-US"/>
        </w:rPr>
        <w:lastRenderedPageBreak/>
        <w:t>Действующая редакция:</w:t>
      </w:r>
    </w:p>
    <w:p w14:paraId="190E42C0" w14:textId="77777777" w:rsidR="00A852D4" w:rsidRPr="00710C52" w:rsidRDefault="00A852D4" w:rsidP="00A852D4">
      <w:pPr>
        <w:spacing w:before="180" w:after="60"/>
        <w:ind w:firstLine="0"/>
        <w:jc w:val="right"/>
        <w:outlineLvl w:val="0"/>
        <w:rPr>
          <w:b/>
          <w:szCs w:val="20"/>
          <w:lang w:eastAsia="en-US"/>
        </w:rPr>
      </w:pPr>
      <w:r w:rsidRPr="00710C52">
        <w:rPr>
          <w:b/>
          <w:szCs w:val="20"/>
          <w:lang w:val="en-GB" w:eastAsia="en-US"/>
        </w:rPr>
        <w:t>Приложение 38.11</w:t>
      </w:r>
    </w:p>
    <w:tbl>
      <w:tblPr>
        <w:tblW w:w="14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368"/>
        <w:gridCol w:w="111"/>
        <w:gridCol w:w="41"/>
        <w:gridCol w:w="36"/>
        <w:gridCol w:w="1443"/>
        <w:gridCol w:w="48"/>
        <w:gridCol w:w="146"/>
        <w:gridCol w:w="1374"/>
        <w:gridCol w:w="361"/>
        <w:gridCol w:w="1159"/>
        <w:gridCol w:w="576"/>
        <w:gridCol w:w="903"/>
        <w:gridCol w:w="617"/>
        <w:gridCol w:w="36"/>
        <w:gridCol w:w="1443"/>
        <w:gridCol w:w="48"/>
        <w:gridCol w:w="29"/>
        <w:gridCol w:w="1491"/>
        <w:gridCol w:w="29"/>
        <w:gridCol w:w="1479"/>
        <w:gridCol w:w="12"/>
        <w:gridCol w:w="1479"/>
      </w:tblGrid>
      <w:tr w:rsidR="00A852D4" w:rsidRPr="00710C52" w14:paraId="6A193FC7" w14:textId="77777777" w:rsidTr="0028604B">
        <w:trPr>
          <w:trHeight w:val="255"/>
        </w:trPr>
        <w:tc>
          <w:tcPr>
            <w:tcW w:w="3193" w:type="dxa"/>
            <w:gridSpan w:val="7"/>
            <w:noWrap/>
            <w:vAlign w:val="bottom"/>
          </w:tcPr>
          <w:p w14:paraId="5323768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u w:val="single"/>
                <w:lang w:val="en-GB" w:eastAsia="en-US"/>
              </w:rPr>
              <w:t>АО «АТС»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1286C40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571C0A9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69CF94A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B86BB4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ACBB99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49B6FB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F363961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65B0AB0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459D2CE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9D0E7E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1E5D22B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7608CCB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AA2A8A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D2DDC2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364705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7FA4ACD" w14:textId="77777777" w:rsidTr="0028604B">
        <w:trPr>
          <w:trHeight w:val="255"/>
        </w:trPr>
        <w:tc>
          <w:tcPr>
            <w:tcW w:w="14229" w:type="dxa"/>
            <w:gridSpan w:val="22"/>
            <w:vAlign w:val="bottom"/>
          </w:tcPr>
          <w:p w14:paraId="5E44298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 xml:space="preserve">Адрес: </w:t>
            </w:r>
          </w:p>
        </w:tc>
      </w:tr>
      <w:tr w:rsidR="00A852D4" w:rsidRPr="00710C52" w14:paraId="7085C7BE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5814991A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caps/>
                <w:lang w:val="en-GB" w:eastAsia="en-US"/>
              </w:rPr>
              <w:t>у</w:t>
            </w:r>
            <w:r w:rsidRPr="00710C52">
              <w:rPr>
                <w:rFonts w:cs="Arial CYR"/>
                <w:lang w:val="en-GB" w:eastAsia="en-US"/>
              </w:rPr>
              <w:t>частник</w:t>
            </w:r>
          </w:p>
        </w:tc>
        <w:tc>
          <w:tcPr>
            <w:tcW w:w="1479" w:type="dxa"/>
            <w:noWrap/>
            <w:vAlign w:val="bottom"/>
          </w:tcPr>
          <w:p w14:paraId="2942536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DD8A8A0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574CA880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32E926A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57D44B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1C2DF9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4C08E1B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BC85AB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204BDBAB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Код участника</w:t>
            </w:r>
          </w:p>
        </w:tc>
        <w:tc>
          <w:tcPr>
            <w:tcW w:w="1479" w:type="dxa"/>
            <w:noWrap/>
            <w:vAlign w:val="bottom"/>
          </w:tcPr>
          <w:p w14:paraId="1936FEC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F2E0F38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2BC9F2E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Отчет</w:t>
            </w:r>
          </w:p>
        </w:tc>
        <w:tc>
          <w:tcPr>
            <w:tcW w:w="1479" w:type="dxa"/>
            <w:noWrap/>
            <w:vAlign w:val="bottom"/>
          </w:tcPr>
          <w:p w14:paraId="7D77FCE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E87AD48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250AC75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  <w:tc>
          <w:tcPr>
            <w:tcW w:w="1479" w:type="dxa"/>
            <w:noWrap/>
            <w:vAlign w:val="bottom"/>
          </w:tcPr>
          <w:p w14:paraId="298F038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1C339511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660F8F6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за                  г.</w:t>
            </w:r>
          </w:p>
        </w:tc>
        <w:tc>
          <w:tcPr>
            <w:tcW w:w="1479" w:type="dxa"/>
            <w:noWrap/>
            <w:vAlign w:val="bottom"/>
          </w:tcPr>
          <w:p w14:paraId="7DFE349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6B51370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01EA605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от                  г.</w:t>
            </w:r>
          </w:p>
        </w:tc>
        <w:tc>
          <w:tcPr>
            <w:tcW w:w="1479" w:type="dxa"/>
            <w:noWrap/>
            <w:vAlign w:val="bottom"/>
          </w:tcPr>
          <w:p w14:paraId="177F38D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D381601" w14:textId="77777777" w:rsidTr="0028604B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6BB76D0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1.      Объем производства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76DF82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7AC049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550E074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0BB0EA6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1D1E04B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3A7549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5641D1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4CBCA9B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7CC87BD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243F28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3BCC00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B20685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2EBA814" w14:textId="77777777" w:rsidTr="0028604B">
        <w:trPr>
          <w:trHeight w:val="1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0BF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5287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EA90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производства,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center"/>
          </w:tcPr>
          <w:p w14:paraId="32A79A82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производству,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37B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производства, кВт•ч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2868E35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AE71AA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EF5AD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208B3E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603662C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259BA8F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5FAE9B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488A80F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0482898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1EE3CFC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24A79C5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D25067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2076467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B373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7189008" w14:textId="77777777" w:rsidTr="0028604B">
        <w:trPr>
          <w:trHeight w:val="255"/>
        </w:trPr>
        <w:tc>
          <w:tcPr>
            <w:tcW w:w="12750" w:type="dxa"/>
            <w:gridSpan w:val="21"/>
            <w:tcBorders>
              <w:right w:val="nil"/>
            </w:tcBorders>
            <w:noWrap/>
            <w:vAlign w:val="bottom"/>
          </w:tcPr>
          <w:p w14:paraId="3B736A3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2.      Объем потребления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FB89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41BE5E5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445A585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58FB44B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3A86FA4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73CC75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21B93CD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A60AA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4973FDC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01DBDF9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E4A7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0509890" w14:textId="77777777" w:rsidTr="0028604B">
        <w:trPr>
          <w:gridAfter w:val="2"/>
          <w:wAfter w:w="1491" w:type="dxa"/>
          <w:trHeight w:val="20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35D1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0728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C6C2E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0805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потребления, покрытый выработкой блок станций,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89B0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Плановый объем потребления, кВт•ч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0BE2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потреблению, кВт•ч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642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потребления, кВт•ч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EB34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3302505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0EF9AA2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8342" w:type="dxa"/>
            <w:gridSpan w:val="15"/>
            <w:tcBorders>
              <w:top w:val="single" w:sz="4" w:space="0" w:color="auto"/>
            </w:tcBorders>
            <w:noWrap/>
            <w:vAlign w:val="bottom"/>
          </w:tcPr>
          <w:p w14:paraId="1B0050F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762FB8B2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vAlign w:val="bottom"/>
          </w:tcPr>
          <w:p w14:paraId="1FCD8D1C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3C2C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2C149A81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4909242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7EBBF4B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BA8959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5D8035E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1AA0833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AD5789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A81176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56A666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</w:tcBorders>
            <w:noWrap/>
            <w:vAlign w:val="bottom"/>
          </w:tcPr>
          <w:p w14:paraId="2DE7AE4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CB5A117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2D7804C1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3      Рынок на сутки вперед</w:t>
            </w:r>
          </w:p>
        </w:tc>
        <w:tc>
          <w:tcPr>
            <w:tcW w:w="1491" w:type="dxa"/>
            <w:gridSpan w:val="2"/>
            <w:vAlign w:val="bottom"/>
          </w:tcPr>
          <w:p w14:paraId="705B3B4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</w:tcPr>
          <w:p w14:paraId="76FED4F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93DA37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300B554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1EF1CF6A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3DAEEA1A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7A57C40E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14093A69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41128238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E1A816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</w:tcPr>
          <w:p w14:paraId="59E304D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53D7D6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09D40EA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5D393A58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3.1.   Продажа по договору комиссии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7780323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C131F3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4A0E2C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B290B2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F75A99E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1BD02CDF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1C563504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323C914D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589F0F50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691B4FD2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7D20A5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FE4CB9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763E52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E5A0B7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FC10877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FBC0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5DDEB736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70E1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222E8C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7D4A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DD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A852D4">
              <w:rPr>
                <w:rFonts w:cs="Arial CYR"/>
                <w:b/>
                <w:lang w:val="en-GB" w:eastAsia="en-US"/>
              </w:rPr>
              <w:t>Стоимость</w:t>
            </w:r>
            <w:r w:rsidRPr="00710C52">
              <w:rPr>
                <w:rFonts w:cs="Arial CYR"/>
                <w:lang w:val="en-GB" w:eastAsia="en-US"/>
              </w:rPr>
              <w:t xml:space="preserve"> (без НДС), руб.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69588FF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598B4C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E5CF8C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044DB27" w14:textId="77777777" w:rsidTr="0028604B">
        <w:trPr>
          <w:trHeight w:val="30"/>
        </w:trPr>
        <w:tc>
          <w:tcPr>
            <w:tcW w:w="9710" w:type="dxa"/>
            <w:gridSpan w:val="16"/>
            <w:noWrap/>
            <w:vAlign w:val="bottom"/>
          </w:tcPr>
          <w:p w14:paraId="0B6EA815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2F32E1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E0F593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DDD5CF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6407E73" w14:textId="77777777" w:rsidTr="0028604B">
        <w:trPr>
          <w:trHeight w:val="255"/>
        </w:trPr>
        <w:tc>
          <w:tcPr>
            <w:tcW w:w="1368" w:type="dxa"/>
            <w:vAlign w:val="center"/>
          </w:tcPr>
          <w:p w14:paraId="1C985C6F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1C1ECC25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648A554C" w14:textId="77777777" w:rsidR="00A852D4" w:rsidRPr="00A852D4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29F724BE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  <w:vAlign w:val="bottom"/>
          </w:tcPr>
          <w:p w14:paraId="09496897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603E1AF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99DFCE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CFB1A9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8378D9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41517AB" w14:textId="77777777" w:rsidTr="0028604B">
        <w:trPr>
          <w:trHeight w:val="255"/>
        </w:trPr>
        <w:tc>
          <w:tcPr>
            <w:tcW w:w="1368" w:type="dxa"/>
            <w:vAlign w:val="center"/>
          </w:tcPr>
          <w:p w14:paraId="533FE761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559C59C4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6A2C92C3" w14:textId="77777777" w:rsidR="00A852D4" w:rsidRPr="00A852D4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4B072585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6C37419F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EDD569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C4FB30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892E02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5AE8AF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89A7F76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0839C5FA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3.2.   Покупка по договору купли-продажи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2B6CCCE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7FDA5E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8D1EBD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851E3B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29C89E76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7A189560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1C2776F8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310BBB92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A27A1B6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4D739C82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6747F5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EA02EE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233D32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938F98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1A27F53D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CB1E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454404DB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FEC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47CD2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6733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BA0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59A0DE8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B86C2C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BEB3A4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13D4B1D" w14:textId="77777777" w:rsidTr="0028604B">
        <w:trPr>
          <w:trHeight w:val="30"/>
        </w:trPr>
        <w:tc>
          <w:tcPr>
            <w:tcW w:w="9710" w:type="dxa"/>
            <w:gridSpan w:val="16"/>
            <w:noWrap/>
            <w:vAlign w:val="bottom"/>
          </w:tcPr>
          <w:p w14:paraId="09F7DC29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  <w:r w:rsidRPr="00A41293">
              <w:rPr>
                <w:rFonts w:cs="Arial CYR"/>
                <w:highlight w:val="yellow"/>
                <w:lang w:val="en-GB" w:eastAsia="en-US"/>
              </w:rPr>
              <w:t>   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04C5D0D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3E86CB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69F885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1FA701AF" w14:textId="77777777" w:rsidTr="0028604B">
        <w:trPr>
          <w:trHeight w:val="255"/>
        </w:trPr>
        <w:tc>
          <w:tcPr>
            <w:tcW w:w="1368" w:type="dxa"/>
            <w:noWrap/>
            <w:vAlign w:val="center"/>
          </w:tcPr>
          <w:p w14:paraId="077780AA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0E8FA72B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380CD2F2" w14:textId="77777777" w:rsidR="00A852D4" w:rsidRPr="00A852D4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5F055BD7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</w:tcPr>
          <w:p w14:paraId="6BA11D58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EEFBBC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E043A4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33CA65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8C6047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9B71FE5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64F85AFB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4.      Балансирующий рынок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26C7492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64EC55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6F6A3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EF21FB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74240CF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414F766C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207EEC19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40342CE9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CABB878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52D0948E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26DFF7E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7937585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B4453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877AC87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73BD43D3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4.1.   Продажа по договору комиссии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3EDFF4C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0BF661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9BD5A3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03B27E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838F101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5222936E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137EBB61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7FE73899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647346E8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35741FE7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42F8B0C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59A327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632965B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630C66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AA5585C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900D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7ADD10A5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868D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A8566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C5A0B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67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02B1E86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7E2D511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B8DD15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34E4EB3" w14:textId="77777777" w:rsidTr="0028604B">
        <w:trPr>
          <w:trHeight w:val="45"/>
        </w:trPr>
        <w:tc>
          <w:tcPr>
            <w:tcW w:w="1368" w:type="dxa"/>
            <w:noWrap/>
            <w:vAlign w:val="bottom"/>
          </w:tcPr>
          <w:p w14:paraId="343BCC7D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825" w:type="dxa"/>
            <w:gridSpan w:val="6"/>
          </w:tcPr>
          <w:p w14:paraId="7520B60B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vAlign w:val="bottom"/>
          </w:tcPr>
          <w:p w14:paraId="02F4ADA6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vAlign w:val="bottom"/>
          </w:tcPr>
          <w:p w14:paraId="7FB67146" w14:textId="77777777" w:rsidR="00A852D4" w:rsidRPr="00A852D4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15247E93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491" w:type="dxa"/>
            <w:gridSpan w:val="2"/>
            <w:vAlign w:val="bottom"/>
          </w:tcPr>
          <w:p w14:paraId="3418866D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2BE9BFD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</w:tcPr>
          <w:p w14:paraId="4171767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8D9B70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B024883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E2DD862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7FD2F9A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BC02B2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645171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394B57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922DBCA" w14:textId="77777777" w:rsidTr="0028604B">
        <w:trPr>
          <w:trHeight w:val="255"/>
        </w:trPr>
        <w:tc>
          <w:tcPr>
            <w:tcW w:w="1368" w:type="dxa"/>
            <w:vAlign w:val="center"/>
          </w:tcPr>
          <w:p w14:paraId="71A4787E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4DAF6EBC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5E3810F7" w14:textId="77777777" w:rsidR="00A852D4" w:rsidRPr="00A852D4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27EFB870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328358F6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73F898A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3051C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630BD7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6E1A27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F500F61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4956BA6F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1F3B1D73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39E5988C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381A0F8C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5AD33BC9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4A96442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21783AC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1C74AA0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2AAD8E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5FAA728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2D6AC093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4.2.   Покупка по договору купли-продажи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736A940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ABEAFF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0711FF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EE36DD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A449F22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1BEB645A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30759ABA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ABD96BB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464C5083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78B97D7D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</w:tcPr>
          <w:p w14:paraId="7F1024A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</w:tcPr>
          <w:p w14:paraId="295C4C9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54F29F1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ACECAB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468392D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989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556FA2F9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FB01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693951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BE1B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7F1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vAlign w:val="bottom"/>
          </w:tcPr>
          <w:p w14:paraId="0C3612F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118356F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6AC208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BC8B77A" w14:textId="77777777" w:rsidTr="0028604B">
        <w:trPr>
          <w:trHeight w:val="30"/>
        </w:trPr>
        <w:tc>
          <w:tcPr>
            <w:tcW w:w="9710" w:type="dxa"/>
            <w:gridSpan w:val="16"/>
            <w:noWrap/>
            <w:vAlign w:val="bottom"/>
          </w:tcPr>
          <w:p w14:paraId="6D66494A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highlight w:val="yellow"/>
                <w:lang w:eastAsia="en-US"/>
              </w:rPr>
              <w:lastRenderedPageBreak/>
              <w:t>*Справочно: для 2 НЦЗ в том числе за последнее число расчетного месяца в период с 17 ч. 00 мин. до 00 ч. 00 мин.</w:t>
            </w:r>
            <w:r w:rsidRPr="00A41293">
              <w:rPr>
                <w:rFonts w:cs="Arial CYR"/>
                <w:highlight w:val="yellow"/>
                <w:lang w:val="en-GB" w:eastAsia="en-US"/>
              </w:rPr>
              <w:t>  </w:t>
            </w:r>
          </w:p>
        </w:tc>
        <w:tc>
          <w:tcPr>
            <w:tcW w:w="1520" w:type="dxa"/>
            <w:gridSpan w:val="2"/>
          </w:tcPr>
          <w:p w14:paraId="081682D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2A6156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88FB2B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4FB17B3" w14:textId="77777777" w:rsidTr="0028604B">
        <w:trPr>
          <w:trHeight w:val="270"/>
        </w:trPr>
        <w:tc>
          <w:tcPr>
            <w:tcW w:w="1368" w:type="dxa"/>
            <w:noWrap/>
            <w:vAlign w:val="center"/>
          </w:tcPr>
          <w:p w14:paraId="3E33B3B7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608238A3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7EC3B827" w14:textId="77777777" w:rsidR="00A852D4" w:rsidRPr="00A852D4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357CA26F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  <w:vAlign w:val="bottom"/>
          </w:tcPr>
          <w:p w14:paraId="09705651" w14:textId="77777777" w:rsidR="00A852D4" w:rsidRPr="00A41293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5AC1AA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68809A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BE65AD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F373BB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D40D7E8" w14:textId="77777777" w:rsidTr="0028604B">
        <w:trPr>
          <w:trHeight w:val="270"/>
        </w:trPr>
        <w:tc>
          <w:tcPr>
            <w:tcW w:w="1368" w:type="dxa"/>
            <w:noWrap/>
            <w:vAlign w:val="center"/>
          </w:tcPr>
          <w:p w14:paraId="0FC912A9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2FDD8EB3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61B8306F" w14:textId="77777777" w:rsidR="00A852D4" w:rsidRPr="00A852D4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226F022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5AD73213" w14:textId="77777777" w:rsidR="00A852D4" w:rsidRPr="00A41293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CA8E822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6DE230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2F3036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FD79A2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42CE55B6" w14:textId="77777777" w:rsidTr="0028604B">
        <w:trPr>
          <w:trHeight w:val="255"/>
        </w:trPr>
        <w:tc>
          <w:tcPr>
            <w:tcW w:w="9710" w:type="dxa"/>
            <w:gridSpan w:val="16"/>
            <w:shd w:val="clear" w:color="auto" w:fill="auto"/>
            <w:noWrap/>
            <w:vAlign w:val="bottom"/>
          </w:tcPr>
          <w:p w14:paraId="5BA792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5</w:t>
            </w:r>
            <w:r w:rsidRPr="00710C52">
              <w:rPr>
                <w:rFonts w:cs="Arial CYR"/>
                <w:b/>
                <w:bCs/>
                <w:lang w:eastAsia="en-US"/>
              </w:rPr>
              <w:t>.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   </w:t>
            </w:r>
            <w:r w:rsidRPr="00710C52">
              <w:rPr>
                <w:rFonts w:cs="Arial CYR"/>
                <w:b/>
                <w:bCs/>
                <w:lang w:eastAsia="en-US"/>
              </w:rPr>
              <w:t xml:space="preserve">   Покупка/продажа электроэнергии по договорам купли-продажи/комиссии в НЦЗ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46B30E4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5E37974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5B4593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234B92C4" w14:textId="77777777" w:rsidTr="0028604B">
        <w:trPr>
          <w:trHeight w:val="255"/>
        </w:trPr>
        <w:tc>
          <w:tcPr>
            <w:tcW w:w="1368" w:type="dxa"/>
            <w:shd w:val="clear" w:color="auto" w:fill="auto"/>
            <w:noWrap/>
            <w:vAlign w:val="bottom"/>
          </w:tcPr>
          <w:p w14:paraId="00BB07B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shd w:val="clear" w:color="auto" w:fill="auto"/>
            <w:noWrap/>
            <w:vAlign w:val="bottom"/>
          </w:tcPr>
          <w:p w14:paraId="22233D0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3CE9686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6156E62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shd w:val="clear" w:color="auto" w:fill="auto"/>
            <w:noWrap/>
            <w:vAlign w:val="bottom"/>
          </w:tcPr>
          <w:p w14:paraId="5DC79D0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4DE057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shd w:val="clear" w:color="auto" w:fill="auto"/>
            <w:noWrap/>
            <w:vAlign w:val="bottom"/>
          </w:tcPr>
          <w:p w14:paraId="3290A04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160A29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A763D4C" w14:textId="77777777" w:rsidTr="0028604B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254A3D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5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договору комиссии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2C20588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6FEFDFD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606A536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A0E87A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E3C4B10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1A789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390BC2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8EFDB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A7E4E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05CF0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440A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6290D28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68E8938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D7074C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B1B73DF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FB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73C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742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91F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72A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E94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6816C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373E20D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57F98F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A064240" w14:textId="77777777" w:rsidTr="0028604B">
        <w:trPr>
          <w:trHeight w:val="255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392AC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72BA67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9DA1E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582A9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67251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05F62F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3AC2505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4B9065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D99A2C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A58626D" w14:textId="77777777" w:rsidTr="0028604B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2D284D4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eastAsia="en-US"/>
              </w:rPr>
              <w:t>5.2.   Покупка по договору купли-продажи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7E29167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0950FC7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02F19A6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9BE087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5F9CAF79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C4D73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812B8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0A08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A5E5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92E60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FAF6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4949BF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2D3F39A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D93F14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3528929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9E1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5F6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A8B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EF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968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48C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CFD9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31DEA48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455AB1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02119B6" w14:textId="77777777" w:rsidTr="0028604B">
        <w:trPr>
          <w:trHeight w:val="255"/>
        </w:trPr>
        <w:tc>
          <w:tcPr>
            <w:tcW w:w="8219" w:type="dxa"/>
            <w:gridSpan w:val="14"/>
            <w:tcBorders>
              <w:top w:val="single" w:sz="4" w:space="0" w:color="auto"/>
            </w:tcBorders>
            <w:noWrap/>
            <w:vAlign w:val="bottom"/>
          </w:tcPr>
          <w:p w14:paraId="5064BDF7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highlight w:val="yellow"/>
                <w:shd w:val="clear" w:color="auto" w:fill="FFFF00"/>
                <w:lang w:eastAsia="en-US"/>
              </w:rPr>
            </w:pPr>
          </w:p>
          <w:p w14:paraId="43D87EED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6.     Покупка/продажа по договорам купли-продажи электрической энергии для ЕЗ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638A2DE6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70FCEA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477F7C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9691A4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2B8E8C6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70E43CBF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7EFB5F39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C810705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4CF7014A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3AF94FBF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9752064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6D68532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64BBDB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74E3A3D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7AC6B39E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6.1.   Продажа по договорам купли-продажи электрической энергии для ЕЗ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33E59D60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AD331C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329B18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518D5DA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521E91C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4F1D11F2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29465E50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0B9CDE09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BFEB0E0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14D43E4B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2D669093" w14:textId="77777777" w:rsidR="00A852D4" w:rsidRPr="00A41293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52C51C4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6EDA0D6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3E412B2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579114FE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C4DD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42A54F7E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5C41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B0E64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20F3F7EF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4A7B4AFD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76F8AA7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CB0A04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F017FC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A852D4" w14:paraId="3E43593F" w14:textId="77777777" w:rsidTr="0028604B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vAlign w:val="bottom"/>
          </w:tcPr>
          <w:p w14:paraId="73DF4A95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583D2F10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</w:tr>
      <w:tr w:rsidR="00A852D4" w:rsidRPr="00710C52" w14:paraId="4772D825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8C396F6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6.2.   Покупка по договорам купли-продажи электрической энергии для ЕЗ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42832360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BF0E2B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336028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6A0B1D6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D657F47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1BDAEF57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391CA5A9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B0C220F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3B834EE0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3775AE68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</w:tcPr>
          <w:p w14:paraId="38B0AD1D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</w:tcPr>
          <w:p w14:paraId="6CEE098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02EF56C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32E1040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0C71C9CB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0BE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16193CDF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44D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91E25" w14:textId="77777777" w:rsidR="00A852D4" w:rsidRPr="00A852D4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41293">
              <w:rPr>
                <w:rFonts w:cs="Arial CYR"/>
                <w:highlight w:val="yellow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vAlign w:val="bottom"/>
          </w:tcPr>
          <w:p w14:paraId="713621B1" w14:textId="77777777" w:rsidR="00A852D4" w:rsidRPr="00A852D4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44B7829B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F1A3F2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CF5F35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2853C9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B9181F9" w14:textId="77777777" w:rsidTr="0028604B">
        <w:trPr>
          <w:trHeight w:val="270"/>
        </w:trPr>
        <w:tc>
          <w:tcPr>
            <w:tcW w:w="1368" w:type="dxa"/>
            <w:noWrap/>
            <w:vAlign w:val="bottom"/>
          </w:tcPr>
          <w:p w14:paraId="045723E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1E09F0E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7E6B6B1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79F737E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1C2872C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56C74E3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710C11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8CB734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</w:tcPr>
          <w:p w14:paraId="50125D4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6079701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4834201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7</w:t>
            </w:r>
            <w:r w:rsidRPr="00710C52">
              <w:rPr>
                <w:rFonts w:cs="Arial CYR"/>
                <w:b/>
                <w:bCs/>
                <w:lang w:eastAsia="en-US"/>
              </w:rPr>
              <w:t>.     Покупка/продажа мощности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12C035A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2D60D1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8C146F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9CCEF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C796773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7C38E17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2D2FA0B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1734CBA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5F76346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54C4AEE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877A8B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418F6C0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630780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2C7C5C04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5882AED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lastRenderedPageBreak/>
              <w:t>7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287A8F4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0D7657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25C7BC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1105F4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93C2455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39E2E33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50328B3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3E12C01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705F7A9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19EF871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151F58A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6E98AE7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726A2D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6E5E785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6844921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B2A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73B4D8C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47C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386C2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5C95C3F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88C1F4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2985E8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A7021F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AD3B2E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D5FD510" w14:textId="77777777" w:rsidTr="0028604B">
        <w:trPr>
          <w:gridAfter w:val="10"/>
          <w:wAfter w:w="6663" w:type="dxa"/>
          <w:trHeight w:val="255"/>
        </w:trPr>
        <w:tc>
          <w:tcPr>
            <w:tcW w:w="1556" w:type="dxa"/>
            <w:gridSpan w:val="4"/>
            <w:vAlign w:val="bottom"/>
          </w:tcPr>
          <w:p w14:paraId="1BF6235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4CB6D53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D1D73B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0DEC44A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3C12EEC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7136E68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207D8F3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7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0BEB367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9959A7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B53D79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3A83A31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466E8A7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6F7F849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0A0D810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431B8EA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33BB35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745B1BC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66460DC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288AFBE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76EFD09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6922501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9F94D6A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4341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013906B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FE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D6E8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vAlign w:val="bottom"/>
          </w:tcPr>
          <w:p w14:paraId="7CC6110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5589491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EC6D9B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D9A345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FD5D92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4D777071" w14:textId="77777777" w:rsidTr="0028604B">
        <w:trPr>
          <w:gridAfter w:val="10"/>
          <w:wAfter w:w="6663" w:type="dxa"/>
          <w:trHeight w:val="270"/>
        </w:trPr>
        <w:tc>
          <w:tcPr>
            <w:tcW w:w="1556" w:type="dxa"/>
            <w:gridSpan w:val="4"/>
          </w:tcPr>
          <w:p w14:paraId="1C1BD2F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727855E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D85079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3800E6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</w:tcPr>
          <w:p w14:paraId="22B67A1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4E0D18DD" w14:textId="77777777" w:rsidTr="0028604B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7A218AF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8</w:t>
            </w:r>
            <w:r w:rsidRPr="00A852D4">
              <w:rPr>
                <w:rFonts w:cs="Arial CYR"/>
                <w:b/>
                <w:bCs/>
                <w:lang w:eastAsia="en-US"/>
              </w:rPr>
              <w:t>.</w:t>
            </w:r>
            <w:r w:rsidRPr="00710C52">
              <w:rPr>
                <w:rFonts w:cs="Arial CYR"/>
                <w:b/>
                <w:bCs/>
                <w:lang w:eastAsia="en-US"/>
              </w:rPr>
              <w:t>     Покупка/продажа электроэнергии по двусторонним договорам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73DC555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6C27B9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5193EE19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677FC68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2BF006A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23B234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1C658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514B842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919A7A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4841A98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A12780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14AF261D" w14:textId="77777777" w:rsidTr="0028604B">
        <w:trPr>
          <w:trHeight w:val="255"/>
        </w:trPr>
        <w:tc>
          <w:tcPr>
            <w:tcW w:w="8219" w:type="dxa"/>
            <w:gridSpan w:val="14"/>
            <w:tcBorders>
              <w:bottom w:val="nil"/>
            </w:tcBorders>
            <w:noWrap/>
            <w:vAlign w:val="bottom"/>
          </w:tcPr>
          <w:p w14:paraId="332226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8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4029DCC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10861D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99E45E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27EB9B3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D876DA5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1E55EDC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6190549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790B235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3B588B3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  <w:vAlign w:val="bottom"/>
          </w:tcPr>
          <w:p w14:paraId="4EE0999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196FFD1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784CEB5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39EC505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39D362F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4244F8D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58B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53A9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A1B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65C3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A46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E1C48D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E23C50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D49DAA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5554AD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C301C59" w14:textId="77777777" w:rsidTr="0028604B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600CB86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630B1BA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043288B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1CBC5DE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8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016AF2B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EECEAE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1FC9D1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324A7B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80EBF56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4B77292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357269A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014CE7A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7E5F579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</w:tcPr>
          <w:p w14:paraId="2AB033F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44C676B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0CC4A76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6F57670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0719138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5FF3392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74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F3A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932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01E0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F0D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CDCC48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C6BCB1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E5A90E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37621E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80C9651" w14:textId="77777777" w:rsidTr="0028604B">
        <w:trPr>
          <w:gridAfter w:val="20"/>
          <w:wAfter w:w="12750" w:type="dxa"/>
          <w:trHeight w:val="270"/>
        </w:trPr>
        <w:tc>
          <w:tcPr>
            <w:tcW w:w="1479" w:type="dxa"/>
            <w:gridSpan w:val="2"/>
          </w:tcPr>
          <w:p w14:paraId="4A6A38A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8E808D0" w14:textId="77777777" w:rsidTr="0028604B">
        <w:trPr>
          <w:trHeight w:val="285"/>
        </w:trPr>
        <w:tc>
          <w:tcPr>
            <w:tcW w:w="11230" w:type="dxa"/>
            <w:gridSpan w:val="18"/>
            <w:vAlign w:val="bottom"/>
          </w:tcPr>
          <w:p w14:paraId="45EF82F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9</w:t>
            </w:r>
            <w:r w:rsidRPr="00710C52">
              <w:rPr>
                <w:rFonts w:cs="Arial CYR"/>
                <w:b/>
                <w:bCs/>
                <w:lang w:eastAsia="en-US"/>
              </w:rPr>
              <w:t>.      Итоговые данные о фактических объемах покупки/продажи электроэнергии на оптовом рынке</w:t>
            </w:r>
          </w:p>
        </w:tc>
        <w:tc>
          <w:tcPr>
            <w:tcW w:w="1520" w:type="dxa"/>
            <w:gridSpan w:val="3"/>
            <w:vAlign w:val="bottom"/>
          </w:tcPr>
          <w:p w14:paraId="1080C40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6EE240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1366F71B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28A6F43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 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bottom"/>
          </w:tcPr>
          <w:p w14:paraId="27F3EE5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540AA1C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36EDD91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5DAD1F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91" w:type="dxa"/>
            <w:gridSpan w:val="2"/>
            <w:vAlign w:val="bottom"/>
          </w:tcPr>
          <w:p w14:paraId="559929D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2"/>
            <w:vAlign w:val="bottom"/>
          </w:tcPr>
          <w:p w14:paraId="6FE7355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13F6E7D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229A9E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0DBD9BE7" w14:textId="77777777" w:rsidTr="0028604B">
        <w:trPr>
          <w:gridAfter w:val="7"/>
          <w:wAfter w:w="4567" w:type="dxa"/>
          <w:trHeight w:val="495"/>
        </w:trPr>
        <w:tc>
          <w:tcPr>
            <w:tcW w:w="13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27C8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0675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8564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покупки, кВт•ч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E97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продажи, кВт•ч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7AF438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06267E0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438F45C" w14:textId="77777777" w:rsidTr="0028604B">
        <w:trPr>
          <w:gridAfter w:val="7"/>
          <w:wAfter w:w="4567" w:type="dxa"/>
          <w:trHeight w:val="25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299B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03FD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F3CE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0638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547045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007D5BD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51A7A11" w14:textId="77777777" w:rsidTr="0028604B">
        <w:trPr>
          <w:gridAfter w:val="7"/>
          <w:wAfter w:w="4567" w:type="dxa"/>
          <w:trHeight w:val="106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3628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8036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753F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D2AD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22204A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3E184BA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E44A96D" w14:textId="77777777" w:rsidTr="0028604B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23C9AD7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0B0FF5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DF5D4BF" w14:textId="77777777" w:rsidTr="0028604B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2B24C71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A41293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3CF6870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8A646C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27D65519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5AEF93C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Align w:val="bottom"/>
          </w:tcPr>
          <w:p w14:paraId="340524D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4462328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06384AC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38991B1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64B2268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217D516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FA8AB0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4B5A70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183DD86" w14:textId="77777777" w:rsidTr="0028604B">
        <w:trPr>
          <w:trHeight w:val="285"/>
        </w:trPr>
        <w:tc>
          <w:tcPr>
            <w:tcW w:w="11230" w:type="dxa"/>
            <w:gridSpan w:val="18"/>
            <w:vAlign w:val="bottom"/>
          </w:tcPr>
          <w:p w14:paraId="648B5C7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10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      Данные акта оборота электроэнергии</w:t>
            </w:r>
          </w:p>
        </w:tc>
        <w:tc>
          <w:tcPr>
            <w:tcW w:w="1520" w:type="dxa"/>
            <w:gridSpan w:val="3"/>
            <w:vAlign w:val="bottom"/>
          </w:tcPr>
          <w:p w14:paraId="5167773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955F42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2DBE759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7AD62C5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05706E4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4542B3A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AF36AD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57573530" w14:textId="77777777" w:rsidR="00A852D4" w:rsidRPr="00710C52" w:rsidRDefault="00A852D4" w:rsidP="0028604B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7A06647" w14:textId="77777777" w:rsidR="00A852D4" w:rsidRPr="00710C52" w:rsidRDefault="00A852D4" w:rsidP="0028604B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vAlign w:val="bottom"/>
          </w:tcPr>
          <w:p w14:paraId="6F808496" w14:textId="77777777" w:rsidR="00A852D4" w:rsidRPr="00710C52" w:rsidRDefault="00A852D4" w:rsidP="0028604B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06B63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0DEA8B8" w14:textId="77777777" w:rsidTr="0028604B">
        <w:trPr>
          <w:trHeight w:val="9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2B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66A5674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0C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5FBC8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производства, кВт•ч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5DD120F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AEBC44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1D4E7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FCF61C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1E7B38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</w:tbl>
    <w:p w14:paraId="18FB658D" w14:textId="77777777" w:rsidR="00A852D4" w:rsidRDefault="00A852D4" w:rsidP="00A852D4">
      <w:pPr>
        <w:rPr>
          <w:b/>
          <w:i/>
        </w:rPr>
      </w:pPr>
      <w:r w:rsidRPr="00710C52">
        <w:rPr>
          <w:b/>
          <w:szCs w:val="20"/>
          <w:lang w:val="en-GB" w:eastAsia="en-US"/>
        </w:rPr>
        <w:br w:type="page"/>
      </w:r>
    </w:p>
    <w:p w14:paraId="7F73895E" w14:textId="77777777" w:rsidR="00A852D4" w:rsidRDefault="00A852D4" w:rsidP="00716154">
      <w:pPr>
        <w:tabs>
          <w:tab w:val="left" w:pos="4860"/>
        </w:tabs>
        <w:ind w:firstLine="567"/>
        <w:rPr>
          <w:b/>
          <w:lang w:eastAsia="en-US"/>
        </w:rPr>
      </w:pPr>
    </w:p>
    <w:p w14:paraId="0E69CF5E" w14:textId="77777777" w:rsidR="00A852D4" w:rsidRPr="00A852D4" w:rsidRDefault="00A852D4" w:rsidP="00A852D4">
      <w:pPr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0C44F223" w14:textId="77777777" w:rsidR="00A852D4" w:rsidRPr="00710C52" w:rsidRDefault="00A852D4" w:rsidP="00A852D4">
      <w:pPr>
        <w:spacing w:before="180" w:after="60"/>
        <w:ind w:firstLine="0"/>
        <w:jc w:val="right"/>
        <w:outlineLvl w:val="0"/>
        <w:rPr>
          <w:b/>
          <w:szCs w:val="20"/>
          <w:lang w:eastAsia="en-US"/>
        </w:rPr>
      </w:pPr>
      <w:r w:rsidRPr="00710C52">
        <w:rPr>
          <w:b/>
          <w:szCs w:val="20"/>
          <w:lang w:val="en-GB" w:eastAsia="en-US"/>
        </w:rPr>
        <w:t>Приложение 38.11</w:t>
      </w:r>
    </w:p>
    <w:tbl>
      <w:tblPr>
        <w:tblW w:w="14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368"/>
        <w:gridCol w:w="111"/>
        <w:gridCol w:w="41"/>
        <w:gridCol w:w="36"/>
        <w:gridCol w:w="1443"/>
        <w:gridCol w:w="48"/>
        <w:gridCol w:w="146"/>
        <w:gridCol w:w="1374"/>
        <w:gridCol w:w="361"/>
        <w:gridCol w:w="1159"/>
        <w:gridCol w:w="576"/>
        <w:gridCol w:w="903"/>
        <w:gridCol w:w="617"/>
        <w:gridCol w:w="36"/>
        <w:gridCol w:w="1443"/>
        <w:gridCol w:w="48"/>
        <w:gridCol w:w="29"/>
        <w:gridCol w:w="1491"/>
        <w:gridCol w:w="29"/>
        <w:gridCol w:w="1479"/>
        <w:gridCol w:w="12"/>
        <w:gridCol w:w="1479"/>
      </w:tblGrid>
      <w:tr w:rsidR="00A852D4" w:rsidRPr="00710C52" w14:paraId="3B66F95B" w14:textId="77777777" w:rsidTr="0028604B">
        <w:trPr>
          <w:trHeight w:val="255"/>
        </w:trPr>
        <w:tc>
          <w:tcPr>
            <w:tcW w:w="3193" w:type="dxa"/>
            <w:gridSpan w:val="7"/>
            <w:noWrap/>
            <w:vAlign w:val="bottom"/>
          </w:tcPr>
          <w:p w14:paraId="4C09E9E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u w:val="single"/>
                <w:lang w:val="en-GB" w:eastAsia="en-US"/>
              </w:rPr>
              <w:t>АО «АТС»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335F1DC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63074E5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2A5525A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F92BE3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B989E3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8FBB54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B604AA8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7878DC3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4FA61B9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27DBE2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1CF3FA5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56D89DB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F27972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3CDF727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3360B6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5D13F31" w14:textId="77777777" w:rsidTr="0028604B">
        <w:trPr>
          <w:trHeight w:val="255"/>
        </w:trPr>
        <w:tc>
          <w:tcPr>
            <w:tcW w:w="14229" w:type="dxa"/>
            <w:gridSpan w:val="22"/>
            <w:vAlign w:val="bottom"/>
          </w:tcPr>
          <w:p w14:paraId="281CD98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 xml:space="preserve">Адрес: </w:t>
            </w:r>
          </w:p>
        </w:tc>
      </w:tr>
      <w:tr w:rsidR="00A852D4" w:rsidRPr="00710C52" w14:paraId="2633AF30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77723B60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caps/>
                <w:lang w:val="en-GB" w:eastAsia="en-US"/>
              </w:rPr>
              <w:t>у</w:t>
            </w:r>
            <w:r w:rsidRPr="00710C52">
              <w:rPr>
                <w:rFonts w:cs="Arial CYR"/>
                <w:lang w:val="en-GB" w:eastAsia="en-US"/>
              </w:rPr>
              <w:t>частник</w:t>
            </w:r>
          </w:p>
        </w:tc>
        <w:tc>
          <w:tcPr>
            <w:tcW w:w="1479" w:type="dxa"/>
            <w:noWrap/>
            <w:vAlign w:val="bottom"/>
          </w:tcPr>
          <w:p w14:paraId="745CC66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2ECE65C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27D49B95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2261601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CB1598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AC583B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5659CE6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E4F381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028279E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Код участника</w:t>
            </w:r>
          </w:p>
        </w:tc>
        <w:tc>
          <w:tcPr>
            <w:tcW w:w="1479" w:type="dxa"/>
            <w:noWrap/>
            <w:vAlign w:val="bottom"/>
          </w:tcPr>
          <w:p w14:paraId="2F84C10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7461932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254E043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Отчет</w:t>
            </w:r>
          </w:p>
        </w:tc>
        <w:tc>
          <w:tcPr>
            <w:tcW w:w="1479" w:type="dxa"/>
            <w:noWrap/>
            <w:vAlign w:val="bottom"/>
          </w:tcPr>
          <w:p w14:paraId="3D0516B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963B143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2741400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  <w:tc>
          <w:tcPr>
            <w:tcW w:w="1479" w:type="dxa"/>
            <w:noWrap/>
            <w:vAlign w:val="bottom"/>
          </w:tcPr>
          <w:p w14:paraId="0D42DEA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8FBCB10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60942AF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за                  г.</w:t>
            </w:r>
          </w:p>
        </w:tc>
        <w:tc>
          <w:tcPr>
            <w:tcW w:w="1479" w:type="dxa"/>
            <w:noWrap/>
            <w:vAlign w:val="bottom"/>
          </w:tcPr>
          <w:p w14:paraId="2F40EE1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CC7935B" w14:textId="77777777" w:rsidTr="0028604B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1EAA20A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от                  г.</w:t>
            </w:r>
          </w:p>
        </w:tc>
        <w:tc>
          <w:tcPr>
            <w:tcW w:w="1479" w:type="dxa"/>
            <w:noWrap/>
            <w:vAlign w:val="bottom"/>
          </w:tcPr>
          <w:p w14:paraId="7FB4239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430ACE1" w14:textId="77777777" w:rsidTr="0028604B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4F6CE8F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1.      Объем производства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2033376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7E26B0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5F67AD3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0A651C91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64059EA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46A4141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FA331F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52BF828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7FF53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939FD7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0BECF5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32462F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E8709C1" w14:textId="77777777" w:rsidTr="0028604B">
        <w:trPr>
          <w:trHeight w:val="1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9BF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CA25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D1D3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производства,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center"/>
          </w:tcPr>
          <w:p w14:paraId="0C379AB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производству,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DAA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производства, кВт•ч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F6F551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D2143E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037C7D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6F98C4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0F0A7F5A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1D8E376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73EF979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4998939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7D63DAC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7ACC0D7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12D185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A0BD5E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7319513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D719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5F6EA6B7" w14:textId="77777777" w:rsidTr="0028604B">
        <w:trPr>
          <w:trHeight w:val="255"/>
        </w:trPr>
        <w:tc>
          <w:tcPr>
            <w:tcW w:w="12750" w:type="dxa"/>
            <w:gridSpan w:val="21"/>
            <w:tcBorders>
              <w:right w:val="nil"/>
            </w:tcBorders>
            <w:noWrap/>
            <w:vAlign w:val="bottom"/>
          </w:tcPr>
          <w:p w14:paraId="20C4519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2.      Объем потребления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B336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2F578AC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32FEA73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6E613ED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3B5C7B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FBB246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196F448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CA3C33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1859B6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4DA6B61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5B3F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8623388" w14:textId="77777777" w:rsidTr="0028604B">
        <w:trPr>
          <w:gridAfter w:val="2"/>
          <w:wAfter w:w="1491" w:type="dxa"/>
          <w:trHeight w:val="20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0F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F2AF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F9E8C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2146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потребления, покрытый выработкой блок станций,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D8C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Плановый объем потребления, кВт•ч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A6C4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потреблению, кВт•ч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17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потребления, кВт•ч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65A4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1EF0CF66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3A5FA4C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8342" w:type="dxa"/>
            <w:gridSpan w:val="15"/>
            <w:tcBorders>
              <w:top w:val="single" w:sz="4" w:space="0" w:color="auto"/>
            </w:tcBorders>
            <w:noWrap/>
            <w:vAlign w:val="bottom"/>
          </w:tcPr>
          <w:p w14:paraId="02420F6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B55044F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vAlign w:val="bottom"/>
          </w:tcPr>
          <w:p w14:paraId="47931F25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EB41E" w14:textId="77777777" w:rsidR="00A852D4" w:rsidRPr="00710C52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34A4E4A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1751302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20B0450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55595C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5F5FEAE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7DC28FA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2C0EED2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3AD2DE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5C732B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</w:tcBorders>
            <w:noWrap/>
            <w:vAlign w:val="bottom"/>
          </w:tcPr>
          <w:p w14:paraId="35F06B1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9B305D1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4AA5868" w14:textId="77777777" w:rsidR="00A852D4" w:rsidRPr="004C177A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060E5A5D" w14:textId="77777777" w:rsidR="00A852D4" w:rsidRPr="004C177A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3040" w:type="dxa"/>
            <w:gridSpan w:val="5"/>
          </w:tcPr>
          <w:p w14:paraId="6FAD4752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5961510" w14:textId="77777777" w:rsidR="00A852D4" w:rsidRPr="004C177A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533A7E31" w14:textId="77777777" w:rsidTr="0028604B">
        <w:trPr>
          <w:trHeight w:val="270"/>
        </w:trPr>
        <w:tc>
          <w:tcPr>
            <w:tcW w:w="1368" w:type="dxa"/>
            <w:noWrap/>
            <w:vAlign w:val="center"/>
          </w:tcPr>
          <w:p w14:paraId="73F2F831" w14:textId="77777777" w:rsidR="00A852D4" w:rsidRPr="004C177A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4B2864C3" w14:textId="77777777" w:rsidR="00A852D4" w:rsidRPr="004C177A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67AE7B82" w14:textId="77777777" w:rsidR="00A852D4" w:rsidRPr="004C177A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BC50EEF" w14:textId="77777777" w:rsidR="00A852D4" w:rsidRPr="004C177A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41DA9F18" w14:textId="77777777" w:rsidR="00A852D4" w:rsidRPr="004C177A" w:rsidRDefault="00A852D4" w:rsidP="0028604B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7B16455D" w14:textId="77777777" w:rsidR="00A852D4" w:rsidRPr="004C177A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0700556" w14:textId="77777777" w:rsidR="00A852D4" w:rsidRPr="00A41293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4897429" w14:textId="77777777" w:rsidR="00A852D4" w:rsidRPr="004C177A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839FA0D" w14:textId="77777777" w:rsidR="00A852D4" w:rsidRPr="004C177A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206198BD" w14:textId="77777777" w:rsidTr="0028604B">
        <w:trPr>
          <w:trHeight w:val="255"/>
        </w:trPr>
        <w:tc>
          <w:tcPr>
            <w:tcW w:w="9710" w:type="dxa"/>
            <w:gridSpan w:val="16"/>
            <w:shd w:val="clear" w:color="auto" w:fill="auto"/>
            <w:noWrap/>
            <w:vAlign w:val="bottom"/>
          </w:tcPr>
          <w:p w14:paraId="060803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3</w:t>
            </w:r>
            <w:r w:rsidRPr="00710C52">
              <w:rPr>
                <w:rFonts w:cs="Arial CYR"/>
                <w:b/>
                <w:bCs/>
                <w:lang w:eastAsia="en-US"/>
              </w:rPr>
              <w:t>.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   </w:t>
            </w:r>
            <w:r w:rsidRPr="00710C52">
              <w:rPr>
                <w:rFonts w:cs="Arial CYR"/>
                <w:b/>
                <w:bCs/>
                <w:lang w:eastAsia="en-US"/>
              </w:rPr>
              <w:t xml:space="preserve">   Покупка/продажа электроэнергии по договорам купли-продажи/комиссии в НЦЗ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7C88AB2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221B7CD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39042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22EEE0A" w14:textId="77777777" w:rsidTr="0028604B">
        <w:trPr>
          <w:trHeight w:val="255"/>
        </w:trPr>
        <w:tc>
          <w:tcPr>
            <w:tcW w:w="1368" w:type="dxa"/>
            <w:shd w:val="clear" w:color="auto" w:fill="auto"/>
            <w:noWrap/>
            <w:vAlign w:val="bottom"/>
          </w:tcPr>
          <w:p w14:paraId="5B2D419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shd w:val="clear" w:color="auto" w:fill="auto"/>
            <w:noWrap/>
            <w:vAlign w:val="bottom"/>
          </w:tcPr>
          <w:p w14:paraId="7239D06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2EFE345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692A33A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shd w:val="clear" w:color="auto" w:fill="auto"/>
            <w:noWrap/>
            <w:vAlign w:val="bottom"/>
          </w:tcPr>
          <w:p w14:paraId="130DB11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0F509EF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shd w:val="clear" w:color="auto" w:fill="auto"/>
            <w:noWrap/>
            <w:vAlign w:val="bottom"/>
          </w:tcPr>
          <w:p w14:paraId="22F060F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AC4FD1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57DA802" w14:textId="77777777" w:rsidTr="0028604B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0D6EF1F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3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договору комиссии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74446B3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7FD1ED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338F584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D3A6D3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E08E5F9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32F51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5B010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444CA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C8E7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3213C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D2A4F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7DBCE5F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52CE7F8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6FF5FB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1FC9A28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552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8EE2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C8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B38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4F5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45E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9F764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5F89722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6EE609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AAF1CA2" w14:textId="77777777" w:rsidTr="0028604B">
        <w:trPr>
          <w:trHeight w:val="255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B2E2C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3B3861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2C4CB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870A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8CA0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C1A5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046AFEE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17C1BD7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E8E0DA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4637726" w14:textId="77777777" w:rsidTr="0028604B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1AEA3FA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3</w:t>
            </w:r>
            <w:r w:rsidRPr="00710C52">
              <w:rPr>
                <w:rFonts w:cs="Arial CYR"/>
                <w:b/>
                <w:bCs/>
                <w:lang w:eastAsia="en-US"/>
              </w:rPr>
              <w:t>.2.   Покупка по договору купли-продажи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2798CA7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2B9C77D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2CAF7FC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3C5BFF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074E7F2E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EBAA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AB8E4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F26E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04E46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A435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736B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BBB65A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5F37503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80E4A8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10EC9CD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28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56F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7ED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176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E30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1D4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E6DF1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1D08987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DCD1E4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4F04835E" w14:textId="77777777" w:rsidTr="0028604B">
        <w:trPr>
          <w:trHeight w:val="270"/>
        </w:trPr>
        <w:tc>
          <w:tcPr>
            <w:tcW w:w="1368" w:type="dxa"/>
            <w:noWrap/>
            <w:vAlign w:val="bottom"/>
          </w:tcPr>
          <w:p w14:paraId="5F60B92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1CACEF5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3167412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613AB5B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24599A0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1C75C32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CCC57C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65058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</w:tcPr>
          <w:p w14:paraId="035AD75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84B2355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7B3087A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4</w:t>
            </w:r>
            <w:r w:rsidRPr="00710C52">
              <w:rPr>
                <w:rFonts w:cs="Arial CYR"/>
                <w:b/>
                <w:bCs/>
                <w:lang w:eastAsia="en-US"/>
              </w:rPr>
              <w:t>.     Покупка/продажа мощности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0FD1486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AD40B9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3CE383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9504A9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7025748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159733A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64A50A8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A91786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9C479A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717B058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78F14E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6721E99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B0C040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68135E8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6FDB327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4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472C83E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1CD326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8143C9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0B65412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0AA1F9A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65FDDCB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57097E1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23662B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B75C8B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10A20434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3287EBB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2369FD5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34286E6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0E20856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CE10EDA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B5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18A545AE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2F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B9D8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3987664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1A6AFBD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54C6FB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06604E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4D650A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492237F" w14:textId="77777777" w:rsidTr="0028604B">
        <w:trPr>
          <w:gridAfter w:val="10"/>
          <w:wAfter w:w="6663" w:type="dxa"/>
          <w:trHeight w:val="255"/>
        </w:trPr>
        <w:tc>
          <w:tcPr>
            <w:tcW w:w="1556" w:type="dxa"/>
            <w:gridSpan w:val="4"/>
            <w:vAlign w:val="bottom"/>
          </w:tcPr>
          <w:p w14:paraId="2103A88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2464E2A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D58604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5271AF4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6E5DEE7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0EAA0993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1568981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4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89F020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71E447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F35C60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6CFBB05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EE81C27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2C3E16F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6503849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5301F7D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0D8E81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2F08DA0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01A1937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2EA404C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6558A62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14EC0E2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4681D9CE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D52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5ADA93A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759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829B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vAlign w:val="bottom"/>
          </w:tcPr>
          <w:p w14:paraId="5CC516C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10081DE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26FDB3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839C4F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B4523F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13D096D" w14:textId="77777777" w:rsidTr="0028604B">
        <w:trPr>
          <w:gridAfter w:val="10"/>
          <w:wAfter w:w="6663" w:type="dxa"/>
          <w:trHeight w:val="270"/>
        </w:trPr>
        <w:tc>
          <w:tcPr>
            <w:tcW w:w="1556" w:type="dxa"/>
            <w:gridSpan w:val="4"/>
          </w:tcPr>
          <w:p w14:paraId="7E8D7F3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1556307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68EADE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AB190B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</w:tcPr>
          <w:p w14:paraId="19099F9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4E4BF52" w14:textId="77777777" w:rsidTr="0028604B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3D9F67B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5</w:t>
            </w:r>
            <w:r w:rsidRPr="00710C52">
              <w:rPr>
                <w:rFonts w:cs="Arial CYR"/>
                <w:b/>
                <w:bCs/>
                <w:lang w:eastAsia="en-US"/>
              </w:rPr>
              <w:t>.     Покупка/продажа электроэнергии по двусторонним договорам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275A14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5CB576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40C282BA" w14:textId="77777777" w:rsidTr="0028604B">
        <w:trPr>
          <w:trHeight w:val="255"/>
        </w:trPr>
        <w:tc>
          <w:tcPr>
            <w:tcW w:w="1368" w:type="dxa"/>
            <w:noWrap/>
            <w:vAlign w:val="bottom"/>
          </w:tcPr>
          <w:p w14:paraId="768C696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03B4929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4168CCE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6C8A75A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16D0E53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66F6E69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28FA219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EE7E17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72F4D17B" w14:textId="77777777" w:rsidTr="0028604B">
        <w:trPr>
          <w:trHeight w:val="255"/>
        </w:trPr>
        <w:tc>
          <w:tcPr>
            <w:tcW w:w="8219" w:type="dxa"/>
            <w:gridSpan w:val="14"/>
            <w:tcBorders>
              <w:bottom w:val="nil"/>
            </w:tcBorders>
            <w:noWrap/>
            <w:vAlign w:val="bottom"/>
          </w:tcPr>
          <w:p w14:paraId="011DFF4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5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76D6006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AD98A0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691904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2959BEA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1D75A31E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3515455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0C11AC3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D0887C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6B4CE5C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  <w:vAlign w:val="bottom"/>
          </w:tcPr>
          <w:p w14:paraId="00180E5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35EBBE0F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2FE708B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4D47001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37DC67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658D8E88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6AF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lastRenderedPageBreak/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6B6D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0D8F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FDEB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0A0D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3ED67FE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5F615D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CB1A1A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593E38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B8402F7" w14:textId="77777777" w:rsidTr="0028604B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02A1F05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198E19E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5CC2D607" w14:textId="77777777" w:rsidTr="0028604B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1272A4F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5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533016B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6E422A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913298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F2D026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458248D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3999C0DB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5A88642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3D76264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78A70E9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</w:tcPr>
          <w:p w14:paraId="3BE6A0E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19B86C4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531DD06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39D0001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7BA1416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95DB331" w14:textId="77777777" w:rsidTr="0028604B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1E5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102D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7215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B63A0A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D642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0E571F4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F58BA9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9FB291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364495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77C422F0" w14:textId="77777777" w:rsidTr="00A852D4">
        <w:trPr>
          <w:gridAfter w:val="20"/>
          <w:wAfter w:w="12750" w:type="dxa"/>
          <w:trHeight w:val="436"/>
        </w:trPr>
        <w:tc>
          <w:tcPr>
            <w:tcW w:w="1479" w:type="dxa"/>
            <w:gridSpan w:val="2"/>
          </w:tcPr>
          <w:p w14:paraId="1AB047E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343BD10C" w14:textId="77777777" w:rsidTr="0028604B">
        <w:trPr>
          <w:trHeight w:val="285"/>
        </w:trPr>
        <w:tc>
          <w:tcPr>
            <w:tcW w:w="11230" w:type="dxa"/>
            <w:gridSpan w:val="18"/>
            <w:vAlign w:val="bottom"/>
          </w:tcPr>
          <w:p w14:paraId="3A7D5B3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eastAsia="en-US"/>
              </w:rPr>
              <w:t>6</w:t>
            </w:r>
            <w:r w:rsidRPr="00710C52">
              <w:rPr>
                <w:rFonts w:cs="Arial CYR"/>
                <w:b/>
                <w:bCs/>
                <w:lang w:eastAsia="en-US"/>
              </w:rPr>
              <w:t>.      Итоговые данные о фактических объемах покупки/продажи электроэнергии на оптовом рынке</w:t>
            </w:r>
          </w:p>
        </w:tc>
        <w:tc>
          <w:tcPr>
            <w:tcW w:w="1520" w:type="dxa"/>
            <w:gridSpan w:val="3"/>
            <w:vAlign w:val="bottom"/>
          </w:tcPr>
          <w:p w14:paraId="7620CA3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2FA37C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0342D647" w14:textId="77777777" w:rsidTr="0028604B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75CF92D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 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bottom"/>
          </w:tcPr>
          <w:p w14:paraId="37407DD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4028B58A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74C9427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6807356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91" w:type="dxa"/>
            <w:gridSpan w:val="2"/>
            <w:vAlign w:val="bottom"/>
          </w:tcPr>
          <w:p w14:paraId="7797B0F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2"/>
            <w:vAlign w:val="bottom"/>
          </w:tcPr>
          <w:p w14:paraId="116CCEB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164249E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81AB29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FFD983F" w14:textId="77777777" w:rsidTr="0028604B">
        <w:trPr>
          <w:gridAfter w:val="7"/>
          <w:wAfter w:w="4567" w:type="dxa"/>
          <w:trHeight w:val="495"/>
        </w:trPr>
        <w:tc>
          <w:tcPr>
            <w:tcW w:w="13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31FD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91781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79AA3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покупки, кВт•ч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432E8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продажи, кВт•ч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18B1EA5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7C78C3D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6A2287FE" w14:textId="77777777" w:rsidTr="0028604B">
        <w:trPr>
          <w:gridAfter w:val="7"/>
          <w:wAfter w:w="4567" w:type="dxa"/>
          <w:trHeight w:val="25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6890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3606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541E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D2A0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C915D54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5FB627D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10C291F7" w14:textId="77777777" w:rsidTr="0028604B">
        <w:trPr>
          <w:gridAfter w:val="7"/>
          <w:wAfter w:w="4567" w:type="dxa"/>
          <w:trHeight w:val="106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9E8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B22E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7E2A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EBA2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287EDFD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13C1E6D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383C5A43" w14:textId="77777777" w:rsidTr="0028604B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136676DE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5CEAD6B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2D3B681F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7E5F9B1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Align w:val="bottom"/>
          </w:tcPr>
          <w:p w14:paraId="34CEEBD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013AB9C7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44F5C7E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2401F29C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79C510E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825692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E3F8F60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76C350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A852D4" w:rsidRPr="00710C52" w14:paraId="068EC286" w14:textId="77777777" w:rsidTr="0028604B">
        <w:trPr>
          <w:trHeight w:val="285"/>
        </w:trPr>
        <w:tc>
          <w:tcPr>
            <w:tcW w:w="11230" w:type="dxa"/>
            <w:gridSpan w:val="18"/>
            <w:vAlign w:val="bottom"/>
          </w:tcPr>
          <w:p w14:paraId="5B163C8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41293">
              <w:rPr>
                <w:rFonts w:cs="Arial CYR"/>
                <w:b/>
                <w:bCs/>
                <w:highlight w:val="yellow"/>
                <w:lang w:val="en-GB" w:eastAsia="en-US"/>
              </w:rPr>
              <w:t>7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      Данные акта оборота электроэнергии</w:t>
            </w:r>
          </w:p>
        </w:tc>
        <w:tc>
          <w:tcPr>
            <w:tcW w:w="1520" w:type="dxa"/>
            <w:gridSpan w:val="3"/>
            <w:vAlign w:val="bottom"/>
          </w:tcPr>
          <w:p w14:paraId="7F1D3459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E6E3FB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28DEBF58" w14:textId="77777777" w:rsidTr="0028604B">
        <w:trPr>
          <w:trHeight w:val="255"/>
        </w:trPr>
        <w:tc>
          <w:tcPr>
            <w:tcW w:w="1368" w:type="dxa"/>
            <w:vAlign w:val="bottom"/>
          </w:tcPr>
          <w:p w14:paraId="2DC931E6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1A8C0645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8D94403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212CA6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75EADA47" w14:textId="77777777" w:rsidR="00A852D4" w:rsidRPr="00710C52" w:rsidRDefault="00A852D4" w:rsidP="0028604B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DC4DD56" w14:textId="77777777" w:rsidR="00A852D4" w:rsidRPr="00710C52" w:rsidRDefault="00A852D4" w:rsidP="0028604B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vAlign w:val="bottom"/>
          </w:tcPr>
          <w:p w14:paraId="146C1CB6" w14:textId="77777777" w:rsidR="00A852D4" w:rsidRPr="00710C52" w:rsidRDefault="00A852D4" w:rsidP="0028604B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2963E3F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A852D4" w:rsidRPr="00710C52" w14:paraId="46750E9B" w14:textId="77777777" w:rsidTr="0028604B">
        <w:trPr>
          <w:trHeight w:val="9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5F4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59D5CA47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F030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45EF2" w14:textId="77777777" w:rsidR="00A852D4" w:rsidRPr="00710C52" w:rsidRDefault="00A852D4" w:rsidP="0028604B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производства, кВт•ч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50AB26FB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103467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5B26666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80F0882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3C63891" w14:textId="77777777" w:rsidR="00A852D4" w:rsidRPr="00710C52" w:rsidRDefault="00A852D4" w:rsidP="0028604B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</w:tbl>
    <w:p w14:paraId="13BE3AC9" w14:textId="77777777" w:rsidR="00A852D4" w:rsidRDefault="00A852D4" w:rsidP="00716154">
      <w:pPr>
        <w:tabs>
          <w:tab w:val="left" w:pos="4860"/>
        </w:tabs>
        <w:ind w:firstLine="567"/>
        <w:rPr>
          <w:b/>
          <w:lang w:eastAsia="en-US"/>
        </w:rPr>
        <w:sectPr w:rsidR="00A852D4" w:rsidSect="008C7DFB">
          <w:footnotePr>
            <w:numRestart w:val="eachPage"/>
          </w:footnotePr>
          <w:pgSz w:w="16838" w:h="11906" w:orient="landscape"/>
          <w:pgMar w:top="1276" w:right="851" w:bottom="992" w:left="1134" w:header="709" w:footer="709" w:gutter="0"/>
          <w:cols w:space="708"/>
          <w:docGrid w:linePitch="360"/>
        </w:sectPr>
      </w:pPr>
    </w:p>
    <w:p w14:paraId="03E1E8C5" w14:textId="77777777" w:rsidR="00984B06" w:rsidRDefault="00984B06" w:rsidP="00093C2F">
      <w:pPr>
        <w:ind w:firstLine="0"/>
        <w:rPr>
          <w:b/>
          <w:i/>
          <w:lang w:eastAsia="en-US"/>
        </w:rPr>
      </w:pPr>
    </w:p>
    <w:p w14:paraId="0CAB8671" w14:textId="77777777" w:rsidR="005F3ABD" w:rsidRPr="00A852D4" w:rsidRDefault="005F3ABD" w:rsidP="005F3ABD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t>Действующая редакция:</w:t>
      </w:r>
    </w:p>
    <w:p w14:paraId="2B514B5C" w14:textId="77777777" w:rsidR="005F3ABD" w:rsidRDefault="005F3ABD" w:rsidP="00093C2F">
      <w:pPr>
        <w:ind w:firstLine="0"/>
        <w:rPr>
          <w:b/>
          <w:i/>
          <w:lang w:eastAsia="en-US"/>
        </w:rPr>
      </w:pPr>
    </w:p>
    <w:p w14:paraId="68C4C5A3" w14:textId="77777777" w:rsidR="005F3ABD" w:rsidRDefault="005F3ABD" w:rsidP="00093C2F">
      <w:pPr>
        <w:ind w:firstLine="0"/>
        <w:rPr>
          <w:b/>
          <w:i/>
          <w:lang w:eastAsia="en-US"/>
        </w:rPr>
      </w:pPr>
    </w:p>
    <w:p w14:paraId="5FDEE76A" w14:textId="77777777" w:rsidR="005F3ABD" w:rsidRPr="00410682" w:rsidRDefault="005F3ABD" w:rsidP="005F3ABD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Приложение 53  </w:t>
      </w:r>
    </w:p>
    <w:p w14:paraId="0560A840" w14:textId="77777777" w:rsidR="005F3ABD" w:rsidRPr="00410682" w:rsidRDefault="005F3ABD" w:rsidP="005F3ABD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к Регламенту финансовых расчетов </w:t>
      </w:r>
    </w:p>
    <w:p w14:paraId="68235173" w14:textId="77777777" w:rsidR="005F3ABD" w:rsidRPr="00CF74C6" w:rsidRDefault="005F3ABD" w:rsidP="005F3ABD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на оптовом </w:t>
      </w:r>
      <w:r w:rsidRPr="00CF74C6">
        <w:rPr>
          <w:b/>
          <w:spacing w:val="1"/>
        </w:rPr>
        <w:t xml:space="preserve">рынке электроэнергии </w:t>
      </w:r>
    </w:p>
    <w:p w14:paraId="2DF89D71" w14:textId="77777777" w:rsidR="005F3ABD" w:rsidRPr="00CF74C6" w:rsidRDefault="005F3ABD" w:rsidP="005F3ABD">
      <w:pPr>
        <w:jc w:val="center"/>
        <w:rPr>
          <w:b/>
        </w:rPr>
      </w:pPr>
    </w:p>
    <w:p w14:paraId="35BCCAC6" w14:textId="77777777" w:rsidR="005F3ABD" w:rsidRPr="00CF74C6" w:rsidRDefault="005F3ABD" w:rsidP="005F3ABD">
      <w:pPr>
        <w:jc w:val="center"/>
        <w:rPr>
          <w:b/>
        </w:rPr>
      </w:pPr>
      <w:r w:rsidRPr="00CF74C6">
        <w:rPr>
          <w:b/>
        </w:rPr>
        <w:t>Методика построения матрицы прикреплений</w:t>
      </w:r>
    </w:p>
    <w:p w14:paraId="26BBD5CA" w14:textId="77777777" w:rsidR="005F3ABD" w:rsidRPr="00CF74C6" w:rsidRDefault="005F3ABD" w:rsidP="005F3ABD">
      <w:pPr>
        <w:ind w:left="426"/>
        <w:rPr>
          <w:b/>
        </w:rPr>
      </w:pPr>
      <w:r w:rsidRPr="00CF74C6">
        <w:rPr>
          <w:b/>
        </w:rPr>
        <w:tab/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0F056148" w14:textId="77777777" w:rsidR="005F3ABD" w:rsidRPr="00CF74C6" w:rsidRDefault="005F3ABD" w:rsidP="005F3ABD">
      <w:pPr>
        <w:ind w:left="426" w:firstLine="317"/>
        <w:rPr>
          <w:b/>
        </w:rPr>
      </w:pPr>
      <w:r w:rsidRPr="00CF74C6">
        <w:rPr>
          <w:b/>
        </w:rPr>
        <w:t xml:space="preserve">В результате построения матрицы прикреплений осуществляется привязка объемов (стоимости) электроэнергии, проданной по договорам комиссии на РСВ и на БР (далее – договор комиссии), к договорам купли-продажи на РСВ и на БР и к договору </w:t>
      </w:r>
      <w:r w:rsidRPr="00CF74C6">
        <w:rPr>
          <w:b/>
          <w:color w:val="000000"/>
          <w:spacing w:val="1"/>
        </w:rPr>
        <w:t>купли-продажи электрической энергии по свободным (нерегулируемым) ценам в целях компенсации потерь в электрических сетях (далее – договор купли-продажи)</w:t>
      </w:r>
      <w:r w:rsidRPr="00CF74C6">
        <w:rPr>
          <w:b/>
        </w:rPr>
        <w:t>.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5C71B1CA" w14:textId="77777777" w:rsidR="005F3ABD" w:rsidRPr="00CF74C6" w:rsidRDefault="005F3ABD" w:rsidP="005F3ABD">
      <w:pPr>
        <w:ind w:left="426" w:firstLine="317"/>
        <w:rPr>
          <w:b/>
        </w:rPr>
      </w:pPr>
      <w:r w:rsidRPr="00CF74C6">
        <w:rPr>
          <w:b/>
        </w:rPr>
        <w:t>В отношении обязательств/требований по авансовым платежам строится одна авансовая матрица прикреплений: матрица стоимостей. Для авансовой матрицы прикреплений все алгоритмы расчета, в которых используются данные об объемах электроэнергии, предусмотренные настоящей Методикой, исключаются из процедуры расчета матрицы прикреплений.</w:t>
      </w:r>
    </w:p>
    <w:p w14:paraId="10BE79C9" w14:textId="77777777" w:rsidR="005F3ABD" w:rsidRPr="00CF74C6" w:rsidRDefault="005F3ABD" w:rsidP="005F3ABD">
      <w:pPr>
        <w:ind w:left="426"/>
        <w:rPr>
          <w:b/>
        </w:rPr>
      </w:pPr>
      <w:r w:rsidRPr="00CF74C6">
        <w:rPr>
          <w:b/>
        </w:rPr>
        <w:tab/>
        <w:t>В отношении обязательств за расчетные периоды до 1 августа 2014 года матрица прикреплений формируется отдельно по каждой ценовой зоне оптового рынка.</w:t>
      </w:r>
    </w:p>
    <w:p w14:paraId="7652E0F8" w14:textId="77777777" w:rsidR="005F3ABD" w:rsidRPr="00CF74C6" w:rsidRDefault="005F3ABD" w:rsidP="00D636AB">
      <w:pPr>
        <w:numPr>
          <w:ilvl w:val="0"/>
          <w:numId w:val="80"/>
        </w:numPr>
        <w:ind w:left="425" w:firstLine="0"/>
        <w:rPr>
          <w:b/>
        </w:rPr>
      </w:pPr>
      <w:r w:rsidRPr="00CF74C6">
        <w:rPr>
          <w:b/>
        </w:rPr>
        <w:t>Общий вид матрицы прикреплений</w:t>
      </w:r>
    </w:p>
    <w:p w14:paraId="648D78D6" w14:textId="77777777" w:rsidR="005F3ABD" w:rsidRDefault="005F3ABD" w:rsidP="005F3ABD">
      <w:pPr>
        <w:ind w:left="426"/>
      </w:pPr>
      <w:r w:rsidRPr="00CF74C6">
        <w:t xml:space="preserve">Матрица объемов </w:t>
      </w:r>
      <w:r w:rsidRPr="00CF74C6">
        <w:rPr>
          <w:i/>
          <w:lang w:val="en-US"/>
        </w:rPr>
        <w:t>X</w:t>
      </w:r>
      <w:r w:rsidRPr="00CF74C6">
        <w:t>, расширенная элементами исходных векторов, имеет вид:</w:t>
      </w:r>
    </w:p>
    <w:p w14:paraId="22619591" w14:textId="77777777" w:rsidR="005F3ABD" w:rsidRPr="00CF74C6" w:rsidRDefault="005F3ABD" w:rsidP="005F3ABD">
      <w:pPr>
        <w:ind w:left="426"/>
      </w:pPr>
      <w:r>
        <w:t>….</w:t>
      </w:r>
    </w:p>
    <w:p w14:paraId="14B39DC4" w14:textId="77777777" w:rsidR="005F3ABD" w:rsidRDefault="005F3ABD" w:rsidP="00093C2F">
      <w:pPr>
        <w:ind w:firstLine="0"/>
        <w:rPr>
          <w:b/>
          <w:i/>
          <w:lang w:eastAsia="en-US"/>
        </w:rPr>
      </w:pPr>
    </w:p>
    <w:p w14:paraId="49B8239F" w14:textId="77777777" w:rsidR="005F3ABD" w:rsidRPr="00A852D4" w:rsidRDefault="005F3ABD" w:rsidP="005F3ABD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383B662D" w14:textId="77777777" w:rsidR="005F3ABD" w:rsidRDefault="005F3ABD" w:rsidP="005F3ABD">
      <w:pPr>
        <w:ind w:firstLine="0"/>
        <w:rPr>
          <w:b/>
          <w:i/>
          <w:lang w:eastAsia="en-US"/>
        </w:rPr>
      </w:pPr>
    </w:p>
    <w:p w14:paraId="59CB96E6" w14:textId="77777777" w:rsidR="005F3ABD" w:rsidRDefault="005F3ABD" w:rsidP="005F3ABD">
      <w:pPr>
        <w:ind w:firstLine="0"/>
        <w:rPr>
          <w:b/>
          <w:i/>
          <w:lang w:eastAsia="en-US"/>
        </w:rPr>
      </w:pPr>
    </w:p>
    <w:p w14:paraId="7268EB7D" w14:textId="77777777" w:rsidR="005F3ABD" w:rsidRPr="00410682" w:rsidRDefault="005F3ABD" w:rsidP="005F3ABD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Приложение 53  </w:t>
      </w:r>
    </w:p>
    <w:p w14:paraId="3E1F16DE" w14:textId="77777777" w:rsidR="005F3ABD" w:rsidRPr="00410682" w:rsidRDefault="005F3ABD" w:rsidP="005F3ABD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к Регламенту финансовых расчетов </w:t>
      </w:r>
    </w:p>
    <w:p w14:paraId="49BD113F" w14:textId="77777777" w:rsidR="005F3ABD" w:rsidRPr="00CF74C6" w:rsidRDefault="005F3ABD" w:rsidP="005F3ABD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на оптовом </w:t>
      </w:r>
      <w:r w:rsidRPr="00CF74C6">
        <w:rPr>
          <w:b/>
          <w:spacing w:val="1"/>
        </w:rPr>
        <w:t xml:space="preserve">рынке электроэнергии </w:t>
      </w:r>
    </w:p>
    <w:p w14:paraId="754B8C7A" w14:textId="77777777" w:rsidR="005F3ABD" w:rsidRPr="00CF74C6" w:rsidRDefault="005F3ABD" w:rsidP="005F3ABD">
      <w:pPr>
        <w:jc w:val="center"/>
        <w:rPr>
          <w:b/>
        </w:rPr>
      </w:pPr>
    </w:p>
    <w:p w14:paraId="6E59286B" w14:textId="77777777" w:rsidR="005F3ABD" w:rsidRPr="00CF74C6" w:rsidRDefault="005F3ABD" w:rsidP="005F3ABD">
      <w:pPr>
        <w:jc w:val="center"/>
        <w:rPr>
          <w:b/>
        </w:rPr>
      </w:pPr>
      <w:r w:rsidRPr="00CF74C6">
        <w:rPr>
          <w:b/>
        </w:rPr>
        <w:t>Методика построения матрицы прикреплений</w:t>
      </w:r>
    </w:p>
    <w:p w14:paraId="6D7073B3" w14:textId="77777777" w:rsidR="005F3ABD" w:rsidRPr="00CF74C6" w:rsidRDefault="005F3ABD" w:rsidP="001D2932">
      <w:pPr>
        <w:ind w:left="426"/>
        <w:rPr>
          <w:b/>
        </w:rPr>
      </w:pPr>
      <w:r w:rsidRPr="00CF74C6">
        <w:rPr>
          <w:b/>
        </w:rPr>
        <w:tab/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0E138A59" w14:textId="77777777" w:rsidR="005F3ABD" w:rsidRPr="00CF74C6" w:rsidRDefault="005F3ABD" w:rsidP="001D2932">
      <w:pPr>
        <w:ind w:left="426"/>
        <w:rPr>
          <w:b/>
        </w:rPr>
      </w:pPr>
      <w:r w:rsidRPr="00CF74C6">
        <w:rPr>
          <w:b/>
        </w:rPr>
        <w:t xml:space="preserve">В результате построения матрицы прикреплений осуществляется привязка объемов (стоимости) электроэнергии, проданной по договорам комиссии на РСВ и на БР (далее – договор комиссии), к договорам купли-продажи на РСВ и на БР и к договору </w:t>
      </w:r>
      <w:r w:rsidRPr="00CF74C6">
        <w:rPr>
          <w:b/>
          <w:color w:val="000000"/>
          <w:spacing w:val="1"/>
        </w:rPr>
        <w:t>купли-продажи электрической энергии по свободным (нерегулируемым) ценам в целях компенсации потерь в электрических сетях (далее – договор купли-продажи)</w:t>
      </w:r>
      <w:r w:rsidRPr="00CF74C6">
        <w:rPr>
          <w:b/>
        </w:rPr>
        <w:t>.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1EAF369A" w14:textId="77777777" w:rsidR="005F3ABD" w:rsidRPr="00CF74C6" w:rsidRDefault="005F3ABD" w:rsidP="001D2932">
      <w:pPr>
        <w:ind w:left="426"/>
        <w:rPr>
          <w:b/>
        </w:rPr>
      </w:pPr>
      <w:r w:rsidRPr="00CF74C6">
        <w:rPr>
          <w:b/>
        </w:rPr>
        <w:lastRenderedPageBreak/>
        <w:t>В отношении обязательств/требований по авансовым платежам строится одна авансовая матрица прикреплений: матрица стоимостей. Для авансовой матрицы прикреплений все алгоритмы расчета, в которых используются данные об объемах электроэнергии, предусмотренные настоящей Методикой, исключаются из процедуры расчета матрицы прикреплений.</w:t>
      </w:r>
    </w:p>
    <w:p w14:paraId="42CE6340" w14:textId="77777777" w:rsidR="005F3ABD" w:rsidRDefault="005F3ABD" w:rsidP="001D2932">
      <w:pPr>
        <w:ind w:left="426"/>
        <w:rPr>
          <w:b/>
        </w:rPr>
      </w:pPr>
      <w:r w:rsidRPr="00CF74C6">
        <w:rPr>
          <w:b/>
        </w:rPr>
        <w:t>В отношении обязательств за расчетные периоды до 1 августа 2014 года матрица прикреплений формируется отдельно по каждой ценовой зоне оптового рынка.</w:t>
      </w:r>
    </w:p>
    <w:p w14:paraId="02C255A9" w14:textId="77777777" w:rsidR="004A4AE4" w:rsidRPr="001D2932" w:rsidRDefault="004A4AE4" w:rsidP="001D2932">
      <w:pPr>
        <w:ind w:left="426"/>
        <w:rPr>
          <w:b/>
        </w:rPr>
      </w:pPr>
      <w:r w:rsidRPr="00A41293">
        <w:rPr>
          <w:b/>
          <w:highlight w:val="yellow"/>
        </w:rPr>
        <w:t>В отношении обязательств за расчетные периоды с 1 января 2025 года матрица прикреплений формируется отдельно по договорам, заключенным в отношении ценовой зоны оптового рынка и по договорам, заключенным в отношении территории Дальневосточного федерального округа отдельной территории, ранее относившейся к неценовым зонам.</w:t>
      </w:r>
    </w:p>
    <w:p w14:paraId="745CEBD7" w14:textId="77777777" w:rsidR="005F3ABD" w:rsidRPr="00CF74C6" w:rsidRDefault="005F3ABD" w:rsidP="001D2932">
      <w:pPr>
        <w:numPr>
          <w:ilvl w:val="0"/>
          <w:numId w:val="98"/>
        </w:numPr>
        <w:rPr>
          <w:b/>
        </w:rPr>
      </w:pPr>
      <w:r w:rsidRPr="00CF74C6">
        <w:rPr>
          <w:b/>
        </w:rPr>
        <w:t>Общий вид матрицы прикреплений</w:t>
      </w:r>
    </w:p>
    <w:p w14:paraId="2BD080D5" w14:textId="77777777" w:rsidR="005F3ABD" w:rsidRPr="00CF74C6" w:rsidRDefault="005F3ABD" w:rsidP="005F3ABD">
      <w:pPr>
        <w:ind w:left="426"/>
      </w:pPr>
      <w:r w:rsidRPr="00CF74C6">
        <w:t xml:space="preserve">Матрица объемов </w:t>
      </w:r>
      <w:r w:rsidRPr="00CF74C6">
        <w:rPr>
          <w:i/>
          <w:lang w:val="en-US"/>
        </w:rPr>
        <w:t>X</w:t>
      </w:r>
      <w:r w:rsidRPr="00CF74C6">
        <w:t>, расширенная элементами исходных векторов, имеет вид:</w:t>
      </w:r>
    </w:p>
    <w:p w14:paraId="78EB412B" w14:textId="77777777" w:rsidR="00984B06" w:rsidRDefault="00D672F0" w:rsidP="00D672F0">
      <w:pPr>
        <w:ind w:left="258" w:firstLine="708"/>
        <w:rPr>
          <w:b/>
          <w:i/>
          <w:lang w:eastAsia="en-US"/>
        </w:rPr>
      </w:pPr>
      <w:r>
        <w:rPr>
          <w:b/>
          <w:i/>
          <w:lang w:eastAsia="en-US"/>
        </w:rPr>
        <w:t xml:space="preserve">… </w:t>
      </w:r>
    </w:p>
    <w:p w14:paraId="74300DFF" w14:textId="77777777" w:rsidR="00F66FE4" w:rsidRDefault="00F66FE4" w:rsidP="00093C2F">
      <w:pPr>
        <w:ind w:firstLine="0"/>
        <w:rPr>
          <w:b/>
          <w:i/>
          <w:lang w:eastAsia="en-US"/>
        </w:rPr>
      </w:pPr>
    </w:p>
    <w:p w14:paraId="7295E7BE" w14:textId="77777777" w:rsidR="00F66FE4" w:rsidRDefault="00F66FE4" w:rsidP="00093C2F">
      <w:pPr>
        <w:ind w:firstLine="0"/>
        <w:rPr>
          <w:b/>
          <w:i/>
          <w:lang w:eastAsia="en-US"/>
        </w:rPr>
      </w:pPr>
    </w:p>
    <w:p w14:paraId="7BE86AD1" w14:textId="77777777" w:rsidR="00F66FE4" w:rsidRPr="00A852D4" w:rsidRDefault="00F66FE4" w:rsidP="00F66FE4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t>Действующая редакция:</w:t>
      </w:r>
    </w:p>
    <w:p w14:paraId="1E56CB70" w14:textId="77777777" w:rsidR="00F66FE4" w:rsidRPr="003174B9" w:rsidRDefault="00F66FE4" w:rsidP="00F66FE4">
      <w:pPr>
        <w:jc w:val="right"/>
        <w:rPr>
          <w:b/>
          <w:spacing w:val="1"/>
        </w:rPr>
      </w:pPr>
      <w:r w:rsidRPr="003174B9">
        <w:rPr>
          <w:b/>
          <w:spacing w:val="1"/>
        </w:rPr>
        <w:t xml:space="preserve">Приложение 53.3  </w:t>
      </w:r>
    </w:p>
    <w:p w14:paraId="02C756BE" w14:textId="77777777" w:rsidR="00F66FE4" w:rsidRPr="00A41293" w:rsidRDefault="00F66FE4" w:rsidP="00F66FE4">
      <w:pPr>
        <w:jc w:val="center"/>
        <w:rPr>
          <w:b/>
          <w:highlight w:val="yellow"/>
        </w:rPr>
      </w:pPr>
    </w:p>
    <w:p w14:paraId="34575C57" w14:textId="77777777" w:rsidR="00F66FE4" w:rsidRPr="003174B9" w:rsidRDefault="00F66FE4" w:rsidP="00F66FE4">
      <w:pPr>
        <w:jc w:val="center"/>
        <w:rPr>
          <w:b/>
          <w:caps/>
        </w:rPr>
      </w:pPr>
      <w:r w:rsidRPr="00E873C0">
        <w:rPr>
          <w:b/>
          <w:caps/>
          <w:lang w:val="en-US"/>
        </w:rPr>
        <w:t>I</w:t>
      </w:r>
      <w:r w:rsidRPr="003174B9">
        <w:rPr>
          <w:b/>
          <w:caps/>
        </w:rPr>
        <w:t xml:space="preserve">. Методика построения матрицы прикреплений по договорам комиссии </w:t>
      </w:r>
      <w:r w:rsidRPr="00A41293">
        <w:rPr>
          <w:b/>
          <w:caps/>
          <w:highlight w:val="yellow"/>
        </w:rPr>
        <w:t>НЦЗ</w:t>
      </w:r>
      <w:r w:rsidRPr="003174B9">
        <w:rPr>
          <w:b/>
          <w:caps/>
        </w:rPr>
        <w:t xml:space="preserve"> и Договорам купли-продажи электрической энергии в НЦЗ </w:t>
      </w:r>
    </w:p>
    <w:p w14:paraId="167E3A9F" w14:textId="77777777" w:rsidR="00F66FE4" w:rsidRPr="003174B9" w:rsidRDefault="00F66FE4" w:rsidP="00F66FE4">
      <w:pPr>
        <w:ind w:firstLine="654"/>
      </w:pPr>
      <w:r w:rsidRPr="003174B9"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039B950C" w14:textId="77777777" w:rsidR="00F66FE4" w:rsidRPr="003174B9" w:rsidRDefault="00F66FE4" w:rsidP="00F66FE4">
      <w:pPr>
        <w:ind w:firstLine="654"/>
      </w:pPr>
      <w:r w:rsidRPr="00A41293">
        <w:rPr>
          <w:highlight w:val="yellow"/>
        </w:rPr>
        <w:t>В результате построения матрицы прикреплений осуществляется привязка объемов (стоимости) электроэнергии, проданной по договорам комиссии НЦЗ (далее – договор комиссии), к договорам купли-продажи</w:t>
      </w:r>
      <w:r w:rsidRPr="00A41293">
        <w:rPr>
          <w:color w:val="000000"/>
          <w:spacing w:val="1"/>
          <w:highlight w:val="yellow"/>
        </w:rPr>
        <w:t xml:space="preserve"> электрической энергии в НЦЗ (далее – договор купли-продажи)</w:t>
      </w:r>
      <w:r w:rsidRPr="00A41293">
        <w:rPr>
          <w:highlight w:val="yellow"/>
        </w:rPr>
        <w:t>.</w:t>
      </w:r>
      <w:r w:rsidRPr="003174B9">
        <w:t xml:space="preserve">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02B19214" w14:textId="77777777" w:rsidR="00F66FE4" w:rsidRPr="003174B9" w:rsidRDefault="00F66FE4" w:rsidP="00F66FE4">
      <w:pPr>
        <w:ind w:firstLine="654"/>
      </w:pPr>
      <w:r w:rsidRPr="00A41293">
        <w:rPr>
          <w:highlight w:val="yellow"/>
        </w:rPr>
        <w:t>Матрица прикреплений формируется отдельно по неценовой зоне Архангельской области, второй неценовой зоне, неценовой зоне Калининградской области и неценовой зоне Республики Коми.</w:t>
      </w:r>
      <w:r w:rsidRPr="003174B9">
        <w:t xml:space="preserve"> </w:t>
      </w:r>
    </w:p>
    <w:p w14:paraId="713DBCE3" w14:textId="77777777" w:rsidR="00F66FE4" w:rsidRPr="002B2CD2" w:rsidRDefault="00F66FE4" w:rsidP="00F66FE4">
      <w:pPr>
        <w:ind w:firstLine="600"/>
        <w:rPr>
          <w:b/>
        </w:rPr>
      </w:pPr>
      <w:r>
        <w:rPr>
          <w:b/>
        </w:rPr>
        <w:t xml:space="preserve">1. </w:t>
      </w:r>
      <w:r w:rsidRPr="002B2CD2">
        <w:rPr>
          <w:b/>
        </w:rPr>
        <w:t>Общий вид матрицы прикреплений</w:t>
      </w:r>
    </w:p>
    <w:p w14:paraId="68845670" w14:textId="77777777" w:rsidR="00F66FE4" w:rsidRPr="003174B9" w:rsidRDefault="00F66FE4" w:rsidP="00F66FE4">
      <w:r w:rsidRPr="003174B9">
        <w:t xml:space="preserve">Матрица объемов </w:t>
      </w:r>
      <w:r w:rsidRPr="00D04767">
        <w:rPr>
          <w:i/>
          <w:lang w:val="en-US"/>
        </w:rPr>
        <w:t>X</w:t>
      </w:r>
      <w:r w:rsidRPr="003174B9">
        <w:t>, расширенная элементами исходных векторов, имеет вид:</w:t>
      </w:r>
    </w:p>
    <w:p w14:paraId="37F4EEEA" w14:textId="77777777" w:rsidR="00F66FE4" w:rsidRPr="002B2CD2" w:rsidRDefault="00F66FE4" w:rsidP="00F66FE4">
      <w:r w:rsidRPr="00D04767">
        <w:rPr>
          <w:position w:val="-86"/>
        </w:rPr>
        <w:object w:dxaOrig="2600" w:dyaOrig="1840" w14:anchorId="40A46166">
          <v:shape id="_x0000_i1112" type="#_x0000_t75" style="width:129pt;height:93.5pt" o:ole="">
            <v:imagedata r:id="rId148" o:title=""/>
          </v:shape>
          <o:OLEObject Type="Embed" ProgID="Equation.3" ShapeID="_x0000_i1112" DrawAspect="Content" ObjectID="_1788745590" r:id="rId149"/>
        </w:object>
      </w:r>
    </w:p>
    <w:p w14:paraId="4A7E53E2" w14:textId="77777777" w:rsidR="00F66FE4" w:rsidRPr="003174B9" w:rsidRDefault="00F66FE4" w:rsidP="00F66FE4">
      <w:r w:rsidRPr="003174B9">
        <w:t>Применяемые обозначения:</w:t>
      </w:r>
    </w:p>
    <w:p w14:paraId="6B64ECE0" w14:textId="77777777" w:rsidR="00F66FE4" w:rsidRPr="003174B9" w:rsidRDefault="00F66FE4" w:rsidP="00F66FE4">
      <w:r w:rsidRPr="00D04767">
        <w:rPr>
          <w:i/>
          <w:lang w:val="en-US"/>
        </w:rPr>
        <w:t>T</w:t>
      </w:r>
      <w:r w:rsidRPr="00D04767">
        <w:rPr>
          <w:i/>
          <w:vertAlign w:val="subscript"/>
          <w:lang w:val="en-US"/>
        </w:rPr>
        <w:t>i</w:t>
      </w:r>
      <w:r w:rsidRPr="003174B9">
        <w:t xml:space="preserve"> – объем электроэнергии, переданной на реализацию участником оптового рынка по договору комиссии </w:t>
      </w:r>
      <w:r w:rsidRPr="00D04767">
        <w:rPr>
          <w:i/>
        </w:rPr>
        <w:t>i</w:t>
      </w:r>
      <w:r w:rsidRPr="003174B9">
        <w:rPr>
          <w:i/>
        </w:rPr>
        <w:t xml:space="preserve"> </w:t>
      </w:r>
      <w:r w:rsidRPr="00A41293">
        <w:rPr>
          <w:highlight w:val="yellow"/>
        </w:rPr>
        <w:t>(для неценовой зоны Дальнего Востока указанным участником является Единый закупщик</w:t>
      </w:r>
      <w:r w:rsidRPr="003174B9">
        <w:t>);</w:t>
      </w:r>
    </w:p>
    <w:p w14:paraId="19E03D2C" w14:textId="77777777" w:rsidR="00F66FE4" w:rsidRPr="003174B9" w:rsidRDefault="00F66FE4" w:rsidP="00F66FE4">
      <w:r w:rsidRPr="00D04767">
        <w:rPr>
          <w:i/>
          <w:lang w:val="en-US"/>
        </w:rPr>
        <w:t>U</w:t>
      </w:r>
      <w:r w:rsidRPr="00D04767">
        <w:rPr>
          <w:i/>
          <w:vertAlign w:val="subscript"/>
          <w:lang w:val="en-US"/>
        </w:rPr>
        <w:t>j</w:t>
      </w:r>
      <w:r w:rsidRPr="003174B9">
        <w:t xml:space="preserve"> – объем электроэнергии, купленной участником оптового рынка (или ФСК) по договору купли-продажи </w:t>
      </w:r>
      <w:r w:rsidRPr="00D04767">
        <w:rPr>
          <w:i/>
          <w:lang w:val="en-US"/>
        </w:rPr>
        <w:t>j</w:t>
      </w:r>
      <w:r w:rsidRPr="003174B9">
        <w:t>;</w:t>
      </w:r>
    </w:p>
    <w:p w14:paraId="4A9774C2" w14:textId="77777777" w:rsidR="00F66FE4" w:rsidRPr="003174B9" w:rsidRDefault="00F66FE4" w:rsidP="00F66FE4">
      <w:r w:rsidRPr="00D04767">
        <w:rPr>
          <w:i/>
          <w:lang w:val="en-US"/>
        </w:rPr>
        <w:t>M</w:t>
      </w:r>
      <w:r w:rsidRPr="003174B9">
        <w:rPr>
          <w:i/>
        </w:rPr>
        <w:t xml:space="preserve">, </w:t>
      </w:r>
      <w:r w:rsidRPr="00D04767">
        <w:rPr>
          <w:i/>
          <w:lang w:val="en-US"/>
        </w:rPr>
        <w:t>N</w:t>
      </w:r>
      <w:r w:rsidRPr="003174B9">
        <w:t xml:space="preserve"> – общее количество договоров;</w:t>
      </w:r>
    </w:p>
    <w:p w14:paraId="2F672406" w14:textId="77777777" w:rsidR="00F66FE4" w:rsidRDefault="00E94637" w:rsidP="00093C2F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lastRenderedPageBreak/>
        <w:t>…</w:t>
      </w:r>
    </w:p>
    <w:p w14:paraId="22DDC316" w14:textId="77777777" w:rsidR="00E94637" w:rsidRPr="00A852D4" w:rsidRDefault="00E94637" w:rsidP="00E94637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3091F2B8" w14:textId="77777777" w:rsidR="00E94637" w:rsidRPr="003174B9" w:rsidRDefault="00E94637" w:rsidP="00E94637">
      <w:pPr>
        <w:jc w:val="right"/>
        <w:rPr>
          <w:b/>
          <w:spacing w:val="1"/>
        </w:rPr>
      </w:pPr>
      <w:r w:rsidRPr="003174B9">
        <w:rPr>
          <w:b/>
          <w:spacing w:val="1"/>
        </w:rPr>
        <w:t xml:space="preserve">Приложение 53.3  </w:t>
      </w:r>
    </w:p>
    <w:p w14:paraId="6A193A82" w14:textId="77777777" w:rsidR="00E94637" w:rsidRPr="00A41293" w:rsidRDefault="00E94637" w:rsidP="00E94637">
      <w:pPr>
        <w:jc w:val="center"/>
        <w:rPr>
          <w:b/>
          <w:highlight w:val="yellow"/>
        </w:rPr>
      </w:pPr>
    </w:p>
    <w:p w14:paraId="64E679DF" w14:textId="77777777" w:rsidR="00E94637" w:rsidRPr="00B94E47" w:rsidRDefault="00E94637" w:rsidP="00E94637">
      <w:pPr>
        <w:jc w:val="center"/>
        <w:rPr>
          <w:b/>
          <w:caps/>
        </w:rPr>
      </w:pPr>
      <w:r w:rsidRPr="00E873C0">
        <w:rPr>
          <w:b/>
          <w:caps/>
          <w:lang w:val="en-US"/>
        </w:rPr>
        <w:t>I</w:t>
      </w:r>
      <w:r w:rsidRPr="003174B9">
        <w:rPr>
          <w:b/>
          <w:caps/>
        </w:rPr>
        <w:t>. Методика построения матрицы прикреплений по договорам комиссии и Договорам купли-продажи электрической энергии в</w:t>
      </w:r>
      <w:r w:rsidR="00747CAD">
        <w:rPr>
          <w:b/>
          <w:caps/>
        </w:rPr>
        <w:t xml:space="preserve"> НЦЗ</w:t>
      </w:r>
      <w:r w:rsidRPr="003174B9">
        <w:rPr>
          <w:b/>
          <w:caps/>
        </w:rPr>
        <w:t xml:space="preserve"> </w:t>
      </w:r>
      <w:r w:rsidR="00B94E47" w:rsidRPr="00A41293">
        <w:rPr>
          <w:b/>
          <w:caps/>
          <w:highlight w:val="yellow"/>
        </w:rPr>
        <w:t>и по договорам КОМИССИИ и купли-продажи ЭЛЕКТРИЧЕСКОЙ ЭНЕРГИИ по регулируемым ценам на территори</w:t>
      </w:r>
      <w:r w:rsidR="00747CAD" w:rsidRPr="00A41293">
        <w:rPr>
          <w:b/>
          <w:caps/>
          <w:highlight w:val="yellow"/>
        </w:rPr>
        <w:t>Ях</w:t>
      </w:r>
      <w:r w:rsidR="00B94E47" w:rsidRPr="00A41293">
        <w:rPr>
          <w:b/>
          <w:caps/>
          <w:highlight w:val="yellow"/>
        </w:rPr>
        <w:t xml:space="preserve"> </w:t>
      </w:r>
      <w:r w:rsidR="00642D37" w:rsidRPr="00A41293">
        <w:rPr>
          <w:b/>
          <w:caps/>
          <w:highlight w:val="yellow"/>
        </w:rPr>
        <w:t>бывших НЦЗ</w:t>
      </w:r>
      <w:r w:rsidR="00B94E47">
        <w:rPr>
          <w:b/>
          <w:caps/>
        </w:rPr>
        <w:t xml:space="preserve"> </w:t>
      </w:r>
    </w:p>
    <w:p w14:paraId="78DE4862" w14:textId="77777777" w:rsidR="00E94637" w:rsidRPr="003174B9" w:rsidRDefault="00E94637" w:rsidP="00E94637">
      <w:pPr>
        <w:ind w:firstLine="654"/>
      </w:pPr>
      <w:r w:rsidRPr="003174B9"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028BD8C8" w14:textId="77777777" w:rsidR="00350FA7" w:rsidRDefault="00350FA7" w:rsidP="00350FA7">
      <w:pPr>
        <w:ind w:firstLine="654"/>
      </w:pPr>
      <w:r w:rsidRPr="00A41293">
        <w:rPr>
          <w:highlight w:val="yellow"/>
        </w:rPr>
        <w:t>В результате построения матрицы прикреплений осуществляется привязка объемов (стоимости) электроэнергии, проданной по договорам комиссии НЦЗ к договорам купли-продажи</w:t>
      </w:r>
      <w:r w:rsidRPr="00A41293">
        <w:rPr>
          <w:color w:val="000000"/>
          <w:spacing w:val="1"/>
          <w:highlight w:val="yellow"/>
        </w:rPr>
        <w:t xml:space="preserve"> электрической энергии в НЦЗ</w:t>
      </w:r>
      <w:r w:rsidR="00C35F09" w:rsidRPr="00A41293">
        <w:rPr>
          <w:color w:val="000000"/>
          <w:spacing w:val="1"/>
          <w:highlight w:val="yellow"/>
        </w:rPr>
        <w:t>, а также</w:t>
      </w:r>
      <w:r w:rsidRPr="00A41293">
        <w:rPr>
          <w:highlight w:val="yellow"/>
        </w:rPr>
        <w:t xml:space="preserve"> по договорам комиссии </w:t>
      </w:r>
      <w:r w:rsidRPr="00A41293">
        <w:rPr>
          <w:color w:val="000000"/>
          <w:highlight w:val="yellow"/>
        </w:rPr>
        <w:t>на продажу электрической энергии по регулируемым ценам на территориях бывших НЦЗ</w:t>
      </w:r>
      <w:r w:rsidRPr="00A41293">
        <w:rPr>
          <w:highlight w:val="yellow"/>
        </w:rPr>
        <w:t xml:space="preserve"> </w:t>
      </w:r>
      <w:r w:rsidRPr="00A41293">
        <w:rPr>
          <w:color w:val="000000"/>
          <w:spacing w:val="1"/>
          <w:highlight w:val="yellow"/>
        </w:rPr>
        <w:t xml:space="preserve">к договорам </w:t>
      </w:r>
      <w:r w:rsidRPr="00A41293">
        <w:rPr>
          <w:color w:val="000000"/>
          <w:highlight w:val="yellow"/>
        </w:rPr>
        <w:t>купли-продажи электрической энергии по регулируемым ценам на территориях бывших НЦЗ</w:t>
      </w:r>
      <w:r w:rsidRPr="00A41293">
        <w:rPr>
          <w:highlight w:val="yellow"/>
        </w:rPr>
        <w:t xml:space="preserve">. Договоры комиссии НЦЗ и договоры комиссии </w:t>
      </w:r>
      <w:r w:rsidRPr="00A41293">
        <w:rPr>
          <w:color w:val="000000"/>
          <w:highlight w:val="yellow"/>
        </w:rPr>
        <w:t xml:space="preserve">на продажу электрической энергии по регулируемым ценам на территориях бывших НЦЗ в настоящем приложении называются договорам комиссии. </w:t>
      </w:r>
      <w:r w:rsidRPr="00A41293">
        <w:rPr>
          <w:highlight w:val="yellow"/>
        </w:rPr>
        <w:t>Договоры купли-продажи</w:t>
      </w:r>
      <w:r w:rsidRPr="00A41293">
        <w:rPr>
          <w:color w:val="000000"/>
          <w:spacing w:val="1"/>
          <w:highlight w:val="yellow"/>
        </w:rPr>
        <w:t xml:space="preserve"> электрической энергии в НЦЗ и договоры </w:t>
      </w:r>
      <w:r w:rsidRPr="00A41293">
        <w:rPr>
          <w:color w:val="000000"/>
          <w:highlight w:val="yellow"/>
        </w:rPr>
        <w:t>купли-продажи электрической энергии по регулируемым ценам на территориях бывших НЦЗ в настоящем приложении называются договорами купли-продажи</w:t>
      </w:r>
      <w:r>
        <w:rPr>
          <w:color w:val="000000"/>
        </w:rPr>
        <w:t>.</w:t>
      </w:r>
      <w:r>
        <w:t xml:space="preserve">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4A0829D4" w14:textId="77777777" w:rsidR="007A6FB2" w:rsidRPr="003174B9" w:rsidRDefault="007A6FB2" w:rsidP="007A6FB2">
      <w:pPr>
        <w:ind w:firstLine="654"/>
      </w:pPr>
      <w:r w:rsidRPr="00A41293">
        <w:rPr>
          <w:highlight w:val="yellow"/>
        </w:rPr>
        <w:t xml:space="preserve">Матрица прикреплений формируется отдельно по неценовой зоне Калининградской области (по </w:t>
      </w:r>
      <w:r w:rsidRPr="00A41293">
        <w:rPr>
          <w:highlight w:val="yellow"/>
          <w:shd w:val="clear" w:color="auto" w:fill="FFFF00"/>
        </w:rPr>
        <w:t xml:space="preserve">договорам </w:t>
      </w:r>
      <w:r w:rsidRPr="007A6FB2">
        <w:rPr>
          <w:shd w:val="clear" w:color="auto" w:fill="FFFF00"/>
        </w:rPr>
        <w:t>по договорам комиссии/купли-продажи электрической энергии в НЦЗ</w:t>
      </w:r>
      <w:r>
        <w:rPr>
          <w:shd w:val="clear" w:color="auto" w:fill="FFFF00"/>
        </w:rPr>
        <w:t>)</w:t>
      </w:r>
      <w:r w:rsidRPr="00A41293">
        <w:rPr>
          <w:highlight w:val="yellow"/>
        </w:rPr>
        <w:t xml:space="preserve"> и </w:t>
      </w:r>
      <w:r w:rsidRPr="00A41293">
        <w:rPr>
          <w:highlight w:val="yellow"/>
          <w:shd w:val="clear" w:color="auto" w:fill="FFFF00"/>
        </w:rPr>
        <w:t xml:space="preserve">по </w:t>
      </w:r>
      <w:r w:rsidRPr="007A6FB2">
        <w:rPr>
          <w:shd w:val="clear" w:color="auto" w:fill="FFFF00"/>
        </w:rPr>
        <w:t>входящей в состав Дальневосточного федерального округа отдельной территории, ранее относившейся к неценовым зонам, с учетом покупателей остальной части второй ценовой зоны, объемы потребления электрической энергии которых обеспечиваются, в том числе, перетоками электрической энергии с данной территории на территорию остальной части второй ценовой зоны оптового рынка (</w:t>
      </w:r>
      <w:r>
        <w:rPr>
          <w:shd w:val="clear" w:color="auto" w:fill="FFFF00"/>
        </w:rPr>
        <w:t xml:space="preserve">по </w:t>
      </w:r>
      <w:r w:rsidRPr="00A41293">
        <w:rPr>
          <w:highlight w:val="yellow"/>
        </w:rPr>
        <w:t xml:space="preserve">договорам комиссии/купли-продажи </w:t>
      </w:r>
      <w:r w:rsidRPr="00A41293">
        <w:rPr>
          <w:color w:val="000000"/>
          <w:highlight w:val="yellow"/>
        </w:rPr>
        <w:t xml:space="preserve">электрической энергии по регулируемым ценам </w:t>
      </w:r>
      <w:r w:rsidR="00E14640" w:rsidRPr="00A41293">
        <w:rPr>
          <w:color w:val="000000"/>
          <w:highlight w:val="yellow"/>
        </w:rPr>
        <w:t xml:space="preserve">на территориях бывших </w:t>
      </w:r>
      <w:r w:rsidR="00642D37" w:rsidRPr="00A41293">
        <w:rPr>
          <w:color w:val="000000"/>
          <w:highlight w:val="yellow"/>
        </w:rPr>
        <w:t>НЦЗ</w:t>
      </w:r>
      <w:r>
        <w:t>)</w:t>
      </w:r>
    </w:p>
    <w:p w14:paraId="36397433" w14:textId="77777777" w:rsidR="00E94637" w:rsidRPr="002B2CD2" w:rsidRDefault="00E94637" w:rsidP="00E94637">
      <w:pPr>
        <w:ind w:firstLine="600"/>
        <w:rPr>
          <w:b/>
        </w:rPr>
      </w:pPr>
      <w:r>
        <w:rPr>
          <w:b/>
        </w:rPr>
        <w:t xml:space="preserve">1. </w:t>
      </w:r>
      <w:r w:rsidRPr="002B2CD2">
        <w:rPr>
          <w:b/>
        </w:rPr>
        <w:t>Общий вид матрицы прикреплений</w:t>
      </w:r>
    </w:p>
    <w:p w14:paraId="552B8C43" w14:textId="77777777" w:rsidR="00E94637" w:rsidRPr="003174B9" w:rsidRDefault="00E94637" w:rsidP="00E94637">
      <w:r w:rsidRPr="003174B9">
        <w:t xml:space="preserve">Матрица объемов </w:t>
      </w:r>
      <w:r w:rsidRPr="00D04767">
        <w:rPr>
          <w:i/>
          <w:lang w:val="en-US"/>
        </w:rPr>
        <w:t>X</w:t>
      </w:r>
      <w:r w:rsidRPr="003174B9">
        <w:t>, расширенная элементами исходных векторов, имеет вид:</w:t>
      </w:r>
    </w:p>
    <w:p w14:paraId="02B0C7FA" w14:textId="77777777" w:rsidR="00E94637" w:rsidRPr="002B2CD2" w:rsidRDefault="00E94637" w:rsidP="00E94637">
      <w:r w:rsidRPr="00D04767">
        <w:rPr>
          <w:position w:val="-86"/>
        </w:rPr>
        <w:object w:dxaOrig="2600" w:dyaOrig="1840" w14:anchorId="7D394B36">
          <v:shape id="_x0000_i1113" type="#_x0000_t75" style="width:129pt;height:93.5pt" o:ole="">
            <v:imagedata r:id="rId148" o:title=""/>
          </v:shape>
          <o:OLEObject Type="Embed" ProgID="Equation.3" ShapeID="_x0000_i1113" DrawAspect="Content" ObjectID="_1788745591" r:id="rId150"/>
        </w:object>
      </w:r>
    </w:p>
    <w:p w14:paraId="52F468EF" w14:textId="77777777" w:rsidR="00E94637" w:rsidRPr="003174B9" w:rsidRDefault="00E94637" w:rsidP="00E94637">
      <w:r w:rsidRPr="003174B9">
        <w:t>Применяемые обозначения:</w:t>
      </w:r>
    </w:p>
    <w:p w14:paraId="056A6BA0" w14:textId="77777777" w:rsidR="00E94637" w:rsidRPr="003174B9" w:rsidRDefault="00E94637" w:rsidP="00E94637">
      <w:r w:rsidRPr="00D04767">
        <w:rPr>
          <w:i/>
          <w:lang w:val="en-US"/>
        </w:rPr>
        <w:t>T</w:t>
      </w:r>
      <w:r w:rsidRPr="00D04767">
        <w:rPr>
          <w:i/>
          <w:vertAlign w:val="subscript"/>
          <w:lang w:val="en-US"/>
        </w:rPr>
        <w:t>i</w:t>
      </w:r>
      <w:r w:rsidRPr="003174B9">
        <w:t xml:space="preserve"> – объем электроэнергии, переданной на реализацию участником оптового рынка по договору комиссии </w:t>
      </w:r>
      <w:r w:rsidRPr="00D04767">
        <w:rPr>
          <w:i/>
        </w:rPr>
        <w:t>i</w:t>
      </w:r>
      <w:r w:rsidRPr="003174B9">
        <w:t>;</w:t>
      </w:r>
    </w:p>
    <w:p w14:paraId="5EAF9896" w14:textId="77777777" w:rsidR="00E94637" w:rsidRPr="003174B9" w:rsidRDefault="00E94637" w:rsidP="00E94637">
      <w:r w:rsidRPr="00D04767">
        <w:rPr>
          <w:i/>
          <w:lang w:val="en-US"/>
        </w:rPr>
        <w:t>U</w:t>
      </w:r>
      <w:r w:rsidRPr="00D04767">
        <w:rPr>
          <w:i/>
          <w:vertAlign w:val="subscript"/>
          <w:lang w:val="en-US"/>
        </w:rPr>
        <w:t>j</w:t>
      </w:r>
      <w:r w:rsidRPr="003174B9">
        <w:t xml:space="preserve"> – объем электроэнергии, купленной участником оптового рынка (или ФСК) по договору купли-продажи </w:t>
      </w:r>
      <w:r w:rsidRPr="00D04767">
        <w:rPr>
          <w:i/>
          <w:lang w:val="en-US"/>
        </w:rPr>
        <w:t>j</w:t>
      </w:r>
      <w:r w:rsidRPr="003174B9">
        <w:t>;</w:t>
      </w:r>
    </w:p>
    <w:p w14:paraId="117DACEE" w14:textId="77777777" w:rsidR="00E94637" w:rsidRPr="003174B9" w:rsidRDefault="00E94637" w:rsidP="00E94637">
      <w:r w:rsidRPr="00D04767">
        <w:rPr>
          <w:i/>
          <w:lang w:val="en-US"/>
        </w:rPr>
        <w:t>M</w:t>
      </w:r>
      <w:r w:rsidRPr="003174B9">
        <w:rPr>
          <w:i/>
        </w:rPr>
        <w:t xml:space="preserve">, </w:t>
      </w:r>
      <w:r w:rsidRPr="00D04767">
        <w:rPr>
          <w:i/>
          <w:lang w:val="en-US"/>
        </w:rPr>
        <w:t>N</w:t>
      </w:r>
      <w:r w:rsidRPr="003174B9">
        <w:t xml:space="preserve"> – общее количество договоров;</w:t>
      </w:r>
    </w:p>
    <w:p w14:paraId="1D5FD24C" w14:textId="77777777" w:rsidR="00E94637" w:rsidRDefault="00E94637" w:rsidP="00E94637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…</w:t>
      </w:r>
    </w:p>
    <w:p w14:paraId="00136B0E" w14:textId="77777777" w:rsidR="00E94637" w:rsidRDefault="00E94637" w:rsidP="00093C2F">
      <w:pPr>
        <w:ind w:firstLine="0"/>
        <w:rPr>
          <w:b/>
          <w:i/>
          <w:lang w:eastAsia="en-US"/>
        </w:rPr>
      </w:pPr>
    </w:p>
    <w:p w14:paraId="03FEA978" w14:textId="77777777" w:rsidR="00E94637" w:rsidRDefault="00E94637" w:rsidP="00093C2F">
      <w:pPr>
        <w:ind w:firstLine="0"/>
        <w:rPr>
          <w:b/>
          <w:i/>
          <w:lang w:eastAsia="en-US"/>
        </w:rPr>
      </w:pPr>
    </w:p>
    <w:p w14:paraId="2AFA5D17" w14:textId="77777777" w:rsidR="00BA01A4" w:rsidRDefault="00BA01A4" w:rsidP="00E94637">
      <w:pPr>
        <w:ind w:firstLine="0"/>
        <w:rPr>
          <w:b/>
          <w:i/>
          <w:lang w:eastAsia="en-US"/>
        </w:rPr>
      </w:pPr>
    </w:p>
    <w:p w14:paraId="688F66FB" w14:textId="77777777" w:rsidR="00BA01A4" w:rsidRDefault="00BA01A4" w:rsidP="00E94637">
      <w:pPr>
        <w:ind w:firstLine="0"/>
        <w:rPr>
          <w:b/>
          <w:i/>
          <w:lang w:eastAsia="en-US"/>
        </w:rPr>
      </w:pPr>
    </w:p>
    <w:p w14:paraId="4DE59188" w14:textId="77777777" w:rsidR="00BA01A4" w:rsidRDefault="00BA01A4" w:rsidP="00E94637">
      <w:pPr>
        <w:ind w:firstLine="0"/>
        <w:rPr>
          <w:b/>
          <w:i/>
          <w:lang w:eastAsia="en-US"/>
        </w:rPr>
      </w:pPr>
    </w:p>
    <w:p w14:paraId="5BB8089B" w14:textId="1F0996A9" w:rsidR="00E94637" w:rsidRPr="00A852D4" w:rsidRDefault="00E94637" w:rsidP="00E94637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lastRenderedPageBreak/>
        <w:t>Действующая редакция:</w:t>
      </w:r>
    </w:p>
    <w:p w14:paraId="3E2F09A7" w14:textId="77777777" w:rsidR="00E94637" w:rsidRDefault="00E94637" w:rsidP="00093C2F">
      <w:pPr>
        <w:ind w:firstLine="0"/>
        <w:rPr>
          <w:b/>
          <w:i/>
          <w:lang w:eastAsia="en-US"/>
        </w:rPr>
      </w:pPr>
    </w:p>
    <w:p w14:paraId="2D923026" w14:textId="77777777" w:rsidR="00E94637" w:rsidRPr="008D33F8" w:rsidRDefault="00E94637" w:rsidP="00E94637">
      <w:pPr>
        <w:jc w:val="right"/>
        <w:rPr>
          <w:b/>
        </w:rPr>
      </w:pPr>
      <w:r w:rsidRPr="008D33F8">
        <w:rPr>
          <w:b/>
        </w:rPr>
        <w:t>Приложение 56</w:t>
      </w:r>
    </w:p>
    <w:p w14:paraId="5C4DEB88" w14:textId="77777777" w:rsidR="00E94637" w:rsidRPr="008D33F8" w:rsidRDefault="00E94637" w:rsidP="00E94637">
      <w:pPr>
        <w:jc w:val="center"/>
        <w:rPr>
          <w:b/>
        </w:rPr>
      </w:pPr>
    </w:p>
    <w:p w14:paraId="3451B66B" w14:textId="77777777" w:rsidR="00E94637" w:rsidRPr="008D33F8" w:rsidRDefault="00E94637" w:rsidP="00E94637">
      <w:pPr>
        <w:jc w:val="center"/>
        <w:rPr>
          <w:b/>
        </w:rPr>
      </w:pPr>
      <w:r w:rsidRPr="008D33F8">
        <w:rPr>
          <w:b/>
        </w:rPr>
        <w:t>Методика построения схемы платежей в неценов</w:t>
      </w:r>
      <w:r w:rsidRPr="00A41293">
        <w:rPr>
          <w:b/>
          <w:highlight w:val="yellow"/>
        </w:rPr>
        <w:t>ых</w:t>
      </w:r>
      <w:r w:rsidRPr="008D33F8">
        <w:rPr>
          <w:b/>
        </w:rPr>
        <w:t xml:space="preserve"> зон</w:t>
      </w:r>
      <w:r w:rsidRPr="00A41293">
        <w:rPr>
          <w:b/>
          <w:highlight w:val="yellow"/>
        </w:rPr>
        <w:t>ах</w:t>
      </w:r>
      <w:r w:rsidRPr="008D33F8">
        <w:rPr>
          <w:b/>
        </w:rPr>
        <w:t xml:space="preserve"> оптового рынка</w:t>
      </w:r>
    </w:p>
    <w:p w14:paraId="3DD003EF" w14:textId="77777777" w:rsidR="00E94637" w:rsidRPr="008D33F8" w:rsidRDefault="00E94637" w:rsidP="00E94637">
      <w:r w:rsidRPr="008D33F8">
        <w:t xml:space="preserve">Схема платежей в неценовых зонах оптового рынка формируется в целях определения продавцов и покупателей по четырехсторонним договорам купли-продажи мощности </w:t>
      </w:r>
      <w:r w:rsidRPr="00A41293">
        <w:rPr>
          <w:highlight w:val="yellow"/>
        </w:rPr>
        <w:t>и по договорам купли-продажи электрической энергии для ЕЗ</w:t>
      </w:r>
      <w:r w:rsidRPr="008D33F8">
        <w:t xml:space="preserve">. В результате формирования схемы платежей осуществляется привязка объемов (стоимости) </w:t>
      </w:r>
      <w:r w:rsidRPr="00A41293">
        <w:rPr>
          <w:highlight w:val="yellow"/>
        </w:rPr>
        <w:t>электроэнергии/</w:t>
      </w:r>
      <w:r w:rsidRPr="008D33F8">
        <w:t>мощности продавца к покупателям, которая далее по тексту будет именоваться как матрица прикреплений.</w:t>
      </w:r>
    </w:p>
    <w:p w14:paraId="7033B23A" w14:textId="77777777" w:rsidR="00E94637" w:rsidRPr="008D33F8" w:rsidRDefault="00E94637" w:rsidP="00E94637">
      <w:r w:rsidRPr="008D33F8">
        <w:t xml:space="preserve">Построение матрицы </w:t>
      </w:r>
      <w:r w:rsidRPr="00496416">
        <w:t xml:space="preserve">прикреплений </w:t>
      </w:r>
      <w:r w:rsidRPr="00A41293">
        <w:rPr>
          <w:highlight w:val="yellow"/>
        </w:rPr>
        <w:t>по договорам купли-продажи электрической энергии для ЕЗ (далее – матрица прикреплений по электроэнергии) и матрицы прикреплений</w:t>
      </w:r>
      <w:r w:rsidRPr="008D33F8">
        <w:t xml:space="preserve"> по четырехсторонним договорам купли-продажи мощности (далее – матрица прикреплений по мощности) осуществляется по алгоритму, предусмотренному настоящей Методикой.</w:t>
      </w:r>
    </w:p>
    <w:p w14:paraId="0A494313" w14:textId="77777777" w:rsidR="00E94637" w:rsidRPr="008D33F8" w:rsidRDefault="00E94637" w:rsidP="00E94637">
      <w:r w:rsidRPr="00A41293">
        <w:rPr>
          <w:highlight w:val="yellow"/>
        </w:rPr>
        <w:t>Матрица прикреплений по мощности формируется отдельно по каждой неценовой зоне оптового рынка. Матрица прикреплений по электроэнергии формируется только для второй неценовой зоны.</w:t>
      </w:r>
      <w:r w:rsidRPr="008D33F8">
        <w:t xml:space="preserve"> </w:t>
      </w:r>
    </w:p>
    <w:p w14:paraId="379EE7E0" w14:textId="77777777" w:rsidR="00E94637" w:rsidRPr="008D33F8" w:rsidRDefault="00E94637" w:rsidP="00E94637">
      <w:pPr>
        <w:jc w:val="center"/>
        <w:rPr>
          <w:b/>
          <w:u w:val="single"/>
        </w:rPr>
      </w:pPr>
      <w:r w:rsidRPr="008D33F8">
        <w:rPr>
          <w:b/>
        </w:rPr>
        <w:t>Формирование авансовых матриц</w:t>
      </w:r>
      <w:r w:rsidRPr="008D33F8">
        <w:rPr>
          <w:b/>
          <w:u w:val="single"/>
        </w:rPr>
        <w:t xml:space="preserve"> </w:t>
      </w:r>
    </w:p>
    <w:p w14:paraId="66324A26" w14:textId="77777777" w:rsidR="00E94637" w:rsidRPr="008D33F8" w:rsidRDefault="00E94637" w:rsidP="00E94637">
      <w:r w:rsidRPr="008D33F8">
        <w:t>Авансовая матрица прикреплений – это распределение авансовых обязательств/требований по мощности по четырехсторонним договорам купли-продажи мощности</w:t>
      </w:r>
      <w:r w:rsidRPr="00A41293">
        <w:rPr>
          <w:highlight w:val="yellow"/>
        </w:rPr>
        <w:t>, а также распределение авансовых обязательств/требований по электрической энергии по договорам купли-продажи электрической энергии для ЕЗ</w:t>
      </w:r>
      <w:r w:rsidRPr="008D33F8">
        <w:t xml:space="preserve">. Формирование матрицы прикреплений по стоимости </w:t>
      </w:r>
      <w:r w:rsidRPr="00A41293">
        <w:rPr>
          <w:highlight w:val="yellow"/>
        </w:rPr>
        <w:t>электроэнергии/</w:t>
      </w:r>
      <w:r w:rsidRPr="008D33F8">
        <w:t>мощности производится в отношении месячных авансовых обязательств и требований без НДС, по которым строится авансовая матрица прикреплений – матрица стоимостей.</w:t>
      </w:r>
    </w:p>
    <w:p w14:paraId="3253827A" w14:textId="77777777" w:rsidR="00E94637" w:rsidRPr="008D33F8" w:rsidRDefault="00E94637" w:rsidP="00E94637">
      <w:r w:rsidRPr="008D33F8">
        <w:t xml:space="preserve">При формировании авансовой матрицы прикреплений учитываются соглашения об изменении порядка оплаты предварительных авансовых обязательств/требований, заключенные участниками оптового рынка в соответствии с п. 7.8 </w:t>
      </w:r>
      <w:r w:rsidRPr="008D33F8">
        <w:rPr>
          <w:i/>
        </w:rPr>
        <w:t>Регламента финансовых расчетов на оптовом рынке электроэнергии</w:t>
      </w:r>
      <w:r w:rsidRPr="008D33F8">
        <w:t xml:space="preserve"> (Приложение № 16 к </w:t>
      </w:r>
      <w:r w:rsidRPr="008D33F8">
        <w:rPr>
          <w:i/>
        </w:rPr>
        <w:t>Договору о присоединении к торговой системе оптового рынка</w:t>
      </w:r>
      <w:r w:rsidRPr="008D33F8">
        <w:t xml:space="preserve">). </w:t>
      </w:r>
    </w:p>
    <w:p w14:paraId="48C140A9" w14:textId="77777777" w:rsidR="00E94637" w:rsidRPr="008D33F8" w:rsidRDefault="00E94637" w:rsidP="00E94637">
      <w:r w:rsidRPr="008D33F8">
        <w:t>На основании авансовой матрицы прикреплений ЦФР формирует платежные обязательства/требования на две даты платежа (14-е и 28-е число), с учетом суммы НДС.</w:t>
      </w:r>
    </w:p>
    <w:p w14:paraId="38DA7208" w14:textId="77777777" w:rsidR="00E94637" w:rsidRPr="008D33F8" w:rsidRDefault="00E94637" w:rsidP="00E94637">
      <w:pPr>
        <w:ind w:left="426" w:firstLine="282"/>
        <w:jc w:val="center"/>
        <w:rPr>
          <w:b/>
          <w:u w:val="single"/>
        </w:rPr>
      </w:pPr>
      <w:r w:rsidRPr="008D33F8">
        <w:rPr>
          <w:b/>
        </w:rPr>
        <w:t>Формирование итоговых матриц</w:t>
      </w:r>
    </w:p>
    <w:p w14:paraId="2F556031" w14:textId="77777777" w:rsidR="00E94637" w:rsidRPr="008D33F8" w:rsidRDefault="00E94637" w:rsidP="00E94637">
      <w:r w:rsidRPr="008D33F8">
        <w:t>Итоговая матрица прикреплений – это распределение стоимости и объемов требований по четырехсторонним договорам купли-продажи мощности</w:t>
      </w:r>
      <w:r w:rsidRPr="00A41293">
        <w:rPr>
          <w:highlight w:val="yellow"/>
        </w:rPr>
        <w:t>, а также распределение стоимости и объемов требований по договорам купли-продажи электрической энергии для ЕЗ</w:t>
      </w:r>
      <w:r w:rsidRPr="008D33F8">
        <w:t>. В отношении обязательств/требований по итоговым платежам строятся две матрицы прикреплений: матрица стоимостей и матрица объемов. На основании итоговой матрицы прикреплений ЦФР формирует платежные обязательства/требования с учетом суммы НДС.</w:t>
      </w:r>
    </w:p>
    <w:p w14:paraId="795815FC" w14:textId="77777777" w:rsidR="00E94637" w:rsidRDefault="00E94637" w:rsidP="00D636AB">
      <w:pPr>
        <w:pStyle w:val="msolistparagraph0"/>
        <w:numPr>
          <w:ilvl w:val="0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Общий вид матрицы прикреплений (для схемы платежей неценов</w:t>
      </w:r>
      <w:r w:rsidRPr="00A41293">
        <w:rPr>
          <w:rFonts w:ascii="Garamond" w:hAnsi="Garamond"/>
          <w:b/>
          <w:highlight w:val="yellow"/>
        </w:rPr>
        <w:t>ых</w:t>
      </w:r>
      <w:r>
        <w:rPr>
          <w:rFonts w:ascii="Garamond" w:hAnsi="Garamond"/>
          <w:b/>
        </w:rPr>
        <w:t xml:space="preserve"> зон):</w:t>
      </w:r>
    </w:p>
    <w:p w14:paraId="43504AC0" w14:textId="77777777" w:rsidR="00E94637" w:rsidRPr="008D33F8" w:rsidRDefault="00E94637" w:rsidP="00E94637">
      <w:pPr>
        <w:ind w:left="425"/>
      </w:pPr>
      <w:r w:rsidRPr="008D33F8">
        <w:t>Матрица для схемы платежей неценов</w:t>
      </w:r>
      <w:r w:rsidRPr="00A41293">
        <w:rPr>
          <w:highlight w:val="yellow"/>
        </w:rPr>
        <w:t>ых</w:t>
      </w:r>
      <w:r w:rsidRPr="008D33F8">
        <w:t xml:space="preserve"> зон включает в себя две матрицы: стоимостей </w:t>
      </w:r>
      <w:r>
        <w:rPr>
          <w:i/>
          <w:lang w:val="en-US"/>
        </w:rPr>
        <w:t>X</w:t>
      </w:r>
      <w:r w:rsidRPr="008D33F8">
        <w:t xml:space="preserve"> и объемов </w:t>
      </w:r>
      <w:r>
        <w:rPr>
          <w:i/>
          <w:lang w:val="en-US"/>
        </w:rPr>
        <w:t>Y</w:t>
      </w:r>
      <w:r w:rsidRPr="008D33F8">
        <w:t>.</w:t>
      </w:r>
    </w:p>
    <w:p w14:paraId="7A50784B" w14:textId="77777777" w:rsidR="00E94637" w:rsidRDefault="00E94637" w:rsidP="00D636AB">
      <w:pPr>
        <w:pStyle w:val="msolistparagraph0"/>
        <w:numPr>
          <w:ilvl w:val="1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Матрица стоимостей </w:t>
      </w:r>
      <w:r>
        <w:rPr>
          <w:rFonts w:ascii="Garamond" w:hAnsi="Garamond"/>
          <w:b/>
          <w:i/>
          <w:lang w:val="en-US"/>
        </w:rPr>
        <w:t>X</w:t>
      </w:r>
      <w:r>
        <w:rPr>
          <w:rFonts w:ascii="Garamond" w:hAnsi="Garamond"/>
          <w:b/>
        </w:rPr>
        <w:t xml:space="preserve"> имеет вид:</w:t>
      </w:r>
    </w:p>
    <w:p w14:paraId="7C23DF8F" w14:textId="77777777" w:rsidR="00E94637" w:rsidRPr="008D33F8" w:rsidRDefault="00E94637" w:rsidP="00E94637">
      <w:pPr>
        <w:ind w:left="792"/>
        <w:contextualSpacing/>
        <w:rPr>
          <w:b/>
          <w:sz w:val="24"/>
          <w:szCs w:val="24"/>
        </w:rPr>
      </w:pPr>
    </w:p>
    <w:p w14:paraId="07447D25" w14:textId="77777777" w:rsidR="00E94637" w:rsidRDefault="00E94637" w:rsidP="00E94637">
      <w:pPr>
        <w:ind w:left="360"/>
        <w:contextualSpacing/>
        <w:rPr>
          <w:b/>
          <w:sz w:val="24"/>
          <w:szCs w:val="24"/>
        </w:rPr>
      </w:pPr>
      <w:r>
        <w:rPr>
          <w:position w:val="-86"/>
          <w:sz w:val="24"/>
          <w:szCs w:val="24"/>
        </w:rPr>
        <w:object w:dxaOrig="2660" w:dyaOrig="1840" w14:anchorId="1A07498F">
          <v:shape id="_x0000_i1114" type="#_x0000_t75" style="width:129pt;height:93.5pt" o:ole="">
            <v:imagedata r:id="rId151" o:title=""/>
          </v:shape>
          <o:OLEObject Type="Embed" ProgID="Equation.DSMT4" ShapeID="_x0000_i1114" DrawAspect="Content" ObjectID="_1788745592" r:id="rId152"/>
        </w:object>
      </w:r>
    </w:p>
    <w:p w14:paraId="6981A238" w14:textId="77777777" w:rsidR="00E94637" w:rsidRPr="008D33F8" w:rsidRDefault="00E94637" w:rsidP="00E94637">
      <w:pPr>
        <w:ind w:left="425"/>
      </w:pPr>
      <w:r>
        <w:rPr>
          <w:b/>
        </w:rPr>
        <w:lastRenderedPageBreak/>
        <w:fldChar w:fldCharType="begin"/>
      </w:r>
      <w:r w:rsidRPr="008D33F8">
        <w:rPr>
          <w:b/>
        </w:rPr>
        <w:instrText xml:space="preserve"> </w:instrText>
      </w:r>
      <w:r>
        <w:rPr>
          <w:b/>
        </w:rPr>
        <w:instrText>QUOTE</w:instrText>
      </w:r>
      <w:r w:rsidRPr="008D33F8">
        <w:rPr>
          <w:b/>
        </w:rPr>
        <w:instrText xml:space="preserve"> </w:instrText>
      </w:r>
      <w:r>
        <w:rPr>
          <w:noProof/>
          <w:position w:val="-60"/>
        </w:rPr>
        <w:drawing>
          <wp:inline distT="0" distB="0" distL="0" distR="0" wp14:anchorId="249DBF01" wp14:editId="52B54ADA">
            <wp:extent cx="1716405" cy="845185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rPr>
          <w:b/>
        </w:rPr>
        <w:instrText xml:space="preserve"> </w:instrText>
      </w:r>
      <w:r>
        <w:rPr>
          <w:b/>
        </w:rPr>
        <w:fldChar w:fldCharType="end"/>
      </w:r>
      <w:r w:rsidRPr="008D33F8">
        <w:t>Применяемые обозначения:</w:t>
      </w:r>
    </w:p>
    <w:p w14:paraId="2D393DE0" w14:textId="77777777" w:rsidR="00E94637" w:rsidRPr="008D33F8" w:rsidRDefault="00E94637" w:rsidP="00E94637">
      <w:pPr>
        <w:ind w:left="426"/>
      </w:pP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 w:rsidRPr="008D33F8">
        <w:t xml:space="preserve"> – стоимость </w:t>
      </w:r>
      <w:r w:rsidRPr="00A41293">
        <w:rPr>
          <w:highlight w:val="yellow"/>
        </w:rPr>
        <w:t>электроэнергии/</w:t>
      </w:r>
      <w:r w:rsidRPr="008D33F8">
        <w:t xml:space="preserve">мощности, переданной на реализацию участником оптового рынка </w:t>
      </w:r>
      <w:r>
        <w:rPr>
          <w:i/>
        </w:rPr>
        <w:t>i</w:t>
      </w:r>
      <w:r w:rsidRPr="008D33F8">
        <w:t>;</w:t>
      </w:r>
    </w:p>
    <w:p w14:paraId="080773B3" w14:textId="77777777" w:rsidR="00E94637" w:rsidRPr="008D33F8" w:rsidRDefault="00E94637" w:rsidP="00E94637">
      <w:pPr>
        <w:ind w:left="426"/>
      </w:pP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j</w:t>
      </w:r>
      <w:r w:rsidRPr="008D33F8">
        <w:t xml:space="preserve"> – стоимость </w:t>
      </w:r>
      <w:r w:rsidRPr="00A41293">
        <w:rPr>
          <w:highlight w:val="yellow"/>
        </w:rPr>
        <w:t>электроэнергии/</w:t>
      </w:r>
      <w:r w:rsidRPr="008D33F8">
        <w:t xml:space="preserve">мощности, купленной участником оптового рынка </w:t>
      </w:r>
      <w:r>
        <w:rPr>
          <w:i/>
          <w:lang w:val="en-US"/>
        </w:rPr>
        <w:t>j</w:t>
      </w:r>
      <w:r w:rsidRPr="008D33F8">
        <w:t>;</w:t>
      </w:r>
    </w:p>
    <w:p w14:paraId="20EE4BC8" w14:textId="77777777" w:rsidR="00E94637" w:rsidRPr="008D33F8" w:rsidRDefault="00E94637" w:rsidP="00E94637">
      <w:pPr>
        <w:ind w:left="426"/>
      </w:pPr>
      <w:r>
        <w:rPr>
          <w:i/>
        </w:rPr>
        <w:t>N</w:t>
      </w:r>
      <w:r w:rsidRPr="008D33F8">
        <w:t xml:space="preserve"> – количество продавцов;</w:t>
      </w:r>
    </w:p>
    <w:p w14:paraId="70DE0282" w14:textId="77777777" w:rsidR="00E94637" w:rsidRDefault="00E94637" w:rsidP="00E94637">
      <w:pPr>
        <w:pStyle w:val="75"/>
        <w:spacing w:before="120" w:after="120"/>
        <w:ind w:left="0" w:firstLine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 xml:space="preserve"> – количество покупателей;</w:t>
      </w:r>
    </w:p>
    <w:p w14:paraId="101320AD" w14:textId="77777777" w:rsidR="00E94637" w:rsidRDefault="00E94637" w:rsidP="00E94637">
      <w:pPr>
        <w:pStyle w:val="75"/>
        <w:spacing w:before="120" w:after="120"/>
        <w:ind w:left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x</w:t>
      </w:r>
      <w:r>
        <w:rPr>
          <w:rFonts w:ascii="Garamond" w:hAnsi="Garamond"/>
          <w:i/>
          <w:sz w:val="22"/>
          <w:szCs w:val="22"/>
          <w:lang w:eastAsia="en-US"/>
        </w:rPr>
        <w:t>ij</w:t>
      </w:r>
      <w:r>
        <w:rPr>
          <w:rFonts w:ascii="Garamond" w:hAnsi="Garamond"/>
          <w:sz w:val="22"/>
          <w:szCs w:val="22"/>
          <w:lang w:eastAsia="en-US"/>
        </w:rPr>
        <w:t xml:space="preserve"> – стоимость 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электроэнергии/</w:t>
      </w:r>
      <w:r>
        <w:rPr>
          <w:rFonts w:ascii="Garamond" w:hAnsi="Garamond"/>
          <w:sz w:val="22"/>
          <w:szCs w:val="22"/>
          <w:lang w:eastAsia="en-US"/>
        </w:rPr>
        <w:t xml:space="preserve">мощности, переданной на реализацию по договору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и купленной по договору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>.</w:t>
      </w:r>
    </w:p>
    <w:p w14:paraId="48D9529B" w14:textId="77777777" w:rsidR="00E94637" w:rsidRPr="008D33F8" w:rsidRDefault="00E94637" w:rsidP="00E94637">
      <w:r w:rsidRPr="008D33F8">
        <w:t xml:space="preserve">Матрица стоимостей </w:t>
      </w:r>
      <w:r>
        <w:t>X</w:t>
      </w:r>
      <w:r w:rsidRPr="008D33F8">
        <w:t xml:space="preserve"> имеет размерность </w:t>
      </w:r>
      <w:r>
        <w:rPr>
          <w:i/>
          <w:lang w:val="en-US"/>
        </w:rPr>
        <w:t>M</w:t>
      </w:r>
      <w:r w:rsidRPr="008D33F8">
        <w:rPr>
          <w:i/>
        </w:rPr>
        <w:t xml:space="preserve"> × </w:t>
      </w:r>
      <w:r>
        <w:rPr>
          <w:i/>
          <w:lang w:val="en-US"/>
        </w:rPr>
        <w:t>N</w:t>
      </w:r>
      <w:r w:rsidRPr="008D33F8">
        <w:t xml:space="preserve">. Крайняя верхняя строка и крайний левый столбец, содержащие элементы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j</w:t>
      </w:r>
      <w:r w:rsidRPr="008D33F8">
        <w:t xml:space="preserve"> и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 w:rsidRPr="008D33F8">
        <w:t>, в состав матрицы не входят.</w:t>
      </w:r>
    </w:p>
    <w:p w14:paraId="5442E245" w14:textId="77777777" w:rsidR="00E94637" w:rsidRDefault="00E94637" w:rsidP="00D636AB">
      <w:pPr>
        <w:pStyle w:val="msolistparagraph0"/>
        <w:numPr>
          <w:ilvl w:val="1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Матрица объемов </w:t>
      </w:r>
      <w:r>
        <w:rPr>
          <w:rFonts w:ascii="Garamond" w:hAnsi="Garamond"/>
          <w:b/>
          <w:lang w:val="en-US"/>
        </w:rPr>
        <w:t>Y</w:t>
      </w:r>
      <w:r>
        <w:rPr>
          <w:rFonts w:ascii="Garamond" w:hAnsi="Garamond"/>
          <w:b/>
        </w:rPr>
        <w:t xml:space="preserve"> имеет вид:</w:t>
      </w:r>
    </w:p>
    <w:p w14:paraId="24EF425E" w14:textId="77777777" w:rsidR="00E94637" w:rsidRDefault="00E94637" w:rsidP="00E94637">
      <w:pPr>
        <w:ind w:left="425"/>
        <w:rPr>
          <w:b/>
        </w:rPr>
      </w:pPr>
      <w:r>
        <w:rPr>
          <w:position w:val="-86"/>
        </w:rPr>
        <w:object w:dxaOrig="2760" w:dyaOrig="1840" w14:anchorId="10055D99">
          <v:shape id="_x0000_i1115" type="#_x0000_t75" style="width:136pt;height:93.5pt" o:ole="">
            <v:imagedata r:id="rId154" o:title=""/>
          </v:shape>
          <o:OLEObject Type="Embed" ProgID="Equation.DSMT4" ShapeID="_x0000_i1115" DrawAspect="Content" ObjectID="_1788745593" r:id="rId155"/>
        </w:object>
      </w:r>
      <w:r>
        <w:rPr>
          <w:b/>
        </w:rPr>
        <w:fldChar w:fldCharType="begin"/>
      </w:r>
      <w:r>
        <w:rPr>
          <w:b/>
        </w:rPr>
        <w:instrText xml:space="preserve"> QUOTE </w:instrText>
      </w:r>
      <w:r>
        <w:rPr>
          <w:noProof/>
          <w:position w:val="-60"/>
        </w:rPr>
        <w:drawing>
          <wp:inline distT="0" distB="0" distL="0" distR="0" wp14:anchorId="38E4663D" wp14:editId="2D32F9B8">
            <wp:extent cx="1742440" cy="86233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14:paraId="09D1C6B3" w14:textId="77777777" w:rsidR="00E94637" w:rsidRPr="008D33F8" w:rsidRDefault="00E94637" w:rsidP="00E94637">
      <w:pPr>
        <w:spacing w:before="240"/>
        <w:ind w:left="425"/>
      </w:pPr>
      <w:r w:rsidRPr="008D33F8">
        <w:t>Применяемые обозначения:</w:t>
      </w:r>
    </w:p>
    <w:p w14:paraId="4FC07D7E" w14:textId="77777777" w:rsidR="00E94637" w:rsidRPr="008D33F8" w:rsidRDefault="00E94637" w:rsidP="00E94637">
      <w:pPr>
        <w:ind w:left="426"/>
      </w:pP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  <w:r w:rsidRPr="008D33F8">
        <w:t xml:space="preserve"> – объем </w:t>
      </w:r>
      <w:r w:rsidRPr="00A41293">
        <w:rPr>
          <w:highlight w:val="yellow"/>
        </w:rPr>
        <w:t>электроэнергии/</w:t>
      </w:r>
      <w:r w:rsidRPr="008D33F8">
        <w:t xml:space="preserve">мощности, переданной на реализацию участником оптового рынка </w:t>
      </w:r>
      <w:r>
        <w:rPr>
          <w:i/>
        </w:rPr>
        <w:t>i</w:t>
      </w:r>
      <w:r w:rsidRPr="008D33F8">
        <w:t>;</w:t>
      </w:r>
    </w:p>
    <w:p w14:paraId="269B3B05" w14:textId="77777777" w:rsidR="00E94637" w:rsidRPr="008D33F8" w:rsidRDefault="00E94637" w:rsidP="00E94637">
      <w:pPr>
        <w:ind w:left="426"/>
      </w:pP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j</w:t>
      </w:r>
      <w:r w:rsidRPr="008D33F8">
        <w:t xml:space="preserve"> – объем </w:t>
      </w:r>
      <w:r w:rsidRPr="00A41293">
        <w:rPr>
          <w:highlight w:val="yellow"/>
        </w:rPr>
        <w:t>электроэнергии/</w:t>
      </w:r>
      <w:r w:rsidRPr="008D33F8">
        <w:t xml:space="preserve">мощности, купленной участником оптового рынка </w:t>
      </w:r>
      <w:r>
        <w:rPr>
          <w:i/>
          <w:lang w:val="en-US"/>
        </w:rPr>
        <w:t>j</w:t>
      </w:r>
      <w:r w:rsidRPr="008D33F8">
        <w:t>;</w:t>
      </w:r>
    </w:p>
    <w:p w14:paraId="2C33E60A" w14:textId="77777777" w:rsidR="00E94637" w:rsidRDefault="00E94637" w:rsidP="00E94637">
      <w:pPr>
        <w:pStyle w:val="75"/>
        <w:spacing w:before="120" w:after="120"/>
        <w:ind w:left="0" w:firstLine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N</w:t>
      </w:r>
      <w:r>
        <w:rPr>
          <w:rFonts w:ascii="Garamond" w:hAnsi="Garamond"/>
          <w:sz w:val="22"/>
          <w:szCs w:val="22"/>
          <w:lang w:eastAsia="en-US"/>
        </w:rPr>
        <w:t xml:space="preserve"> – количество продавцов;</w:t>
      </w:r>
    </w:p>
    <w:p w14:paraId="5E0CE273" w14:textId="77777777" w:rsidR="00E94637" w:rsidRDefault="00E94637" w:rsidP="00E94637">
      <w:pPr>
        <w:pStyle w:val="75"/>
        <w:spacing w:before="120" w:after="120"/>
        <w:ind w:left="0" w:firstLine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 xml:space="preserve"> – количество покупателей;</w:t>
      </w:r>
    </w:p>
    <w:p w14:paraId="2F58474C" w14:textId="77777777" w:rsidR="00E94637" w:rsidRPr="008D33F8" w:rsidRDefault="00E94637" w:rsidP="00E94637">
      <w:pPr>
        <w:ind w:left="426"/>
      </w:pP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ij</w:t>
      </w:r>
      <w:r w:rsidRPr="008D33F8">
        <w:t xml:space="preserve"> – объем </w:t>
      </w:r>
      <w:r w:rsidRPr="00A41293">
        <w:rPr>
          <w:highlight w:val="yellow"/>
        </w:rPr>
        <w:t>электроэнергии/</w:t>
      </w:r>
      <w:r w:rsidRPr="008D33F8">
        <w:t xml:space="preserve">мощности, переданный на реализацию по договору </w:t>
      </w:r>
      <w:r>
        <w:rPr>
          <w:i/>
        </w:rPr>
        <w:t>i</w:t>
      </w:r>
      <w:r w:rsidRPr="008D33F8">
        <w:rPr>
          <w:i/>
        </w:rPr>
        <w:t xml:space="preserve"> </w:t>
      </w:r>
      <w:r w:rsidRPr="008D33F8">
        <w:t>и купленный по договору</w:t>
      </w:r>
      <w:r w:rsidRPr="008D33F8">
        <w:rPr>
          <w:i/>
        </w:rPr>
        <w:t xml:space="preserve"> </w:t>
      </w:r>
      <w:r>
        <w:rPr>
          <w:i/>
        </w:rPr>
        <w:t>j</w:t>
      </w:r>
      <w:r w:rsidRPr="008D33F8">
        <w:t>.</w:t>
      </w:r>
    </w:p>
    <w:p w14:paraId="68B3E933" w14:textId="77777777" w:rsidR="00E94637" w:rsidRPr="008D33F8" w:rsidRDefault="00E94637" w:rsidP="00E94637">
      <w:r w:rsidRPr="008D33F8">
        <w:t xml:space="preserve">Матрица объемов </w:t>
      </w:r>
      <w:r>
        <w:t>Y</w:t>
      </w:r>
      <w:r w:rsidRPr="008D33F8">
        <w:t xml:space="preserve"> имеет размерность </w:t>
      </w:r>
      <w:r>
        <w:rPr>
          <w:i/>
          <w:lang w:val="en-US"/>
        </w:rPr>
        <w:t>M</w:t>
      </w:r>
      <w:r w:rsidRPr="008D33F8">
        <w:rPr>
          <w:i/>
        </w:rPr>
        <w:t xml:space="preserve"> × </w:t>
      </w:r>
      <w:r>
        <w:rPr>
          <w:i/>
          <w:lang w:val="en-US"/>
        </w:rPr>
        <w:t>N</w:t>
      </w:r>
      <w:r w:rsidRPr="008D33F8">
        <w:t xml:space="preserve">. Крайняя верхняя строка и крайний левый столбец, содержащие элементы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 w:rsidRPr="008D33F8">
        <w:t xml:space="preserve"> и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</w:t>
      </w:r>
      <w:r w:rsidRPr="008D33F8">
        <w:t>, в состав матрицы не входят.</w:t>
      </w:r>
    </w:p>
    <w:p w14:paraId="59064B60" w14:textId="77777777" w:rsidR="00E94637" w:rsidRDefault="00E94637" w:rsidP="00D636AB">
      <w:pPr>
        <w:pStyle w:val="msolistparagraph0"/>
        <w:numPr>
          <w:ilvl w:val="0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bookmarkStart w:id="297" w:name="_Ref518637081"/>
      <w:r>
        <w:rPr>
          <w:rFonts w:ascii="Garamond" w:hAnsi="Garamond"/>
          <w:b/>
        </w:rPr>
        <w:t>Требования, предъявляемые к матрице прикреплений</w:t>
      </w:r>
      <w:bookmarkEnd w:id="297"/>
    </w:p>
    <w:p w14:paraId="618699C2" w14:textId="77777777" w:rsidR="00E94637" w:rsidRPr="008D33F8" w:rsidRDefault="00E94637" w:rsidP="00E94637">
      <w:r w:rsidRPr="008D33F8">
        <w:t xml:space="preserve">В отношении матрицы прикреплений </w:t>
      </w:r>
      <w:r>
        <w:rPr>
          <w:i/>
          <w:lang w:val="en-US"/>
        </w:rPr>
        <w:t>X</w:t>
      </w:r>
      <w:r w:rsidRPr="008D33F8">
        <w:rPr>
          <w:i/>
        </w:rPr>
        <w:t xml:space="preserve"> (</w:t>
      </w:r>
      <w:r>
        <w:rPr>
          <w:i/>
          <w:lang w:val="en-US"/>
        </w:rPr>
        <w:t>Y</w:t>
      </w:r>
      <w:r w:rsidRPr="008D33F8">
        <w:rPr>
          <w:i/>
        </w:rPr>
        <w:t>)</w:t>
      </w:r>
      <w:r w:rsidRPr="008D33F8">
        <w:t xml:space="preserve"> действуют следующие требования:</w:t>
      </w:r>
    </w:p>
    <w:p w14:paraId="03C5994C" w14:textId="77777777" w:rsidR="00E94637" w:rsidRPr="008D33F8" w:rsidRDefault="00E94637" w:rsidP="00D636AB">
      <w:pPr>
        <w:numPr>
          <w:ilvl w:val="0"/>
          <w:numId w:val="82"/>
        </w:numPr>
      </w:pPr>
      <w:r w:rsidRPr="008D33F8">
        <w:t xml:space="preserve">сбалансированность матрицы </w:t>
      </w:r>
      <w:r>
        <w:rPr>
          <w:i/>
          <w:lang w:val="en-US"/>
        </w:rPr>
        <w:t>X</w:t>
      </w:r>
      <w:r w:rsidRPr="008D33F8">
        <w:rPr>
          <w:i/>
        </w:rPr>
        <w:t xml:space="preserve"> (</w:t>
      </w:r>
      <w:r>
        <w:rPr>
          <w:i/>
          <w:lang w:val="en-US"/>
        </w:rPr>
        <w:t>Y</w:t>
      </w:r>
      <w:r w:rsidRPr="008D33F8">
        <w:rPr>
          <w:i/>
        </w:rPr>
        <w:t>)</w:t>
      </w:r>
      <w:r w:rsidRPr="008D33F8">
        <w:t xml:space="preserve"> по строкам;</w:t>
      </w:r>
    </w:p>
    <w:p w14:paraId="4E96A8B6" w14:textId="77777777" w:rsidR="00E94637" w:rsidRPr="008D33F8" w:rsidRDefault="00E94637" w:rsidP="00D636AB">
      <w:pPr>
        <w:numPr>
          <w:ilvl w:val="0"/>
          <w:numId w:val="82"/>
        </w:numPr>
      </w:pPr>
      <w:r w:rsidRPr="008D33F8">
        <w:t xml:space="preserve">сбалансированность матрицы </w:t>
      </w:r>
      <w:r>
        <w:rPr>
          <w:i/>
          <w:lang w:val="en-US"/>
        </w:rPr>
        <w:t>X</w:t>
      </w:r>
      <w:r w:rsidRPr="008D33F8">
        <w:rPr>
          <w:i/>
        </w:rPr>
        <w:t xml:space="preserve"> (</w:t>
      </w:r>
      <w:r>
        <w:rPr>
          <w:i/>
          <w:lang w:val="en-US"/>
        </w:rPr>
        <w:t>Y</w:t>
      </w:r>
      <w:r w:rsidRPr="008D33F8">
        <w:rPr>
          <w:i/>
        </w:rPr>
        <w:t>)</w:t>
      </w:r>
      <w:r w:rsidRPr="008D33F8">
        <w:t xml:space="preserve"> по столбцам;</w:t>
      </w:r>
    </w:p>
    <w:p w14:paraId="04D33F7D" w14:textId="77777777" w:rsidR="00E94637" w:rsidRPr="008D33F8" w:rsidRDefault="00E94637" w:rsidP="00D636AB">
      <w:pPr>
        <w:numPr>
          <w:ilvl w:val="0"/>
          <w:numId w:val="82"/>
        </w:numPr>
      </w:pPr>
      <w:r w:rsidRPr="008D33F8">
        <w:t xml:space="preserve">соответствие ненулевых элементов матрицы </w:t>
      </w:r>
      <w:r>
        <w:rPr>
          <w:i/>
        </w:rPr>
        <w:t>X</w:t>
      </w:r>
      <w:r w:rsidRPr="008D33F8">
        <w:rPr>
          <w:i/>
        </w:rPr>
        <w:t xml:space="preserve"> (</w:t>
      </w:r>
      <w:r>
        <w:rPr>
          <w:i/>
        </w:rPr>
        <w:t>Y</w:t>
      </w:r>
      <w:r w:rsidRPr="008D33F8">
        <w:rPr>
          <w:i/>
        </w:rPr>
        <w:t>)</w:t>
      </w:r>
      <w:r w:rsidRPr="008D33F8">
        <w:t xml:space="preserve"> ненулевым элементам матрицы </w:t>
      </w:r>
      <w:r>
        <w:rPr>
          <w:i/>
        </w:rPr>
        <w:t>Y</w:t>
      </w:r>
      <w:r w:rsidRPr="008D33F8">
        <w:rPr>
          <w:i/>
        </w:rPr>
        <w:t xml:space="preserve"> (</w:t>
      </w:r>
      <w:r>
        <w:rPr>
          <w:i/>
        </w:rPr>
        <w:t>X</w:t>
      </w:r>
      <w:r w:rsidRPr="008D33F8">
        <w:rPr>
          <w:i/>
        </w:rPr>
        <w:t>)</w:t>
      </w:r>
      <w:r w:rsidRPr="008D33F8">
        <w:t xml:space="preserve">. </w:t>
      </w:r>
    </w:p>
    <w:p w14:paraId="37374B11" w14:textId="77777777" w:rsidR="00E94637" w:rsidRDefault="00E94637" w:rsidP="00D636AB">
      <w:pPr>
        <w:pStyle w:val="msolistparagraph0"/>
        <w:numPr>
          <w:ilvl w:val="0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Формирование авансовой матрицы прикреплений</w:t>
      </w:r>
    </w:p>
    <w:p w14:paraId="5F47AEE7" w14:textId="77777777" w:rsidR="00E94637" w:rsidRPr="008D33F8" w:rsidRDefault="00E94637" w:rsidP="00D636AB">
      <w:pPr>
        <w:numPr>
          <w:ilvl w:val="1"/>
          <w:numId w:val="81"/>
        </w:numPr>
        <w:spacing w:before="240"/>
        <w:ind w:left="357" w:hanging="357"/>
        <w:contextualSpacing/>
        <w:rPr>
          <w:b/>
          <w:sz w:val="24"/>
          <w:szCs w:val="24"/>
        </w:rPr>
      </w:pPr>
      <w:r w:rsidRPr="008D33F8">
        <w:rPr>
          <w:b/>
          <w:sz w:val="24"/>
          <w:szCs w:val="24"/>
        </w:rPr>
        <w:t>Получение исходных данных, их первичная обработка</w:t>
      </w:r>
    </w:p>
    <w:p w14:paraId="5C0DCB0D" w14:textId="77777777" w:rsidR="00E94637" w:rsidRPr="008D33F8" w:rsidRDefault="00E94637" w:rsidP="00E94637">
      <w:r w:rsidRPr="008D33F8">
        <w:t>Для проведения расчетов в неценов</w:t>
      </w:r>
      <w:r w:rsidRPr="00A41293">
        <w:rPr>
          <w:highlight w:val="yellow"/>
        </w:rPr>
        <w:t>ых</w:t>
      </w:r>
      <w:r w:rsidRPr="008D33F8">
        <w:t xml:space="preserve"> зон</w:t>
      </w:r>
      <w:r w:rsidRPr="00A41293">
        <w:rPr>
          <w:highlight w:val="yellow"/>
        </w:rPr>
        <w:t>ах</w:t>
      </w:r>
      <w:r w:rsidRPr="008D33F8">
        <w:t xml:space="preserve"> оптового рынка </w:t>
      </w:r>
      <w:r w:rsidRPr="008D33F8">
        <w:rPr>
          <w:b/>
        </w:rPr>
        <w:t xml:space="preserve">по четырехсторонним договорам купли-продажи мощности </w:t>
      </w:r>
      <w:r w:rsidRPr="00A41293">
        <w:rPr>
          <w:b/>
          <w:highlight w:val="yellow"/>
        </w:rPr>
        <w:t>и по договорам купли-продажи электрической энергии для ЕЗ</w:t>
      </w:r>
      <w:r w:rsidRPr="008D33F8">
        <w:t xml:space="preserve"> КО передает в ЦФР следующие обязательства и требования по участнику оптового рынка, функционирующему на территории неценов</w:t>
      </w:r>
      <w:r w:rsidRPr="00A41293">
        <w:rPr>
          <w:highlight w:val="yellow"/>
        </w:rPr>
        <w:t>ых</w:t>
      </w:r>
      <w:r w:rsidRPr="008D33F8">
        <w:t xml:space="preserve"> зон:</w:t>
      </w:r>
    </w:p>
    <w:p w14:paraId="1833AA96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• реестр авансовых обязательств/требований по четырехсторонним договорам купли-продажи мощности, которые содержат величины обязательств и требований без НДС участника </w:t>
      </w:r>
      <w:r>
        <w:rPr>
          <w:rFonts w:ascii="Garamond" w:eastAsia="Times New Roman" w:hAnsi="Garamond"/>
          <w:sz w:val="22"/>
          <w:szCs w:val="22"/>
          <w:lang w:eastAsia="en-US"/>
        </w:rPr>
        <w:t>оптового рынка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перед участником </w:t>
      </w:r>
      <w:r>
        <w:rPr>
          <w:rFonts w:ascii="Garamond" w:eastAsia="Times New Roman" w:hAnsi="Garamond"/>
          <w:sz w:val="22"/>
          <w:szCs w:val="22"/>
          <w:lang w:eastAsia="en-US"/>
        </w:rPr>
        <w:t>оптового рынка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hAnsi="Garamond"/>
          <w:i/>
          <w:sz w:val="22"/>
          <w:szCs w:val="22"/>
          <w:lang w:val="en-US"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за месяц </w:t>
      </w:r>
      <w:r>
        <w:rPr>
          <w:rFonts w:ascii="Garamond" w:hAnsi="Garamond"/>
          <w:i/>
          <w:sz w:val="22"/>
          <w:szCs w:val="22"/>
          <w:lang w:val="en-US"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1123EF72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  <w:lang w:eastAsia="en-US"/>
        </w:rPr>
        <w:lastRenderedPageBreak/>
        <w:t xml:space="preserve">• реестр авансовых обязательств/требований по договорам купли-продажи электрической энергии для ЕЗ, которые содержат величины обязательств и требований без НДС участника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оптового рынка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перед участником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оптового рынка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по неценовой зоне Дальнего Востока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.</w:t>
      </w:r>
    </w:p>
    <w:p w14:paraId="2AA5AFAC" w14:textId="77777777" w:rsidR="00E94637" w:rsidRPr="008D33F8" w:rsidRDefault="00E94637" w:rsidP="00E94637">
      <w:r w:rsidRPr="008D33F8">
        <w:t xml:space="preserve">Матрица формируется в случае равенства между стоимостью и объемом покупки и стоимостью и объемом продажи в </w:t>
      </w:r>
      <w:r w:rsidRPr="00A41293">
        <w:rPr>
          <w:highlight w:val="yellow"/>
        </w:rPr>
        <w:t>каждой</w:t>
      </w:r>
      <w:r w:rsidRPr="008D33F8">
        <w:t xml:space="preserve"> неценовой зоне, т.е. выполняется следующее условие равенства:</w:t>
      </w:r>
    </w:p>
    <w:p w14:paraId="3151295C" w14:textId="77777777" w:rsidR="00E94637" w:rsidRPr="008D33F8" w:rsidRDefault="00E94637" w:rsidP="00E94637">
      <w:pPr>
        <w:ind w:left="425"/>
        <w:jc w:val="center"/>
      </w:pPr>
      <w:r>
        <w:rPr>
          <w:position w:val="-30"/>
        </w:rPr>
        <w:object w:dxaOrig="2280" w:dyaOrig="760" w14:anchorId="17A2CD3B">
          <v:shape id="_x0000_i1116" type="#_x0000_t75" style="width:116pt;height:35.5pt" o:ole="">
            <v:imagedata r:id="rId157" o:title=""/>
          </v:shape>
          <o:OLEObject Type="Embed" ProgID="Equation.DSMT4" ShapeID="_x0000_i1116" DrawAspect="Content" ObjectID="_1788745594" r:id="rId158"/>
        </w:objec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23"/>
        </w:rPr>
        <w:drawing>
          <wp:inline distT="0" distB="0" distL="0" distR="0" wp14:anchorId="5BA80B8D" wp14:editId="58D00620">
            <wp:extent cx="1612900" cy="293370"/>
            <wp:effectExtent l="0" t="0" r="635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end"/>
      </w:r>
      <w:r w:rsidRPr="008D33F8">
        <w:t xml:space="preserve"> , </w:t>
      </w:r>
    </w:p>
    <w:p w14:paraId="11AC7A07" w14:textId="77777777" w:rsidR="00E94637" w:rsidRPr="008D33F8" w:rsidRDefault="00E94637" w:rsidP="00E94637">
      <w:pPr>
        <w:ind w:left="425" w:hanging="425"/>
      </w:pPr>
      <w:r w:rsidRPr="008D33F8">
        <w:t xml:space="preserve">где </w:t>
      </w:r>
      <w:r>
        <w:rPr>
          <w:i/>
        </w:rPr>
        <w:t>i</w:t>
      </w:r>
      <w:r w:rsidRPr="008D33F8">
        <w:t xml:space="preserve"> – {</w:t>
      </w:r>
      <w:r>
        <w:rPr>
          <w:i/>
        </w:rPr>
        <w:t>z</w:t>
      </w:r>
      <w:r w:rsidRPr="008D33F8">
        <w:t xml:space="preserve">} – множество продавцов в неценовой зоне </w:t>
      </w:r>
      <w:r>
        <w:rPr>
          <w:i/>
        </w:rPr>
        <w:t>z</w:t>
      </w:r>
      <w:r w:rsidRPr="008D33F8">
        <w:t>;</w:t>
      </w:r>
    </w:p>
    <w:p w14:paraId="20D21C96" w14:textId="77777777" w:rsidR="00E94637" w:rsidRDefault="00E94637" w:rsidP="00E94637">
      <w:pPr>
        <w:pStyle w:val="affffffd"/>
        <w:spacing w:before="120" w:after="120"/>
        <w:ind w:left="360" w:firstLine="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{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} – множество покупателей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379F6941" w14:textId="77777777" w:rsidR="00E94637" w:rsidRPr="008D33F8" w:rsidRDefault="00E94637" w:rsidP="00E94637">
      <w:pPr>
        <w:ind w:left="360"/>
      </w:pPr>
      <w:r>
        <w:rPr>
          <w:position w:val="-14"/>
        </w:rPr>
        <w:object w:dxaOrig="620" w:dyaOrig="400" w14:anchorId="3F87D4AA">
          <v:shape id="_x0000_i1117" type="#_x0000_t75" style="width:28.5pt;height:22pt" o:ole="">
            <v:imagedata r:id="rId160" o:title=""/>
          </v:shape>
          <o:OLEObject Type="Embed" ProgID="Equation.DSMT4" ShapeID="_x0000_i1117" DrawAspect="Content" ObjectID="_1788745595" r:id="rId161"/>
        </w:object>
      </w:r>
      <w:r w:rsidRPr="008D33F8">
        <w:t xml:space="preserve"> – величина авансового требования участника оптового рынка </w:t>
      </w:r>
      <w:r>
        <w:rPr>
          <w:i/>
        </w:rPr>
        <w:t>i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КО;</w:t>
      </w:r>
    </w:p>
    <w:p w14:paraId="7995B661" w14:textId="77777777" w:rsidR="00E94637" w:rsidRPr="008D33F8" w:rsidRDefault="00E94637" w:rsidP="00E94637">
      <w:pPr>
        <w:ind w:left="360"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58F64BD5" wp14:editId="7BC80E8E">
            <wp:extent cx="362585" cy="21590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20" w:dyaOrig="400" w14:anchorId="44E3582B">
          <v:shape id="_x0000_i1118" type="#_x0000_t75" style="width:28.5pt;height:22pt" o:ole="">
            <v:imagedata r:id="rId163" o:title=""/>
          </v:shape>
          <o:OLEObject Type="Embed" ProgID="Equation.DSMT4" ShapeID="_x0000_i1118" DrawAspect="Content" ObjectID="_1788745596" r:id="rId164"/>
        </w:object>
      </w:r>
      <w:r>
        <w:fldChar w:fldCharType="end"/>
      </w:r>
      <w:r w:rsidRPr="008D33F8">
        <w:t xml:space="preserve"> – величина авансового обязательства участника оптового рынка </w:t>
      </w:r>
      <w:r>
        <w:rPr>
          <w:i/>
        </w:rPr>
        <w:t>j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КО.</w:t>
      </w:r>
    </w:p>
    <w:p w14:paraId="7F82AA49" w14:textId="77777777" w:rsidR="00E94637" w:rsidRPr="008D33F8" w:rsidRDefault="00E94637" w:rsidP="00E94637">
      <w:pPr>
        <w:ind w:left="426"/>
      </w:pPr>
      <w:r w:rsidRPr="008D33F8">
        <w:t>В случае если условие равенства не выполняется, расчет матрицы прикреплений прекращается.</w:t>
      </w:r>
    </w:p>
    <w:p w14:paraId="52CBA6E2" w14:textId="77777777" w:rsidR="00E94637" w:rsidRPr="00A41293" w:rsidRDefault="00E94637" w:rsidP="00D636AB">
      <w:pPr>
        <w:pStyle w:val="msolistparagraph0"/>
        <w:numPr>
          <w:ilvl w:val="1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  <w:highlight w:val="yellow"/>
        </w:rPr>
      </w:pPr>
      <w:r w:rsidRPr="00A41293">
        <w:rPr>
          <w:rFonts w:ascii="Garamond" w:hAnsi="Garamond"/>
          <w:b/>
          <w:highlight w:val="yellow"/>
        </w:rPr>
        <w:t>Формирование авансовой матрицы прикреплений по мощности для неценовых зон Архангельской области, Калинградской области и Республики Коми</w:t>
      </w:r>
    </w:p>
    <w:p w14:paraId="69CE0963" w14:textId="77777777" w:rsidR="00E94637" w:rsidRPr="00127ABB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>Формирование авансовой матрицы прикреплений по стоимости мощности проводится в отношении месячных авансовых обязательств и требований по мощности без НДС в соответствии с представленным ниже алгоритмом.</w:t>
      </w:r>
    </w:p>
    <w:p w14:paraId="204AFA47" w14:textId="77777777" w:rsidR="00E94637" w:rsidRDefault="00E94637" w:rsidP="00D636AB">
      <w:pPr>
        <w:pStyle w:val="affffffd"/>
        <w:numPr>
          <w:ilvl w:val="0"/>
          <w:numId w:val="83"/>
        </w:numPr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 xml:space="preserve"> Величина авансового обязательства участника </w:t>
      </w:r>
      <w:r w:rsidRPr="00127ABB">
        <w:rPr>
          <w:rFonts w:ascii="Garamond" w:eastAsia="Times New Roman" w:hAnsi="Garamond"/>
          <w:sz w:val="22"/>
          <w:szCs w:val="22"/>
          <w:lang w:eastAsia="en-US"/>
        </w:rPr>
        <w:t>оптового рынка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i/>
          <w:sz w:val="22"/>
          <w:szCs w:val="22"/>
          <w:lang w:eastAsia="en-US"/>
        </w:rPr>
        <w:t>i</w:t>
      </w:r>
      <w:r w:rsidR="00496416"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sz w:val="22"/>
          <w:szCs w:val="22"/>
          <w:lang w:eastAsia="en-US"/>
        </w:rPr>
        <w:t xml:space="preserve">– продавца, имеющего требование, перед участником оптового рынка </w:t>
      </w:r>
      <w:r w:rsidRPr="00127ABB">
        <w:rPr>
          <w:rFonts w:ascii="Garamond" w:hAnsi="Garamond"/>
          <w:i/>
          <w:sz w:val="22"/>
          <w:szCs w:val="22"/>
          <w:lang w:eastAsia="en-US"/>
        </w:rPr>
        <w:t>j</w:t>
      </w:r>
      <w:r w:rsidR="00496416"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sz w:val="22"/>
          <w:szCs w:val="22"/>
          <w:lang w:eastAsia="en-US"/>
        </w:rPr>
        <w:t xml:space="preserve">– покупателем, имеющим обязательство, в неценовой зоне </w:t>
      </w:r>
      <w:r w:rsidRPr="00127ABB">
        <w:rPr>
          <w:rFonts w:ascii="Garamond" w:hAnsi="Garamond"/>
          <w:i/>
          <w:sz w:val="22"/>
          <w:szCs w:val="22"/>
          <w:lang w:eastAsia="en-US"/>
        </w:rPr>
        <w:t>z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за месяц </w:t>
      </w:r>
      <w:r w:rsidRPr="00127ABB">
        <w:rPr>
          <w:rFonts w:ascii="Garamond" w:hAnsi="Garamond"/>
          <w:i/>
          <w:sz w:val="22"/>
          <w:szCs w:val="22"/>
          <w:lang w:eastAsia="en-US"/>
        </w:rPr>
        <w:t>m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77702B10" w14:textId="77777777" w:rsidR="005E03AC" w:rsidRDefault="005E03AC" w:rsidP="005E03AC">
      <w:pPr>
        <w:pStyle w:val="affffffd"/>
        <w:spacing w:before="120" w:after="120"/>
        <w:jc w:val="both"/>
        <w:rPr>
          <w:rFonts w:ascii="Garamond" w:hAnsi="Garamond"/>
          <w:sz w:val="22"/>
          <w:szCs w:val="22"/>
          <w:lang w:eastAsia="en-US"/>
        </w:rPr>
      </w:pPr>
    </w:p>
    <w:p w14:paraId="25310AA3" w14:textId="77777777" w:rsidR="005E03AC" w:rsidRDefault="005E03AC" w:rsidP="005E03AC">
      <w:pPr>
        <w:pStyle w:val="affffffd"/>
        <w:spacing w:before="120" w:after="120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…</w:t>
      </w:r>
    </w:p>
    <w:p w14:paraId="6571D293" w14:textId="77777777" w:rsidR="005E03AC" w:rsidRPr="00127ABB" w:rsidRDefault="005E03AC" w:rsidP="005E03AC">
      <w:pPr>
        <w:pStyle w:val="affffffd"/>
        <w:spacing w:before="120" w:after="120"/>
        <w:jc w:val="both"/>
        <w:rPr>
          <w:rFonts w:ascii="Garamond" w:hAnsi="Garamond"/>
          <w:sz w:val="22"/>
          <w:szCs w:val="22"/>
          <w:lang w:eastAsia="en-US"/>
        </w:rPr>
      </w:pPr>
    </w:p>
    <w:p w14:paraId="5AA8368E" w14:textId="77777777" w:rsidR="00E94637" w:rsidRPr="00127ABB" w:rsidRDefault="00E94637" w:rsidP="00E94637">
      <w:pPr>
        <w:pStyle w:val="3fa"/>
        <w:spacing w:before="120" w:after="120"/>
        <w:ind w:left="0" w:firstLine="540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 xml:space="preserve">3.2 Если </w:t>
      </w:r>
      <w:r w:rsidRPr="00127ABB">
        <w:rPr>
          <w:rFonts w:ascii="Garamond" w:hAnsi="Garamond"/>
          <w:position w:val="-14"/>
          <w:sz w:val="22"/>
          <w:szCs w:val="22"/>
        </w:rPr>
        <w:object w:dxaOrig="1460" w:dyaOrig="400" w14:anchorId="60BA49C1">
          <v:shape id="_x0000_i1119" type="#_x0000_t75" style="width:1in;height:22pt" o:ole="">
            <v:imagedata r:id="rId165" o:title=""/>
          </v:shape>
          <o:OLEObject Type="Embed" ProgID="Equation.DSMT4" ShapeID="_x0000_i1119" DrawAspect="Content" ObjectID="_1788745597" r:id="rId166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65AC4CAC" wp14:editId="1E066157">
            <wp:extent cx="1112520" cy="241300"/>
            <wp:effectExtent l="0" t="0" r="0" b="635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 и величина небаланса по модулю не меньше требования с самым большим значением стоимости </w: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75D10DEF" wp14:editId="70108707">
            <wp:extent cx="862330" cy="21590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separate"/>
      </w:r>
      <w:r w:rsidRPr="00127ABB">
        <w:rPr>
          <w:rFonts w:ascii="Garamond" w:hAnsi="Garamond"/>
          <w:position w:val="-14"/>
          <w:sz w:val="22"/>
          <w:szCs w:val="22"/>
        </w:rPr>
        <w:object w:dxaOrig="1460" w:dyaOrig="400" w14:anchorId="45190576">
          <v:shape id="_x0000_i1120" type="#_x0000_t75" style="width:1in;height:22pt" o:ole="">
            <v:imagedata r:id="rId169" o:title=""/>
          </v:shape>
          <o:OLEObject Type="Embed" ProgID="Equation.DSMT4" ShapeID="_x0000_i1120" DrawAspect="Content" ObjectID="_1788745598" r:id="rId170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, то величина небаланса отнимается по единице от ненулевых элементов строки </w:t>
      </w:r>
      <w:r w:rsidRPr="00127ABB">
        <w:rPr>
          <w:rFonts w:ascii="Garamond" w:hAnsi="Garamond"/>
          <w:i/>
          <w:sz w:val="22"/>
          <w:szCs w:val="22"/>
          <w:lang w:eastAsia="en-US"/>
        </w:rPr>
        <w:t>i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6BF36BB0" wp14:editId="74772762">
            <wp:extent cx="1130300" cy="215900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separate"/>
      </w:r>
      <w:r w:rsidRPr="00127ABB">
        <w:rPr>
          <w:rFonts w:ascii="Garamond" w:hAnsi="Garamond"/>
          <w:position w:val="-14"/>
          <w:sz w:val="22"/>
          <w:szCs w:val="22"/>
        </w:rPr>
        <w:object w:dxaOrig="1841" w:dyaOrig="400" w14:anchorId="1A2EE2E6">
          <v:shape id="_x0000_i1121" type="#_x0000_t75" style="width:95pt;height:22pt" o:ole="">
            <v:imagedata r:id="rId172" o:title=""/>
          </v:shape>
          <o:OLEObject Type="Embed" ProgID="Equation.DSMT4" ShapeID="_x0000_i1121" DrawAspect="Content" ObjectID="_1788745599" r:id="rId173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, больших 1 (в порядке убывания, начиная с наибольшего и до наименьшего больше 1; цикл повторяется до полного разнесения небаланса). Если в строке остались только 1 и при этом остается отрицательный небаланс, то для достижения балансировки алгоритм должен отнимать 1 (т.е. обнулять) от элементов строки </w: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13C3549E" wp14:editId="4791FAAE">
            <wp:extent cx="457200" cy="21590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separate"/>
      </w:r>
      <w:r w:rsidRPr="00127ABB">
        <w:rPr>
          <w:rFonts w:ascii="Garamond" w:hAnsi="Garamond"/>
          <w:position w:val="-14"/>
          <w:sz w:val="22"/>
          <w:szCs w:val="22"/>
        </w:rPr>
        <w:object w:dxaOrig="780" w:dyaOrig="400" w14:anchorId="464AB16A">
          <v:shape id="_x0000_i1122" type="#_x0000_t75" style="width:35.5pt;height:22pt" o:ole="">
            <v:imagedata r:id="rId175" o:title=""/>
          </v:shape>
          <o:OLEObject Type="Embed" ProgID="Equation.DSMT4" ShapeID="_x0000_i1122" DrawAspect="Content" ObjectID="_1788745600" r:id="rId176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 по порядку (</w:t>
      </w:r>
      <w:r w:rsidRPr="00127ABB">
        <w:rPr>
          <w:rFonts w:ascii="Garamond" w:hAnsi="Garamond"/>
          <w:i/>
          <w:sz w:val="22"/>
          <w:szCs w:val="22"/>
          <w:lang w:eastAsia="en-US"/>
        </w:rPr>
        <w:t xml:space="preserve">j </w:t>
      </w:r>
      <w:r w:rsidRPr="00127ABB">
        <w:rPr>
          <w:rFonts w:ascii="Garamond" w:hAnsi="Garamond"/>
          <w:sz w:val="22"/>
          <w:szCs w:val="22"/>
          <w:lang w:eastAsia="en-US"/>
        </w:rPr>
        <w:t>= 1, 2,…) до полного разнесения небаланса.</w:t>
      </w:r>
    </w:p>
    <w:p w14:paraId="0241C7AC" w14:textId="77777777" w:rsidR="00E94637" w:rsidRPr="00127ABB" w:rsidRDefault="00E94637" w:rsidP="00E94637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3095BC0B" w14:textId="77777777" w:rsidR="00E94637" w:rsidRPr="00A41293" w:rsidRDefault="00E94637" w:rsidP="00D636AB">
      <w:pPr>
        <w:pStyle w:val="msolistparagraph0"/>
        <w:numPr>
          <w:ilvl w:val="1"/>
          <w:numId w:val="81"/>
        </w:numPr>
        <w:spacing w:before="120" w:after="120"/>
        <w:jc w:val="both"/>
        <w:rPr>
          <w:rFonts w:ascii="Garamond" w:hAnsi="Garamond"/>
          <w:b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b/>
          <w:highlight w:val="yellow"/>
        </w:rPr>
        <w:t xml:space="preserve"> Формирование авансовой матрицы прикреплений по мощности для второй неценовой зоны Дальнего Востока (далее – второй неценовой зоны)</w:t>
      </w:r>
    </w:p>
    <w:p w14:paraId="7B5BD26E" w14:textId="77777777" w:rsidR="00E94637" w:rsidRPr="00A41293" w:rsidRDefault="00E94637" w:rsidP="00E94637">
      <w:pPr>
        <w:ind w:left="720"/>
        <w:contextualSpacing/>
        <w:rPr>
          <w:b/>
          <w:sz w:val="24"/>
          <w:szCs w:val="24"/>
          <w:highlight w:val="yellow"/>
        </w:rPr>
      </w:pPr>
    </w:p>
    <w:p w14:paraId="0CA4AE0A" w14:textId="77777777" w:rsidR="00E94637" w:rsidRPr="00A41293" w:rsidRDefault="00E94637" w:rsidP="00E94637">
      <w:pPr>
        <w:contextualSpacing/>
        <w:rPr>
          <w:sz w:val="24"/>
          <w:szCs w:val="24"/>
          <w:highlight w:val="yellow"/>
        </w:rPr>
      </w:pPr>
      <w:r w:rsidRPr="00A41293">
        <w:rPr>
          <w:sz w:val="24"/>
          <w:szCs w:val="24"/>
          <w:highlight w:val="yellow"/>
        </w:rPr>
        <w:t xml:space="preserve">Формирование матрицы прикреплений по мощности за месяц </w:t>
      </w:r>
      <w:r w:rsidRPr="00A41293">
        <w:rPr>
          <w:i/>
          <w:sz w:val="24"/>
          <w:szCs w:val="24"/>
          <w:highlight w:val="yellow"/>
        </w:rPr>
        <w:t>m</w:t>
      </w:r>
      <w:r w:rsidRPr="00A41293">
        <w:rPr>
          <w:sz w:val="24"/>
          <w:szCs w:val="24"/>
          <w:highlight w:val="yellow"/>
        </w:rPr>
        <w:t xml:space="preserve"> для второй неценовой зоны проводится без НДС по следующему алгоритму.</w:t>
      </w:r>
    </w:p>
    <w:p w14:paraId="24B574A6" w14:textId="77777777" w:rsidR="00E94637" w:rsidRPr="00A41293" w:rsidRDefault="00E94637" w:rsidP="00E94637">
      <w:pPr>
        <w:rPr>
          <w:highlight w:val="yellow"/>
        </w:rPr>
      </w:pPr>
      <w:r w:rsidRPr="00A41293">
        <w:rPr>
          <w:highlight w:val="yellow"/>
        </w:rPr>
        <w:t>Авансовое требование для единого закупщика на территории второй неценовой зоны (далее – ЕЗ) рассчитывается по формуле:</w:t>
      </w:r>
    </w:p>
    <w:p w14:paraId="6048D4ED" w14:textId="77777777" w:rsidR="00E94637" w:rsidRPr="00A41293" w:rsidRDefault="00E94637" w:rsidP="00E94637">
      <w:pPr>
        <w:ind w:left="3" w:firstLine="425"/>
        <w:jc w:val="center"/>
        <w:rPr>
          <w:highlight w:val="yellow"/>
        </w:rPr>
      </w:pPr>
      <w:r w:rsidRPr="00A41293">
        <w:rPr>
          <w:position w:val="-14"/>
          <w:highlight w:val="yellow"/>
        </w:rPr>
        <w:object w:dxaOrig="1719" w:dyaOrig="400" w14:anchorId="3A84FEEF">
          <v:shape id="_x0000_i1123" type="#_x0000_t75" style="width:87pt;height:22pt" o:ole="">
            <v:imagedata r:id="rId177" o:title=""/>
          </v:shape>
          <o:OLEObject Type="Embed" ProgID="Equation.DSMT4" ShapeID="_x0000_i1123" DrawAspect="Content" ObjectID="_1788745601" r:id="rId178"/>
        </w:object>
      </w:r>
      <w:r w:rsidRPr="00A41293">
        <w:rPr>
          <w:highlight w:val="yellow"/>
        </w:rPr>
        <w:t>,</w:t>
      </w:r>
    </w:p>
    <w:p w14:paraId="651D7305" w14:textId="77777777" w:rsidR="00E94637" w:rsidRPr="00A41293" w:rsidRDefault="00E94637" w:rsidP="00E94637">
      <w:pPr>
        <w:pStyle w:val="affffffd"/>
        <w:spacing w:before="120" w:after="120"/>
        <w:ind w:left="3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  <w:lang w:eastAsia="en-US"/>
        </w:rPr>
        <w:lastRenderedPageBreak/>
        <w:t xml:space="preserve">где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ЕЗ, имеющий авансовое требование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35D26860" w14:textId="77777777" w:rsidR="00E94637" w:rsidRPr="00A41293" w:rsidRDefault="00E94637" w:rsidP="00E94637">
      <w:pPr>
        <w:pStyle w:val="affffffd"/>
        <w:spacing w:before="120" w:after="120"/>
        <w:ind w:left="72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участник оптового рынка, имеющий авансовое обязательство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, исключая ЕЗ;</w:t>
      </w:r>
    </w:p>
    <w:p w14:paraId="63FAF161" w14:textId="77777777" w:rsidR="00E94637" w:rsidRPr="00A41293" w:rsidRDefault="00E94637" w:rsidP="00E94637">
      <w:pPr>
        <w:ind w:left="720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1B34DEFC" wp14:editId="565B19F3">
            <wp:extent cx="448310" cy="224155"/>
            <wp:effectExtent l="0" t="0" r="8890" b="4445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660" w:dyaOrig="400" w14:anchorId="7FFF6626">
          <v:shape id="_x0000_i1124" type="#_x0000_t75" style="width:36.5pt;height:22pt" o:ole="">
            <v:imagedata r:id="rId180" o:title=""/>
          </v:shape>
          <o:OLEObject Type="Embed" ProgID="Equation.DSMT4" ShapeID="_x0000_i1124" DrawAspect="Content" ObjectID="_1788745602" r:id="rId181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стоимость требования за мощность участника оптового рынка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  <w:lang w:val="en-US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 xml:space="preserve"> из реестра КО;</w:t>
      </w:r>
    </w:p>
    <w:p w14:paraId="2D0B1385" w14:textId="77777777" w:rsidR="00E94637" w:rsidRPr="00A41293" w:rsidRDefault="00E94637" w:rsidP="00E94637">
      <w:pPr>
        <w:pStyle w:val="affffffd"/>
        <w:spacing w:before="120" w:after="120"/>
        <w:ind w:left="72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</w:t>
      </w:r>
    </w:p>
    <w:p w14:paraId="1CF8A3C5" w14:textId="77777777" w:rsidR="00E94637" w:rsidRPr="00A41293" w:rsidRDefault="00E94637" w:rsidP="00D636AB">
      <w:pPr>
        <w:pStyle w:val="msolistparagraph0"/>
        <w:numPr>
          <w:ilvl w:val="1"/>
          <w:numId w:val="81"/>
        </w:numPr>
        <w:spacing w:before="120" w:after="120"/>
        <w:jc w:val="both"/>
        <w:rPr>
          <w:rFonts w:ascii="Garamond" w:hAnsi="Garamond"/>
          <w:b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b/>
          <w:highlight w:val="yellow"/>
        </w:rPr>
        <w:t xml:space="preserve"> Формирование авансовой матрицы прикреплений</w:t>
      </w:r>
      <w:r w:rsidRPr="00A41293">
        <w:rPr>
          <w:rFonts w:ascii="Garamond" w:hAnsi="Garamond"/>
          <w:highlight w:val="yellow"/>
        </w:rPr>
        <w:t xml:space="preserve"> </w:t>
      </w:r>
      <w:r w:rsidRPr="00A41293">
        <w:rPr>
          <w:rFonts w:ascii="Garamond" w:hAnsi="Garamond"/>
          <w:b/>
          <w:highlight w:val="yellow"/>
        </w:rPr>
        <w:t xml:space="preserve">по электроэнергии для второй неценовой зоны </w:t>
      </w:r>
    </w:p>
    <w:p w14:paraId="09AF76DD" w14:textId="77777777" w:rsidR="00E94637" w:rsidRPr="00A41293" w:rsidRDefault="00E94637" w:rsidP="00E94637">
      <w:pPr>
        <w:rPr>
          <w:highlight w:val="yellow"/>
        </w:rPr>
      </w:pPr>
      <w:r w:rsidRPr="00A41293">
        <w:rPr>
          <w:highlight w:val="yellow"/>
        </w:rPr>
        <w:t xml:space="preserve">Формирование матрицы прикреплений по электроэнергии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 xml:space="preserve"> для второй неценовой зоны проводится без НДС по следующему алгоритму.</w:t>
      </w:r>
    </w:p>
    <w:p w14:paraId="2B6FBBE7" w14:textId="77777777" w:rsidR="00E94637" w:rsidRPr="00A41293" w:rsidRDefault="00E94637" w:rsidP="00E94637">
      <w:pPr>
        <w:pStyle w:val="msolistparagraph0"/>
        <w:spacing w:before="120" w:after="120"/>
        <w:ind w:left="0" w:firstLine="540"/>
        <w:jc w:val="both"/>
        <w:rPr>
          <w:rFonts w:ascii="Garamond" w:hAnsi="Garamond"/>
          <w:highlight w:val="yellow"/>
        </w:rPr>
      </w:pPr>
      <w:r w:rsidRPr="00A41293">
        <w:rPr>
          <w:rFonts w:ascii="Garamond" w:hAnsi="Garamond"/>
          <w:highlight w:val="yellow"/>
        </w:rPr>
        <w:t>Авансовое требование для продавцов рассчитывается по формуле:</w:t>
      </w:r>
    </w:p>
    <w:p w14:paraId="7888488F" w14:textId="77777777" w:rsidR="00E94637" w:rsidRPr="00A41293" w:rsidRDefault="00E94637" w:rsidP="00E94637">
      <w:pPr>
        <w:ind w:left="3" w:firstLine="425"/>
        <w:jc w:val="center"/>
        <w:rPr>
          <w:highlight w:val="yellow"/>
        </w:rPr>
      </w:pPr>
      <w:r w:rsidRPr="00A41293">
        <w:rPr>
          <w:position w:val="-14"/>
          <w:highlight w:val="yellow"/>
        </w:rPr>
        <w:object w:dxaOrig="1740" w:dyaOrig="400" w14:anchorId="03FECF12">
          <v:shape id="_x0000_i1125" type="#_x0000_t75" style="width:87pt;height:22pt" o:ole="">
            <v:imagedata r:id="rId182" o:title=""/>
          </v:shape>
          <o:OLEObject Type="Embed" ProgID="Equation.DSMT4" ShapeID="_x0000_i1125" DrawAspect="Content" ObjectID="_1788745603" r:id="rId183"/>
        </w:object>
      </w:r>
      <w:r w:rsidRPr="00A41293">
        <w:rPr>
          <w:highlight w:val="yellow"/>
        </w:rPr>
        <w:t>,</w:t>
      </w:r>
    </w:p>
    <w:p w14:paraId="1F548645" w14:textId="77777777" w:rsidR="00E94637" w:rsidRPr="00A41293" w:rsidRDefault="00E94637" w:rsidP="00E94637">
      <w:pPr>
        <w:pStyle w:val="affffffd"/>
        <w:spacing w:before="120" w:after="120"/>
        <w:ind w:left="3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где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ЕЗ, имеющий авансовое обязательство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08AFC356" w14:textId="77777777" w:rsidR="00E94637" w:rsidRPr="00A41293" w:rsidRDefault="00E94637" w:rsidP="00E94637">
      <w:pPr>
        <w:pStyle w:val="affffffd"/>
        <w:spacing w:before="120" w:after="120"/>
        <w:ind w:left="72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участник оптового рынка, имеющий финансовое требование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59E56B8B" w14:textId="77777777" w:rsidR="00E94637" w:rsidRPr="00A41293" w:rsidRDefault="00E94637" w:rsidP="00E94637">
      <w:pPr>
        <w:ind w:left="720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615AA467" wp14:editId="6D61EC77">
            <wp:extent cx="474345" cy="224155"/>
            <wp:effectExtent l="0" t="0" r="1905" b="4445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700" w:dyaOrig="400" w14:anchorId="60B98465">
          <v:shape id="_x0000_i1126" type="#_x0000_t75" style="width:36.5pt;height:22pt" o:ole="">
            <v:imagedata r:id="rId185" o:title=""/>
          </v:shape>
          <o:OLEObject Type="Embed" ProgID="Equation.DSMT4" ShapeID="_x0000_i1126" DrawAspect="Content" ObjectID="_1788745604" r:id="rId186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стоимость требования за электроэнергию участника оптового рынка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 xml:space="preserve"> из реестра КО;</w:t>
      </w:r>
    </w:p>
    <w:p w14:paraId="515BA144" w14:textId="77777777" w:rsidR="00E94637" w:rsidRDefault="00E94637" w:rsidP="00E94637">
      <w:pPr>
        <w:pStyle w:val="affffffd"/>
        <w:spacing w:before="120" w:after="120"/>
        <w:ind w:left="720" w:firstLine="0"/>
        <w:jc w:val="both"/>
        <w:rPr>
          <w:rFonts w:ascii="Garamond" w:hAnsi="Garamond"/>
          <w:sz w:val="22"/>
          <w:szCs w:val="22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</w:t>
      </w:r>
    </w:p>
    <w:p w14:paraId="43468B83" w14:textId="77777777" w:rsidR="00E94637" w:rsidRDefault="00E94637" w:rsidP="00D636AB">
      <w:pPr>
        <w:pStyle w:val="msolistparagraph0"/>
        <w:numPr>
          <w:ilvl w:val="0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b/>
        </w:rPr>
        <w:t>Формирование итоговой матрицы прикреплений</w:t>
      </w:r>
    </w:p>
    <w:p w14:paraId="04630A51" w14:textId="77777777" w:rsidR="00E94637" w:rsidRPr="008D33F8" w:rsidRDefault="00E94637" w:rsidP="00D636AB">
      <w:pPr>
        <w:numPr>
          <w:ilvl w:val="1"/>
          <w:numId w:val="81"/>
        </w:numPr>
        <w:spacing w:before="240"/>
        <w:ind w:left="357" w:hanging="357"/>
        <w:contextualSpacing/>
        <w:rPr>
          <w:b/>
          <w:sz w:val="24"/>
          <w:szCs w:val="24"/>
        </w:rPr>
      </w:pPr>
      <w:r w:rsidRPr="008D33F8">
        <w:rPr>
          <w:b/>
          <w:sz w:val="24"/>
          <w:szCs w:val="24"/>
        </w:rPr>
        <w:t>Получение исходных данных, их первичная обработка</w:t>
      </w:r>
    </w:p>
    <w:p w14:paraId="668F8437" w14:textId="77777777" w:rsidR="00E94637" w:rsidRPr="008D33F8" w:rsidRDefault="00E94637" w:rsidP="00E94637">
      <w:r w:rsidRPr="008D33F8">
        <w:t xml:space="preserve">Для проведения расчетов в неценовых зонах оптового рынка </w:t>
      </w:r>
      <w:r w:rsidRPr="00A41293">
        <w:rPr>
          <w:highlight w:val="yellow"/>
        </w:rPr>
        <w:t>за электроэнергию и</w:t>
      </w:r>
      <w:r w:rsidRPr="008D33F8">
        <w:t xml:space="preserve"> мощность КО передает в ЦФР следующие обязательства и требования по участнику оптового рынка, функционирующему на территории неценов</w:t>
      </w:r>
      <w:r w:rsidRPr="00A41293">
        <w:rPr>
          <w:highlight w:val="yellow"/>
        </w:rPr>
        <w:t>ых</w:t>
      </w:r>
      <w:r w:rsidRPr="008D33F8">
        <w:t xml:space="preserve"> зон:</w:t>
      </w:r>
    </w:p>
    <w:p w14:paraId="2AD01410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• реестры итоговых обязательств/требований по четырехсторонним договорам купли-продажи мощности, содержащие объемы в МВт и стоимость обязательств и требований без НДС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перед участником </w:t>
      </w:r>
      <w:r>
        <w:rPr>
          <w:rFonts w:ascii="Garamond" w:hAnsi="Garamond"/>
        </w:rPr>
        <w:t>оптового рынка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hAnsi="Garamond"/>
          <w:i/>
          <w:sz w:val="22"/>
          <w:szCs w:val="22"/>
          <w:lang w:val="en-US"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за месяц </w:t>
      </w:r>
      <w:r>
        <w:rPr>
          <w:rFonts w:ascii="Garamond" w:hAnsi="Garamond"/>
          <w:i/>
          <w:sz w:val="22"/>
          <w:szCs w:val="22"/>
          <w:lang w:val="en-US"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0B9E7ABD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• реестры итоговых обязательств/требований по договорам купли-продажи электрической энергии для ЕЗ, содержащие объемы в кВт и стоимость обязательств и требований без НДС участника </w:t>
      </w:r>
      <w:r w:rsidRPr="00A41293">
        <w:rPr>
          <w:rFonts w:ascii="Garamond" w:hAnsi="Garamond"/>
          <w:highlight w:val="yellow"/>
        </w:rPr>
        <w:t>оптового рынка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перед участником </w:t>
      </w:r>
      <w:r w:rsidRPr="00A41293">
        <w:rPr>
          <w:rFonts w:ascii="Garamond" w:hAnsi="Garamond"/>
          <w:highlight w:val="yellow"/>
        </w:rPr>
        <w:t xml:space="preserve">оптового рынка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по неценовой зоне Дальнего Востока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.</w:t>
      </w:r>
    </w:p>
    <w:p w14:paraId="59D75EBA" w14:textId="77777777" w:rsidR="00E94637" w:rsidRPr="008D33F8" w:rsidRDefault="00E94637" w:rsidP="00E94637">
      <w:r w:rsidRPr="008D33F8">
        <w:t xml:space="preserve">Матрица формируется в случае равенства между стоимостью и объемом покупки и стоимостью и объемом продажи в </w:t>
      </w:r>
      <w:r w:rsidRPr="00A41293">
        <w:rPr>
          <w:highlight w:val="yellow"/>
        </w:rPr>
        <w:t>каждой</w:t>
      </w:r>
      <w:r w:rsidRPr="008D33F8">
        <w:t xml:space="preserve"> неценовой зоне, т.е. выполняется следующее условие равенства:</w:t>
      </w:r>
    </w:p>
    <w:p w14:paraId="3659FD02" w14:textId="77777777" w:rsidR="00E94637" w:rsidRPr="008D33F8" w:rsidRDefault="00E94637" w:rsidP="00E94637">
      <w:pPr>
        <w:jc w:val="center"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24"/>
        </w:rPr>
        <w:drawing>
          <wp:inline distT="0" distB="0" distL="0" distR="0" wp14:anchorId="4818F793" wp14:editId="00DE96ED">
            <wp:extent cx="1725295" cy="327660"/>
            <wp:effectExtent l="0" t="0" r="8255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30"/>
        </w:rPr>
        <w:object w:dxaOrig="2279" w:dyaOrig="760" w14:anchorId="7650B160">
          <v:shape id="_x0000_i1127" type="#_x0000_t75" style="width:112.5pt;height:35.5pt" o:ole="">
            <v:imagedata r:id="rId188" o:title=""/>
          </v:shape>
          <o:OLEObject Type="Embed" ProgID="Equation.DSMT4" ShapeID="_x0000_i1127" DrawAspect="Content" ObjectID="_1788745605" r:id="rId189"/>
        </w:object>
      </w:r>
      <w:r>
        <w:fldChar w:fldCharType="end"/>
      </w:r>
      <w:r w:rsidRPr="008D33F8">
        <w:t xml:space="preserve"> , </w:t>
      </w:r>
    </w:p>
    <w:p w14:paraId="354BFDBC" w14:textId="77777777" w:rsidR="00E94637" w:rsidRDefault="00E94637" w:rsidP="00E94637">
      <w:pPr>
        <w:pStyle w:val="affffffd"/>
        <w:spacing w:before="120" w:after="120"/>
        <w:ind w:firstLine="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</w:rPr>
        <w:t>где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– {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} – множество продавцов </w:t>
      </w:r>
      <w:r>
        <w:rPr>
          <w:rFonts w:ascii="Garamond" w:hAnsi="Garamond"/>
          <w:sz w:val="22"/>
          <w:szCs w:val="22"/>
        </w:rPr>
        <w:t xml:space="preserve">в </w:t>
      </w:r>
      <w:r>
        <w:rPr>
          <w:rFonts w:ascii="Garamond" w:hAnsi="Garamond"/>
          <w:sz w:val="22"/>
          <w:szCs w:val="22"/>
          <w:lang w:eastAsia="en-US"/>
        </w:rPr>
        <w:t xml:space="preserve">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3F51DE21" w14:textId="77777777" w:rsidR="00E94637" w:rsidRDefault="00E94637" w:rsidP="00E94637">
      <w:pPr>
        <w:pStyle w:val="affffffd"/>
        <w:spacing w:before="120" w:after="120"/>
        <w:ind w:left="360" w:firstLine="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{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} – множество покупателей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42C360BE" w14:textId="77777777" w:rsidR="00E94637" w:rsidRPr="008D33F8" w:rsidRDefault="00E94637" w:rsidP="00E94637">
      <w:pPr>
        <w:ind w:left="360"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10B1A152" wp14:editId="098685F5">
            <wp:extent cx="396875" cy="224155"/>
            <wp:effectExtent l="0" t="0" r="3175" b="4445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20" w:dyaOrig="400" w14:anchorId="08CDC034">
          <v:shape id="_x0000_i1128" type="#_x0000_t75" style="width:31pt;height:19pt" o:ole="">
            <v:imagedata r:id="rId191" o:title=""/>
          </v:shape>
          <o:OLEObject Type="Embed" ProgID="Equation.DSMT4" ShapeID="_x0000_i1128" DrawAspect="Content" ObjectID="_1788745606" r:id="rId192"/>
        </w:object>
      </w:r>
      <w:r>
        <w:fldChar w:fldCharType="end"/>
      </w:r>
      <w:r w:rsidRPr="008D33F8">
        <w:t xml:space="preserve"> – стоимость/объем итогового требования участника оптового рынка </w:t>
      </w:r>
      <w:r>
        <w:rPr>
          <w:i/>
        </w:rPr>
        <w:t>i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КО;</w:t>
      </w:r>
    </w:p>
    <w:p w14:paraId="5C63412C" w14:textId="77777777" w:rsidR="00E94637" w:rsidRPr="008D33F8" w:rsidRDefault="00E94637" w:rsidP="00E94637">
      <w:pPr>
        <w:ind w:left="360"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58534735" wp14:editId="0DDF9E90">
            <wp:extent cx="362585" cy="21590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20" w:dyaOrig="400" w14:anchorId="56D2B9C7">
          <v:shape id="_x0000_i1129" type="#_x0000_t75" style="width:31pt;height:19pt" o:ole="">
            <v:imagedata r:id="rId193" o:title=""/>
          </v:shape>
          <o:OLEObject Type="Embed" ProgID="Equation.DSMT4" ShapeID="_x0000_i1129" DrawAspect="Content" ObjectID="_1788745607" r:id="rId194"/>
        </w:object>
      </w:r>
      <w:r>
        <w:fldChar w:fldCharType="end"/>
      </w:r>
      <w:r w:rsidRPr="008D33F8">
        <w:t xml:space="preserve"> – стоимость/объем итогового обязательства участника оптового рынка </w:t>
      </w:r>
      <w:r>
        <w:rPr>
          <w:i/>
        </w:rPr>
        <w:t>j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КО.</w:t>
      </w:r>
    </w:p>
    <w:p w14:paraId="66C82141" w14:textId="77777777" w:rsidR="00E94637" w:rsidRPr="008D33F8" w:rsidRDefault="00E94637" w:rsidP="00E94637">
      <w:r w:rsidRPr="008D33F8">
        <w:t>В случае если условие равенства не выполняется, расчет матрицы прикреплений прекращается.</w:t>
      </w:r>
    </w:p>
    <w:p w14:paraId="26B0A683" w14:textId="77777777" w:rsidR="00E94637" w:rsidRPr="00A41293" w:rsidRDefault="00E94637" w:rsidP="00D636AB">
      <w:pPr>
        <w:pStyle w:val="msolistparagraph0"/>
        <w:numPr>
          <w:ilvl w:val="1"/>
          <w:numId w:val="81"/>
        </w:numPr>
        <w:spacing w:before="240" w:after="120"/>
        <w:ind w:left="788" w:hanging="431"/>
        <w:jc w:val="both"/>
        <w:rPr>
          <w:rFonts w:ascii="Garamond" w:hAnsi="Garamond"/>
          <w:b/>
          <w:highlight w:val="yellow"/>
        </w:rPr>
      </w:pPr>
      <w:bookmarkStart w:id="298" w:name="_Toc507521981"/>
      <w:bookmarkStart w:id="299" w:name="_Toc507505939"/>
      <w:bookmarkStart w:id="300" w:name="_Toc504757810"/>
      <w:bookmarkStart w:id="301" w:name="_Toc494705690"/>
      <w:bookmarkStart w:id="302" w:name="_Toc494388901"/>
      <w:bookmarkStart w:id="303" w:name="_Toc494384505"/>
      <w:bookmarkStart w:id="304" w:name="_Toc494299707"/>
      <w:bookmarkStart w:id="305" w:name="_Toc494276804"/>
      <w:bookmarkStart w:id="306" w:name="_Toc494129333"/>
      <w:bookmarkStart w:id="307" w:name="_Toc489376914"/>
      <w:bookmarkStart w:id="308" w:name="_Toc478472850"/>
      <w:bookmarkStart w:id="309" w:name="_Toc478472160"/>
      <w:bookmarkStart w:id="310" w:name="_Toc454381031"/>
      <w:r>
        <w:rPr>
          <w:rFonts w:ascii="Garamond" w:hAnsi="Garamond"/>
          <w:b/>
        </w:rPr>
        <w:lastRenderedPageBreak/>
        <w:t xml:space="preserve"> </w:t>
      </w:r>
      <w:r w:rsidRPr="00A41293">
        <w:rPr>
          <w:rFonts w:ascii="Garamond" w:hAnsi="Garamond"/>
          <w:b/>
          <w:highlight w:val="yellow"/>
        </w:rPr>
        <w:t>Формирование итоговой матрицы прикреплений по мощности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r w:rsidRPr="00A41293">
        <w:rPr>
          <w:rFonts w:ascii="Garamond" w:hAnsi="Garamond"/>
          <w:b/>
          <w:highlight w:val="yellow"/>
        </w:rPr>
        <w:t xml:space="preserve"> (стоимость) для неценовых зон Архангельской области, Калинградской области и Республики Коми</w:t>
      </w:r>
    </w:p>
    <w:p w14:paraId="61F0B8A5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Формирование итоговой матрицы прикреплений стоимостей по мощности проводится без НДС в соответствии с представленным ниже алгоритмом.</w:t>
      </w:r>
    </w:p>
    <w:p w14:paraId="6AE86F99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1. Величина обязательства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sz w:val="22"/>
          <w:szCs w:val="22"/>
          <w:lang w:eastAsia="en-US"/>
        </w:rPr>
        <w:t xml:space="preserve">продавца, имеющего требование к участнику 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покупателю, имеющему обязательство,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за месяц </w:t>
      </w:r>
      <w:r>
        <w:rPr>
          <w:rFonts w:ascii="Garamond" w:hAnsi="Garamond"/>
          <w:i/>
          <w:sz w:val="22"/>
          <w:szCs w:val="22"/>
          <w:lang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720E42BB" w14:textId="77777777" w:rsidR="00E94637" w:rsidRDefault="00E94637" w:rsidP="00E94637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2822ED68" w14:textId="77777777" w:rsidR="00496416" w:rsidRDefault="00496416" w:rsidP="00E94637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…</w:t>
      </w:r>
    </w:p>
    <w:p w14:paraId="5EFA70CB" w14:textId="77777777" w:rsidR="00496416" w:rsidRDefault="00496416" w:rsidP="00E94637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48C5F68F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6D90AB7B" w14:textId="77777777" w:rsidR="00E94637" w:rsidRPr="00A41293" w:rsidRDefault="00E94637" w:rsidP="00D636AB">
      <w:pPr>
        <w:pStyle w:val="msolistparagraph0"/>
        <w:numPr>
          <w:ilvl w:val="1"/>
          <w:numId w:val="81"/>
        </w:numPr>
        <w:spacing w:before="240" w:after="120"/>
        <w:ind w:left="788" w:hanging="431"/>
        <w:jc w:val="both"/>
        <w:rPr>
          <w:rFonts w:ascii="Garamond" w:hAnsi="Garamond"/>
          <w:b/>
          <w:sz w:val="22"/>
          <w:szCs w:val="22"/>
          <w:highlight w:val="yellow"/>
          <w:lang w:eastAsia="en-US"/>
        </w:rPr>
      </w:pPr>
      <w:bookmarkStart w:id="311" w:name="_Toc507521982"/>
      <w:bookmarkStart w:id="312" w:name="_Toc507505940"/>
      <w:bookmarkStart w:id="313" w:name="_Toc504757811"/>
      <w:bookmarkStart w:id="314" w:name="_Toc494705691"/>
      <w:bookmarkStart w:id="315" w:name="_Toc494388902"/>
      <w:bookmarkStart w:id="316" w:name="_Toc494384506"/>
      <w:bookmarkStart w:id="317" w:name="_Toc494299708"/>
      <w:bookmarkStart w:id="318" w:name="_Toc494276805"/>
      <w:bookmarkStart w:id="319" w:name="_Toc494129334"/>
      <w:bookmarkStart w:id="320" w:name="_Toc489376915"/>
      <w:bookmarkStart w:id="321" w:name="_Toc478472851"/>
      <w:bookmarkStart w:id="322" w:name="_Toc478472161"/>
      <w:bookmarkStart w:id="323" w:name="_Toc454381032"/>
      <w:r>
        <w:rPr>
          <w:rFonts w:ascii="Garamond" w:hAnsi="Garamond"/>
          <w:b/>
        </w:rPr>
        <w:t xml:space="preserve"> </w:t>
      </w:r>
      <w:r w:rsidRPr="00A41293">
        <w:rPr>
          <w:rFonts w:ascii="Garamond" w:hAnsi="Garamond"/>
          <w:b/>
          <w:highlight w:val="yellow"/>
        </w:rPr>
        <w:t>Формирование итоговой матрицы прикреплений</w:t>
      </w:r>
      <w:r w:rsidRPr="00A41293">
        <w:rPr>
          <w:rFonts w:ascii="Garamond" w:hAnsi="Garamond"/>
          <w:highlight w:val="yellow"/>
        </w:rPr>
        <w:t xml:space="preserve"> </w:t>
      </w:r>
      <w:r w:rsidRPr="00A41293">
        <w:rPr>
          <w:rFonts w:ascii="Garamond" w:hAnsi="Garamond"/>
          <w:b/>
          <w:highlight w:val="yellow"/>
        </w:rPr>
        <w:t>по мощности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r w:rsidRPr="00A41293">
        <w:rPr>
          <w:rFonts w:ascii="Garamond" w:hAnsi="Garamond"/>
          <w:b/>
          <w:highlight w:val="yellow"/>
        </w:rPr>
        <w:t xml:space="preserve"> (объем) для неценовых зон Архангельской области, Калинградской области и Республики Коми</w:t>
      </w:r>
    </w:p>
    <w:p w14:paraId="620F7E39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Формирование итоговой матрицы прикреплений объемов по мощности производится без НДС в соответствии с представленным ниже алгоритмом.</w:t>
      </w:r>
    </w:p>
    <w:p w14:paraId="076A4A52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1. Величина объема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sz w:val="22"/>
          <w:szCs w:val="22"/>
          <w:lang w:eastAsia="en-US"/>
        </w:rPr>
        <w:t xml:space="preserve">продавца, имеющего объем продажи, с участником 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покупателем, имеющим объем покупки,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13B1D7B3" w14:textId="77777777" w:rsidR="00496416" w:rsidRDefault="00496416" w:rsidP="00E94637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28ACB270" w14:textId="77777777" w:rsidR="00E94637" w:rsidRDefault="00496416" w:rsidP="00E94637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…</w:t>
      </w:r>
    </w:p>
    <w:p w14:paraId="04464650" w14:textId="77777777" w:rsidR="00496416" w:rsidRPr="00496416" w:rsidRDefault="00496416" w:rsidP="00E94637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17041374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126AF8F3" w14:textId="77777777" w:rsidR="00E94637" w:rsidRPr="00A41293" w:rsidRDefault="00E94637" w:rsidP="00D636AB">
      <w:pPr>
        <w:pStyle w:val="msolistparagraph0"/>
        <w:numPr>
          <w:ilvl w:val="1"/>
          <w:numId w:val="81"/>
        </w:numPr>
        <w:spacing w:before="240" w:after="240"/>
        <w:ind w:left="788" w:hanging="431"/>
        <w:jc w:val="both"/>
        <w:rPr>
          <w:rFonts w:ascii="Garamond" w:hAnsi="Garamond"/>
          <w:b/>
          <w:sz w:val="22"/>
          <w:szCs w:val="22"/>
          <w:highlight w:val="yellow"/>
          <w:lang w:eastAsia="en-US"/>
        </w:rPr>
      </w:pPr>
      <w:bookmarkStart w:id="324" w:name="_Toc507521983"/>
      <w:bookmarkStart w:id="325" w:name="_Toc507505941"/>
      <w:bookmarkStart w:id="326" w:name="_Toc504757812"/>
      <w:bookmarkStart w:id="327" w:name="_Toc494705692"/>
      <w:bookmarkStart w:id="328" w:name="_Toc494388903"/>
      <w:bookmarkStart w:id="329" w:name="_Toc494384507"/>
      <w:bookmarkStart w:id="330" w:name="_Toc494299709"/>
      <w:bookmarkStart w:id="331" w:name="_Toc494276806"/>
      <w:bookmarkStart w:id="332" w:name="_Toc494129335"/>
      <w:bookmarkStart w:id="333" w:name="_Toc489376916"/>
      <w:bookmarkStart w:id="334" w:name="_Toc478472852"/>
      <w:bookmarkStart w:id="335" w:name="_Toc478472162"/>
      <w:bookmarkStart w:id="336" w:name="_Toc454381033"/>
      <w:r>
        <w:rPr>
          <w:rFonts w:ascii="Garamond" w:hAnsi="Garamond"/>
          <w:b/>
        </w:rPr>
        <w:t xml:space="preserve"> </w:t>
      </w:r>
      <w:r w:rsidRPr="00A41293">
        <w:rPr>
          <w:rFonts w:ascii="Garamond" w:hAnsi="Garamond"/>
          <w:b/>
          <w:highlight w:val="yellow"/>
        </w:rPr>
        <w:t>Формирование итоговой матрицы прикреплений</w:t>
      </w:r>
      <w:r w:rsidRPr="00A41293">
        <w:rPr>
          <w:rFonts w:ascii="Garamond" w:hAnsi="Garamond"/>
          <w:highlight w:val="yellow"/>
        </w:rPr>
        <w:t xml:space="preserve"> </w:t>
      </w:r>
      <w:r w:rsidRPr="00A41293">
        <w:rPr>
          <w:rFonts w:ascii="Garamond" w:hAnsi="Garamond"/>
          <w:b/>
          <w:highlight w:val="yellow"/>
        </w:rPr>
        <w:t>по мощности для второй неценовой зоны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14:paraId="2CDD3169" w14:textId="77777777" w:rsidR="00E94637" w:rsidRPr="00A41293" w:rsidRDefault="00E94637" w:rsidP="00D636AB">
      <w:pPr>
        <w:numPr>
          <w:ilvl w:val="2"/>
          <w:numId w:val="81"/>
        </w:numPr>
        <w:spacing w:before="240"/>
        <w:ind w:left="1225" w:hanging="505"/>
        <w:contextualSpacing/>
        <w:rPr>
          <w:b/>
          <w:sz w:val="24"/>
          <w:szCs w:val="24"/>
          <w:highlight w:val="yellow"/>
        </w:rPr>
      </w:pPr>
      <w:r w:rsidRPr="00A41293">
        <w:rPr>
          <w:b/>
          <w:sz w:val="24"/>
          <w:szCs w:val="24"/>
          <w:highlight w:val="yellow"/>
        </w:rPr>
        <w:t xml:space="preserve"> Итоговая матрица прикреплений стоимости по мощности для второй неценовой зоны</w:t>
      </w:r>
    </w:p>
    <w:p w14:paraId="3CBD4649" w14:textId="77777777" w:rsidR="00E94637" w:rsidRPr="00A41293" w:rsidRDefault="00E94637" w:rsidP="00E94637">
      <w:pPr>
        <w:ind w:left="3" w:firstLine="537"/>
        <w:rPr>
          <w:highlight w:val="yellow"/>
        </w:rPr>
      </w:pPr>
      <w:r w:rsidRPr="00A41293">
        <w:rPr>
          <w:highlight w:val="yellow"/>
        </w:rPr>
        <w:t>Итоговое требование для продавцов рассчитывается по формуле:</w:t>
      </w:r>
    </w:p>
    <w:p w14:paraId="443E40C0" w14:textId="77777777" w:rsidR="00E94637" w:rsidRPr="00A41293" w:rsidRDefault="00E94637" w:rsidP="00E94637">
      <w:pPr>
        <w:pStyle w:val="affffffd"/>
        <w:spacing w:before="120" w:after="120"/>
        <w:ind w:left="3"/>
        <w:jc w:val="center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</w:rPr>
        <w:fldChar w:fldCharType="begin"/>
      </w:r>
      <w:r w:rsidRPr="00A41293">
        <w:rPr>
          <w:rFonts w:ascii="Garamond" w:hAnsi="Garamond"/>
          <w:sz w:val="22"/>
          <w:szCs w:val="22"/>
          <w:highlight w:val="yellow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6D2DDB5C" wp14:editId="134550FC">
            <wp:extent cx="1656080" cy="215900"/>
            <wp:effectExtent l="0" t="0" r="127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hAnsi="Garamond"/>
          <w:sz w:val="22"/>
          <w:szCs w:val="22"/>
          <w:highlight w:val="yellow"/>
        </w:rPr>
        <w:instrText xml:space="preserve"> </w:instrText>
      </w:r>
      <w:r w:rsidRPr="00A41293">
        <w:rPr>
          <w:rFonts w:ascii="Garamond" w:hAnsi="Garamond"/>
          <w:sz w:val="22"/>
          <w:szCs w:val="22"/>
          <w:highlight w:val="yellow"/>
        </w:rPr>
        <w:fldChar w:fldCharType="separate"/>
      </w:r>
      <w:r w:rsidRPr="00A41293">
        <w:rPr>
          <w:rFonts w:ascii="Garamond" w:hAnsi="Garamond"/>
          <w:position w:val="-14"/>
          <w:sz w:val="22"/>
          <w:szCs w:val="22"/>
          <w:highlight w:val="yellow"/>
        </w:rPr>
        <w:object w:dxaOrig="2199" w:dyaOrig="400" w14:anchorId="65409110">
          <v:shape id="_x0000_i1130" type="#_x0000_t75" style="width:107.5pt;height:19pt" o:ole="">
            <v:imagedata r:id="rId196" o:title=""/>
          </v:shape>
          <o:OLEObject Type="Embed" ProgID="Equation.DSMT4" ShapeID="_x0000_i1130" DrawAspect="Content" ObjectID="_1788745608" r:id="rId197"/>
        </w:object>
      </w:r>
      <w:r w:rsidRPr="00A41293">
        <w:rPr>
          <w:rFonts w:ascii="Garamond" w:hAnsi="Garamond"/>
          <w:sz w:val="22"/>
          <w:szCs w:val="22"/>
          <w:highlight w:val="yellow"/>
        </w:rPr>
        <w:fldChar w:fldCharType="end"/>
      </w:r>
      <w:r w:rsidRPr="00A41293">
        <w:rPr>
          <w:rFonts w:ascii="Garamond" w:hAnsi="Garamond"/>
          <w:sz w:val="22"/>
          <w:szCs w:val="22"/>
          <w:highlight w:val="yellow"/>
        </w:rPr>
        <w:t xml:space="preserve"> , </w:t>
      </w:r>
    </w:p>
    <w:p w14:paraId="2346E49C" w14:textId="77777777" w:rsidR="00E94637" w:rsidRPr="00A41293" w:rsidRDefault="00E94637" w:rsidP="00E94637">
      <w:pPr>
        <w:pStyle w:val="affffffd"/>
        <w:spacing w:before="120" w:after="120"/>
        <w:ind w:left="570" w:hanging="57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где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участник оптового рынка, имеющий итоговое требование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71BD0CDC" w14:textId="77777777" w:rsidR="00E94637" w:rsidRPr="00A41293" w:rsidRDefault="00E94637" w:rsidP="00E94637">
      <w:pPr>
        <w:pStyle w:val="affffffd"/>
        <w:spacing w:before="120" w:after="120"/>
        <w:ind w:left="425" w:hanging="65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ЕЗ, имеющий итоговое обязательство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7CA34C1A" w14:textId="77777777" w:rsidR="00E94637" w:rsidRPr="00A41293" w:rsidRDefault="00E94637" w:rsidP="00E94637">
      <w:pPr>
        <w:ind w:left="425" w:hanging="65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7909F185" wp14:editId="0D836BF0">
            <wp:extent cx="690245" cy="224155"/>
            <wp:effectExtent l="0" t="0" r="0" b="4445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960" w:dyaOrig="400" w14:anchorId="05D089F8">
          <v:shape id="_x0000_i1131" type="#_x0000_t75" style="width:53pt;height:19pt" o:ole="">
            <v:imagedata r:id="rId199" o:title=""/>
          </v:shape>
          <o:OLEObject Type="Embed" ProgID="Equation.DSMT4" ShapeID="_x0000_i1131" DrawAspect="Content" ObjectID="_1788745609" r:id="rId200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итоговое требование за мощность участника оптового рынка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 xml:space="preserve"> из реестра КО;</w:t>
      </w:r>
    </w:p>
    <w:p w14:paraId="1FAB8F23" w14:textId="77777777" w:rsidR="00E94637" w:rsidRPr="00A41293" w:rsidRDefault="00E94637" w:rsidP="00E94637">
      <w:pPr>
        <w:pStyle w:val="affffffd"/>
        <w:spacing w:before="120" w:after="120"/>
        <w:ind w:left="425" w:hanging="65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</w:t>
      </w:r>
    </w:p>
    <w:p w14:paraId="139EF7C7" w14:textId="77777777" w:rsidR="00E94637" w:rsidRPr="00A41293" w:rsidRDefault="00E94637" w:rsidP="00E94637">
      <w:pPr>
        <w:ind w:left="3" w:firstLine="537"/>
        <w:rPr>
          <w:highlight w:val="yellow"/>
        </w:rPr>
      </w:pPr>
      <w:r w:rsidRPr="00A41293">
        <w:rPr>
          <w:highlight w:val="yellow"/>
        </w:rPr>
        <w:t>Итоговое требование для ЕЗ рассчитывается по формуле:</w:t>
      </w:r>
    </w:p>
    <w:p w14:paraId="54943A66" w14:textId="77777777" w:rsidR="00E94637" w:rsidRPr="00A41293" w:rsidRDefault="00E94637" w:rsidP="00E94637">
      <w:pPr>
        <w:ind w:left="3" w:firstLine="425"/>
        <w:jc w:val="center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4"/>
          <w:highlight w:val="yellow"/>
        </w:rPr>
        <w:drawing>
          <wp:inline distT="0" distB="0" distL="0" distR="0" wp14:anchorId="2C498FEA" wp14:editId="1D22CCEA">
            <wp:extent cx="1595755" cy="241300"/>
            <wp:effectExtent l="0" t="0" r="4445" b="635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2139" w:dyaOrig="400" w14:anchorId="5B1BFCBB">
          <v:shape id="_x0000_i1132" type="#_x0000_t75" style="width:108.5pt;height:19pt" o:ole="">
            <v:imagedata r:id="rId202" o:title=""/>
          </v:shape>
          <o:OLEObject Type="Embed" ProgID="Equation.DSMT4" ShapeID="_x0000_i1132" DrawAspect="Content" ObjectID="_1788745610" r:id="rId203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, </w:t>
      </w:r>
    </w:p>
    <w:p w14:paraId="5591423B" w14:textId="77777777" w:rsidR="00E94637" w:rsidRPr="00A41293" w:rsidRDefault="00E94637" w:rsidP="00E94637">
      <w:pPr>
        <w:ind w:left="3" w:hanging="3"/>
        <w:rPr>
          <w:highlight w:val="yellow"/>
        </w:rPr>
      </w:pPr>
      <w:r w:rsidRPr="00A41293">
        <w:rPr>
          <w:highlight w:val="yellow"/>
        </w:rPr>
        <w:t xml:space="preserve">где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– ЕЗ, имеющий итоговое требование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>;</w:t>
      </w:r>
    </w:p>
    <w:p w14:paraId="40A6AFD8" w14:textId="77777777" w:rsidR="00E94637" w:rsidRPr="00A41293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участник оптового рынка, имеющий итоговое обязательство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, исключая ЕЗ;</w:t>
      </w:r>
    </w:p>
    <w:p w14:paraId="55B4C636" w14:textId="77777777" w:rsidR="00E94637" w:rsidRPr="00A41293" w:rsidRDefault="00E94637" w:rsidP="00E94637">
      <w:pPr>
        <w:ind w:left="360"/>
        <w:rPr>
          <w:highlight w:val="yellow"/>
        </w:rPr>
      </w:pPr>
      <w:r w:rsidRPr="00A41293">
        <w:rPr>
          <w:highlight w:val="yellow"/>
        </w:rPr>
        <w:lastRenderedPageBreak/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5BBB75F6" wp14:editId="41A94B03">
            <wp:extent cx="638175" cy="215900"/>
            <wp:effectExtent l="0" t="0" r="9525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880" w:dyaOrig="400" w14:anchorId="16AF9A78">
          <v:shape id="_x0000_i1133" type="#_x0000_t75" style="width:40.5pt;height:19pt" o:ole="">
            <v:imagedata r:id="rId205" o:title=""/>
          </v:shape>
          <o:OLEObject Type="Embed" ProgID="Equation.DSMT4" ShapeID="_x0000_i1133" DrawAspect="Content" ObjectID="_1788745611" r:id="rId206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итоговое обязательство за мощность участника оптового рынка </w:t>
      </w:r>
      <w:r w:rsidRPr="00A41293">
        <w:rPr>
          <w:i/>
          <w:highlight w:val="yellow"/>
        </w:rPr>
        <w:t>j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 xml:space="preserve"> из реестра КО, исключая ЕЗ;</w:t>
      </w:r>
    </w:p>
    <w:p w14:paraId="1324F02B" w14:textId="77777777" w:rsidR="00E94637" w:rsidRPr="00A41293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 </w:t>
      </w:r>
    </w:p>
    <w:p w14:paraId="0B1E6057" w14:textId="77777777" w:rsidR="00E94637" w:rsidRPr="00A41293" w:rsidRDefault="00E94637" w:rsidP="00D636AB">
      <w:pPr>
        <w:pStyle w:val="msolistparagraph0"/>
        <w:numPr>
          <w:ilvl w:val="2"/>
          <w:numId w:val="81"/>
        </w:numPr>
        <w:spacing w:before="240" w:after="120"/>
        <w:ind w:left="788" w:hanging="68"/>
        <w:jc w:val="both"/>
        <w:rPr>
          <w:rFonts w:ascii="Garamond" w:hAnsi="Garamond"/>
          <w:b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b/>
          <w:highlight w:val="yellow"/>
        </w:rPr>
        <w:t xml:space="preserve"> Итоговая матрица прикреплений объемов по мощности для второй неценовой зоны</w:t>
      </w:r>
    </w:p>
    <w:p w14:paraId="27629E5B" w14:textId="77777777" w:rsidR="00E94637" w:rsidRPr="00A41293" w:rsidRDefault="00E94637" w:rsidP="00E94637">
      <w:pPr>
        <w:ind w:left="3" w:firstLine="537"/>
        <w:rPr>
          <w:highlight w:val="yellow"/>
        </w:rPr>
      </w:pPr>
      <w:r w:rsidRPr="00A41293">
        <w:rPr>
          <w:highlight w:val="yellow"/>
        </w:rPr>
        <w:t>Объем продажи для продавцов рассчитывается по формуле:</w:t>
      </w:r>
    </w:p>
    <w:p w14:paraId="0D61DE1B" w14:textId="77777777" w:rsidR="00E94637" w:rsidRPr="00A41293" w:rsidRDefault="00E94637" w:rsidP="00E94637">
      <w:pPr>
        <w:ind w:left="3"/>
        <w:jc w:val="center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4"/>
          <w:highlight w:val="yellow"/>
        </w:rPr>
        <w:drawing>
          <wp:inline distT="0" distB="0" distL="0" distR="0" wp14:anchorId="69C5A20B" wp14:editId="5DE65F87">
            <wp:extent cx="1647825" cy="241300"/>
            <wp:effectExtent l="0" t="0" r="9525" b="635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2199" w:dyaOrig="400" w14:anchorId="69EBAE95">
          <v:shape id="_x0000_i1134" type="#_x0000_t75" style="width:107.5pt;height:19pt" o:ole="">
            <v:imagedata r:id="rId208" o:title=""/>
          </v:shape>
          <o:OLEObject Type="Embed" ProgID="Equation.DSMT4" ShapeID="_x0000_i1134" DrawAspect="Content" ObjectID="_1788745612" r:id="rId209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, </w:t>
      </w:r>
    </w:p>
    <w:p w14:paraId="7E926B80" w14:textId="77777777" w:rsidR="00E94637" w:rsidRPr="00A41293" w:rsidRDefault="00E94637" w:rsidP="00E94637">
      <w:pPr>
        <w:ind w:left="3"/>
        <w:rPr>
          <w:highlight w:val="yellow"/>
        </w:rPr>
      </w:pPr>
      <w:r w:rsidRPr="00A41293">
        <w:rPr>
          <w:highlight w:val="yellow"/>
        </w:rPr>
        <w:t xml:space="preserve">где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– участник оптового рынка, имеющий объем продажи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>, исключая ЕЗ;</w:t>
      </w:r>
    </w:p>
    <w:p w14:paraId="52330875" w14:textId="77777777" w:rsidR="00E94637" w:rsidRPr="00A41293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ЕЗ, имеющий итоговое обязательство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0AD84D32" w14:textId="77777777" w:rsidR="00E94637" w:rsidRPr="00A41293" w:rsidRDefault="00E94637" w:rsidP="00E94637">
      <w:pPr>
        <w:ind w:left="360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11958397" wp14:editId="2FE5FC31">
            <wp:extent cx="690245" cy="224155"/>
            <wp:effectExtent l="0" t="0" r="0" b="4445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960" w:dyaOrig="400" w14:anchorId="2508B074">
          <v:shape id="_x0000_i1135" type="#_x0000_t75" style="width:53pt;height:19pt" o:ole="">
            <v:imagedata r:id="rId211" o:title=""/>
          </v:shape>
          <o:OLEObject Type="Embed" ProgID="Equation.DSMT4" ShapeID="_x0000_i1135" DrawAspect="Content" ObjectID="_1788745613" r:id="rId212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объем продажи мощности участника оптового рынка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>, исключая ЕЗ;</w:t>
      </w:r>
    </w:p>
    <w:p w14:paraId="27161EBA" w14:textId="77777777" w:rsidR="00E94637" w:rsidRPr="00A41293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</w:t>
      </w:r>
    </w:p>
    <w:p w14:paraId="16A59BD1" w14:textId="77777777" w:rsidR="00E94637" w:rsidRPr="00A41293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highlight w:val="yellow"/>
        </w:rPr>
      </w:pPr>
      <w:r w:rsidRPr="00A41293">
        <w:rPr>
          <w:rFonts w:ascii="Garamond" w:hAnsi="Garamond"/>
          <w:sz w:val="22"/>
          <w:szCs w:val="22"/>
          <w:highlight w:val="yellow"/>
        </w:rPr>
        <w:t>Объем продажи для ЕЗ рассчитывается по формуле:</w:t>
      </w:r>
    </w:p>
    <w:p w14:paraId="6A575706" w14:textId="77777777" w:rsidR="00E94637" w:rsidRPr="00A41293" w:rsidRDefault="00E94637" w:rsidP="00E94637">
      <w:pPr>
        <w:ind w:left="3" w:firstLine="425"/>
        <w:jc w:val="center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4"/>
          <w:highlight w:val="yellow"/>
        </w:rPr>
        <w:drawing>
          <wp:inline distT="0" distB="0" distL="0" distR="0" wp14:anchorId="59662503" wp14:editId="3EA6B9E2">
            <wp:extent cx="1621790" cy="241300"/>
            <wp:effectExtent l="0" t="0" r="0" b="635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2160" w:dyaOrig="400" w14:anchorId="1D35EC1E">
          <v:shape id="_x0000_i1136" type="#_x0000_t75" style="width:108.5pt;height:19pt" o:ole="">
            <v:imagedata r:id="rId214" o:title=""/>
          </v:shape>
          <o:OLEObject Type="Embed" ProgID="Equation.DSMT4" ShapeID="_x0000_i1136" DrawAspect="Content" ObjectID="_1788745614" r:id="rId215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, </w:t>
      </w:r>
    </w:p>
    <w:p w14:paraId="33B26091" w14:textId="77777777" w:rsidR="00E94637" w:rsidRPr="00A41293" w:rsidRDefault="00E94637" w:rsidP="00E94637">
      <w:pPr>
        <w:ind w:left="3" w:hanging="3"/>
        <w:rPr>
          <w:highlight w:val="yellow"/>
        </w:rPr>
      </w:pPr>
      <w:r w:rsidRPr="00A41293">
        <w:rPr>
          <w:highlight w:val="yellow"/>
        </w:rPr>
        <w:t xml:space="preserve">где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– ЕЗ, имеющий итоговое требование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>;</w:t>
      </w:r>
    </w:p>
    <w:p w14:paraId="5D2F56EB" w14:textId="77777777" w:rsidR="00E94637" w:rsidRPr="00A41293" w:rsidRDefault="00E94637" w:rsidP="00E94637">
      <w:pPr>
        <w:pStyle w:val="affffffd"/>
        <w:spacing w:before="120" w:after="120"/>
        <w:ind w:left="360" w:firstLine="0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участник оптового рынка, имеющий объем покупки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, исключая ЕЗ;</w:t>
      </w:r>
    </w:p>
    <w:p w14:paraId="7C2650B5" w14:textId="77777777" w:rsidR="00E94637" w:rsidRPr="00A41293" w:rsidRDefault="00E94637" w:rsidP="00E94637">
      <w:pPr>
        <w:ind w:left="360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38B00CA5" wp14:editId="54E1F64C">
            <wp:extent cx="647065" cy="215900"/>
            <wp:effectExtent l="0" t="0" r="635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920" w:dyaOrig="400" w14:anchorId="7BB2B213">
          <v:shape id="_x0000_i1137" type="#_x0000_t75" style="width:41pt;height:19pt" o:ole="">
            <v:imagedata r:id="rId217" o:title=""/>
          </v:shape>
          <o:OLEObject Type="Embed" ProgID="Equation.DSMT4" ShapeID="_x0000_i1137" DrawAspect="Content" ObjectID="_1788745615" r:id="rId218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объем покупки мощности участника оптового рынка </w:t>
      </w:r>
      <w:r w:rsidRPr="00A41293">
        <w:rPr>
          <w:i/>
          <w:highlight w:val="yellow"/>
        </w:rPr>
        <w:t>j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 xml:space="preserve"> из реестра КО, исключая ЕЗ;</w:t>
      </w:r>
    </w:p>
    <w:p w14:paraId="64F319B3" w14:textId="77777777" w:rsidR="00E94637" w:rsidRDefault="00E94637" w:rsidP="00E94637">
      <w:pPr>
        <w:pStyle w:val="affffffd"/>
        <w:spacing w:before="120" w:after="120"/>
        <w:ind w:left="360" w:firstLine="0"/>
        <w:rPr>
          <w:rFonts w:ascii="Garamond" w:hAnsi="Garamond"/>
          <w:sz w:val="22"/>
          <w:szCs w:val="22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</w:p>
    <w:p w14:paraId="5D2DE23C" w14:textId="77777777" w:rsidR="00E94637" w:rsidRPr="00A41293" w:rsidRDefault="00E94637" w:rsidP="00D636AB">
      <w:pPr>
        <w:pStyle w:val="msolistparagraph0"/>
        <w:numPr>
          <w:ilvl w:val="1"/>
          <w:numId w:val="81"/>
        </w:numPr>
        <w:spacing w:before="240" w:after="120"/>
        <w:ind w:left="788" w:hanging="431"/>
        <w:jc w:val="both"/>
        <w:rPr>
          <w:rFonts w:ascii="Garamond" w:hAnsi="Garamond"/>
          <w:b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b/>
          <w:highlight w:val="yellow"/>
        </w:rPr>
        <w:t xml:space="preserve">Формирование итоговых матриц прикреплений по электроэнергии для второй неценовой зоны </w:t>
      </w:r>
    </w:p>
    <w:p w14:paraId="444CFB74" w14:textId="77777777" w:rsidR="00E94637" w:rsidRPr="00A41293" w:rsidRDefault="00E94637" w:rsidP="00D636AB">
      <w:pPr>
        <w:numPr>
          <w:ilvl w:val="2"/>
          <w:numId w:val="81"/>
        </w:numPr>
        <w:spacing w:before="240"/>
        <w:ind w:left="1225" w:hanging="505"/>
        <w:contextualSpacing/>
        <w:rPr>
          <w:b/>
          <w:sz w:val="24"/>
          <w:szCs w:val="24"/>
          <w:highlight w:val="yellow"/>
        </w:rPr>
      </w:pPr>
      <w:r w:rsidRPr="00A41293">
        <w:rPr>
          <w:b/>
          <w:sz w:val="24"/>
          <w:szCs w:val="24"/>
          <w:highlight w:val="yellow"/>
        </w:rPr>
        <w:t>Итоговая матрица прикреплений стоимости по электроэнергии для второй неценовой зоны</w:t>
      </w:r>
    </w:p>
    <w:p w14:paraId="58575AF2" w14:textId="77777777" w:rsidR="00E94637" w:rsidRPr="00A41293" w:rsidRDefault="00E94637" w:rsidP="00E94637">
      <w:pPr>
        <w:ind w:left="3" w:firstLine="537"/>
        <w:rPr>
          <w:highlight w:val="yellow"/>
        </w:rPr>
      </w:pPr>
      <w:r w:rsidRPr="00A41293">
        <w:rPr>
          <w:highlight w:val="yellow"/>
        </w:rPr>
        <w:t>Итоговое требование для продавцов рассчитывается по формуле:</w:t>
      </w:r>
    </w:p>
    <w:p w14:paraId="2A48CC88" w14:textId="77777777" w:rsidR="00E94637" w:rsidRPr="00A41293" w:rsidRDefault="00E94637" w:rsidP="00E94637">
      <w:pPr>
        <w:ind w:left="3"/>
        <w:jc w:val="center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4"/>
          <w:highlight w:val="yellow"/>
        </w:rPr>
        <w:drawing>
          <wp:inline distT="0" distB="0" distL="0" distR="0" wp14:anchorId="11667565" wp14:editId="22B26C26">
            <wp:extent cx="1716405" cy="241300"/>
            <wp:effectExtent l="0" t="0" r="0" b="635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2260" w:dyaOrig="400" w14:anchorId="31EBBA15">
          <v:shape id="_x0000_i1138" type="#_x0000_t75" style="width:113pt;height:19pt" o:ole="">
            <v:imagedata r:id="rId220" o:title=""/>
          </v:shape>
          <o:OLEObject Type="Embed" ProgID="Equation.DSMT4" ShapeID="_x0000_i1138" DrawAspect="Content" ObjectID="_1788745616" r:id="rId221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, </w:t>
      </w:r>
    </w:p>
    <w:p w14:paraId="45DB5659" w14:textId="77777777" w:rsidR="00E94637" w:rsidRPr="00A41293" w:rsidRDefault="00E94637" w:rsidP="00E94637">
      <w:pPr>
        <w:pStyle w:val="affffffd"/>
        <w:spacing w:before="120" w:after="120"/>
        <w:ind w:left="570" w:hanging="57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highlight w:val="yellow"/>
        </w:rPr>
        <w:t>где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участник оптового рынка, имеющий итоговое требование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0A8C5F1D" w14:textId="77777777" w:rsidR="00E94637" w:rsidRPr="00A41293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ЕЗ, имеющий итоговое обязательство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462999A7" w14:textId="77777777" w:rsidR="00E94637" w:rsidRPr="00A41293" w:rsidRDefault="00E94637" w:rsidP="00E94637">
      <w:pPr>
        <w:ind w:left="360"/>
        <w:rPr>
          <w:highlight w:val="yellow"/>
        </w:rPr>
      </w:pPr>
      <w:r w:rsidRPr="00A41293">
        <w:rPr>
          <w:highlight w:val="yellow"/>
        </w:rPr>
        <w:t xml:space="preserve"> </w:t>
      </w: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3B4E8E06" wp14:editId="4FAB4037">
            <wp:extent cx="724535" cy="224155"/>
            <wp:effectExtent l="0" t="0" r="0" b="4445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980" w:dyaOrig="400" w14:anchorId="77CB551E">
          <v:shape id="_x0000_i1139" type="#_x0000_t75" style="width:52.5pt;height:19pt" o:ole="">
            <v:imagedata r:id="rId223" o:title=""/>
          </v:shape>
          <o:OLEObject Type="Embed" ProgID="Equation.DSMT4" ShapeID="_x0000_i1139" DrawAspect="Content" ObjectID="_1788745617" r:id="rId224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итоговое требование за электроэнергию участника оптового рынка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 xml:space="preserve"> из реестра КО;</w:t>
      </w:r>
    </w:p>
    <w:p w14:paraId="44F86566" w14:textId="77777777" w:rsidR="00E94637" w:rsidRPr="00A41293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</w:t>
      </w:r>
    </w:p>
    <w:p w14:paraId="0856C9B5" w14:textId="77777777" w:rsidR="00E94637" w:rsidRPr="00A41293" w:rsidRDefault="00E94637" w:rsidP="00D636AB">
      <w:pPr>
        <w:pStyle w:val="msolistparagraph0"/>
        <w:numPr>
          <w:ilvl w:val="2"/>
          <w:numId w:val="81"/>
        </w:numPr>
        <w:spacing w:before="240" w:after="120"/>
        <w:ind w:left="1225" w:hanging="505"/>
        <w:jc w:val="both"/>
        <w:rPr>
          <w:rFonts w:ascii="Garamond" w:hAnsi="Garamond"/>
          <w:b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b/>
          <w:highlight w:val="yellow"/>
        </w:rPr>
        <w:t xml:space="preserve"> Итоговая матрица прикреплений объемов по электроэнергии для второй неценовой зоны</w:t>
      </w:r>
    </w:p>
    <w:p w14:paraId="0484DB75" w14:textId="77777777" w:rsidR="00E94637" w:rsidRPr="00A41293" w:rsidRDefault="00E94637" w:rsidP="00E94637">
      <w:pPr>
        <w:ind w:left="3" w:firstLine="537"/>
        <w:rPr>
          <w:highlight w:val="yellow"/>
        </w:rPr>
      </w:pPr>
      <w:r w:rsidRPr="00A41293">
        <w:rPr>
          <w:highlight w:val="yellow"/>
        </w:rPr>
        <w:t>Объем продажи для продавцов рассчитывается по формуле:</w:t>
      </w:r>
    </w:p>
    <w:p w14:paraId="77E3BB8B" w14:textId="77777777" w:rsidR="00E94637" w:rsidRPr="00A41293" w:rsidRDefault="00E94637" w:rsidP="00E94637">
      <w:pPr>
        <w:ind w:left="3" w:firstLine="425"/>
        <w:jc w:val="center"/>
        <w:rPr>
          <w:highlight w:val="yellow"/>
        </w:rPr>
      </w:pP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4"/>
          <w:highlight w:val="yellow"/>
        </w:rPr>
        <w:drawing>
          <wp:inline distT="0" distB="0" distL="0" distR="0" wp14:anchorId="4E8D699E" wp14:editId="2219A6D8">
            <wp:extent cx="1716405" cy="241300"/>
            <wp:effectExtent l="0" t="0" r="0" b="635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2260" w:dyaOrig="400" w14:anchorId="4D227B25">
          <v:shape id="_x0000_i1140" type="#_x0000_t75" style="width:113pt;height:19pt" o:ole="">
            <v:imagedata r:id="rId226" o:title=""/>
          </v:shape>
          <o:OLEObject Type="Embed" ProgID="Equation.DSMT4" ShapeID="_x0000_i1140" DrawAspect="Content" ObjectID="_1788745618" r:id="rId227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, </w:t>
      </w:r>
    </w:p>
    <w:p w14:paraId="769EAB7E" w14:textId="77777777" w:rsidR="00E94637" w:rsidRPr="00A41293" w:rsidRDefault="00E94637" w:rsidP="00E94637">
      <w:pPr>
        <w:pStyle w:val="affffffd"/>
        <w:spacing w:before="120" w:after="120"/>
        <w:ind w:left="570" w:hanging="570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highlight w:val="yellow"/>
        </w:rPr>
        <w:t>где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участник оптового рынка, имеющий объем продажи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, исключая ЕЗ;</w:t>
      </w:r>
    </w:p>
    <w:p w14:paraId="40260579" w14:textId="77777777" w:rsidR="00E94637" w:rsidRPr="00A41293" w:rsidRDefault="00E94637" w:rsidP="00E94637">
      <w:pPr>
        <w:pStyle w:val="affffffd"/>
        <w:spacing w:before="120" w:after="120"/>
        <w:ind w:left="360" w:firstLine="0"/>
        <w:rPr>
          <w:rFonts w:ascii="Garamond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ЕЗ, имеющий объем покупок в неценовой зоне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>;</w:t>
      </w:r>
    </w:p>
    <w:p w14:paraId="0DACC0D0" w14:textId="77777777" w:rsidR="00E94637" w:rsidRPr="00A41293" w:rsidRDefault="00E94637" w:rsidP="00E94637">
      <w:pPr>
        <w:ind w:left="360"/>
        <w:rPr>
          <w:highlight w:val="yellow"/>
        </w:rPr>
      </w:pPr>
      <w:r w:rsidRPr="00A41293">
        <w:rPr>
          <w:highlight w:val="yellow"/>
        </w:rPr>
        <w:lastRenderedPageBreak/>
        <w:t xml:space="preserve"> </w:t>
      </w: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2"/>
          <w:highlight w:val="yellow"/>
        </w:rPr>
        <w:drawing>
          <wp:inline distT="0" distB="0" distL="0" distR="0" wp14:anchorId="3EDB09A4" wp14:editId="740DB231">
            <wp:extent cx="724535" cy="224155"/>
            <wp:effectExtent l="0" t="0" r="0" b="4445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separate"/>
      </w:r>
      <w:r w:rsidRPr="00A41293">
        <w:rPr>
          <w:position w:val="-14"/>
          <w:highlight w:val="yellow"/>
        </w:rPr>
        <w:object w:dxaOrig="980" w:dyaOrig="400" w14:anchorId="4C79E4EE">
          <v:shape id="_x0000_i1141" type="#_x0000_t75" style="width:52.5pt;height:19pt" o:ole="">
            <v:imagedata r:id="rId229" o:title=""/>
          </v:shape>
          <o:OLEObject Type="Embed" ProgID="Equation.DSMT4" ShapeID="_x0000_i1141" DrawAspect="Content" ObjectID="_1788745619" r:id="rId230"/>
        </w:objec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объем продажи электроэнергии участника оптового рынка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в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месяц </w:t>
      </w:r>
      <w:r w:rsidRPr="00A41293">
        <w:rPr>
          <w:i/>
          <w:highlight w:val="yellow"/>
        </w:rPr>
        <w:t>m</w:t>
      </w:r>
      <w:r w:rsidRPr="00A41293">
        <w:rPr>
          <w:highlight w:val="yellow"/>
        </w:rPr>
        <w:t>, исключая ЕЗ;</w:t>
      </w:r>
    </w:p>
    <w:p w14:paraId="376D9479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hAnsi="Garamond"/>
          <w:sz w:val="22"/>
          <w:szCs w:val="22"/>
          <w:lang w:eastAsia="en-US"/>
        </w:rPr>
      </w:pPr>
      <w:r w:rsidRPr="00A41293">
        <w:rPr>
          <w:rFonts w:ascii="Garamond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hAnsi="Garamond"/>
          <w:sz w:val="22"/>
          <w:szCs w:val="22"/>
          <w:highlight w:val="yellow"/>
          <w:lang w:eastAsia="en-US"/>
        </w:rPr>
        <w:t xml:space="preserve"> – вторая неценовая зона.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</w:p>
    <w:p w14:paraId="01E5C68B" w14:textId="77777777" w:rsidR="00E94637" w:rsidRDefault="00E94637" w:rsidP="00D636AB">
      <w:pPr>
        <w:pStyle w:val="msolistparagraph0"/>
        <w:numPr>
          <w:ilvl w:val="0"/>
          <w:numId w:val="81"/>
        </w:numPr>
        <w:spacing w:before="240" w:after="120"/>
        <w:ind w:left="357" w:hanging="357"/>
        <w:jc w:val="both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b/>
        </w:rPr>
        <w:t>Описание дополнительных алгоритмов, применяемых при формировании матрицы прикреплений</w:t>
      </w:r>
    </w:p>
    <w:p w14:paraId="66FE7B24" w14:textId="77777777" w:rsidR="00E94637" w:rsidRDefault="00E94637" w:rsidP="00D636AB">
      <w:pPr>
        <w:numPr>
          <w:ilvl w:val="1"/>
          <w:numId w:val="81"/>
        </w:numPr>
        <w:spacing w:before="240"/>
        <w:ind w:left="788" w:hanging="43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Балансировка матрицы прикреплений</w:t>
      </w:r>
    </w:p>
    <w:p w14:paraId="4BC6FA35" w14:textId="77777777" w:rsidR="00E94637" w:rsidRPr="008D33F8" w:rsidRDefault="00E94637" w:rsidP="00E94637">
      <w:pPr>
        <w:contextualSpacing/>
        <w:rPr>
          <w:sz w:val="24"/>
          <w:szCs w:val="24"/>
        </w:rPr>
      </w:pPr>
      <w:r w:rsidRPr="008D33F8">
        <w:rPr>
          <w:sz w:val="24"/>
          <w:szCs w:val="24"/>
        </w:rPr>
        <w:t>Матрица прикреплений по объемам или по стоимости должна быть сбалансирована как по строкам (продавцы), так и по столбцам (покупатели). Для авансовой матрицы прикреплений балансировка проводится только по стоимости, для фактической матрицы прикреплений балансировка проводится по объему и по стоимости.</w:t>
      </w:r>
    </w:p>
    <w:p w14:paraId="2B79A3D7" w14:textId="77777777" w:rsidR="00E94637" w:rsidRDefault="00E94637" w:rsidP="00E94637">
      <w:pPr>
        <w:rPr>
          <w:i/>
        </w:rPr>
      </w:pPr>
      <w:r w:rsidRPr="008D33F8">
        <w:t xml:space="preserve">Исходные данные: матрица объемов </w:t>
      </w:r>
      <w:r>
        <w:rPr>
          <w:i/>
          <w:lang w:val="en-US"/>
        </w:rPr>
        <w:t>X</w:t>
      </w:r>
      <w:r w:rsidRPr="008D33F8">
        <w:t xml:space="preserve"> и матрица стоимости </w:t>
      </w:r>
      <w:r>
        <w:rPr>
          <w:i/>
          <w:lang w:val="en-US"/>
        </w:rPr>
        <w:t>Y</w:t>
      </w:r>
      <w:r w:rsidRPr="008D33F8">
        <w:t xml:space="preserve"> размерностью </w:t>
      </w:r>
      <w:r>
        <w:rPr>
          <w:i/>
          <w:lang w:val="en-US"/>
        </w:rPr>
        <w:t xml:space="preserve">I </w:t>
      </w:r>
      <w:r>
        <w:t xml:space="preserve">× </w:t>
      </w:r>
      <w:r>
        <w:rPr>
          <w:i/>
          <w:lang w:val="en-US"/>
        </w:rPr>
        <w:t>J</w:t>
      </w:r>
      <w:r>
        <w:rPr>
          <w:i/>
        </w:rPr>
        <w:t>,</w:t>
      </w:r>
      <w:r>
        <w:t xml:space="preserve"> </w:t>
      </w:r>
    </w:p>
    <w:p w14:paraId="748F27C0" w14:textId="77777777" w:rsidR="00E94637" w:rsidRDefault="00E94637" w:rsidP="00E94637">
      <w:pPr>
        <w:pStyle w:val="5"/>
        <w:tabs>
          <w:tab w:val="left" w:pos="708"/>
        </w:tabs>
        <w:ind w:left="0" w:firstLine="0"/>
        <w:rPr>
          <w:lang w:eastAsia="en-US"/>
        </w:rPr>
      </w:pPr>
      <w:r>
        <w:t>где</w:t>
      </w:r>
      <w:r>
        <w:rPr>
          <w:lang w:eastAsia="en-US"/>
        </w:rPr>
        <w:t xml:space="preserve"> </w:t>
      </w:r>
      <w:r>
        <w:rPr>
          <w:i/>
          <w:lang w:eastAsia="en-US"/>
        </w:rPr>
        <w:t>I</w:t>
      </w:r>
      <w:r>
        <w:rPr>
          <w:lang w:eastAsia="en-US"/>
        </w:rPr>
        <w:t xml:space="preserve"> – количество продавцов;</w:t>
      </w:r>
    </w:p>
    <w:p w14:paraId="32F4D6E1" w14:textId="77777777" w:rsidR="00E94637" w:rsidRDefault="00E94637" w:rsidP="00E94637">
      <w:pPr>
        <w:numPr>
          <w:ilvl w:val="0"/>
          <w:numId w:val="2"/>
        </w:numPr>
        <w:tabs>
          <w:tab w:val="left" w:pos="708"/>
        </w:tabs>
        <w:ind w:left="360" w:firstLine="0"/>
        <w:contextualSpacing/>
      </w:pPr>
      <w:r>
        <w:rPr>
          <w:i/>
        </w:rPr>
        <w:t>J</w:t>
      </w:r>
      <w:r>
        <w:t xml:space="preserve"> – количество покупателей;</w:t>
      </w:r>
    </w:p>
    <w:p w14:paraId="75E43F64" w14:textId="77777777" w:rsidR="00E94637" w:rsidRPr="008D33F8" w:rsidRDefault="00E94637" w:rsidP="00E94637">
      <w:pPr>
        <w:numPr>
          <w:ilvl w:val="0"/>
          <w:numId w:val="2"/>
        </w:numPr>
        <w:tabs>
          <w:tab w:val="left" w:pos="708"/>
        </w:tabs>
        <w:ind w:left="360" w:firstLine="0"/>
        <w:contextualSpacing/>
      </w:pPr>
      <w:r>
        <w:rPr>
          <w:i/>
        </w:rPr>
        <w:t>P</w:t>
      </w:r>
      <w:r w:rsidRPr="008D33F8">
        <w:t>(</w:t>
      </w:r>
      <w:r>
        <w:rPr>
          <w:i/>
        </w:rPr>
        <w:t>i</w:t>
      </w:r>
      <w:r w:rsidRPr="008D33F8">
        <w:t xml:space="preserve">, </w:t>
      </w:r>
      <w:r>
        <w:rPr>
          <w:i/>
        </w:rPr>
        <w:t>j</w:t>
      </w:r>
      <w:r w:rsidRPr="008D33F8">
        <w:t xml:space="preserve">) – объем или стоимость </w:t>
      </w:r>
      <w:r w:rsidRPr="00A41293">
        <w:rPr>
          <w:highlight w:val="yellow"/>
        </w:rPr>
        <w:t>электрической энергии (</w:t>
      </w:r>
      <w:r w:rsidRPr="008D33F8">
        <w:t>мощности</w:t>
      </w:r>
      <w:r w:rsidRPr="00A41293">
        <w:rPr>
          <w:highlight w:val="yellow"/>
        </w:rPr>
        <w:t>)</w:t>
      </w:r>
      <w:r w:rsidRPr="008D33F8">
        <w:t xml:space="preserve">, переданной продавцом </w:t>
      </w:r>
      <w:r>
        <w:rPr>
          <w:i/>
        </w:rPr>
        <w:t>i</w:t>
      </w:r>
      <w:r w:rsidRPr="008D33F8">
        <w:t xml:space="preserve"> покупателю </w:t>
      </w:r>
      <w:r>
        <w:rPr>
          <w:i/>
        </w:rPr>
        <w:t>j</w:t>
      </w:r>
      <w:r w:rsidRPr="008D33F8">
        <w:t>.</w:t>
      </w:r>
    </w:p>
    <w:p w14:paraId="5060CE5F" w14:textId="77777777" w:rsidR="00E94637" w:rsidRPr="008D33F8" w:rsidRDefault="00E94637" w:rsidP="00E94637">
      <w:pPr>
        <w:numPr>
          <w:ilvl w:val="0"/>
          <w:numId w:val="2"/>
        </w:numPr>
        <w:tabs>
          <w:tab w:val="left" w:pos="708"/>
        </w:tabs>
        <w:ind w:left="360" w:firstLine="0"/>
        <w:contextualSpacing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6"/>
        </w:rPr>
        <w:drawing>
          <wp:inline distT="0" distB="0" distL="0" distR="0" wp14:anchorId="7B506449" wp14:editId="56243EF4">
            <wp:extent cx="284480" cy="180975"/>
            <wp:effectExtent l="0" t="0" r="1270" b="9525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2"/>
        </w:rPr>
        <w:object w:dxaOrig="460" w:dyaOrig="380" w14:anchorId="478FE8FD">
          <v:shape id="_x0000_i1142" type="#_x0000_t75" style="width:19pt;height:19pt" o:ole="">
            <v:imagedata r:id="rId232" o:title=""/>
          </v:shape>
          <o:OLEObject Type="Embed" ProgID="Equation.DSMT4" ShapeID="_x0000_i1142" DrawAspect="Content" ObjectID="_1788745620" r:id="rId233"/>
        </w:object>
      </w:r>
      <w:r>
        <w:fldChar w:fldCharType="end"/>
      </w:r>
      <w:r w:rsidRPr="008D33F8">
        <w:t xml:space="preserve"> 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76E9FD49" wp14:editId="09A6CF63">
            <wp:extent cx="396875" cy="215900"/>
            <wp:effectExtent l="0" t="0" r="3175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60" w:dyaOrig="400" w14:anchorId="5F6EB1CD">
          <v:shape id="_x0000_i1143" type="#_x0000_t75" style="width:36.5pt;height:19pt" o:ole="">
            <v:imagedata r:id="rId235" o:title=""/>
          </v:shape>
          <o:OLEObject Type="Embed" ProgID="Equation.DSMT4" ShapeID="_x0000_i1143" DrawAspect="Content" ObjectID="_1788745621" r:id="rId236"/>
        </w:object>
      </w:r>
      <w:r>
        <w:fldChar w:fldCharType="end"/>
      </w:r>
      <w:r w:rsidRPr="008D33F8">
        <w:t xml:space="preserve"> – значения объемов или стоимостей покупок и продаж для каждого участника </w:t>
      </w:r>
      <w:r w:rsidRPr="008D33F8">
        <w:rPr>
          <w:sz w:val="24"/>
          <w:szCs w:val="24"/>
        </w:rPr>
        <w:t xml:space="preserve">оптового рынка </w:t>
      </w:r>
      <w:r>
        <w:rPr>
          <w:i/>
        </w:rPr>
        <w:t>i</w:t>
      </w:r>
      <w:r w:rsidRPr="008D33F8">
        <w:t xml:space="preserve"> и </w:t>
      </w:r>
      <w:r>
        <w:rPr>
          <w:i/>
        </w:rPr>
        <w:t>j</w:t>
      </w:r>
      <w:r w:rsidRPr="008D33F8">
        <w:t xml:space="preserve"> соответственно.</w:t>
      </w:r>
    </w:p>
    <w:p w14:paraId="2CD9F3D8" w14:textId="77777777" w:rsidR="00E94637" w:rsidRDefault="00E94637" w:rsidP="00D636AB">
      <w:pPr>
        <w:pStyle w:val="msolistparagraph0"/>
        <w:numPr>
          <w:ilvl w:val="0"/>
          <w:numId w:val="84"/>
        </w:numPr>
        <w:tabs>
          <w:tab w:val="left" w:pos="900"/>
        </w:tabs>
        <w:spacing w:before="120" w:after="120"/>
        <w:ind w:left="0" w:firstLine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Условием для построения матрицы прикреплений на основе входных данных из реестров КО (п. 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REF _Ref518637081 \r \h  \* MERGEFORMAT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2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настоящей Методики) является сбалансированность по строкам, т.е. 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QUOTE </w:instrText>
      </w:r>
      <w:r>
        <w:rPr>
          <w:rFonts w:ascii="Garamond" w:hAnsi="Garamond"/>
          <w:noProof/>
          <w:position w:val="-24"/>
        </w:rPr>
        <w:drawing>
          <wp:inline distT="0" distB="0" distL="0" distR="0" wp14:anchorId="34A7DF17" wp14:editId="27263220">
            <wp:extent cx="905510" cy="327660"/>
            <wp:effectExtent l="0" t="0" r="889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instrText xml:space="preserve">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position w:val="-30"/>
          <w:sz w:val="22"/>
          <w:szCs w:val="22"/>
          <w:lang w:eastAsia="en-US"/>
        </w:rPr>
        <w:object w:dxaOrig="1419" w:dyaOrig="680" w14:anchorId="7F5DB503">
          <v:shape id="_x0000_i1144" type="#_x0000_t75" style="width:1in;height:36.5pt" o:ole="">
            <v:imagedata r:id="rId238" o:title=""/>
          </v:shape>
          <o:OLEObject Type="Embed" ProgID="Equation.DSMT4" ShapeID="_x0000_i1144" DrawAspect="Content" ObjectID="_1788745622" r:id="rId239"/>
        </w:objec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, </w:t>
      </w:r>
      <w:r>
        <w:rPr>
          <w:rFonts w:ascii="Garamond" w:hAnsi="Garamond"/>
          <w:position w:val="-12"/>
          <w:sz w:val="22"/>
          <w:szCs w:val="22"/>
          <w:lang w:eastAsia="en-US"/>
        </w:rPr>
        <w:object w:dxaOrig="520" w:dyaOrig="380" w14:anchorId="48F6278E">
          <v:shape id="_x0000_i1145" type="#_x0000_t75" style="width:31.5pt;height:19pt" o:ole="">
            <v:imagedata r:id="rId240" o:title=""/>
          </v:shape>
          <o:OLEObject Type="Embed" ProgID="Equation.DSMT4" ShapeID="_x0000_i1145" DrawAspect="Content" ObjectID="_1788745623" r:id="rId241"/>
        </w:object>
      </w:r>
      <w:r>
        <w:rPr>
          <w:rFonts w:ascii="Garamond" w:hAnsi="Garamond"/>
        </w:rPr>
        <w:t xml:space="preserve"> .</w:t>
      </w:r>
    </w:p>
    <w:p w14:paraId="406C7D6F" w14:textId="77777777" w:rsidR="00E94637" w:rsidRPr="008D33F8" w:rsidRDefault="00E94637" w:rsidP="00D636AB">
      <w:pPr>
        <w:numPr>
          <w:ilvl w:val="0"/>
          <w:numId w:val="84"/>
        </w:numPr>
        <w:tabs>
          <w:tab w:val="left" w:pos="900"/>
        </w:tabs>
        <w:ind w:left="0" w:firstLine="540"/>
        <w:contextualSpacing/>
        <w:rPr>
          <w:sz w:val="24"/>
          <w:szCs w:val="24"/>
        </w:rPr>
      </w:pPr>
      <w:r w:rsidRPr="008D33F8">
        <w:rPr>
          <w:sz w:val="24"/>
          <w:szCs w:val="24"/>
        </w:rPr>
        <w:t xml:space="preserve">Результатом балансировки матрицы прикреплений является равенство между объемом или стоимостью купленной </w:t>
      </w:r>
      <w:r w:rsidRPr="00A41293">
        <w:rPr>
          <w:sz w:val="24"/>
          <w:szCs w:val="24"/>
          <w:highlight w:val="yellow"/>
        </w:rPr>
        <w:t>электрической энергии и</w:t>
      </w:r>
      <w:r w:rsidRPr="008D33F8">
        <w:rPr>
          <w:sz w:val="24"/>
          <w:szCs w:val="24"/>
        </w:rPr>
        <w:t xml:space="preserve"> мощности и суммы элементов матрицы объема или стоимости </w:t>
      </w:r>
      <w:r w:rsidRPr="00A41293">
        <w:rPr>
          <w:sz w:val="24"/>
          <w:szCs w:val="24"/>
          <w:highlight w:val="yellow"/>
        </w:rPr>
        <w:t>электрической энергии и</w:t>
      </w:r>
      <w:r w:rsidRPr="008D33F8">
        <w:rPr>
          <w:sz w:val="24"/>
          <w:szCs w:val="24"/>
        </w:rPr>
        <w:t xml:space="preserve"> мощности, проданной продавцом покупателю, т.е. баланс матрицы по столбцам, при этом не нарушается сбалансированность по строкам, т.е.</w:t>
      </w:r>
    </w:p>
    <w:p w14:paraId="1D14EE9B" w14:textId="77777777" w:rsidR="00E94637" w:rsidRDefault="00E94637" w:rsidP="00E94637">
      <w:pPr>
        <w:tabs>
          <w:tab w:val="left" w:pos="900"/>
        </w:tabs>
        <w:jc w:val="center"/>
      </w:pPr>
      <w:r>
        <w:fldChar w:fldCharType="begin"/>
      </w:r>
      <w:r>
        <w:instrText xml:space="preserve"> QUOTE </w:instrText>
      </w:r>
      <w:r>
        <w:rPr>
          <w:noProof/>
          <w:position w:val="-24"/>
        </w:rPr>
        <w:drawing>
          <wp:inline distT="0" distB="0" distL="0" distR="0" wp14:anchorId="265848FB" wp14:editId="23F48938">
            <wp:extent cx="923290" cy="32766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rPr>
          <w:position w:val="-30"/>
        </w:rPr>
        <w:object w:dxaOrig="1419" w:dyaOrig="680" w14:anchorId="7741007B">
          <v:shape id="_x0000_i1146" type="#_x0000_t75" style="width:1in;height:36.5pt" o:ole="">
            <v:imagedata r:id="rId243" o:title=""/>
          </v:shape>
          <o:OLEObject Type="Embed" ProgID="Equation.DSMT4" ShapeID="_x0000_i1146" DrawAspect="Content" ObjectID="_1788745624" r:id="rId244"/>
        </w:object>
      </w:r>
      <w:r>
        <w:fldChar w:fldCharType="end"/>
      </w:r>
      <w:r>
        <w:t xml:space="preserve"> </w:t>
      </w:r>
      <w:r>
        <w:rPr>
          <w:position w:val="-14"/>
        </w:rPr>
        <w:object w:dxaOrig="460" w:dyaOrig="400" w14:anchorId="13BC7868">
          <v:shape id="_x0000_i1147" type="#_x0000_t75" style="width:19pt;height:19pt" o:ole="">
            <v:imagedata r:id="rId245" o:title=""/>
          </v:shape>
          <o:OLEObject Type="Embed" ProgID="Equation.DSMT4" ShapeID="_x0000_i1147" DrawAspect="Content" ObjectID="_1788745625" r:id="rId246"/>
        </w:object>
      </w:r>
      <w:r>
        <w:t>.</w:t>
      </w:r>
    </w:p>
    <w:p w14:paraId="47127DA2" w14:textId="77777777" w:rsidR="00496416" w:rsidRDefault="00496416" w:rsidP="00496416">
      <w:pPr>
        <w:tabs>
          <w:tab w:val="left" w:pos="900"/>
        </w:tabs>
        <w:jc w:val="left"/>
      </w:pPr>
      <w:r>
        <w:t>…</w:t>
      </w:r>
    </w:p>
    <w:p w14:paraId="2B6A9B13" w14:textId="77777777" w:rsidR="00496416" w:rsidRDefault="00496416" w:rsidP="00E94637">
      <w:pPr>
        <w:tabs>
          <w:tab w:val="left" w:pos="900"/>
        </w:tabs>
        <w:jc w:val="center"/>
      </w:pPr>
    </w:p>
    <w:p w14:paraId="33CBFEF8" w14:textId="77777777" w:rsidR="00E94637" w:rsidRDefault="00E94637" w:rsidP="00D636AB">
      <w:pPr>
        <w:pStyle w:val="msolistparagraph0"/>
        <w:numPr>
          <w:ilvl w:val="0"/>
          <w:numId w:val="86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Если столбцов с ненулевым небалансом не обнаружено, то балансировка считается выполненной. Если остались несбалансированные столбцы, то выполняется повтор алгоритма с шага расчета небаланса для всех столбцов (шаг 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REF _Ref518638461 \r \h  \* MERGEFORMAT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3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).</w:t>
      </w:r>
    </w:p>
    <w:p w14:paraId="34014C7B" w14:textId="77777777" w:rsidR="00E94637" w:rsidRPr="008D33F8" w:rsidRDefault="00E94637" w:rsidP="00D636AB">
      <w:pPr>
        <w:numPr>
          <w:ilvl w:val="1"/>
          <w:numId w:val="81"/>
        </w:numPr>
        <w:spacing w:before="240"/>
        <w:ind w:left="788" w:hanging="431"/>
        <w:contextualSpacing/>
        <w:rPr>
          <w:b/>
          <w:sz w:val="24"/>
          <w:szCs w:val="24"/>
        </w:rPr>
      </w:pPr>
      <w:r w:rsidRPr="008D33F8">
        <w:rPr>
          <w:b/>
          <w:sz w:val="24"/>
          <w:szCs w:val="24"/>
        </w:rPr>
        <w:t xml:space="preserve"> Исключение несовпадений нулевых объемов и нулевой стоимости в итоговой матрице прикреплений </w:t>
      </w:r>
    </w:p>
    <w:p w14:paraId="30DFE31A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В результате балансировки матрицы прикреплений должны быть исключены ситуации, когда ненулевому объему соответствует нулевая стоимость и (или) нулевому объему соответствует ненулевая стоимость. </w:t>
      </w:r>
    </w:p>
    <w:p w14:paraId="18181CD0" w14:textId="77777777" w:rsidR="00E94637" w:rsidRDefault="00E94637" w:rsidP="00E94637">
      <w:pPr>
        <w:ind w:left="3" w:firstLine="537"/>
        <w:rPr>
          <w:i/>
        </w:rPr>
      </w:pPr>
      <w:r w:rsidRPr="008D33F8">
        <w:t xml:space="preserve">Исходные данные: сбалансированная матрица объемов </w:t>
      </w:r>
      <w:r>
        <w:rPr>
          <w:i/>
          <w:lang w:val="en-US"/>
        </w:rPr>
        <w:t>X</w:t>
      </w:r>
      <w:r w:rsidRPr="008D33F8">
        <w:t xml:space="preserve"> и сбалансированная матрица стоимости </w:t>
      </w:r>
      <w:r>
        <w:rPr>
          <w:i/>
          <w:lang w:val="en-US"/>
        </w:rPr>
        <w:t>Y</w:t>
      </w:r>
      <w:r w:rsidRPr="008D33F8">
        <w:t xml:space="preserve"> размерностью </w:t>
      </w:r>
      <w:r>
        <w:rPr>
          <w:i/>
          <w:lang w:val="en-US"/>
        </w:rPr>
        <w:t xml:space="preserve">M </w:t>
      </w:r>
      <w:r>
        <w:t xml:space="preserve">× </w:t>
      </w:r>
      <w:r>
        <w:rPr>
          <w:i/>
          <w:lang w:val="en-US"/>
        </w:rPr>
        <w:t>N</w:t>
      </w:r>
      <w:r>
        <w:rPr>
          <w:i/>
        </w:rPr>
        <w:t>,</w:t>
      </w:r>
      <w:r>
        <w:t xml:space="preserve"> </w:t>
      </w:r>
    </w:p>
    <w:p w14:paraId="70160C29" w14:textId="77777777" w:rsidR="00E94637" w:rsidRDefault="00E94637" w:rsidP="00E94637">
      <w:pPr>
        <w:pStyle w:val="5"/>
        <w:tabs>
          <w:tab w:val="left" w:pos="708"/>
        </w:tabs>
        <w:ind w:left="567" w:hanging="387"/>
        <w:rPr>
          <w:lang w:eastAsia="en-US"/>
        </w:rPr>
      </w:pPr>
      <w:r>
        <w:t>где</w:t>
      </w:r>
      <w:r>
        <w:rPr>
          <w:lang w:eastAsia="en-US"/>
        </w:rPr>
        <w:t xml:space="preserve"> </w:t>
      </w:r>
      <w:r>
        <w:rPr>
          <w:i/>
          <w:lang w:eastAsia="en-US"/>
        </w:rPr>
        <w:t>N</w:t>
      </w:r>
      <w:r>
        <w:rPr>
          <w:lang w:eastAsia="en-US"/>
        </w:rPr>
        <w:t xml:space="preserve"> – количество продавцов;</w:t>
      </w:r>
    </w:p>
    <w:p w14:paraId="18DD6E5E" w14:textId="77777777" w:rsidR="00E94637" w:rsidRDefault="00E94637" w:rsidP="00E94637">
      <w:pPr>
        <w:numPr>
          <w:ilvl w:val="0"/>
          <w:numId w:val="2"/>
        </w:numPr>
        <w:tabs>
          <w:tab w:val="left" w:pos="708"/>
        </w:tabs>
        <w:ind w:left="567" w:firstLine="0"/>
        <w:contextualSpacing/>
      </w:pPr>
      <w:r>
        <w:t xml:space="preserve"> </w:t>
      </w:r>
      <w:r>
        <w:rPr>
          <w:i/>
        </w:rPr>
        <w:t>M</w:t>
      </w:r>
      <w:r>
        <w:t xml:space="preserve"> – количество покупателей;</w:t>
      </w:r>
    </w:p>
    <w:p w14:paraId="01DFCE2A" w14:textId="77777777" w:rsidR="00E94637" w:rsidRPr="008D33F8" w:rsidRDefault="00E94637" w:rsidP="00E94637">
      <w:pPr>
        <w:numPr>
          <w:ilvl w:val="0"/>
          <w:numId w:val="2"/>
        </w:numPr>
        <w:tabs>
          <w:tab w:val="left" w:pos="708"/>
        </w:tabs>
        <w:ind w:left="567" w:firstLine="0"/>
        <w:contextualSpacing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4063DBDD" wp14:editId="51F67BF6">
            <wp:extent cx="215900" cy="19812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noProof/>
          <w:position w:val="-9"/>
        </w:rPr>
        <w:drawing>
          <wp:inline distT="0" distB="0" distL="0" distR="0" wp14:anchorId="77FE5B90" wp14:editId="740BA34A">
            <wp:extent cx="215900" cy="19812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8D33F8">
        <w:t xml:space="preserve"> – объем </w:t>
      </w:r>
      <w:r w:rsidRPr="00A41293">
        <w:rPr>
          <w:highlight w:val="yellow"/>
        </w:rPr>
        <w:t>электрической энергии (</w:t>
      </w:r>
      <w:r w:rsidRPr="008D33F8">
        <w:t>мощности</w:t>
      </w:r>
      <w:r w:rsidRPr="00A41293">
        <w:rPr>
          <w:highlight w:val="yellow"/>
        </w:rPr>
        <w:t>)</w:t>
      </w:r>
      <w:r w:rsidRPr="008D33F8">
        <w:t xml:space="preserve">, переданной продавцом </w:t>
      </w:r>
      <w:r>
        <w:rPr>
          <w:i/>
        </w:rPr>
        <w:t>j</w:t>
      </w:r>
      <w:r w:rsidRPr="008D33F8">
        <w:t xml:space="preserve"> покупателю </w:t>
      </w:r>
      <w:r>
        <w:rPr>
          <w:i/>
        </w:rPr>
        <w:t>i</w:t>
      </w:r>
      <w:r w:rsidRPr="008D33F8">
        <w:t>;</w:t>
      </w:r>
    </w:p>
    <w:p w14:paraId="01F4D5B6" w14:textId="77777777" w:rsidR="00E94637" w:rsidRPr="008D33F8" w:rsidRDefault="00E94637" w:rsidP="00E94637">
      <w:pPr>
        <w:numPr>
          <w:ilvl w:val="0"/>
          <w:numId w:val="2"/>
        </w:numPr>
        <w:tabs>
          <w:tab w:val="left" w:pos="708"/>
        </w:tabs>
        <w:ind w:left="567" w:firstLine="0"/>
        <w:contextualSpacing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7D843102" wp14:editId="535925EB">
            <wp:extent cx="198120" cy="198120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noProof/>
          <w:position w:val="-9"/>
        </w:rPr>
        <w:drawing>
          <wp:inline distT="0" distB="0" distL="0" distR="0" wp14:anchorId="1E107C85" wp14:editId="7985AD1D">
            <wp:extent cx="198120" cy="19812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8D33F8">
        <w:t xml:space="preserve"> – стоимость </w:t>
      </w:r>
      <w:r w:rsidRPr="00A41293">
        <w:rPr>
          <w:highlight w:val="yellow"/>
        </w:rPr>
        <w:t>электрической энергии (</w:t>
      </w:r>
      <w:r w:rsidRPr="008D33F8">
        <w:t>мощности</w:t>
      </w:r>
      <w:r w:rsidRPr="00A41293">
        <w:rPr>
          <w:highlight w:val="yellow"/>
        </w:rPr>
        <w:t>)</w:t>
      </w:r>
      <w:r w:rsidRPr="008D33F8">
        <w:t xml:space="preserve">, переданной продавцом </w:t>
      </w:r>
      <w:r>
        <w:rPr>
          <w:i/>
        </w:rPr>
        <w:t>j</w:t>
      </w:r>
      <w:r w:rsidRPr="008D33F8">
        <w:t xml:space="preserve"> покупателю </w:t>
      </w:r>
      <w:r>
        <w:rPr>
          <w:i/>
        </w:rPr>
        <w:t>i</w:t>
      </w:r>
      <w:r w:rsidRPr="008D33F8">
        <w:t>.</w:t>
      </w:r>
    </w:p>
    <w:p w14:paraId="28B7604B" w14:textId="77777777" w:rsidR="00E94637" w:rsidRDefault="00E94637" w:rsidP="00D636AB">
      <w:pPr>
        <w:pStyle w:val="38"/>
        <w:numPr>
          <w:ilvl w:val="0"/>
          <w:numId w:val="34"/>
        </w:numPr>
        <w:tabs>
          <w:tab w:val="left" w:pos="900"/>
        </w:tabs>
        <w:ind w:left="0" w:firstLine="540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>Процесс исключения несовпадений должен исключить все несовпадения: когда ненулевому объему соответствует нулевая стоимость или когда ненулевой стоимости соответствует нулевой объем.</w:t>
      </w:r>
    </w:p>
    <w:p w14:paraId="1DF5D810" w14:textId="77777777" w:rsidR="00E94637" w:rsidRPr="008D33F8" w:rsidRDefault="00E94637" w:rsidP="00E94637">
      <w:pPr>
        <w:contextualSpacing/>
      </w:pPr>
      <w:r w:rsidRPr="008D33F8">
        <w:t xml:space="preserve"> (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6"/>
        </w:rPr>
        <w:drawing>
          <wp:inline distT="0" distB="0" distL="0" distR="0" wp14:anchorId="184F3796" wp14:editId="32142752">
            <wp:extent cx="1776730" cy="180975"/>
            <wp:effectExtent l="0" t="0" r="0" b="9525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0"/>
        </w:rPr>
        <w:object w:dxaOrig="2439" w:dyaOrig="320" w14:anchorId="4A35469C">
          <v:shape id="_x0000_i1148" type="#_x0000_t75" style="width:123.5pt;height:16.5pt" o:ole="">
            <v:imagedata r:id="rId250" o:title=""/>
          </v:shape>
          <o:OLEObject Type="Embed" ProgID="Equation.DSMT4" ShapeID="_x0000_i1148" DrawAspect="Content" ObjectID="_1788745626" r:id="rId251"/>
        </w:object>
      </w:r>
      <w:r>
        <w:fldChar w:fldCharType="end"/>
      </w:r>
      <w:r w:rsidRPr="008D33F8">
        <w:t xml:space="preserve">, и 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78E2B5FF" wp14:editId="2C6CE3FC">
            <wp:extent cx="1164590" cy="19812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1619" w:dyaOrig="400" w14:anchorId="68730732">
          <v:shape id="_x0000_i1149" type="#_x0000_t75" style="width:76pt;height:19pt" o:ole="">
            <v:imagedata r:id="rId253" o:title=""/>
          </v:shape>
          <o:OLEObject Type="Embed" ProgID="Equation.DSMT4" ShapeID="_x0000_i1149" DrawAspect="Content" ObjectID="_1788745627" r:id="rId254"/>
        </w:object>
      </w:r>
      <w:r>
        <w:fldChar w:fldCharType="end"/>
      </w:r>
      <w:r w:rsidRPr="008D33F8">
        <w:t xml:space="preserve"> или 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1FE80266" wp14:editId="22B0D8DA">
            <wp:extent cx="1112520" cy="19812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1559" w:dyaOrig="400" w14:anchorId="757BD5D8">
          <v:shape id="_x0000_i1150" type="#_x0000_t75" style="width:76pt;height:19pt" o:ole="">
            <v:imagedata r:id="rId256" o:title=""/>
          </v:shape>
          <o:OLEObject Type="Embed" ProgID="Equation.DSMT4" ShapeID="_x0000_i1150" DrawAspect="Content" ObjectID="_1788745628" r:id="rId257"/>
        </w:object>
      </w:r>
      <w:r>
        <w:fldChar w:fldCharType="end"/>
      </w:r>
      <w:r w:rsidRPr="008D33F8">
        <w:t>), при этом не нарушается сбалансированности матрицы по строкам и столбцам.</w:t>
      </w:r>
    </w:p>
    <w:p w14:paraId="7B6EA032" w14:textId="77777777" w:rsidR="00496416" w:rsidRDefault="00496416" w:rsidP="00E94637"/>
    <w:p w14:paraId="5E049BD1" w14:textId="77777777" w:rsidR="00496416" w:rsidRDefault="00496416" w:rsidP="00E94637">
      <w:r>
        <w:t>…</w:t>
      </w:r>
    </w:p>
    <w:p w14:paraId="71DA924A" w14:textId="77777777" w:rsidR="00496416" w:rsidRDefault="00496416" w:rsidP="00E94637"/>
    <w:p w14:paraId="692B1A44" w14:textId="77777777" w:rsidR="00E94637" w:rsidRPr="008D33F8" w:rsidRDefault="00E94637" w:rsidP="00E94637">
      <w:r w:rsidRPr="008D33F8">
        <w:t xml:space="preserve">Алгоритм 1 и Алгоритм 2 не нарушают сбалансированность матрицы </w:t>
      </w:r>
      <w:r>
        <w:rPr>
          <w:i/>
        </w:rPr>
        <w:t>P</w:t>
      </w:r>
      <w:r w:rsidRPr="008D33F8">
        <w:t xml:space="preserve"> ни по строкам, ни по столбцам. </w:t>
      </w:r>
    </w:p>
    <w:p w14:paraId="359B866F" w14:textId="77777777" w:rsidR="00E94637" w:rsidRDefault="00E94637" w:rsidP="00D636AB">
      <w:pPr>
        <w:pStyle w:val="msolistparagraph0"/>
        <w:numPr>
          <w:ilvl w:val="0"/>
          <w:numId w:val="81"/>
        </w:numPr>
        <w:spacing w:before="120" w:after="120"/>
        <w:jc w:val="both"/>
        <w:rPr>
          <w:rFonts w:ascii="Garamond" w:hAnsi="Garamond"/>
          <w:b/>
        </w:rPr>
      </w:pPr>
      <w:bookmarkStart w:id="337" w:name="_Toc507521986"/>
      <w:bookmarkStart w:id="338" w:name="_Toc507505944"/>
      <w:bookmarkStart w:id="339" w:name="_Toc504757815"/>
      <w:bookmarkStart w:id="340" w:name="_Toc494705695"/>
      <w:bookmarkStart w:id="341" w:name="_Toc494388906"/>
      <w:bookmarkStart w:id="342" w:name="_Toc494384510"/>
      <w:bookmarkStart w:id="343" w:name="_Toc494299712"/>
      <w:bookmarkStart w:id="344" w:name="_Toc494276809"/>
      <w:bookmarkStart w:id="345" w:name="_Toc494129338"/>
      <w:bookmarkStart w:id="346" w:name="_Toc489376919"/>
      <w:bookmarkStart w:id="347" w:name="_Toc478472856"/>
      <w:bookmarkStart w:id="348" w:name="_Toc478472166"/>
      <w:bookmarkStart w:id="349" w:name="_Toc454381037"/>
      <w:bookmarkStart w:id="350" w:name="act_E9C60E9DB16145B483E65045175DE296"/>
      <w:r>
        <w:rPr>
          <w:rFonts w:ascii="Garamond" w:hAnsi="Garamond"/>
          <w:b/>
        </w:rPr>
        <w:t>Формирование платежных обязательств/требований на даты платежа</w:t>
      </w:r>
    </w:p>
    <w:p w14:paraId="2A812119" w14:textId="77777777" w:rsidR="00E94637" w:rsidRPr="008D33F8" w:rsidRDefault="00E94637" w:rsidP="00E94637">
      <w:pPr>
        <w:ind w:left="792"/>
        <w:contextualSpacing/>
        <w:rPr>
          <w:b/>
          <w:sz w:val="24"/>
          <w:szCs w:val="24"/>
        </w:rPr>
      </w:pPr>
    </w:p>
    <w:p w14:paraId="36DF8E94" w14:textId="77777777" w:rsidR="00E94637" w:rsidRDefault="00E94637" w:rsidP="00D636AB">
      <w:pPr>
        <w:numPr>
          <w:ilvl w:val="1"/>
          <w:numId w:val="8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платежных авансовых обязательств/требований 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396D9D15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После построения авансовой матрицы прикреплений по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электроэнергии 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мощности производится формирование платежных обязательств/требований. ЦФР формирует платежные авансовые обязательства/требования по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договорам купли-продажи электрической энергии для ЕЗ,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четырехсторонним договорам купли-продажи мощности на дату платежа. Формирование происходит </w:t>
      </w:r>
      <w:r>
        <w:rPr>
          <w:rFonts w:ascii="Garamond" w:hAnsi="Garamond"/>
          <w:sz w:val="22"/>
          <w:szCs w:val="22"/>
          <w:lang w:eastAsia="en-US"/>
        </w:rPr>
        <w:t>в соответствии с представленным ниже алгоритмом.</w:t>
      </w:r>
    </w:p>
    <w:p w14:paraId="3D2FF5E3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1. Расчет авансовой матрицы прикреплений обязательств происходит с учетом соглашений об индивидуальных графиках оплаты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продавца и участника </w:t>
      </w:r>
      <w:r>
        <w:rPr>
          <w:rFonts w:ascii="Garamond" w:hAnsi="Garamond"/>
        </w:rPr>
        <w:t>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покупателя. Если в соглашении об индивидуальных графиках оплаты была указана доля от оплаты авансовых требований, то при расчете эта доля будет учитываться как коэффициент для расчета авансовых обязательств.</w:t>
      </w:r>
    </w:p>
    <w:p w14:paraId="73F8D556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2. Платежные авансовые обязательства за электроэнергию и мощность формируются на даты оплаты 14-е и 28-е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2C1D3636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3. Стоимость мощности/электроэнергии без НДС авансового обязательства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</w:t>
      </w:r>
      <w:r>
        <w:rPr>
          <w:rFonts w:ascii="Garamond" w:hAnsi="Garamond"/>
        </w:rPr>
        <w:t>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14-е число (где период поставки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равен периоду с 1-го по 13-е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) рассчитывается по следующим формулам:</w:t>
      </w:r>
    </w:p>
    <w:p w14:paraId="77B573BB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а)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по формуле:</w:t>
      </w:r>
    </w:p>
    <w:p w14:paraId="0725BD08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4DD18531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3040" w:dyaOrig="400" w14:anchorId="2AC7B795">
          <v:shape id="_x0000_i1151" type="#_x0000_t75" style="width:154pt;height:19pt" o:ole="">
            <v:imagedata r:id="rId258" o:title=""/>
          </v:shape>
          <o:OLEObject Type="Embed" ProgID="Equation.3" ShapeID="_x0000_i1151" DrawAspect="Content" ObjectID="_1788745629" r:id="rId259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79EF85DC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74EF39B0" w14:textId="77777777" w:rsidR="00E94637" w:rsidRDefault="00E94637" w:rsidP="00E94637">
      <w:pPr>
        <w:pStyle w:val="affffffd"/>
        <w:spacing w:before="120" w:after="120"/>
        <w:ind w:left="3" w:firstLine="281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3340" w:dyaOrig="800" w14:anchorId="4ADA8933">
          <v:shape id="_x0000_i1152" type="#_x0000_t75" style="width:163pt;height:41pt" o:ole="">
            <v:imagedata r:id="rId260" o:title=""/>
          </v:shape>
          <o:OLEObject Type="Embed" ProgID="Equation.3" ShapeID="_x0000_i1152" DrawAspect="Content" ObjectID="_1788745630" r:id="rId26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1884FD04" w14:textId="77777777" w:rsidR="00E94637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699" w:dyaOrig="400" w14:anchorId="3CCE3A9A">
          <v:shape id="_x0000_i1153" type="#_x0000_t75" style="width:35.5pt;height:19pt" o:ole="">
            <v:imagedata r:id="rId262" o:title=""/>
          </v:shape>
          <o:OLEObject Type="Embed" ProgID="Equation.3" ShapeID="_x0000_i1153" DrawAspect="Content" ObjectID="_1788745631" r:id="rId263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4EAAEDF3" wp14:editId="0E777279">
            <wp:extent cx="474345" cy="215900"/>
            <wp:effectExtent l="0" t="0" r="1905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авансового обязательства за электроэнергию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 полученная при формировании авансовой матрицы прикреплений;</w:t>
      </w:r>
    </w:p>
    <w:p w14:paraId="40EB4178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176F54B7">
          <v:shape id="_x0000_i1154" type="#_x0000_t75" style="width:41pt;height:19pt" o:ole="">
            <v:imagedata r:id="rId265" o:title=""/>
          </v:shape>
          <o:OLEObject Type="Embed" ProgID="Equation.3" ShapeID="_x0000_i1154" DrawAspect="Content" ObjectID="_1788745632" r:id="rId266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2511B245" wp14:editId="32F0C6FA">
            <wp:extent cx="655320" cy="21590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авансового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авансовой матрицы прикреплений;</w:t>
      </w:r>
    </w:p>
    <w:p w14:paraId="1C3B6938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б)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 xml:space="preserve">Регламента финансовых расчетов на оптовом рынке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lastRenderedPageBreak/>
        <w:t>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с учетом коэффициентов для расчета авансовых обязательств по формуле:</w:t>
      </w:r>
    </w:p>
    <w:p w14:paraId="2E404DE8" w14:textId="77777777" w:rsidR="00E94637" w:rsidRPr="00A41293" w:rsidRDefault="00E94637" w:rsidP="00E94637">
      <w:pPr>
        <w:pStyle w:val="affffffd"/>
        <w:spacing w:before="120" w:after="120"/>
        <w:ind w:left="3" w:firstLine="537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73F97879" w14:textId="77777777" w:rsidR="00E94637" w:rsidRDefault="00E94637" w:rsidP="00E94637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4260" w:dyaOrig="800" w14:anchorId="5A0E2A5A">
          <v:shape id="_x0000_i1155" type="#_x0000_t75" style="width:212pt;height:41pt" o:ole="">
            <v:imagedata r:id="rId268" o:title=""/>
          </v:shape>
          <o:OLEObject Type="Embed" ProgID="Equation.3" ShapeID="_x0000_i1155" DrawAspect="Content" ObjectID="_1788745633" r:id="rId269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448FA6D4" w14:textId="77777777" w:rsidR="00E94637" w:rsidRDefault="00E94637" w:rsidP="00E94637">
      <w:pPr>
        <w:pStyle w:val="affffffd"/>
        <w:spacing w:before="120" w:after="120"/>
        <w:ind w:left="3" w:firstLine="537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55FFEA02" w14:textId="77777777" w:rsidR="00E94637" w:rsidRDefault="00E94637" w:rsidP="00E94637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460" w:dyaOrig="800" w14:anchorId="6C7BAE1C">
          <v:shape id="_x0000_i1156" type="#_x0000_t75" style="width:221pt;height:41pt" o:ole="">
            <v:imagedata r:id="rId270" o:title=""/>
          </v:shape>
          <o:OLEObject Type="Embed" ProgID="Equation.3" ShapeID="_x0000_i1156" DrawAspect="Content" ObjectID="_1788745634" r:id="rId27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55C12425" w14:textId="77777777" w:rsidR="00E94637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1240" w:dyaOrig="440" w14:anchorId="5FD36C32">
          <v:shape id="_x0000_i1157" type="#_x0000_t75" style="width:55.5pt;height:19pt" o:ole="">
            <v:imagedata r:id="rId272" o:title=""/>
          </v:shape>
          <o:OLEObject Type="Embed" ProgID="Equation.3" ShapeID="_x0000_i1157" DrawAspect="Content" ObjectID="_1788745635" r:id="rId273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4CEA961A" wp14:editId="5E8D386A">
            <wp:extent cx="664210" cy="215900"/>
            <wp:effectExtent l="0" t="0" r="254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коэффициент для расчета авансовых обязательств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в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для периода поставки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6D947BFA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1240" w:dyaOrig="440" w14:anchorId="6ABA1398">
          <v:shape id="_x0000_i1158" type="#_x0000_t75" style="width:55.5pt;height:19pt" o:ole="">
            <v:imagedata r:id="rId275" o:title=""/>
          </v:shape>
          <o:OLEObject Type="Embed" ProgID="Equation.3" ShapeID="_x0000_i1158" DrawAspect="Content" ObjectID="_1788745636" r:id="rId276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коэффициент для расчета авансовых обязательств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в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для периода поставки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mp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месяца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.</w:t>
      </w:r>
    </w:p>
    <w:p w14:paraId="74650C2B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>4. Стоимость мощности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/электроэнергии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28-е число (где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равен периоду с 14-го по последнее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) рассчитывается по следующим формулам:</w:t>
      </w:r>
    </w:p>
    <w:p w14:paraId="6390D29E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а)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по формуле:</w:t>
      </w:r>
    </w:p>
    <w:p w14:paraId="45ECE11F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2B85476B" w14:textId="77777777" w:rsidR="00E94637" w:rsidRDefault="00E94637" w:rsidP="00E94637">
      <w:pPr>
        <w:pStyle w:val="affffffd"/>
        <w:spacing w:before="120" w:after="120"/>
        <w:ind w:left="3"/>
        <w:jc w:val="center"/>
        <w:rPr>
          <w:rFonts w:ascii="Garamond" w:hAnsi="Garamond"/>
          <w:sz w:val="22"/>
          <w:szCs w:val="22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3220" w:dyaOrig="660" w14:anchorId="7F8EAD4B">
          <v:shape id="_x0000_i1159" type="#_x0000_t75" style="width:159pt;height:36.5pt" o:ole="">
            <v:imagedata r:id="rId277" o:title=""/>
          </v:shape>
          <o:OLEObject Type="Embed" ProgID="Equation.3" ShapeID="_x0000_i1159" DrawAspect="Content" ObjectID="_1788745637" r:id="rId278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33118F97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43BE64C7" w14:textId="77777777" w:rsidR="00E94637" w:rsidRDefault="00E94637" w:rsidP="00E94637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object w:dxaOrig="3560" w:dyaOrig="660" w14:anchorId="1F9B18D9">
          <v:shape id="_x0000_i1160" type="#_x0000_t75" style="width:179pt;height:36.5pt" o:ole="">
            <v:imagedata r:id="rId279" o:title=""/>
          </v:shape>
          <o:OLEObject Type="Embed" ProgID="Equation.3" ShapeID="_x0000_i1160" DrawAspect="Content" ObjectID="_1788745638" r:id="rId280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7A2D06B9" w14:textId="77777777" w:rsidR="00E94637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699" w:dyaOrig="400" w14:anchorId="1C150763">
          <v:shape id="_x0000_i1161" type="#_x0000_t75" style="width:35.5pt;height:19pt" o:ole="">
            <v:imagedata r:id="rId262" o:title=""/>
          </v:shape>
          <o:OLEObject Type="Embed" ProgID="Equation.3" ShapeID="_x0000_i1161" DrawAspect="Content" ObjectID="_1788745639" r:id="rId281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6DC93089" wp14:editId="5A57F439">
            <wp:extent cx="474345" cy="215900"/>
            <wp:effectExtent l="0" t="0" r="1905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авансового обязательства за электроэнергию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 полученная при формировании авансовой матрицы прикреплений;</w:t>
      </w:r>
    </w:p>
    <w:p w14:paraId="2C67DEA5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7B4123AB">
          <v:shape id="_x0000_i1162" type="#_x0000_t75" style="width:41pt;height:19pt" o:ole="">
            <v:imagedata r:id="rId265" o:title=""/>
          </v:shape>
          <o:OLEObject Type="Embed" ProgID="Equation.3" ShapeID="_x0000_i1162" DrawAspect="Content" ObjectID="_1788745640" r:id="rId282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0D0245B8" wp14:editId="2B395B38">
            <wp:extent cx="655320" cy="215900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авансового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авансовой матрицы прикреплений;</w:t>
      </w:r>
    </w:p>
    <w:p w14:paraId="27D52819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720" w:dyaOrig="400" w14:anchorId="526D2FBC">
          <v:shape id="_x0000_i1163" type="#_x0000_t75" style="width:36.5pt;height:19pt" o:ole="">
            <v:imagedata r:id="rId283" o:title=""/>
          </v:shape>
          <o:OLEObject Type="Embed" ProgID="Equation.3" ShapeID="_x0000_i1163" DrawAspect="Content" ObjectID="_1788745641" r:id="rId284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41CD2892" wp14:editId="769A4ABE">
            <wp:extent cx="509270" cy="215900"/>
            <wp:effectExtent l="0" t="0" r="508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стоимость электроэнергии без НДС авансового обязательства участника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перед участником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по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за период поставки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mp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на 14-е число;</w:t>
      </w:r>
    </w:p>
    <w:p w14:paraId="37701DDA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183255D5">
          <v:shape id="_x0000_i1164" type="#_x0000_t75" style="width:41pt;height:19pt" o:ole="">
            <v:imagedata r:id="rId286" o:title=""/>
          </v:shape>
          <o:OLEObject Type="Embed" ProgID="Equation.3" ShapeID="_x0000_i1164" DrawAspect="Content" ObjectID="_1788745642" r:id="rId28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5E139B21" wp14:editId="31331728">
            <wp:extent cx="655320" cy="215900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14-е число.</w:t>
      </w:r>
    </w:p>
    <w:p w14:paraId="6335F4B5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б)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по формуле:</w:t>
      </w:r>
    </w:p>
    <w:p w14:paraId="27F9ACA8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306167E6" w14:textId="77777777" w:rsidR="00E94637" w:rsidRPr="00A41293" w:rsidRDefault="00E94637" w:rsidP="00E94637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4280" w:dyaOrig="800" w14:anchorId="100C2F07">
          <v:shape id="_x0000_i1165" type="#_x0000_t75" style="width:3in;height:41pt" o:ole="">
            <v:imagedata r:id="rId289" o:title=""/>
          </v:shape>
          <o:OLEObject Type="Embed" ProgID="Equation.3" ShapeID="_x0000_i1165" DrawAspect="Content" ObjectID="_1788745643" r:id="rId290"/>
        </w:objec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t>,</w:t>
      </w:r>
    </w:p>
    <w:p w14:paraId="23DBA53E" w14:textId="77777777" w:rsidR="00E94637" w:rsidRDefault="00E94637" w:rsidP="00E94637">
      <w:pPr>
        <w:pStyle w:val="affffffd"/>
        <w:spacing w:before="120" w:after="120"/>
        <w:ind w:left="3" w:firstLine="537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3C5F0853" w14:textId="77777777" w:rsidR="00E94637" w:rsidRDefault="00E94637" w:rsidP="00E94637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500" w:dyaOrig="800" w14:anchorId="3E74DCAF">
          <v:shape id="_x0000_i1166" type="#_x0000_t75" style="width:220.5pt;height:41pt" o:ole="">
            <v:imagedata r:id="rId291" o:title=""/>
          </v:shape>
          <o:OLEObject Type="Embed" ProgID="Equation.3" ShapeID="_x0000_i1166" DrawAspect="Content" ObjectID="_1788745644" r:id="rId292"/>
        </w:object>
      </w:r>
      <w:r>
        <w:rPr>
          <w:rFonts w:ascii="Garamond" w:hAnsi="Garamond"/>
          <w:position w:val="-28"/>
          <w:sz w:val="22"/>
          <w:szCs w:val="22"/>
        </w:rPr>
        <w:t>,</w:t>
      </w:r>
    </w:p>
    <w:p w14:paraId="24CF38F6" w14:textId="77777777" w:rsidR="00E94637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1240" w:dyaOrig="440" w14:anchorId="244307CF">
          <v:shape id="_x0000_i1167" type="#_x0000_t75" style="width:55.5pt;height:19pt" o:ole="">
            <v:imagedata r:id="rId293" o:title=""/>
          </v:shape>
          <o:OLEObject Type="Embed" ProgID="Equation.3" ShapeID="_x0000_i1167" DrawAspect="Content" ObjectID="_1788745645" r:id="rId294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3A8F48B2" wp14:editId="25E4ACDB">
            <wp:extent cx="621030" cy="215900"/>
            <wp:effectExtent l="0" t="0" r="762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коэффициент для расчета авансовых обязательств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в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для периода поставки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mp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месяца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;</w:t>
      </w:r>
    </w:p>
    <w:p w14:paraId="3CC902EB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240" w:dyaOrig="440" w14:anchorId="50C81F61">
          <v:shape id="_x0000_i1168" type="#_x0000_t75" style="width:55.5pt;height:19pt" o:ole="">
            <v:imagedata r:id="rId296" o:title=""/>
          </v:shape>
          <o:OLEObject Type="Embed" ProgID="Equation.3" ShapeID="_x0000_i1168" DrawAspect="Content" ObjectID="_1788745646" r:id="rId29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2868B391" wp14:editId="53BD87A8">
            <wp:extent cx="621030" cy="215900"/>
            <wp:effectExtent l="0" t="0" r="762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коэффициент для расчета авансовых обязательств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в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для периода поставки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0681CB24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5. Величина НДС, начисленная на авансовое обязательство (из матрицы прикреплений)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, рассчитывается по формуле:</w:t>
      </w:r>
    </w:p>
    <w:p w14:paraId="3C5AC86B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01C78E63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hAnsi="Garamond"/>
          <w:sz w:val="22"/>
          <w:szCs w:val="22"/>
          <w:highlight w:val="yellow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3880" w:dyaOrig="440" w14:anchorId="290A2AE6">
          <v:shape id="_x0000_i1169" type="#_x0000_t75" style="width:195.5pt;height:19pt" o:ole="">
            <v:imagedata r:id="rId298" o:title=""/>
          </v:shape>
          <o:OLEObject Type="Embed" ProgID="Equation.3" ShapeID="_x0000_i1169" DrawAspect="Content" ObjectID="_1788745647" r:id="rId299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5FAE1373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342D186B" w14:textId="77777777" w:rsidR="00E94637" w:rsidRDefault="00E94637" w:rsidP="00E94637">
      <w:pPr>
        <w:pStyle w:val="affffffd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position w:val="-28"/>
          <w:sz w:val="22"/>
          <w:szCs w:val="22"/>
        </w:rPr>
        <w:object w:dxaOrig="4280" w:dyaOrig="440" w14:anchorId="061C7E7E">
          <v:shape id="_x0000_i1170" type="#_x0000_t75" style="width:3in;height:19pt" o:ole="">
            <v:imagedata r:id="rId300" o:title=""/>
          </v:shape>
          <o:OLEObject Type="Embed" ProgID="Equation.3" ShapeID="_x0000_i1170" DrawAspect="Content" ObjectID="_1788745648" r:id="rId30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410E9218" w14:textId="77777777" w:rsidR="00E94637" w:rsidRDefault="00E94637" w:rsidP="00E94637">
      <w:pPr>
        <w:pStyle w:val="affffffd"/>
        <w:spacing w:before="120" w:after="120"/>
        <w:ind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0E2D5F73">
          <v:shape id="_x0000_i1171" type="#_x0000_t75" style="width:36.5pt;height:19pt" o:ole="">
            <v:imagedata r:id="rId302" o:title=""/>
          </v:shape>
          <o:OLEObject Type="Embed" ProgID="Equation.3" ShapeID="_x0000_i1171" DrawAspect="Content" ObjectID="_1788745649" r:id="rId303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7DB370AD" wp14:editId="67F69C00">
            <wp:extent cx="319405" cy="207010"/>
            <wp:effectExtent l="0" t="0" r="4445" b="254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670778A9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699" w:dyaOrig="400" w14:anchorId="7ACB8F47">
          <v:shape id="_x0000_i1172" type="#_x0000_t75" style="width:35.5pt;height:19pt" o:ole="">
            <v:imagedata r:id="rId262" o:title=""/>
          </v:shape>
          <o:OLEObject Type="Embed" ProgID="Equation.3" ShapeID="_x0000_i1172" DrawAspect="Content" ObjectID="_1788745650" r:id="rId305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6E448A7B" wp14:editId="56817BE8">
            <wp:extent cx="474345" cy="215900"/>
            <wp:effectExtent l="0" t="0" r="1905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авансового обязательства за электроэнергию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 полученная при формировании авансовой матрицы прикреплений;</w:t>
      </w:r>
    </w:p>
    <w:p w14:paraId="24ACD259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407B4A6C">
          <v:shape id="_x0000_i1173" type="#_x0000_t75" style="width:41pt;height:19pt" o:ole="">
            <v:imagedata r:id="rId265" o:title=""/>
          </v:shape>
          <o:OLEObject Type="Embed" ProgID="Equation.3" ShapeID="_x0000_i1173" DrawAspect="Content" ObjectID="_1788745651" r:id="rId306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54E2F497" wp14:editId="21CE1927">
            <wp:extent cx="655320" cy="21590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авансового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авансовой матрицы прикреплений.</w:t>
      </w:r>
    </w:p>
    <w:p w14:paraId="150E69D7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>6. Величина НДС, начисленная на платежные авансовые обязательства, рассчитывается следующим образом.</w:t>
      </w:r>
    </w:p>
    <w:p w14:paraId="64FF17D9" w14:textId="77777777" w:rsidR="00E94637" w:rsidRDefault="00E94637" w:rsidP="00D636AB">
      <w:pPr>
        <w:pStyle w:val="affffffd"/>
        <w:numPr>
          <w:ilvl w:val="0"/>
          <w:numId w:val="85"/>
        </w:numPr>
        <w:spacing w:before="120" w:after="120"/>
        <w:ind w:left="0"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>Расчет на дату платежа 14-е число производится по формулам:</w:t>
      </w:r>
    </w:p>
    <w:p w14:paraId="2942C942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за электроэнергию:</w:t>
      </w:r>
    </w:p>
    <w:p w14:paraId="022FB243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3980" w:dyaOrig="440" w14:anchorId="7AA7ADE7">
          <v:shape id="_x0000_i1174" type="#_x0000_t75" style="width:201pt;height:19pt" o:ole="">
            <v:imagedata r:id="rId307" o:title=""/>
          </v:shape>
          <o:OLEObject Type="Embed" ProgID="Equation.3" ShapeID="_x0000_i1174" DrawAspect="Content" ObjectID="_1788745652" r:id="rId308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7AD65A2D" w14:textId="77777777" w:rsidR="00E94637" w:rsidRDefault="00E94637" w:rsidP="00E94637">
      <w:pPr>
        <w:pStyle w:val="affffffd"/>
        <w:spacing w:before="120" w:after="12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за мощность:</w:t>
      </w:r>
    </w:p>
    <w:p w14:paraId="0C4E6624" w14:textId="77777777" w:rsidR="00E94637" w:rsidRDefault="00E94637" w:rsidP="00E94637">
      <w:pPr>
        <w:pStyle w:val="affffffd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position w:val="-28"/>
          <w:sz w:val="22"/>
          <w:szCs w:val="22"/>
        </w:rPr>
        <w:object w:dxaOrig="4260" w:dyaOrig="440" w14:anchorId="0DC774BA">
          <v:shape id="_x0000_i1175" type="#_x0000_t75" style="width:212pt;height:19pt" o:ole="">
            <v:imagedata r:id="rId309" o:title=""/>
          </v:shape>
          <o:OLEObject Type="Embed" ProgID="Equation.3" ShapeID="_x0000_i1175" DrawAspect="Content" ObjectID="_1788745653" r:id="rId310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36B12BF3" w14:textId="77777777" w:rsidR="00E94637" w:rsidRDefault="00E94637" w:rsidP="00E94637">
      <w:pPr>
        <w:pStyle w:val="affffffd"/>
        <w:spacing w:before="120" w:after="120"/>
        <w:ind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37D5B626">
          <v:shape id="_x0000_i1176" type="#_x0000_t75" style="width:36.5pt;height:19pt" o:ole="">
            <v:imagedata r:id="rId302" o:title=""/>
          </v:shape>
          <o:OLEObject Type="Embed" ProgID="Equation.3" ShapeID="_x0000_i1176" DrawAspect="Content" ObjectID="_1788745654" r:id="rId31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1CB99A96" wp14:editId="176C2A9C">
            <wp:extent cx="319405" cy="207010"/>
            <wp:effectExtent l="0" t="0" r="4445" b="254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45EFDDF2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720" w:dyaOrig="400" w14:anchorId="2BAB6C67">
          <v:shape id="_x0000_i1177" type="#_x0000_t75" style="width:36.5pt;height:19pt" o:ole="">
            <v:imagedata r:id="rId283" o:title=""/>
          </v:shape>
          <o:OLEObject Type="Embed" ProgID="Equation.3" ShapeID="_x0000_i1177" DrawAspect="Content" ObjectID="_1788745655" r:id="rId312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6A6A7B11" wp14:editId="1200183D">
            <wp:extent cx="500380" cy="215900"/>
            <wp:effectExtent l="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стоимость электроэнергии без НДС авансового обязательства участника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перед участником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по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за период поставки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mp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на 14-е число;</w:t>
      </w:r>
    </w:p>
    <w:p w14:paraId="1E22707F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28AEA691">
          <v:shape id="_x0000_i1178" type="#_x0000_t75" style="width:41pt;height:19pt" o:ole="">
            <v:imagedata r:id="rId286" o:title=""/>
          </v:shape>
          <o:OLEObject Type="Embed" ProgID="Equation.3" ShapeID="_x0000_i1178" DrawAspect="Content" ObjectID="_1788745656" r:id="rId314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4F38CA50" wp14:editId="50B63D66">
            <wp:extent cx="655320" cy="215900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14-е число.</w:t>
      </w:r>
    </w:p>
    <w:p w14:paraId="2A427AF9" w14:textId="77777777" w:rsidR="00E94637" w:rsidRDefault="00E94637" w:rsidP="00D636AB">
      <w:pPr>
        <w:pStyle w:val="affffffd"/>
        <w:numPr>
          <w:ilvl w:val="0"/>
          <w:numId w:val="85"/>
        </w:numPr>
        <w:tabs>
          <w:tab w:val="clear" w:pos="720"/>
          <w:tab w:val="num" w:pos="900"/>
        </w:tabs>
        <w:spacing w:before="120" w:after="120"/>
        <w:ind w:left="0"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lastRenderedPageBreak/>
        <w:t xml:space="preserve">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ни один из участников оптового рынка авансовой матрицы прикреплений </w:t>
      </w:r>
      <w:r>
        <w:rPr>
          <w:rFonts w:ascii="Garamond" w:eastAsia="Times New Roman" w:hAnsi="Garamond"/>
          <w:sz w:val="22"/>
          <w:szCs w:val="22"/>
          <w:u w:val="single"/>
          <w:lang w:eastAsia="en-US"/>
        </w:rPr>
        <w:t>не принес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u w:val="single"/>
          <w:lang w:eastAsia="en-US"/>
        </w:rPr>
        <w:t>соглашение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на дату платежа 28-е</w:t>
      </w:r>
      <w:r>
        <w:rPr>
          <w:rFonts w:ascii="Garamond" w:eastAsia="Times New Roman" w:hAnsi="Garamond"/>
          <w:b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lang w:eastAsia="en-US"/>
        </w:rPr>
        <w:t>число производится по формулам:</w:t>
      </w:r>
    </w:p>
    <w:p w14:paraId="53747D32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за электроэнергию:</w:t>
      </w:r>
    </w:p>
    <w:p w14:paraId="36F3BFBB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4100" w:dyaOrig="660" w14:anchorId="7A5E3FD4">
          <v:shape id="_x0000_i1179" type="#_x0000_t75" style="width:212pt;height:36.5pt" o:ole="">
            <v:imagedata r:id="rId315" o:title=""/>
          </v:shape>
          <o:OLEObject Type="Embed" ProgID="Equation.3" ShapeID="_x0000_i1179" DrawAspect="Content" ObjectID="_1788745657" r:id="rId316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400F373C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за мощность:</w:t>
      </w:r>
    </w:p>
    <w:p w14:paraId="22C6CB85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700" w:dyaOrig="660" w14:anchorId="0CC396B0">
          <v:shape id="_x0000_i1180" type="#_x0000_t75" style="width:236.5pt;height:36.5pt" o:ole="">
            <v:imagedata r:id="rId317" o:title=""/>
          </v:shape>
          <o:OLEObject Type="Embed" ProgID="Equation.3" ShapeID="_x0000_i1180" DrawAspect="Content" ObjectID="_1788745658" r:id="rId318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3F7A752C" w14:textId="77777777" w:rsidR="00E94637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1060" w:dyaOrig="400" w14:anchorId="46789C5A">
          <v:shape id="_x0000_i1181" type="#_x0000_t75" style="width:51.5pt;height:19pt" o:ole="">
            <v:imagedata r:id="rId319" o:title=""/>
          </v:shape>
          <o:OLEObject Type="Embed" ProgID="Equation.3" ShapeID="_x0000_i1181" DrawAspect="Content" ObjectID="_1788745659" r:id="rId320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1C130E4D" wp14:editId="22185F24">
            <wp:extent cx="707390" cy="25019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НДС, начисленная на стоимость электроэнергии авансового обязательства (из матрицы прикреплений) участника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перед участником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по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;</w:t>
      </w:r>
    </w:p>
    <w:p w14:paraId="57EDFA3D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339" w:dyaOrig="400" w14:anchorId="1C06A047">
          <v:shape id="_x0000_i1182" type="#_x0000_t75" style="width:67pt;height:19pt" o:ole="">
            <v:imagedata r:id="rId322" o:title=""/>
          </v:shape>
          <o:OLEObject Type="Embed" ProgID="Equation.3" ShapeID="_x0000_i1182" DrawAspect="Content" ObjectID="_1788745660" r:id="rId323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453F801C" wp14:editId="3022947B">
            <wp:extent cx="888365" cy="250190"/>
            <wp:effectExtent l="0" t="0" r="6985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НДС, начисленная на стоимость мощности авансового обязательства (из матрицы прикреплений)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5FA5ED85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1060" w:dyaOrig="400" w14:anchorId="39A6F226">
          <v:shape id="_x0000_i1183" type="#_x0000_t75" style="width:51.5pt;height:19pt" o:ole="">
            <v:imagedata r:id="rId325" o:title=""/>
          </v:shape>
          <o:OLEObject Type="Embed" ProgID="Equation.3" ShapeID="_x0000_i1183" DrawAspect="Content" ObjectID="_1788745661" r:id="rId326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54A46FE0" wp14:editId="4364B692">
            <wp:extent cx="707390" cy="250190"/>
            <wp:effectExtent l="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НДС, начисленная на стоимость электроэнергии платежного авансового обязательства участника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перед участником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по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на дату платежа 14-е число;</w:t>
      </w:r>
    </w:p>
    <w:p w14:paraId="7B95EEB7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339" w:dyaOrig="400" w14:anchorId="09BCE2D9">
          <v:shape id="_x0000_i1184" type="#_x0000_t75" style="width:67pt;height:19pt" o:ole="">
            <v:imagedata r:id="rId328" o:title=""/>
          </v:shape>
          <o:OLEObject Type="Embed" ProgID="Equation.3" ShapeID="_x0000_i1184" DrawAspect="Content" ObjectID="_1788745662" r:id="rId329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2E575036" wp14:editId="66ACF5FD">
            <wp:extent cx="888365" cy="250190"/>
            <wp:effectExtent l="0" t="0" r="6985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14-е число.</w:t>
      </w:r>
    </w:p>
    <w:p w14:paraId="41F3D5CC" w14:textId="77777777" w:rsidR="00E94637" w:rsidRDefault="00E94637" w:rsidP="00D636AB">
      <w:pPr>
        <w:pStyle w:val="affffffd"/>
        <w:numPr>
          <w:ilvl w:val="0"/>
          <w:numId w:val="85"/>
        </w:numPr>
        <w:tabs>
          <w:tab w:val="clear" w:pos="720"/>
          <w:tab w:val="num" w:pos="900"/>
        </w:tabs>
        <w:spacing w:before="120" w:after="120"/>
        <w:ind w:left="0"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Если хотя бы один из участников оптового рынка авансовой схемы платежей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 w:rsidRPr="008D33F8"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u w:val="single"/>
          <w:lang w:eastAsia="en-US"/>
        </w:rPr>
        <w:t>предоставил соглашение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на дату платежа 28-е</w:t>
      </w:r>
      <w:r>
        <w:rPr>
          <w:rFonts w:ascii="Garamond" w:eastAsia="Times New Roman" w:hAnsi="Garamond"/>
          <w:b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lang w:eastAsia="en-US"/>
        </w:rPr>
        <w:t>число производится по формулам из пункта 6, подп. «а»), т.е.</w:t>
      </w:r>
    </w:p>
    <w:p w14:paraId="425DBB91" w14:textId="77777777" w:rsidR="00E94637" w:rsidRPr="00A41293" w:rsidRDefault="00E94637" w:rsidP="00E94637">
      <w:pPr>
        <w:pStyle w:val="affffffd"/>
        <w:tabs>
          <w:tab w:val="num" w:pos="900"/>
        </w:tabs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за электроэнергию:</w:t>
      </w:r>
    </w:p>
    <w:p w14:paraId="20F175F4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4000" w:dyaOrig="440" w14:anchorId="1465EAF7">
          <v:shape id="_x0000_i1185" type="#_x0000_t75" style="width:201pt;height:19pt" o:ole="">
            <v:imagedata r:id="rId331" o:title=""/>
          </v:shape>
          <o:OLEObject Type="Embed" ProgID="Equation.3" ShapeID="_x0000_i1185" DrawAspect="Content" ObjectID="_1788745663" r:id="rId332"/>
        </w:object>
      </w:r>
    </w:p>
    <w:p w14:paraId="6A46E808" w14:textId="77777777" w:rsidR="00E94637" w:rsidRDefault="00E94637" w:rsidP="00E94637">
      <w:pPr>
        <w:pStyle w:val="affffffd"/>
        <w:spacing w:before="120" w:after="12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за мощность:</w:t>
      </w:r>
    </w:p>
    <w:p w14:paraId="3D40654E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260" w:dyaOrig="440" w14:anchorId="24F3C978">
          <v:shape id="_x0000_i1186" type="#_x0000_t75" style="width:212pt;height:19pt" o:ole="">
            <v:imagedata r:id="rId333" o:title=""/>
          </v:shape>
          <o:OLEObject Type="Embed" ProgID="Equation.3" ShapeID="_x0000_i1186" DrawAspect="Content" ObjectID="_1788745664" r:id="rId334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6A7B387A" w14:textId="77777777" w:rsidR="00E94637" w:rsidRDefault="00E94637" w:rsidP="00E94637">
      <w:pPr>
        <w:pStyle w:val="affffffd"/>
        <w:spacing w:before="120" w:after="120"/>
        <w:ind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3784BBDD">
          <v:shape id="_x0000_i1187" type="#_x0000_t75" style="width:36.5pt;height:19pt" o:ole="">
            <v:imagedata r:id="rId302" o:title=""/>
          </v:shape>
          <o:OLEObject Type="Embed" ProgID="Equation.3" ShapeID="_x0000_i1187" DrawAspect="Content" ObjectID="_1788745665" r:id="rId335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7A27DAC2" wp14:editId="66003DA2">
            <wp:extent cx="319405" cy="207010"/>
            <wp:effectExtent l="0" t="0" r="4445" b="254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143283AE" w14:textId="77777777" w:rsidR="00E94637" w:rsidRPr="008D33F8" w:rsidRDefault="00E94637" w:rsidP="00E94637">
      <w:pPr>
        <w:ind w:left="360"/>
      </w:pPr>
      <w:r w:rsidRPr="00A41293">
        <w:rPr>
          <w:position w:val="-28"/>
          <w:highlight w:val="yellow"/>
        </w:rPr>
        <w:object w:dxaOrig="880" w:dyaOrig="400" w14:anchorId="3249651E">
          <v:shape id="_x0000_i1188" type="#_x0000_t75" style="width:40.5pt;height:19pt" o:ole="">
            <v:imagedata r:id="rId336" o:title=""/>
          </v:shape>
          <o:OLEObject Type="Embed" ProgID="Equation.3" ShapeID="_x0000_i1188" DrawAspect="Content" ObjectID="_1788745666" r:id="rId337"/>
        </w:object>
      </w:r>
      <w:r w:rsidRPr="00A41293">
        <w:rPr>
          <w:highlight w:val="yellow"/>
        </w:rPr>
        <w:fldChar w:fldCharType="begin"/>
      </w:r>
      <w:r w:rsidRPr="00A41293">
        <w:rPr>
          <w:highlight w:val="yellow"/>
        </w:rPr>
        <w:instrText xml:space="preserve"> QUOTE </w:instrText>
      </w:r>
      <w:r w:rsidRPr="00A41293">
        <w:rPr>
          <w:noProof/>
          <w:position w:val="-14"/>
          <w:highlight w:val="yellow"/>
        </w:rPr>
        <w:drawing>
          <wp:inline distT="0" distB="0" distL="0" distR="0" wp14:anchorId="44B8EDA4" wp14:editId="058179D5">
            <wp:extent cx="534670" cy="241300"/>
            <wp:effectExtent l="0" t="0" r="0" b="635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highlight w:val="yellow"/>
        </w:rPr>
        <w:instrText xml:space="preserve"> </w:instrText>
      </w:r>
      <w:r w:rsidRPr="00A41293">
        <w:rPr>
          <w:highlight w:val="yellow"/>
        </w:rPr>
        <w:fldChar w:fldCharType="end"/>
      </w:r>
      <w:r w:rsidRPr="00A41293">
        <w:rPr>
          <w:highlight w:val="yellow"/>
        </w:rPr>
        <w:t xml:space="preserve"> – стоимость электроэнергии без НДС авансового обязательства участника оптового рынка </w:t>
      </w:r>
      <w:r w:rsidRPr="00A41293">
        <w:rPr>
          <w:i/>
          <w:highlight w:val="yellow"/>
        </w:rPr>
        <w:t>j</w:t>
      </w:r>
      <w:r w:rsidRPr="00A41293">
        <w:rPr>
          <w:highlight w:val="yellow"/>
        </w:rPr>
        <w:t xml:space="preserve"> перед участником оптового рынка </w:t>
      </w:r>
      <w:r w:rsidRPr="00A41293">
        <w:rPr>
          <w:i/>
          <w:highlight w:val="yellow"/>
        </w:rPr>
        <w:t>i</w:t>
      </w:r>
      <w:r w:rsidRPr="00A41293">
        <w:rPr>
          <w:highlight w:val="yellow"/>
        </w:rPr>
        <w:t xml:space="preserve"> по неценовой зоне </w:t>
      </w:r>
      <w:r w:rsidRPr="00A41293">
        <w:rPr>
          <w:i/>
          <w:highlight w:val="yellow"/>
        </w:rPr>
        <w:t>z</w:t>
      </w:r>
      <w:r w:rsidRPr="00A41293">
        <w:rPr>
          <w:highlight w:val="yellow"/>
        </w:rPr>
        <w:t xml:space="preserve"> за период поставки </w:t>
      </w:r>
      <w:r w:rsidRPr="00A41293">
        <w:rPr>
          <w:i/>
          <w:highlight w:val="yellow"/>
        </w:rPr>
        <w:t>mp</w:t>
      </w:r>
      <w:r w:rsidRPr="00A41293">
        <w:rPr>
          <w:highlight w:val="yellow"/>
        </w:rPr>
        <w:t>' на 28-е число;</w:t>
      </w:r>
    </w:p>
    <w:p w14:paraId="70F25824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60" w:dyaOrig="400" w14:anchorId="532B9E45">
          <v:shape id="_x0000_i1189" type="#_x0000_t75" style="width:53pt;height:19pt" o:ole="">
            <v:imagedata r:id="rId339" o:title=""/>
          </v:shape>
          <o:OLEObject Type="Embed" ProgID="Equation.3" ShapeID="_x0000_i1189" DrawAspect="Content" ObjectID="_1788745667" r:id="rId340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4B639841" wp14:editId="46D4D1A0">
            <wp:extent cx="655320" cy="21590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>' на 28-е число.</w:t>
      </w:r>
    </w:p>
    <w:p w14:paraId="1C2C442F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7. Величина платежного авансового обязательства с НДС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платежный период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даты платежа 14-е и 28-е число рассчитывается по общей формуле:</w:t>
      </w:r>
    </w:p>
    <w:p w14:paraId="69407026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lastRenderedPageBreak/>
        <w:t>для электроэнергии:</w:t>
      </w:r>
    </w:p>
    <w:p w14:paraId="681B6108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4080" w:dyaOrig="400" w14:anchorId="6D7AC30F">
          <v:shape id="_x0000_i1190" type="#_x0000_t75" style="width:212pt;height:19pt" o:ole="">
            <v:imagedata r:id="rId342" o:title=""/>
          </v:shape>
          <o:OLEObject Type="Embed" ProgID="Equation.3" ShapeID="_x0000_i1190" DrawAspect="Content" ObjectID="_1788745668" r:id="rId343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7D665A14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5A9A99DD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720" w:dyaOrig="400" w14:anchorId="199A11C9">
          <v:shape id="_x0000_i1191" type="#_x0000_t75" style="width:236.5pt;height:19pt" o:ole="">
            <v:imagedata r:id="rId344" o:title=""/>
          </v:shape>
          <o:OLEObject Type="Embed" ProgID="Equation.3" ShapeID="_x0000_i1191" DrawAspect="Content" ObjectID="_1788745669" r:id="rId345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780DA300" w14:textId="77777777" w:rsidR="00E94637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1040" w:dyaOrig="400" w14:anchorId="46A8FEE5">
          <v:shape id="_x0000_i1192" type="#_x0000_t75" style="width:53pt;height:19pt" o:ole="">
            <v:imagedata r:id="rId346" o:title=""/>
          </v:shape>
          <o:OLEObject Type="Embed" ProgID="Equation.3" ShapeID="_x0000_i1192" DrawAspect="Content" ObjectID="_1788745670" r:id="rId347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5C477DD7" wp14:editId="3DB39B77">
            <wp:extent cx="690245" cy="21590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НДС, начисленная на стоимость электроэнергии платежного авансового обязательства участника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перед участником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по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на дату платежа 14-е или 28-е число;</w:t>
      </w:r>
    </w:p>
    <w:p w14:paraId="3E333089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179" w:dyaOrig="400" w14:anchorId="2E5FEF76">
          <v:shape id="_x0000_i1193" type="#_x0000_t75" style="width:55.5pt;height:19pt" o:ole="">
            <v:imagedata r:id="rId349" o:title=""/>
          </v:shape>
          <o:OLEObject Type="Embed" ProgID="Equation.3" ShapeID="_x0000_i1193" DrawAspect="Content" ObjectID="_1788745671" r:id="rId350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3172436E" wp14:editId="0791AA55">
            <wp:extent cx="836930" cy="215900"/>
            <wp:effectExtent l="0" t="0" r="1270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14-е или 28-е число;</w:t>
      </w:r>
    </w:p>
    <w:p w14:paraId="4CD9C339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1419" w:dyaOrig="400" w14:anchorId="7A402A69">
          <v:shape id="_x0000_i1194" type="#_x0000_t75" style="width:1in;height:19pt" o:ole="">
            <v:imagedata r:id="rId352" o:title=""/>
          </v:shape>
          <o:OLEObject Type="Embed" ProgID="Equation.3" ShapeID="_x0000_i1194" DrawAspect="Content" ObjectID="_1788745672" r:id="rId353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0AA7EC71" wp14:editId="67266CE9">
            <wp:extent cx="1043940" cy="215900"/>
            <wp:effectExtent l="0" t="0" r="381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стоимость электрической энергии без НДС авансового обязательства участника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перед участником оптового рынка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за месяц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по неценовой зоне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val="en-US" w:eastAsia="en-US"/>
        </w:rPr>
        <w:t>z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на дату платежа 14-е или 28-е число;</w:t>
      </w:r>
    </w:p>
    <w:p w14:paraId="5923382C" w14:textId="77777777" w:rsidR="00E94637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482D19E2" wp14:editId="0546DAE2">
            <wp:extent cx="1268095" cy="215900"/>
            <wp:effectExtent l="0" t="0" r="8255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1639" w:dyaOrig="400" w14:anchorId="0A47B32C">
          <v:shape id="_x0000_i1195" type="#_x0000_t75" style="width:88.5pt;height:19pt" o:ole="">
            <v:imagedata r:id="rId356" o:title=""/>
          </v:shape>
          <o:OLEObject Type="Embed" ProgID="Equation.3" ShapeID="_x0000_i1195" DrawAspect="Content" ObjectID="_1788745673" r:id="rId35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14-е или 28-е число.</w:t>
      </w:r>
    </w:p>
    <w:p w14:paraId="372EE15A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8. Для пары участников </w:t>
      </w:r>
      <w:r>
        <w:rPr>
          <w:rFonts w:ascii="Garamond" w:hAnsi="Garamond"/>
        </w:rPr>
        <w:t xml:space="preserve">оптового рынка: 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покупатель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продавец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определяется соответствующий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договор купли-продажи электроэнергии для ЕЗ или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четырехсторонний договор купли-продажи мощности для формирования платежного обязательства/требования.</w:t>
      </w:r>
    </w:p>
    <w:p w14:paraId="1C880CB8" w14:textId="77777777" w:rsidR="00E94637" w:rsidRDefault="00E94637" w:rsidP="00D636AB">
      <w:pPr>
        <w:pStyle w:val="msolistparagraph0"/>
        <w:numPr>
          <w:ilvl w:val="1"/>
          <w:numId w:val="81"/>
        </w:numPr>
        <w:spacing w:before="120" w:after="120"/>
        <w:jc w:val="both"/>
        <w:rPr>
          <w:rFonts w:ascii="Garamond" w:hAnsi="Garamond"/>
          <w:b/>
          <w:sz w:val="22"/>
          <w:szCs w:val="22"/>
          <w:lang w:eastAsia="en-US"/>
        </w:rPr>
      </w:pPr>
      <w:bookmarkStart w:id="351" w:name="_Toc507521987"/>
      <w:bookmarkStart w:id="352" w:name="_Toc507505945"/>
      <w:bookmarkStart w:id="353" w:name="_Toc504757816"/>
      <w:bookmarkStart w:id="354" w:name="_Toc494705696"/>
      <w:bookmarkStart w:id="355" w:name="_Toc494388907"/>
      <w:bookmarkStart w:id="356" w:name="_Toc494384511"/>
      <w:bookmarkStart w:id="357" w:name="_Toc494299713"/>
      <w:bookmarkStart w:id="358" w:name="_Toc494276810"/>
      <w:bookmarkStart w:id="359" w:name="_Toc494129339"/>
      <w:bookmarkStart w:id="360" w:name="_Toc489376920"/>
      <w:bookmarkStart w:id="361" w:name="_Toc478472857"/>
      <w:bookmarkStart w:id="362" w:name="_Toc478472167"/>
      <w:bookmarkStart w:id="363" w:name="_Toc454381038"/>
      <w:bookmarkStart w:id="364" w:name="act_5AAEA534885D409DB7462F3D5E19455D"/>
      <w:r>
        <w:rPr>
          <w:rFonts w:ascii="Garamond" w:hAnsi="Garamond"/>
          <w:b/>
        </w:rPr>
        <w:t xml:space="preserve"> Формирование фактических платежных обязательств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r>
        <w:rPr>
          <w:rFonts w:ascii="Garamond" w:hAnsi="Garamond"/>
          <w:b/>
        </w:rPr>
        <w:t>/требований</w:t>
      </w:r>
    </w:p>
    <w:p w14:paraId="2A5CAC36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На основании итоговых и авансовых обязательств между участниками оптового рынка, полученных при формировании матрицы прикреплений, ЦФР формирует фактические платежные обязательства/требования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– 21-е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+1.</w:t>
      </w:r>
    </w:p>
    <w:p w14:paraId="40476464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Формирование фактических платежных обязательств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электроэнергию и мощность производится </w:t>
      </w:r>
      <w:r>
        <w:rPr>
          <w:rFonts w:ascii="Garamond" w:hAnsi="Garamond"/>
          <w:sz w:val="22"/>
          <w:szCs w:val="22"/>
          <w:lang w:eastAsia="en-US"/>
        </w:rPr>
        <w:t>в соответствии с представленным ниже алгоритмом.</w:t>
      </w:r>
    </w:p>
    <w:p w14:paraId="0DE322D4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1. Величина НДС, начисленная на итоговое обязательство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электроэнергию и мощность, рассчитывается по следующей формуле:</w:t>
      </w:r>
    </w:p>
    <w:p w14:paraId="5DBBD1F7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0972DE5B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4100" w:dyaOrig="440" w14:anchorId="7BB152C2">
          <v:shape id="_x0000_i1196" type="#_x0000_t75" style="width:212pt;height:19pt" o:ole="">
            <v:imagedata r:id="rId358" o:title=""/>
          </v:shape>
          <o:OLEObject Type="Embed" ProgID="Equation.3" ShapeID="_x0000_i1196" DrawAspect="Content" ObjectID="_1788745674" r:id="rId359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16C8F292" w14:textId="77777777" w:rsidR="00E94637" w:rsidRPr="00A41293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где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5CC0CA05" wp14:editId="6B13113C">
            <wp:extent cx="724535" cy="21590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separate"/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820" w:dyaOrig="400" w14:anchorId="55890875">
          <v:shape id="_x0000_i1197" type="#_x0000_t75" style="width:41pt;height:19pt" o:ole="">
            <v:imagedata r:id="rId361" o:title=""/>
          </v:shape>
          <o:OLEObject Type="Embed" ProgID="Equation.3" ShapeID="_x0000_i1197" DrawAspect="Content" ObjectID="_1788745675" r:id="rId362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итогового обязательства за электроэнергию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 полученная при формировании итоговой матрицы прикреплений;</w:t>
      </w:r>
    </w:p>
    <w:p w14:paraId="360E96A5" w14:textId="77777777" w:rsidR="00E94637" w:rsidRDefault="00E94637" w:rsidP="00E94637">
      <w:pPr>
        <w:pStyle w:val="affffffd"/>
        <w:spacing w:before="120" w:after="120"/>
        <w:ind w:left="3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6"/>
          <w:sz w:val="22"/>
          <w:szCs w:val="22"/>
          <w:highlight w:val="yellow"/>
        </w:rPr>
        <w:drawing>
          <wp:inline distT="0" distB="0" distL="0" distR="0" wp14:anchorId="05164C72" wp14:editId="437F6005">
            <wp:extent cx="319405" cy="207010"/>
            <wp:effectExtent l="0" t="0" r="4445" b="254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separate"/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720" w:dyaOrig="440" w14:anchorId="089378E9">
          <v:shape id="_x0000_i1198" type="#_x0000_t75" style="width:36.5pt;height:19pt" o:ole="">
            <v:imagedata r:id="rId302" o:title=""/>
          </v:shape>
          <o:OLEObject Type="Embed" ProgID="Equation.3" ShapeID="_x0000_i1198" DrawAspect="Content" ObjectID="_1788745676" r:id="rId363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ставка НДС для месяца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;</w:t>
      </w:r>
    </w:p>
    <w:p w14:paraId="68B5F5FB" w14:textId="77777777" w:rsidR="00E94637" w:rsidRDefault="00E94637" w:rsidP="00E94637">
      <w:pPr>
        <w:pStyle w:val="affffffd"/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>для мощности:</w:t>
      </w:r>
    </w:p>
    <w:p w14:paraId="27AA874F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300" w:dyaOrig="440" w14:anchorId="1C923500">
          <v:shape id="_x0000_i1199" type="#_x0000_t75" style="width:3in;height:19pt" o:ole="">
            <v:imagedata r:id="rId364" o:title=""/>
          </v:shape>
          <o:OLEObject Type="Embed" ProgID="Equation.3" ShapeID="_x0000_i1199" DrawAspect="Content" ObjectID="_1788745677" r:id="rId365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5415B578" w14:textId="77777777" w:rsidR="00E94637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3007F6E0" wp14:editId="3C96B9DB">
            <wp:extent cx="664210" cy="207010"/>
            <wp:effectExtent l="0" t="0" r="2540" b="254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980" w:dyaOrig="400" w14:anchorId="7D64CF29">
          <v:shape id="_x0000_i1200" type="#_x0000_t75" style="width:52.5pt;height:19pt" o:ole="">
            <v:imagedata r:id="rId367" o:title=""/>
          </v:shape>
          <o:OLEObject Type="Embed" ProgID="Equation.3" ShapeID="_x0000_i1200" DrawAspect="Content" ObjectID="_1788745678" r:id="rId368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итогового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итоговой матрицы прикреплений;</w:t>
      </w:r>
    </w:p>
    <w:p w14:paraId="5FDF9947" w14:textId="77777777" w:rsidR="00E94637" w:rsidRDefault="00E94637" w:rsidP="00E94637">
      <w:pPr>
        <w:pStyle w:val="affffffd"/>
        <w:spacing w:before="120" w:after="120"/>
        <w:ind w:left="3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lastRenderedPageBreak/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1F6C5879" wp14:editId="1A8AE81C">
            <wp:extent cx="319405" cy="207010"/>
            <wp:effectExtent l="0" t="0" r="4445" b="254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5DF73EF4">
          <v:shape id="_x0000_i1201" type="#_x0000_t75" style="width:36.5pt;height:19pt" o:ole="">
            <v:imagedata r:id="rId302" o:title=""/>
          </v:shape>
          <o:OLEObject Type="Embed" ProgID="Equation.3" ShapeID="_x0000_i1201" DrawAspect="Content" ObjectID="_1788745679" r:id="rId369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20082D15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2. Величина итогового обязательства с НДС за электроэнергию и мощность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74B654DE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11E2CB7A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3640" w:dyaOrig="400" w14:anchorId="71370D19">
          <v:shape id="_x0000_i1202" type="#_x0000_t75" style="width:179.5pt;height:19pt" o:ole="">
            <v:imagedata r:id="rId370" o:title=""/>
          </v:shape>
          <o:OLEObject Type="Embed" ProgID="Equation.3" ShapeID="_x0000_i1202" DrawAspect="Content" ObjectID="_1788745680" r:id="rId371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44A4C07E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для мощности:</w:t>
      </w:r>
    </w:p>
    <w:p w14:paraId="7F796BF3" w14:textId="77777777" w:rsidR="00E94637" w:rsidRDefault="00E94637" w:rsidP="00E94637">
      <w:pPr>
        <w:pStyle w:val="affffffd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position w:val="-28"/>
          <w:sz w:val="22"/>
          <w:szCs w:val="22"/>
        </w:rPr>
        <w:object w:dxaOrig="4060" w:dyaOrig="400" w14:anchorId="67FE7EF3">
          <v:shape id="_x0000_i1203" type="#_x0000_t75" style="width:200pt;height:19pt" o:ole="">
            <v:imagedata r:id="rId372" o:title=""/>
          </v:shape>
          <o:OLEObject Type="Embed" ProgID="Equation.3" ShapeID="_x0000_i1203" DrawAspect="Content" ObjectID="_1788745681" r:id="rId373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702F42BC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3. Величина фактического платежного обязательства за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электроэнергию 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мощность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рассчитывается по формуле:</w:t>
      </w:r>
    </w:p>
    <w:p w14:paraId="60201111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493BB33C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3580" w:dyaOrig="660" w14:anchorId="29592EAF">
          <v:shape id="_x0000_i1204" type="#_x0000_t75" style="width:180.5pt;height:36.5pt" o:ole="">
            <v:imagedata r:id="rId374" o:title=""/>
          </v:shape>
          <o:OLEObject Type="Embed" ProgID="Equation.3" ShapeID="_x0000_i1204" DrawAspect="Content" ObjectID="_1788745682" r:id="rId375"/>
        </w:objec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t>,</w:t>
      </w:r>
    </w:p>
    <w:p w14:paraId="1257DA85" w14:textId="77777777" w:rsidR="00E94637" w:rsidRPr="00A41293" w:rsidRDefault="00E94637" w:rsidP="00E94637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где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2"/>
          <w:sz w:val="22"/>
          <w:szCs w:val="22"/>
          <w:highlight w:val="yellow"/>
        </w:rPr>
        <w:drawing>
          <wp:inline distT="0" distB="0" distL="0" distR="0" wp14:anchorId="5D60B375" wp14:editId="61D17F12">
            <wp:extent cx="724535" cy="21590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separate"/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1100" w:dyaOrig="400" w14:anchorId="3D04C123">
          <v:shape id="_x0000_i1205" type="#_x0000_t75" style="width:55.5pt;height:19pt" o:ole="">
            <v:imagedata r:id="rId376" o:title=""/>
          </v:shape>
          <o:OLEObject Type="Embed" ProgID="Equation.3" ShapeID="_x0000_i1205" DrawAspect="Content" ObjectID="_1788745683" r:id="rId377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величина итогового обязательства за электроэнергию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 полученная при формировании итоговой матрицы прикреплений;</w:t>
      </w:r>
    </w:p>
    <w:p w14:paraId="4F66CC00" w14:textId="77777777" w:rsidR="00E94637" w:rsidRPr="00A41293" w:rsidRDefault="00E94637" w:rsidP="00E94637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begin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QUOTE </w:instrText>
      </w:r>
      <w:r w:rsidRPr="00A41293">
        <w:rPr>
          <w:rFonts w:ascii="Garamond" w:hAnsi="Garamond"/>
          <w:noProof/>
          <w:position w:val="-11"/>
          <w:sz w:val="22"/>
          <w:szCs w:val="22"/>
          <w:highlight w:val="yellow"/>
        </w:rPr>
        <w:drawing>
          <wp:inline distT="0" distB="0" distL="0" distR="0" wp14:anchorId="7A722F42" wp14:editId="098BE520">
            <wp:extent cx="534670" cy="19812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instrText xml:space="preserve"> </w:instrTex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separate"/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859" w:dyaOrig="400" w14:anchorId="56E1B0B3">
          <v:shape id="_x0000_i1206" type="#_x0000_t75" style="width:41pt;height:19pt" o:ole="">
            <v:imagedata r:id="rId379" o:title=""/>
          </v:shape>
          <o:OLEObject Type="Embed" ProgID="Equation.3" ShapeID="_x0000_i1206" DrawAspect="Content" ObjectID="_1788745684" r:id="rId380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fldChar w:fldCharType="end"/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– авансовые обязательства за электроэнергию между плательщиком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j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и получателем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i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на даты платежа 14-е и 28-е число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dp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месяца </w:t>
      </w:r>
      <w:r w:rsidRPr="00A41293">
        <w:rPr>
          <w:rFonts w:ascii="Garamond" w:eastAsia="Times New Roman" w:hAnsi="Garamond"/>
          <w:i/>
          <w:sz w:val="22"/>
          <w:szCs w:val="22"/>
          <w:highlight w:val="yellow"/>
          <w:lang w:eastAsia="en-US"/>
        </w:rPr>
        <w:t>m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;</w:t>
      </w:r>
    </w:p>
    <w:p w14:paraId="35ACF1DE" w14:textId="77777777" w:rsidR="00E94637" w:rsidRDefault="00E94637" w:rsidP="00E94637">
      <w:pPr>
        <w:pStyle w:val="affffffd"/>
        <w:spacing w:before="120" w:after="120"/>
        <w:ind w:left="360" w:firstLine="18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46C7B1A2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3880" w:dyaOrig="660" w14:anchorId="2B44A616">
          <v:shape id="_x0000_i1207" type="#_x0000_t75" style="width:195.5pt;height:36.5pt" o:ole="">
            <v:imagedata r:id="rId381" o:title=""/>
          </v:shape>
          <o:OLEObject Type="Embed" ProgID="Equation.3" ShapeID="_x0000_i1207" DrawAspect="Content" ObjectID="_1788745685" r:id="rId382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75F66179" w14:textId="77777777" w:rsidR="00E94637" w:rsidRDefault="00E94637" w:rsidP="00E94637">
      <w:pPr>
        <w:pStyle w:val="affffffd"/>
        <w:spacing w:before="120" w:after="12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03A4526B" wp14:editId="51FA7DBB">
            <wp:extent cx="664210" cy="207010"/>
            <wp:effectExtent l="0" t="0" r="2540" b="254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1040" w:dyaOrig="400" w14:anchorId="11B644E1">
          <v:shape id="_x0000_i1208" type="#_x0000_t75" style="width:53pt;height:19pt" o:ole="">
            <v:imagedata r:id="rId383" o:title=""/>
          </v:shape>
          <o:OLEObject Type="Embed" ProgID="Equation.3" ShapeID="_x0000_i1208" DrawAspect="Content" ObjectID="_1788745686" r:id="rId384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итогового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итоговой схемы платежей;</w:t>
      </w:r>
    </w:p>
    <w:p w14:paraId="0806660E" w14:textId="77777777" w:rsidR="00E94637" w:rsidRDefault="00E94637" w:rsidP="00E94637">
      <w:pPr>
        <w:pStyle w:val="affffffd"/>
        <w:spacing w:before="120" w:after="120"/>
        <w:ind w:left="3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187D2C54" wp14:editId="151A5C06">
            <wp:extent cx="733425" cy="207010"/>
            <wp:effectExtent l="0" t="0" r="9525" b="254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1040" w:dyaOrig="400" w14:anchorId="2F490CED">
          <v:shape id="_x0000_i1209" type="#_x0000_t75" style="width:53pt;height:19pt" o:ole="">
            <v:imagedata r:id="rId386" o:title=""/>
          </v:shape>
          <o:OLEObject Type="Embed" ProgID="Equation.3" ShapeID="_x0000_i1209" DrawAspect="Content" ObjectID="_1788745687" r:id="rId38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авансовые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даты платежа 14-е и 28-е число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dp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7885EDBD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4. Величина НДС, относящаяся на фактическое платежное обязательство за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электроэнергию 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мощность, рассчитывается по следующей формуле:</w:t>
      </w:r>
    </w:p>
    <w:p w14:paraId="44FE76E1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71235C18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object w:dxaOrig="4120" w:dyaOrig="660" w14:anchorId="2081A329">
          <v:shape id="_x0000_i1210" type="#_x0000_t75" style="width:201pt;height:36.5pt" o:ole="">
            <v:imagedata r:id="rId388" o:title=""/>
          </v:shape>
          <o:OLEObject Type="Embed" ProgID="Equation.3" ShapeID="_x0000_i1210" DrawAspect="Content" ObjectID="_1788745688" r:id="rId389"/>
        </w:objec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,</w:t>
      </w:r>
    </w:p>
    <w:p w14:paraId="7490F40F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мощности:</w:t>
      </w:r>
    </w:p>
    <w:p w14:paraId="77EFE0A7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820" w:dyaOrig="660" w14:anchorId="285D252D">
          <v:shape id="_x0000_i1211" type="#_x0000_t75" style="width:236.5pt;height:36.5pt" o:ole="">
            <v:imagedata r:id="rId390" o:title=""/>
          </v:shape>
          <o:OLEObject Type="Embed" ProgID="Equation.3" ShapeID="_x0000_i1211" DrawAspect="Content" ObjectID="_1788745689" r:id="rId39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488A5496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5. Величина фактического платежного обязательства с НДС за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электроэнергию 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мощность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7DDBEA50" w14:textId="77777777" w:rsidR="00E94637" w:rsidRPr="00A41293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>для электроэнергии:</w:t>
      </w:r>
    </w:p>
    <w:p w14:paraId="78B8E782" w14:textId="77777777" w:rsidR="00E94637" w:rsidRPr="00A41293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highlight w:val="yellow"/>
          <w:lang w:eastAsia="en-US"/>
        </w:rPr>
      </w:pPr>
      <w:r w:rsidRPr="00A41293">
        <w:rPr>
          <w:rFonts w:ascii="Garamond" w:hAnsi="Garamond"/>
          <w:position w:val="-28"/>
          <w:sz w:val="22"/>
          <w:szCs w:val="22"/>
          <w:highlight w:val="yellow"/>
        </w:rPr>
        <w:object w:dxaOrig="4400" w:dyaOrig="660" w14:anchorId="1867FB8D">
          <v:shape id="_x0000_i1212" type="#_x0000_t75" style="width:227pt;height:36.5pt" o:ole="">
            <v:imagedata r:id="rId392" o:title=""/>
          </v:shape>
          <o:OLEObject Type="Embed" ProgID="Equation.3" ShapeID="_x0000_i1212" DrawAspect="Content" ObjectID="_1788745690" r:id="rId393"/>
        </w:object>
      </w:r>
      <w:r w:rsidRPr="00A41293">
        <w:rPr>
          <w:rFonts w:ascii="Garamond" w:hAnsi="Garamond"/>
          <w:position w:val="-28"/>
          <w:sz w:val="22"/>
          <w:szCs w:val="22"/>
          <w:highlight w:val="yellow"/>
        </w:rPr>
        <w:t>,</w:t>
      </w:r>
    </w:p>
    <w:p w14:paraId="68966E85" w14:textId="77777777" w:rsidR="00E94637" w:rsidRDefault="00E94637" w:rsidP="00E94637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 w:rsidRPr="00A41293">
        <w:rPr>
          <w:rFonts w:ascii="Garamond" w:eastAsia="Times New Roman" w:hAnsi="Garamond"/>
          <w:sz w:val="22"/>
          <w:szCs w:val="22"/>
          <w:highlight w:val="yellow"/>
          <w:lang w:eastAsia="en-US"/>
        </w:rPr>
        <w:t xml:space="preserve"> для мощности:</w:t>
      </w:r>
    </w:p>
    <w:p w14:paraId="6E1ACDBD" w14:textId="77777777" w:rsidR="00E94637" w:rsidRDefault="00E94637" w:rsidP="00E94637">
      <w:pPr>
        <w:pStyle w:val="affffffd"/>
        <w:spacing w:before="120" w:after="120"/>
        <w:jc w:val="center"/>
        <w:rPr>
          <w:rFonts w:ascii="Garamond" w:eastAsia="Times New Roman" w:hAnsi="Garamond"/>
          <w:i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980" w:dyaOrig="660" w14:anchorId="682A1FA5">
          <v:shape id="_x0000_i1213" type="#_x0000_t75" style="width:247.5pt;height:36.5pt" o:ole="">
            <v:imagedata r:id="rId394" o:title=""/>
          </v:shape>
          <o:OLEObject Type="Embed" ProgID="Equation.3" ShapeID="_x0000_i1213" DrawAspect="Content" ObjectID="_1788745691" r:id="rId395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1553BB4E" w14:textId="77777777" w:rsidR="00E94637" w:rsidRPr="008D33F8" w:rsidRDefault="00E94637" w:rsidP="00E94637">
      <w:pPr>
        <w:rPr>
          <w:rFonts w:cs="Arial CYR"/>
          <w:i/>
          <w:sz w:val="24"/>
          <w:szCs w:val="24"/>
        </w:rPr>
      </w:pPr>
      <w:r w:rsidRPr="008D33F8">
        <w:t xml:space="preserve">6. Для пары участников оптового рынка: покупатель </w:t>
      </w:r>
      <w:r>
        <w:rPr>
          <w:i/>
          <w:lang w:val="en-US"/>
        </w:rPr>
        <w:t>j</w:t>
      </w:r>
      <w:r w:rsidRPr="008D33F8">
        <w:t xml:space="preserve"> и продавец </w:t>
      </w:r>
      <w:r>
        <w:rPr>
          <w:i/>
          <w:lang w:val="en-US"/>
        </w:rPr>
        <w:t>i</w:t>
      </w:r>
      <w:r w:rsidRPr="008D33F8">
        <w:t xml:space="preserve"> – определяется соответствующий </w:t>
      </w:r>
      <w:r w:rsidRPr="00A41293">
        <w:rPr>
          <w:highlight w:val="yellow"/>
        </w:rPr>
        <w:t>договор купли-продажи электроэнергии для ЕЗ или</w:t>
      </w:r>
      <w:r w:rsidRPr="008D33F8">
        <w:t xml:space="preserve"> четырехсторонний договор купли-продажи мощности для формирования платежного обязательства/требования.</w:t>
      </w:r>
    </w:p>
    <w:p w14:paraId="48456BB0" w14:textId="77777777" w:rsidR="00E94637" w:rsidRDefault="00E94637" w:rsidP="00E94637">
      <w:pPr>
        <w:spacing w:before="0" w:after="0"/>
        <w:jc w:val="right"/>
        <w:rPr>
          <w:b/>
        </w:rPr>
      </w:pPr>
    </w:p>
    <w:p w14:paraId="2A411C4D" w14:textId="77777777" w:rsidR="005E03AC" w:rsidRDefault="005E03AC" w:rsidP="005E03AC">
      <w:pPr>
        <w:ind w:firstLine="0"/>
        <w:rPr>
          <w:b/>
          <w:i/>
          <w:lang w:eastAsia="en-US"/>
        </w:rPr>
      </w:pPr>
    </w:p>
    <w:p w14:paraId="1EE775E4" w14:textId="77777777" w:rsidR="005E03AC" w:rsidRPr="00A852D4" w:rsidRDefault="005E03AC" w:rsidP="005E03AC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30A25CFB" w14:textId="77777777" w:rsidR="005E03AC" w:rsidRDefault="005E03AC" w:rsidP="005E03AC">
      <w:pPr>
        <w:ind w:firstLine="0"/>
        <w:rPr>
          <w:b/>
          <w:i/>
          <w:lang w:eastAsia="en-US"/>
        </w:rPr>
      </w:pPr>
    </w:p>
    <w:p w14:paraId="5FD5E904" w14:textId="77777777" w:rsidR="005E03AC" w:rsidRPr="008D33F8" w:rsidRDefault="005E03AC" w:rsidP="005E03AC">
      <w:pPr>
        <w:jc w:val="right"/>
        <w:rPr>
          <w:b/>
        </w:rPr>
      </w:pPr>
      <w:r w:rsidRPr="008D33F8">
        <w:rPr>
          <w:b/>
        </w:rPr>
        <w:t>Приложение 56</w:t>
      </w:r>
    </w:p>
    <w:p w14:paraId="2C592482" w14:textId="77777777" w:rsidR="005E03AC" w:rsidRPr="008D33F8" w:rsidRDefault="005E03AC" w:rsidP="005E03AC">
      <w:pPr>
        <w:jc w:val="center"/>
        <w:rPr>
          <w:b/>
        </w:rPr>
      </w:pPr>
    </w:p>
    <w:p w14:paraId="72DA51D6" w14:textId="77777777" w:rsidR="005E03AC" w:rsidRPr="008D33F8" w:rsidRDefault="005E03AC" w:rsidP="005E03AC">
      <w:pPr>
        <w:jc w:val="center"/>
        <w:rPr>
          <w:b/>
        </w:rPr>
      </w:pPr>
      <w:r w:rsidRPr="008D33F8">
        <w:rPr>
          <w:b/>
        </w:rPr>
        <w:t>Методика построения схемы платежей в неценов</w:t>
      </w:r>
      <w:r w:rsidR="00A55211" w:rsidRPr="00A41293">
        <w:rPr>
          <w:b/>
          <w:highlight w:val="yellow"/>
        </w:rPr>
        <w:t>ой</w:t>
      </w:r>
      <w:r w:rsidRPr="008D33F8">
        <w:rPr>
          <w:b/>
        </w:rPr>
        <w:t xml:space="preserve"> зон</w:t>
      </w:r>
      <w:r w:rsidR="00A55211" w:rsidRPr="00A41293">
        <w:rPr>
          <w:b/>
          <w:highlight w:val="yellow"/>
        </w:rPr>
        <w:t>е</w:t>
      </w:r>
      <w:r w:rsidRPr="008D33F8">
        <w:rPr>
          <w:b/>
        </w:rPr>
        <w:t xml:space="preserve"> оптового рынка</w:t>
      </w:r>
    </w:p>
    <w:p w14:paraId="3C826AF0" w14:textId="77777777" w:rsidR="005E03AC" w:rsidRPr="008D33F8" w:rsidRDefault="005E03AC" w:rsidP="005E03AC">
      <w:r w:rsidRPr="008D33F8">
        <w:t>Схема платежей в неценов</w:t>
      </w:r>
      <w:r w:rsidR="00A55211" w:rsidRPr="00A41293">
        <w:rPr>
          <w:highlight w:val="yellow"/>
        </w:rPr>
        <w:t>ой</w:t>
      </w:r>
      <w:r w:rsidRPr="008D33F8">
        <w:t xml:space="preserve"> зон</w:t>
      </w:r>
      <w:r w:rsidR="00A55211" w:rsidRPr="00A41293">
        <w:rPr>
          <w:highlight w:val="yellow"/>
        </w:rPr>
        <w:t>е</w:t>
      </w:r>
      <w:r w:rsidRPr="008D33F8">
        <w:t xml:space="preserve"> оптового рынка формируется в целях определения продавцов и покупателей по четырехсторонним договорам купли-продажи мощности. В результате формирования схемы платежей осуществляется привязка объемов (стоимости) мощности продавца к покупателям, которая далее по тексту будет именоваться как матрица прикреплений.</w:t>
      </w:r>
    </w:p>
    <w:p w14:paraId="724D5E1D" w14:textId="77777777" w:rsidR="005E03AC" w:rsidRPr="008D33F8" w:rsidRDefault="005E03AC" w:rsidP="005E03AC">
      <w:r w:rsidRPr="008D33F8">
        <w:t xml:space="preserve">Построение матрицы </w:t>
      </w:r>
      <w:r w:rsidRPr="00496416">
        <w:t xml:space="preserve">прикреплений </w:t>
      </w:r>
      <w:r w:rsidRPr="008D33F8">
        <w:t>по четырехсторонним договорам купли-продажи мощности (далее – матрица прикреплений по мощности) осуществляется по алгоритму, предусмотренному настоящей Методикой.</w:t>
      </w:r>
    </w:p>
    <w:p w14:paraId="1D207214" w14:textId="77777777" w:rsidR="005E03AC" w:rsidRPr="008D33F8" w:rsidRDefault="005E03AC" w:rsidP="005E03AC">
      <w:pPr>
        <w:jc w:val="center"/>
        <w:rPr>
          <w:b/>
          <w:u w:val="single"/>
        </w:rPr>
      </w:pPr>
      <w:r w:rsidRPr="008D33F8">
        <w:rPr>
          <w:b/>
        </w:rPr>
        <w:t>Формирование авансовых матриц</w:t>
      </w:r>
      <w:r w:rsidRPr="008D33F8">
        <w:rPr>
          <w:b/>
          <w:u w:val="single"/>
        </w:rPr>
        <w:t xml:space="preserve"> </w:t>
      </w:r>
    </w:p>
    <w:p w14:paraId="00C52058" w14:textId="77777777" w:rsidR="005E03AC" w:rsidRPr="008D33F8" w:rsidRDefault="005E03AC" w:rsidP="005E03AC">
      <w:r w:rsidRPr="008D33F8">
        <w:t>Авансовая матрица прикреплений – это распределение авансовых обязательств/требований по мощности по четырехсторонним договорам купли-продажи мощности. Формирование матрицы прикреплений по стоимости мощности производится в отношении месячных авансовых обязательств и требований без НДС, по которым строится авансовая матрица прикреплений – матрица стоимостей.</w:t>
      </w:r>
    </w:p>
    <w:p w14:paraId="2576707D" w14:textId="77777777" w:rsidR="005E03AC" w:rsidRPr="008D33F8" w:rsidRDefault="005E03AC" w:rsidP="005E03AC">
      <w:r w:rsidRPr="008D33F8">
        <w:t xml:space="preserve">При формировании авансовой матрицы прикреплений учитываются соглашения об изменении порядка оплаты предварительных авансовых обязательств/требований, заключенные участниками оптового рынка в соответствии с п. 7.8 </w:t>
      </w:r>
      <w:r w:rsidRPr="008D33F8">
        <w:rPr>
          <w:i/>
        </w:rPr>
        <w:t>Регламента финансовых расчетов на оптовом рынке электроэнергии</w:t>
      </w:r>
      <w:r w:rsidRPr="008D33F8">
        <w:t xml:space="preserve"> (Приложение № 16 к </w:t>
      </w:r>
      <w:r w:rsidRPr="008D33F8">
        <w:rPr>
          <w:i/>
        </w:rPr>
        <w:t>Договору о присоединении к торговой системе оптового рынка</w:t>
      </w:r>
      <w:r w:rsidRPr="008D33F8">
        <w:t xml:space="preserve">). </w:t>
      </w:r>
    </w:p>
    <w:p w14:paraId="4BC63ECE" w14:textId="77777777" w:rsidR="005E03AC" w:rsidRPr="008D33F8" w:rsidRDefault="005E03AC" w:rsidP="005E03AC">
      <w:r w:rsidRPr="008D33F8">
        <w:t>На основании авансовой матрицы прикреплений ЦФР формирует платежные обязательства/требования на две даты платежа (14-е и 28-е число), с учетом суммы НДС.</w:t>
      </w:r>
    </w:p>
    <w:p w14:paraId="0F64508C" w14:textId="77777777" w:rsidR="005E03AC" w:rsidRPr="008D33F8" w:rsidRDefault="005E03AC" w:rsidP="005E03AC">
      <w:pPr>
        <w:ind w:left="426" w:firstLine="282"/>
        <w:jc w:val="center"/>
        <w:rPr>
          <w:b/>
          <w:u w:val="single"/>
        </w:rPr>
      </w:pPr>
      <w:r w:rsidRPr="008D33F8">
        <w:rPr>
          <w:b/>
        </w:rPr>
        <w:t>Формирование итоговых матриц</w:t>
      </w:r>
    </w:p>
    <w:p w14:paraId="1672D5A4" w14:textId="77777777" w:rsidR="005E03AC" w:rsidRPr="008D33F8" w:rsidRDefault="005E03AC" w:rsidP="005E03AC">
      <w:r w:rsidRPr="008D33F8">
        <w:t>Итоговая матрица прикреплений – это распределение стоимости и объемов требований по четырехсторонним договорам купли-продажи мощности. В отношении обязательств/требований по итоговым платежам строятся две матрицы прикреплений: матрица стоимостей и матрица объемов. На основании итоговой матрицы прикреплений ЦФР формирует платежные обязательства/требования с учетом суммы НДС.</w:t>
      </w:r>
    </w:p>
    <w:p w14:paraId="4E7AB2B1" w14:textId="77777777" w:rsidR="005E03AC" w:rsidRDefault="005E03AC" w:rsidP="00D636AB">
      <w:pPr>
        <w:pStyle w:val="msolistparagraph0"/>
        <w:numPr>
          <w:ilvl w:val="0"/>
          <w:numId w:val="88"/>
        </w:numPr>
        <w:spacing w:before="24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Общий вид матрицы прикреплений (для схемы платежей неценов</w:t>
      </w:r>
      <w:r w:rsidR="00A55211" w:rsidRPr="00A41293">
        <w:rPr>
          <w:rFonts w:ascii="Garamond" w:hAnsi="Garamond"/>
          <w:b/>
          <w:highlight w:val="yellow"/>
        </w:rPr>
        <w:t>ой</w:t>
      </w:r>
      <w:r>
        <w:rPr>
          <w:rFonts w:ascii="Garamond" w:hAnsi="Garamond"/>
          <w:b/>
        </w:rPr>
        <w:t xml:space="preserve"> зон</w:t>
      </w:r>
      <w:r w:rsidR="00A55211" w:rsidRPr="00A41293">
        <w:rPr>
          <w:rFonts w:ascii="Garamond" w:hAnsi="Garamond"/>
          <w:b/>
          <w:highlight w:val="yellow"/>
        </w:rPr>
        <w:t>ы</w:t>
      </w:r>
      <w:r>
        <w:rPr>
          <w:rFonts w:ascii="Garamond" w:hAnsi="Garamond"/>
          <w:b/>
        </w:rPr>
        <w:t>):</w:t>
      </w:r>
    </w:p>
    <w:p w14:paraId="54262065" w14:textId="77777777" w:rsidR="005E03AC" w:rsidRPr="008D33F8" w:rsidRDefault="005E03AC" w:rsidP="005E03AC">
      <w:pPr>
        <w:ind w:left="425"/>
      </w:pPr>
      <w:r w:rsidRPr="008D33F8">
        <w:t>Матрица для схемы платежей неценов</w:t>
      </w:r>
      <w:r w:rsidR="00A55211" w:rsidRPr="00A41293">
        <w:rPr>
          <w:highlight w:val="yellow"/>
        </w:rPr>
        <w:t>ой</w:t>
      </w:r>
      <w:r w:rsidRPr="008D33F8">
        <w:t xml:space="preserve"> зон</w:t>
      </w:r>
      <w:r w:rsidR="00A55211" w:rsidRPr="00A41293">
        <w:rPr>
          <w:highlight w:val="yellow"/>
        </w:rPr>
        <w:t>ы</w:t>
      </w:r>
      <w:r w:rsidRPr="008D33F8">
        <w:t xml:space="preserve"> включает в себя две матрицы: стоимостей </w:t>
      </w:r>
      <w:r>
        <w:rPr>
          <w:i/>
          <w:lang w:val="en-US"/>
        </w:rPr>
        <w:t>X</w:t>
      </w:r>
      <w:r w:rsidRPr="008D33F8">
        <w:t xml:space="preserve"> и объемов </w:t>
      </w:r>
      <w:r>
        <w:rPr>
          <w:i/>
          <w:lang w:val="en-US"/>
        </w:rPr>
        <w:t>Y</w:t>
      </w:r>
      <w:r w:rsidRPr="008D33F8">
        <w:t>.</w:t>
      </w:r>
    </w:p>
    <w:p w14:paraId="55B59257" w14:textId="77777777" w:rsidR="005E03AC" w:rsidRDefault="005E03AC" w:rsidP="00D636AB">
      <w:pPr>
        <w:pStyle w:val="msolistparagraph0"/>
        <w:numPr>
          <w:ilvl w:val="1"/>
          <w:numId w:val="88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Матрица стоимостей </w:t>
      </w:r>
      <w:r>
        <w:rPr>
          <w:rFonts w:ascii="Garamond" w:hAnsi="Garamond"/>
          <w:b/>
          <w:i/>
          <w:lang w:val="en-US"/>
        </w:rPr>
        <w:t>X</w:t>
      </w:r>
      <w:r>
        <w:rPr>
          <w:rFonts w:ascii="Garamond" w:hAnsi="Garamond"/>
          <w:b/>
        </w:rPr>
        <w:t xml:space="preserve"> имеет вид:</w:t>
      </w:r>
    </w:p>
    <w:p w14:paraId="31BBF0AB" w14:textId="77777777" w:rsidR="005E03AC" w:rsidRPr="008D33F8" w:rsidRDefault="005E03AC" w:rsidP="005E03AC">
      <w:pPr>
        <w:ind w:left="792"/>
        <w:contextualSpacing/>
        <w:rPr>
          <w:b/>
          <w:sz w:val="24"/>
          <w:szCs w:val="24"/>
        </w:rPr>
      </w:pPr>
    </w:p>
    <w:p w14:paraId="120C9A87" w14:textId="77777777" w:rsidR="005E03AC" w:rsidRDefault="005E03AC" w:rsidP="005E03AC">
      <w:pPr>
        <w:ind w:left="360"/>
        <w:contextualSpacing/>
        <w:rPr>
          <w:b/>
          <w:sz w:val="24"/>
          <w:szCs w:val="24"/>
        </w:rPr>
      </w:pPr>
      <w:r>
        <w:rPr>
          <w:position w:val="-86"/>
          <w:sz w:val="24"/>
          <w:szCs w:val="24"/>
        </w:rPr>
        <w:object w:dxaOrig="2660" w:dyaOrig="1840" w14:anchorId="330CEB76">
          <v:shape id="_x0000_i1214" type="#_x0000_t75" style="width:127.5pt;height:91pt" o:ole="">
            <v:imagedata r:id="rId151" o:title=""/>
          </v:shape>
          <o:OLEObject Type="Embed" ProgID="Equation.DSMT4" ShapeID="_x0000_i1214" DrawAspect="Content" ObjectID="_1788745692" r:id="rId396"/>
        </w:object>
      </w:r>
    </w:p>
    <w:p w14:paraId="0890EEAF" w14:textId="77777777" w:rsidR="005E03AC" w:rsidRPr="008D33F8" w:rsidRDefault="005E03AC" w:rsidP="005E03AC">
      <w:pPr>
        <w:ind w:left="425"/>
      </w:pPr>
      <w:r>
        <w:rPr>
          <w:b/>
        </w:rPr>
        <w:fldChar w:fldCharType="begin"/>
      </w:r>
      <w:r w:rsidRPr="008D33F8">
        <w:rPr>
          <w:b/>
        </w:rPr>
        <w:instrText xml:space="preserve"> </w:instrText>
      </w:r>
      <w:r>
        <w:rPr>
          <w:b/>
        </w:rPr>
        <w:instrText>QUOTE</w:instrText>
      </w:r>
      <w:r w:rsidRPr="008D33F8">
        <w:rPr>
          <w:b/>
        </w:rPr>
        <w:instrText xml:space="preserve"> </w:instrText>
      </w:r>
      <w:r>
        <w:rPr>
          <w:noProof/>
          <w:position w:val="-60"/>
        </w:rPr>
        <w:drawing>
          <wp:inline distT="0" distB="0" distL="0" distR="0" wp14:anchorId="11B1E4A3" wp14:editId="709D01BA">
            <wp:extent cx="1716405" cy="8451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rPr>
          <w:b/>
        </w:rPr>
        <w:instrText xml:space="preserve"> </w:instrText>
      </w:r>
      <w:r>
        <w:rPr>
          <w:b/>
        </w:rPr>
        <w:fldChar w:fldCharType="end"/>
      </w:r>
      <w:r w:rsidRPr="008D33F8">
        <w:t>Применяемые обозначения:</w:t>
      </w:r>
    </w:p>
    <w:p w14:paraId="3B21678C" w14:textId="77777777" w:rsidR="005E03AC" w:rsidRPr="008D33F8" w:rsidRDefault="005E03AC" w:rsidP="005E03AC">
      <w:pPr>
        <w:ind w:left="426"/>
      </w:pP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 w:rsidRPr="008D33F8">
        <w:t xml:space="preserve"> – стоимость мощности, переданной на реализацию участником оптового рынка </w:t>
      </w:r>
      <w:r>
        <w:rPr>
          <w:i/>
        </w:rPr>
        <w:t>i</w:t>
      </w:r>
      <w:r w:rsidRPr="008D33F8">
        <w:t>;</w:t>
      </w:r>
    </w:p>
    <w:p w14:paraId="0B8E33A3" w14:textId="77777777" w:rsidR="005E03AC" w:rsidRPr="008D33F8" w:rsidRDefault="005E03AC" w:rsidP="005E03AC">
      <w:pPr>
        <w:ind w:left="426"/>
      </w:pP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j</w:t>
      </w:r>
      <w:r w:rsidRPr="008D33F8">
        <w:t xml:space="preserve"> – стоимость мощности, купленной участником оптового рынка </w:t>
      </w:r>
      <w:r>
        <w:rPr>
          <w:i/>
          <w:lang w:val="en-US"/>
        </w:rPr>
        <w:t>j</w:t>
      </w:r>
      <w:r w:rsidRPr="008D33F8">
        <w:t>;</w:t>
      </w:r>
    </w:p>
    <w:p w14:paraId="695FBC85" w14:textId="77777777" w:rsidR="005E03AC" w:rsidRPr="008D33F8" w:rsidRDefault="005E03AC" w:rsidP="005E03AC">
      <w:pPr>
        <w:ind w:left="426"/>
      </w:pPr>
      <w:r>
        <w:rPr>
          <w:i/>
        </w:rPr>
        <w:t>N</w:t>
      </w:r>
      <w:r w:rsidRPr="008D33F8">
        <w:t xml:space="preserve"> – количество продавцов;</w:t>
      </w:r>
    </w:p>
    <w:p w14:paraId="18D01F06" w14:textId="77777777" w:rsidR="005E03AC" w:rsidRDefault="005E03AC" w:rsidP="005E03AC">
      <w:pPr>
        <w:pStyle w:val="75"/>
        <w:spacing w:before="120" w:after="120"/>
        <w:ind w:left="0" w:firstLine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 xml:space="preserve"> – количество покупателей;</w:t>
      </w:r>
    </w:p>
    <w:p w14:paraId="0342E174" w14:textId="77777777" w:rsidR="005E03AC" w:rsidRDefault="005E03AC" w:rsidP="005E03AC">
      <w:pPr>
        <w:pStyle w:val="75"/>
        <w:spacing w:before="120" w:after="120"/>
        <w:ind w:left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x</w:t>
      </w:r>
      <w:r>
        <w:rPr>
          <w:rFonts w:ascii="Garamond" w:hAnsi="Garamond"/>
          <w:i/>
          <w:sz w:val="22"/>
          <w:szCs w:val="22"/>
          <w:lang w:eastAsia="en-US"/>
        </w:rPr>
        <w:t>ij</w:t>
      </w:r>
      <w:r>
        <w:rPr>
          <w:rFonts w:ascii="Garamond" w:hAnsi="Garamond"/>
          <w:sz w:val="22"/>
          <w:szCs w:val="22"/>
          <w:lang w:eastAsia="en-US"/>
        </w:rPr>
        <w:t xml:space="preserve"> – стоимость мощности, переданной на реализацию по договору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и купленной по договору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>.</w:t>
      </w:r>
    </w:p>
    <w:p w14:paraId="37CFE26D" w14:textId="77777777" w:rsidR="005E03AC" w:rsidRPr="008D33F8" w:rsidRDefault="005E03AC" w:rsidP="005E03AC">
      <w:r w:rsidRPr="008D33F8">
        <w:t xml:space="preserve">Матрица стоимостей </w:t>
      </w:r>
      <w:r>
        <w:t>X</w:t>
      </w:r>
      <w:r w:rsidRPr="008D33F8">
        <w:t xml:space="preserve"> имеет размерность </w:t>
      </w:r>
      <w:r>
        <w:rPr>
          <w:i/>
          <w:lang w:val="en-US"/>
        </w:rPr>
        <w:t>M</w:t>
      </w:r>
      <w:r w:rsidRPr="008D33F8">
        <w:rPr>
          <w:i/>
        </w:rPr>
        <w:t xml:space="preserve"> × </w:t>
      </w:r>
      <w:r>
        <w:rPr>
          <w:i/>
          <w:lang w:val="en-US"/>
        </w:rPr>
        <w:t>N</w:t>
      </w:r>
      <w:r w:rsidRPr="008D33F8">
        <w:t xml:space="preserve">. Крайняя верхняя строка и крайний левый столбец, содержащие элементы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j</w:t>
      </w:r>
      <w:r w:rsidRPr="008D33F8">
        <w:t xml:space="preserve"> и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 w:rsidRPr="008D33F8">
        <w:t>, в состав матрицы не входят.</w:t>
      </w:r>
    </w:p>
    <w:p w14:paraId="3D2E4DC9" w14:textId="77777777" w:rsidR="005E03AC" w:rsidRDefault="005E03AC" w:rsidP="00D636AB">
      <w:pPr>
        <w:pStyle w:val="msolistparagraph0"/>
        <w:numPr>
          <w:ilvl w:val="1"/>
          <w:numId w:val="88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Матрица объемов </w:t>
      </w:r>
      <w:r>
        <w:rPr>
          <w:rFonts w:ascii="Garamond" w:hAnsi="Garamond"/>
          <w:b/>
          <w:lang w:val="en-US"/>
        </w:rPr>
        <w:t>Y</w:t>
      </w:r>
      <w:r>
        <w:rPr>
          <w:rFonts w:ascii="Garamond" w:hAnsi="Garamond"/>
          <w:b/>
        </w:rPr>
        <w:t xml:space="preserve"> имеет вид:</w:t>
      </w:r>
    </w:p>
    <w:p w14:paraId="346AEEDD" w14:textId="77777777" w:rsidR="005E03AC" w:rsidRDefault="005E03AC" w:rsidP="005E03AC">
      <w:pPr>
        <w:ind w:left="425"/>
        <w:rPr>
          <w:b/>
        </w:rPr>
      </w:pPr>
      <w:r>
        <w:rPr>
          <w:position w:val="-86"/>
        </w:rPr>
        <w:object w:dxaOrig="2760" w:dyaOrig="1840" w14:anchorId="52582578">
          <v:shape id="_x0000_i1215" type="#_x0000_t75" style="width:133pt;height:91pt" o:ole="">
            <v:imagedata r:id="rId154" o:title=""/>
          </v:shape>
          <o:OLEObject Type="Embed" ProgID="Equation.DSMT4" ShapeID="_x0000_i1215" DrawAspect="Content" ObjectID="_1788745693" r:id="rId397"/>
        </w:object>
      </w:r>
      <w:r>
        <w:rPr>
          <w:b/>
        </w:rPr>
        <w:fldChar w:fldCharType="begin"/>
      </w:r>
      <w:r>
        <w:rPr>
          <w:b/>
        </w:rPr>
        <w:instrText xml:space="preserve"> QUOTE </w:instrText>
      </w:r>
      <w:r>
        <w:rPr>
          <w:noProof/>
          <w:position w:val="-60"/>
        </w:rPr>
        <w:drawing>
          <wp:inline distT="0" distB="0" distL="0" distR="0" wp14:anchorId="1AA251D3" wp14:editId="6029CE56">
            <wp:extent cx="1742440" cy="8623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14:paraId="055A5BC5" w14:textId="77777777" w:rsidR="005E03AC" w:rsidRPr="008D33F8" w:rsidRDefault="005E03AC" w:rsidP="005E03AC">
      <w:pPr>
        <w:spacing w:before="240"/>
        <w:ind w:left="425"/>
      </w:pPr>
      <w:r w:rsidRPr="008D33F8">
        <w:t>Применяемые обозначения:</w:t>
      </w:r>
    </w:p>
    <w:p w14:paraId="767F52FB" w14:textId="77777777" w:rsidR="005E03AC" w:rsidRPr="008D33F8" w:rsidRDefault="005E03AC" w:rsidP="005E03AC">
      <w:pPr>
        <w:ind w:left="426"/>
      </w:pP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  <w:r w:rsidRPr="008D33F8">
        <w:t xml:space="preserve"> – объем мощности, переданной на реализацию участником оптового рынка </w:t>
      </w:r>
      <w:r>
        <w:rPr>
          <w:i/>
        </w:rPr>
        <w:t>i</w:t>
      </w:r>
      <w:r w:rsidRPr="008D33F8">
        <w:t>;</w:t>
      </w:r>
    </w:p>
    <w:p w14:paraId="0D9F4CCA" w14:textId="77777777" w:rsidR="005E03AC" w:rsidRPr="008D33F8" w:rsidRDefault="005E03AC" w:rsidP="005E03AC">
      <w:pPr>
        <w:ind w:left="426"/>
      </w:pP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j</w:t>
      </w:r>
      <w:r w:rsidRPr="008D33F8">
        <w:t xml:space="preserve"> – объем мощности, купленной участником оптового рынка </w:t>
      </w:r>
      <w:r>
        <w:rPr>
          <w:i/>
          <w:lang w:val="en-US"/>
        </w:rPr>
        <w:t>j</w:t>
      </w:r>
      <w:r w:rsidRPr="008D33F8">
        <w:t>;</w:t>
      </w:r>
    </w:p>
    <w:p w14:paraId="3351A08C" w14:textId="77777777" w:rsidR="005E03AC" w:rsidRDefault="005E03AC" w:rsidP="005E03AC">
      <w:pPr>
        <w:pStyle w:val="75"/>
        <w:spacing w:before="120" w:after="120"/>
        <w:ind w:left="0" w:firstLine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N</w:t>
      </w:r>
      <w:r>
        <w:rPr>
          <w:rFonts w:ascii="Garamond" w:hAnsi="Garamond"/>
          <w:sz w:val="22"/>
          <w:szCs w:val="22"/>
          <w:lang w:eastAsia="en-US"/>
        </w:rPr>
        <w:t xml:space="preserve"> – количество продавцов;</w:t>
      </w:r>
    </w:p>
    <w:p w14:paraId="5D88F96B" w14:textId="77777777" w:rsidR="005E03AC" w:rsidRDefault="005E03AC" w:rsidP="005E03AC">
      <w:pPr>
        <w:pStyle w:val="75"/>
        <w:spacing w:before="120" w:after="120"/>
        <w:ind w:left="0" w:firstLine="426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 xml:space="preserve"> – количество покупателей;</w:t>
      </w:r>
    </w:p>
    <w:p w14:paraId="6AD5608D" w14:textId="77777777" w:rsidR="005E03AC" w:rsidRPr="008D33F8" w:rsidRDefault="005E03AC" w:rsidP="005E03AC">
      <w:pPr>
        <w:ind w:left="426"/>
      </w:pP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ij</w:t>
      </w:r>
      <w:r w:rsidRPr="008D33F8">
        <w:t xml:space="preserve"> – объем мощности, переданный на реализацию по договору </w:t>
      </w:r>
      <w:r>
        <w:rPr>
          <w:i/>
        </w:rPr>
        <w:t>i</w:t>
      </w:r>
      <w:r w:rsidRPr="008D33F8">
        <w:rPr>
          <w:i/>
        </w:rPr>
        <w:t xml:space="preserve"> </w:t>
      </w:r>
      <w:r w:rsidRPr="008D33F8">
        <w:t>и купленный по договору</w:t>
      </w:r>
      <w:r w:rsidRPr="008D33F8">
        <w:rPr>
          <w:i/>
        </w:rPr>
        <w:t xml:space="preserve"> </w:t>
      </w:r>
      <w:r>
        <w:rPr>
          <w:i/>
        </w:rPr>
        <w:t>j</w:t>
      </w:r>
      <w:r w:rsidRPr="008D33F8">
        <w:t>.</w:t>
      </w:r>
    </w:p>
    <w:p w14:paraId="16E5E388" w14:textId="77777777" w:rsidR="005E03AC" w:rsidRPr="008D33F8" w:rsidRDefault="005E03AC" w:rsidP="005E03AC">
      <w:r w:rsidRPr="008D33F8">
        <w:t xml:space="preserve">Матрица объемов </w:t>
      </w:r>
      <w:r>
        <w:t>Y</w:t>
      </w:r>
      <w:r w:rsidRPr="008D33F8">
        <w:t xml:space="preserve"> имеет размерность </w:t>
      </w:r>
      <w:r>
        <w:rPr>
          <w:i/>
          <w:lang w:val="en-US"/>
        </w:rPr>
        <w:t>M</w:t>
      </w:r>
      <w:r w:rsidRPr="008D33F8">
        <w:rPr>
          <w:i/>
        </w:rPr>
        <w:t xml:space="preserve"> × </w:t>
      </w:r>
      <w:r>
        <w:rPr>
          <w:i/>
          <w:lang w:val="en-US"/>
        </w:rPr>
        <w:t>N</w:t>
      </w:r>
      <w:r w:rsidRPr="008D33F8">
        <w:t xml:space="preserve">. Крайняя верхняя строка и крайний левый столбец, содержащие элементы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 w:rsidRPr="008D33F8">
        <w:t xml:space="preserve"> и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</w:t>
      </w:r>
      <w:r w:rsidRPr="008D33F8">
        <w:t>, в состав матрицы не входят.</w:t>
      </w:r>
    </w:p>
    <w:p w14:paraId="0C5697E0" w14:textId="77777777" w:rsidR="005E03AC" w:rsidRDefault="005E03AC" w:rsidP="00D636AB">
      <w:pPr>
        <w:pStyle w:val="msolistparagraph0"/>
        <w:numPr>
          <w:ilvl w:val="0"/>
          <w:numId w:val="88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Требования, предъявляемые к матрице прикреплений</w:t>
      </w:r>
    </w:p>
    <w:p w14:paraId="710D1A14" w14:textId="77777777" w:rsidR="005E03AC" w:rsidRPr="008D33F8" w:rsidRDefault="005E03AC" w:rsidP="005E03AC">
      <w:r w:rsidRPr="008D33F8">
        <w:t xml:space="preserve">В отношении матрицы прикреплений </w:t>
      </w:r>
      <w:r>
        <w:rPr>
          <w:i/>
          <w:lang w:val="en-US"/>
        </w:rPr>
        <w:t>X</w:t>
      </w:r>
      <w:r w:rsidRPr="008D33F8">
        <w:rPr>
          <w:i/>
        </w:rPr>
        <w:t xml:space="preserve"> (</w:t>
      </w:r>
      <w:r>
        <w:rPr>
          <w:i/>
          <w:lang w:val="en-US"/>
        </w:rPr>
        <w:t>Y</w:t>
      </w:r>
      <w:r w:rsidRPr="008D33F8">
        <w:rPr>
          <w:i/>
        </w:rPr>
        <w:t>)</w:t>
      </w:r>
      <w:r w:rsidRPr="008D33F8">
        <w:t xml:space="preserve"> действуют следующие требования:</w:t>
      </w:r>
    </w:p>
    <w:p w14:paraId="1EAE69D4" w14:textId="77777777" w:rsidR="005E03AC" w:rsidRPr="008D33F8" w:rsidRDefault="005E03AC" w:rsidP="00D636AB">
      <w:pPr>
        <w:numPr>
          <w:ilvl w:val="0"/>
          <w:numId w:val="82"/>
        </w:numPr>
      </w:pPr>
      <w:r w:rsidRPr="008D33F8">
        <w:t xml:space="preserve">сбалансированность матрицы </w:t>
      </w:r>
      <w:r>
        <w:rPr>
          <w:i/>
          <w:lang w:val="en-US"/>
        </w:rPr>
        <w:t>X</w:t>
      </w:r>
      <w:r w:rsidRPr="008D33F8">
        <w:rPr>
          <w:i/>
        </w:rPr>
        <w:t xml:space="preserve"> (</w:t>
      </w:r>
      <w:r>
        <w:rPr>
          <w:i/>
          <w:lang w:val="en-US"/>
        </w:rPr>
        <w:t>Y</w:t>
      </w:r>
      <w:r w:rsidRPr="008D33F8">
        <w:rPr>
          <w:i/>
        </w:rPr>
        <w:t>)</w:t>
      </w:r>
      <w:r w:rsidRPr="008D33F8">
        <w:t xml:space="preserve"> по строкам;</w:t>
      </w:r>
    </w:p>
    <w:p w14:paraId="241EA789" w14:textId="77777777" w:rsidR="005E03AC" w:rsidRPr="008D33F8" w:rsidRDefault="005E03AC" w:rsidP="00D636AB">
      <w:pPr>
        <w:numPr>
          <w:ilvl w:val="0"/>
          <w:numId w:val="82"/>
        </w:numPr>
      </w:pPr>
      <w:r w:rsidRPr="008D33F8">
        <w:t xml:space="preserve">сбалансированность матрицы </w:t>
      </w:r>
      <w:r>
        <w:rPr>
          <w:i/>
          <w:lang w:val="en-US"/>
        </w:rPr>
        <w:t>X</w:t>
      </w:r>
      <w:r w:rsidRPr="008D33F8">
        <w:rPr>
          <w:i/>
        </w:rPr>
        <w:t xml:space="preserve"> (</w:t>
      </w:r>
      <w:r>
        <w:rPr>
          <w:i/>
          <w:lang w:val="en-US"/>
        </w:rPr>
        <w:t>Y</w:t>
      </w:r>
      <w:r w:rsidRPr="008D33F8">
        <w:rPr>
          <w:i/>
        </w:rPr>
        <w:t>)</w:t>
      </w:r>
      <w:r w:rsidRPr="008D33F8">
        <w:t xml:space="preserve"> по столбцам;</w:t>
      </w:r>
    </w:p>
    <w:p w14:paraId="470DEB1E" w14:textId="77777777" w:rsidR="005E03AC" w:rsidRPr="008D33F8" w:rsidRDefault="005E03AC" w:rsidP="00D636AB">
      <w:pPr>
        <w:numPr>
          <w:ilvl w:val="0"/>
          <w:numId w:val="82"/>
        </w:numPr>
      </w:pPr>
      <w:r w:rsidRPr="008D33F8">
        <w:t xml:space="preserve">соответствие ненулевых элементов матрицы </w:t>
      </w:r>
      <w:r>
        <w:rPr>
          <w:i/>
        </w:rPr>
        <w:t>X</w:t>
      </w:r>
      <w:r w:rsidRPr="008D33F8">
        <w:rPr>
          <w:i/>
        </w:rPr>
        <w:t xml:space="preserve"> (</w:t>
      </w:r>
      <w:r>
        <w:rPr>
          <w:i/>
        </w:rPr>
        <w:t>Y</w:t>
      </w:r>
      <w:r w:rsidRPr="008D33F8">
        <w:rPr>
          <w:i/>
        </w:rPr>
        <w:t>)</w:t>
      </w:r>
      <w:r w:rsidRPr="008D33F8">
        <w:t xml:space="preserve"> ненулевым элементам матрицы </w:t>
      </w:r>
      <w:r>
        <w:rPr>
          <w:i/>
        </w:rPr>
        <w:t>Y</w:t>
      </w:r>
      <w:r w:rsidRPr="008D33F8">
        <w:rPr>
          <w:i/>
        </w:rPr>
        <w:t xml:space="preserve"> (</w:t>
      </w:r>
      <w:r>
        <w:rPr>
          <w:i/>
        </w:rPr>
        <w:t>X</w:t>
      </w:r>
      <w:r w:rsidRPr="008D33F8">
        <w:rPr>
          <w:i/>
        </w:rPr>
        <w:t>)</w:t>
      </w:r>
      <w:r w:rsidRPr="008D33F8">
        <w:t xml:space="preserve">. </w:t>
      </w:r>
    </w:p>
    <w:p w14:paraId="7C01A826" w14:textId="77777777" w:rsidR="005E03AC" w:rsidRDefault="005E03AC" w:rsidP="00D636AB">
      <w:pPr>
        <w:pStyle w:val="msolistparagraph0"/>
        <w:numPr>
          <w:ilvl w:val="0"/>
          <w:numId w:val="88"/>
        </w:numPr>
        <w:spacing w:before="240" w:after="12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Формирование авансовой матрицы прикреплений</w:t>
      </w:r>
    </w:p>
    <w:p w14:paraId="669CBA3B" w14:textId="77777777" w:rsidR="005E03AC" w:rsidRPr="008D33F8" w:rsidRDefault="005E03AC" w:rsidP="00D636AB">
      <w:pPr>
        <w:numPr>
          <w:ilvl w:val="1"/>
          <w:numId w:val="88"/>
        </w:numPr>
        <w:spacing w:before="240"/>
        <w:ind w:left="357" w:hanging="357"/>
        <w:contextualSpacing/>
        <w:rPr>
          <w:b/>
          <w:sz w:val="24"/>
          <w:szCs w:val="24"/>
        </w:rPr>
      </w:pPr>
      <w:r w:rsidRPr="008D33F8">
        <w:rPr>
          <w:b/>
          <w:sz w:val="24"/>
          <w:szCs w:val="24"/>
        </w:rPr>
        <w:t>Получение исходных данных, их первичная обработка</w:t>
      </w:r>
    </w:p>
    <w:p w14:paraId="25A1502A" w14:textId="77777777" w:rsidR="005E03AC" w:rsidRPr="008D33F8" w:rsidRDefault="005E03AC" w:rsidP="005E03AC">
      <w:r w:rsidRPr="008D33F8">
        <w:t>Для проведения расчетов в неценов</w:t>
      </w:r>
      <w:r w:rsidR="00A55211" w:rsidRPr="00A41293">
        <w:rPr>
          <w:highlight w:val="yellow"/>
        </w:rPr>
        <w:t>ой</w:t>
      </w:r>
      <w:r w:rsidR="00A55211">
        <w:t xml:space="preserve"> </w:t>
      </w:r>
      <w:r w:rsidRPr="008D33F8">
        <w:t>зон</w:t>
      </w:r>
      <w:r w:rsidR="00A55211" w:rsidRPr="00A41293">
        <w:rPr>
          <w:highlight w:val="yellow"/>
        </w:rPr>
        <w:t>ы</w:t>
      </w:r>
      <w:r w:rsidRPr="008D33F8">
        <w:t xml:space="preserve"> оптового рынка </w:t>
      </w:r>
      <w:r w:rsidRPr="008D33F8">
        <w:rPr>
          <w:b/>
        </w:rPr>
        <w:t xml:space="preserve">по четырехсторонним договорам купли-продажи мощности </w:t>
      </w:r>
      <w:r w:rsidRPr="008D33F8">
        <w:t>КО передает в ЦФР следующие обязательства и требования по участнику оптового рынка, функционирующему на территории неценов</w:t>
      </w:r>
      <w:r w:rsidR="00A55211" w:rsidRPr="00A41293">
        <w:rPr>
          <w:highlight w:val="yellow"/>
        </w:rPr>
        <w:t>ой</w:t>
      </w:r>
      <w:r w:rsidRPr="008D33F8">
        <w:t xml:space="preserve"> зон</w:t>
      </w:r>
      <w:r w:rsidR="00A55211" w:rsidRPr="00A41293">
        <w:rPr>
          <w:highlight w:val="yellow"/>
        </w:rPr>
        <w:t>ы</w:t>
      </w:r>
      <w:r w:rsidRPr="008D33F8">
        <w:t>:</w:t>
      </w:r>
    </w:p>
    <w:p w14:paraId="388D0FDC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lastRenderedPageBreak/>
        <w:t xml:space="preserve">• реестр авансовых обязательств/требований по четырехсторонним договорам купли-продажи мощности, которые содержат величины обязательств и требований без НДС участника </w:t>
      </w:r>
      <w:r>
        <w:rPr>
          <w:rFonts w:ascii="Garamond" w:eastAsia="Times New Roman" w:hAnsi="Garamond"/>
          <w:sz w:val="22"/>
          <w:szCs w:val="22"/>
          <w:lang w:eastAsia="en-US"/>
        </w:rPr>
        <w:t>оптового рынка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перед участником </w:t>
      </w:r>
      <w:r>
        <w:rPr>
          <w:rFonts w:ascii="Garamond" w:eastAsia="Times New Roman" w:hAnsi="Garamond"/>
          <w:sz w:val="22"/>
          <w:szCs w:val="22"/>
          <w:lang w:eastAsia="en-US"/>
        </w:rPr>
        <w:t>оптового рынка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hAnsi="Garamond"/>
          <w:i/>
          <w:sz w:val="22"/>
          <w:szCs w:val="22"/>
          <w:lang w:val="en-US"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за месяц </w:t>
      </w:r>
      <w:r>
        <w:rPr>
          <w:rFonts w:ascii="Garamond" w:hAnsi="Garamond"/>
          <w:i/>
          <w:sz w:val="22"/>
          <w:szCs w:val="22"/>
          <w:lang w:val="en-US" w:eastAsia="en-US"/>
        </w:rPr>
        <w:t>m</w:t>
      </w:r>
      <w:r w:rsidR="00A55211">
        <w:rPr>
          <w:rFonts w:ascii="Garamond" w:hAnsi="Garamond"/>
          <w:sz w:val="22"/>
          <w:szCs w:val="22"/>
          <w:lang w:eastAsia="en-US"/>
        </w:rPr>
        <w:t>.</w:t>
      </w:r>
    </w:p>
    <w:p w14:paraId="16A63208" w14:textId="77777777" w:rsidR="005E03AC" w:rsidRPr="008D33F8" w:rsidRDefault="005E03AC" w:rsidP="005E03AC">
      <w:r w:rsidRPr="008D33F8">
        <w:t>Матрица формируется в случае равенства между стоимостью и объемом покупки и стоимостью и объемом продажи в неценовой зоне, т.е. выполняется следующее условие равенства:</w:t>
      </w:r>
    </w:p>
    <w:p w14:paraId="00DA1ED9" w14:textId="77777777" w:rsidR="005E03AC" w:rsidRPr="008D33F8" w:rsidRDefault="005E03AC" w:rsidP="005E03AC">
      <w:pPr>
        <w:ind w:left="425"/>
        <w:jc w:val="center"/>
      </w:pPr>
      <w:r>
        <w:rPr>
          <w:position w:val="-30"/>
        </w:rPr>
        <w:object w:dxaOrig="2280" w:dyaOrig="760" w14:anchorId="3EDDAC68">
          <v:shape id="_x0000_i1216" type="#_x0000_t75" style="width:118pt;height:35.5pt" o:ole="">
            <v:imagedata r:id="rId157" o:title=""/>
          </v:shape>
          <o:OLEObject Type="Embed" ProgID="Equation.DSMT4" ShapeID="_x0000_i1216" DrawAspect="Content" ObjectID="_1788745694" r:id="rId398"/>
        </w:objec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23"/>
        </w:rPr>
        <w:drawing>
          <wp:inline distT="0" distB="0" distL="0" distR="0" wp14:anchorId="592BF296" wp14:editId="06065869">
            <wp:extent cx="1612900" cy="29337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end"/>
      </w:r>
      <w:r w:rsidRPr="008D33F8">
        <w:t xml:space="preserve"> , </w:t>
      </w:r>
    </w:p>
    <w:p w14:paraId="4ADE1850" w14:textId="77777777" w:rsidR="005E03AC" w:rsidRPr="008D33F8" w:rsidRDefault="005E03AC" w:rsidP="005E03AC">
      <w:pPr>
        <w:ind w:left="425" w:hanging="425"/>
      </w:pPr>
      <w:r w:rsidRPr="008D33F8">
        <w:t xml:space="preserve">где </w:t>
      </w:r>
      <w:r>
        <w:rPr>
          <w:i/>
        </w:rPr>
        <w:t>i</w:t>
      </w:r>
      <w:r w:rsidRPr="008D33F8">
        <w:t xml:space="preserve"> – {</w:t>
      </w:r>
      <w:r>
        <w:rPr>
          <w:i/>
        </w:rPr>
        <w:t>z</w:t>
      </w:r>
      <w:r w:rsidRPr="008D33F8">
        <w:t xml:space="preserve">} – множество продавцов в неценовой зоне </w:t>
      </w:r>
      <w:r>
        <w:rPr>
          <w:i/>
        </w:rPr>
        <w:t>z</w:t>
      </w:r>
      <w:r w:rsidRPr="008D33F8">
        <w:t>;</w:t>
      </w:r>
    </w:p>
    <w:p w14:paraId="455798B8" w14:textId="77777777" w:rsidR="005E03AC" w:rsidRDefault="005E03AC" w:rsidP="005E03AC">
      <w:pPr>
        <w:pStyle w:val="affffffd"/>
        <w:spacing w:before="120" w:after="120"/>
        <w:ind w:left="360" w:firstLine="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{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} – множество покупателей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4C8AA01D" w14:textId="77777777" w:rsidR="005E03AC" w:rsidRPr="008D33F8" w:rsidRDefault="005E03AC" w:rsidP="005E03AC">
      <w:pPr>
        <w:ind w:left="360"/>
      </w:pPr>
      <w:r>
        <w:rPr>
          <w:position w:val="-14"/>
        </w:rPr>
        <w:object w:dxaOrig="620" w:dyaOrig="400" w14:anchorId="3C7A678C">
          <v:shape id="_x0000_i1217" type="#_x0000_t75" style="width:31pt;height:19pt" o:ole="">
            <v:imagedata r:id="rId160" o:title=""/>
          </v:shape>
          <o:OLEObject Type="Embed" ProgID="Equation.DSMT4" ShapeID="_x0000_i1217" DrawAspect="Content" ObjectID="_1788745695" r:id="rId399"/>
        </w:object>
      </w:r>
      <w:r w:rsidRPr="008D33F8">
        <w:t xml:space="preserve"> – величина авансового требования участника оптового рынка </w:t>
      </w:r>
      <w:r>
        <w:rPr>
          <w:i/>
        </w:rPr>
        <w:t>i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КО;</w:t>
      </w:r>
    </w:p>
    <w:p w14:paraId="7D2D4722" w14:textId="77777777" w:rsidR="005E03AC" w:rsidRPr="008D33F8" w:rsidRDefault="005E03AC" w:rsidP="005E03AC">
      <w:pPr>
        <w:ind w:left="360"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3EE33090" wp14:editId="2CCAE1D3">
            <wp:extent cx="362585" cy="215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20" w:dyaOrig="400" w14:anchorId="7E462980">
          <v:shape id="_x0000_i1218" type="#_x0000_t75" style="width:31pt;height:19pt" o:ole="">
            <v:imagedata r:id="rId163" o:title=""/>
          </v:shape>
          <o:OLEObject Type="Embed" ProgID="Equation.DSMT4" ShapeID="_x0000_i1218" DrawAspect="Content" ObjectID="_1788745696" r:id="rId400"/>
        </w:object>
      </w:r>
      <w:r>
        <w:fldChar w:fldCharType="end"/>
      </w:r>
      <w:r w:rsidRPr="008D33F8">
        <w:t xml:space="preserve"> – величина авансового обязательства участника оптового рынка </w:t>
      </w:r>
      <w:r>
        <w:rPr>
          <w:i/>
        </w:rPr>
        <w:t>j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КО.</w:t>
      </w:r>
    </w:p>
    <w:p w14:paraId="4D0ED1F2" w14:textId="77777777" w:rsidR="005E03AC" w:rsidRPr="008D33F8" w:rsidRDefault="005E03AC" w:rsidP="005E03AC">
      <w:pPr>
        <w:ind w:left="426"/>
      </w:pPr>
      <w:r w:rsidRPr="008D33F8">
        <w:t>В случае если условие равенства не выполняется, расчет матрицы прикреплений прекращается.</w:t>
      </w:r>
    </w:p>
    <w:p w14:paraId="4C990EA6" w14:textId="77777777" w:rsidR="00A55211" w:rsidRDefault="00A55211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26D3D910" w14:textId="77777777" w:rsidR="005E03AC" w:rsidRPr="00127ABB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>Формирование авансовой матрицы прикреплений по стоимости мощности проводится в отношении месячных авансовых обязательств и требований по мощности без НДС в соответствии с представленным ниже алгоритмом.</w:t>
      </w:r>
    </w:p>
    <w:p w14:paraId="283AFDBA" w14:textId="77777777" w:rsidR="005E03AC" w:rsidRDefault="005E03AC" w:rsidP="00D636AB">
      <w:pPr>
        <w:pStyle w:val="affffffd"/>
        <w:numPr>
          <w:ilvl w:val="0"/>
          <w:numId w:val="87"/>
        </w:numPr>
        <w:spacing w:before="120" w:after="120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 xml:space="preserve"> Величина авансового обязательства участника </w:t>
      </w:r>
      <w:r w:rsidRPr="00127ABB">
        <w:rPr>
          <w:rFonts w:ascii="Garamond" w:eastAsia="Times New Roman" w:hAnsi="Garamond"/>
          <w:sz w:val="22"/>
          <w:szCs w:val="22"/>
          <w:lang w:eastAsia="en-US"/>
        </w:rPr>
        <w:t>оптового рынка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sz w:val="22"/>
          <w:szCs w:val="22"/>
          <w:lang w:eastAsia="en-US"/>
        </w:rPr>
        <w:t xml:space="preserve">– продавца, имеющего требование, перед участником оптового рынка </w:t>
      </w:r>
      <w:r w:rsidRPr="00127ABB"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sz w:val="22"/>
          <w:szCs w:val="22"/>
          <w:lang w:eastAsia="en-US"/>
        </w:rPr>
        <w:t xml:space="preserve">– покупателем, имеющим обязательство, в неценовой зоне </w:t>
      </w:r>
      <w:r w:rsidRPr="00127ABB">
        <w:rPr>
          <w:rFonts w:ascii="Garamond" w:hAnsi="Garamond"/>
          <w:i/>
          <w:sz w:val="22"/>
          <w:szCs w:val="22"/>
          <w:lang w:eastAsia="en-US"/>
        </w:rPr>
        <w:t>z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за месяц </w:t>
      </w:r>
      <w:r w:rsidRPr="00127ABB">
        <w:rPr>
          <w:rFonts w:ascii="Garamond" w:hAnsi="Garamond"/>
          <w:i/>
          <w:sz w:val="22"/>
          <w:szCs w:val="22"/>
          <w:lang w:eastAsia="en-US"/>
        </w:rPr>
        <w:t>m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7A2483E9" w14:textId="77777777" w:rsidR="005E03AC" w:rsidRDefault="005E03AC" w:rsidP="005E03AC">
      <w:pPr>
        <w:pStyle w:val="affffffd"/>
        <w:spacing w:before="120" w:after="120"/>
        <w:jc w:val="both"/>
        <w:rPr>
          <w:rFonts w:ascii="Garamond" w:hAnsi="Garamond"/>
          <w:sz w:val="22"/>
          <w:szCs w:val="22"/>
          <w:lang w:eastAsia="en-US"/>
        </w:rPr>
      </w:pPr>
    </w:p>
    <w:p w14:paraId="65E57C73" w14:textId="77777777" w:rsidR="005E03AC" w:rsidRDefault="005E03AC" w:rsidP="005E03AC">
      <w:pPr>
        <w:pStyle w:val="affffffd"/>
        <w:spacing w:before="120" w:after="120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…</w:t>
      </w:r>
    </w:p>
    <w:p w14:paraId="2FE43CE4" w14:textId="77777777" w:rsidR="005E03AC" w:rsidRPr="00127ABB" w:rsidRDefault="005E03AC" w:rsidP="005E03AC">
      <w:pPr>
        <w:pStyle w:val="affffffd"/>
        <w:spacing w:before="120" w:after="120"/>
        <w:jc w:val="both"/>
        <w:rPr>
          <w:rFonts w:ascii="Garamond" w:hAnsi="Garamond"/>
          <w:sz w:val="22"/>
          <w:szCs w:val="22"/>
          <w:lang w:eastAsia="en-US"/>
        </w:rPr>
      </w:pPr>
    </w:p>
    <w:p w14:paraId="6200CCFE" w14:textId="77777777" w:rsidR="005E03AC" w:rsidRPr="00127ABB" w:rsidRDefault="005E03AC" w:rsidP="005E03AC">
      <w:pPr>
        <w:pStyle w:val="3fa"/>
        <w:spacing w:before="120" w:after="120"/>
        <w:ind w:left="0" w:firstLine="540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 xml:space="preserve">3.2 Если </w:t>
      </w:r>
      <w:r w:rsidRPr="00127ABB">
        <w:rPr>
          <w:rFonts w:ascii="Garamond" w:hAnsi="Garamond"/>
          <w:position w:val="-14"/>
          <w:sz w:val="22"/>
          <w:szCs w:val="22"/>
        </w:rPr>
        <w:object w:dxaOrig="1460" w:dyaOrig="400" w14:anchorId="64B30923">
          <v:shape id="_x0000_i1219" type="#_x0000_t75" style="width:1in;height:19pt" o:ole="">
            <v:imagedata r:id="rId165" o:title=""/>
          </v:shape>
          <o:OLEObject Type="Embed" ProgID="Equation.DSMT4" ShapeID="_x0000_i1219" DrawAspect="Content" ObjectID="_1788745697" r:id="rId401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43726473" wp14:editId="1684565D">
            <wp:extent cx="1112520" cy="2413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 и величина небаланса по модулю не меньше требования с самым большим значением стоимости </w: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6DF1E54E" wp14:editId="73F6D206">
            <wp:extent cx="862330" cy="215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separate"/>
      </w:r>
      <w:r w:rsidRPr="00127ABB">
        <w:rPr>
          <w:rFonts w:ascii="Garamond" w:hAnsi="Garamond"/>
          <w:position w:val="-14"/>
          <w:sz w:val="22"/>
          <w:szCs w:val="22"/>
        </w:rPr>
        <w:object w:dxaOrig="1460" w:dyaOrig="400" w14:anchorId="5EE43793">
          <v:shape id="_x0000_i1220" type="#_x0000_t75" style="width:1in;height:19pt" o:ole="">
            <v:imagedata r:id="rId169" o:title=""/>
          </v:shape>
          <o:OLEObject Type="Embed" ProgID="Equation.DSMT4" ShapeID="_x0000_i1220" DrawAspect="Content" ObjectID="_1788745698" r:id="rId402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, то величина небаланса отнимается по единице от ненулевых элементов строки </w:t>
      </w:r>
      <w:r w:rsidRPr="00127ABB">
        <w:rPr>
          <w:rFonts w:ascii="Garamond" w:hAnsi="Garamond"/>
          <w:i/>
          <w:sz w:val="22"/>
          <w:szCs w:val="22"/>
          <w:lang w:eastAsia="en-US"/>
        </w:rPr>
        <w:t>i</w:t>
      </w:r>
      <w:r w:rsidRPr="00127ABB">
        <w:rPr>
          <w:rFonts w:ascii="Garamond" w:hAnsi="Garamond"/>
          <w:sz w:val="22"/>
          <w:szCs w:val="22"/>
          <w:lang w:eastAsia="en-US"/>
        </w:rPr>
        <w:t xml:space="preserve"> </w: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7434E4EE" wp14:editId="2C3F7932">
            <wp:extent cx="1130300" cy="21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separate"/>
      </w:r>
      <w:r w:rsidRPr="00127ABB">
        <w:rPr>
          <w:rFonts w:ascii="Garamond" w:hAnsi="Garamond"/>
          <w:position w:val="-14"/>
          <w:sz w:val="22"/>
          <w:szCs w:val="22"/>
        </w:rPr>
        <w:object w:dxaOrig="1841" w:dyaOrig="400" w14:anchorId="1A193B06">
          <v:shape id="_x0000_i1221" type="#_x0000_t75" style="width:92.5pt;height:19pt" o:ole="">
            <v:imagedata r:id="rId172" o:title=""/>
          </v:shape>
          <o:OLEObject Type="Embed" ProgID="Equation.DSMT4" ShapeID="_x0000_i1221" DrawAspect="Content" ObjectID="_1788745699" r:id="rId403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, больших 1 (в порядке убывания, начиная с наибольшего и до наименьшего больше 1; цикл повторяется до полного разнесения небаланса). Если в строке остались только 1 и при этом остается отрицательный небаланс, то для достижения балансировки алгоритм должен отнимать 1 (т.е. обнулять) от элементов строки </w:t>
      </w:r>
      <w:r w:rsidRPr="00127ABB">
        <w:rPr>
          <w:rFonts w:ascii="Garamond" w:hAnsi="Garamond"/>
          <w:sz w:val="22"/>
          <w:szCs w:val="22"/>
          <w:lang w:eastAsia="en-US"/>
        </w:rPr>
        <w:fldChar w:fldCharType="begin"/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QUOTE </w:instrText>
      </w:r>
      <w:r w:rsidRPr="00127ABB"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54FA1013" wp14:editId="184779E7">
            <wp:extent cx="457200" cy="215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ABB">
        <w:rPr>
          <w:rFonts w:ascii="Garamond" w:hAnsi="Garamond"/>
          <w:sz w:val="22"/>
          <w:szCs w:val="22"/>
          <w:lang w:eastAsia="en-US"/>
        </w:rPr>
        <w:instrText xml:space="preserve"> </w:instrText>
      </w:r>
      <w:r w:rsidRPr="00127ABB">
        <w:rPr>
          <w:rFonts w:ascii="Garamond" w:hAnsi="Garamond"/>
          <w:sz w:val="22"/>
          <w:szCs w:val="22"/>
          <w:lang w:eastAsia="en-US"/>
        </w:rPr>
        <w:fldChar w:fldCharType="separate"/>
      </w:r>
      <w:r w:rsidRPr="00127ABB">
        <w:rPr>
          <w:rFonts w:ascii="Garamond" w:hAnsi="Garamond"/>
          <w:position w:val="-14"/>
          <w:sz w:val="22"/>
          <w:szCs w:val="22"/>
        </w:rPr>
        <w:object w:dxaOrig="780" w:dyaOrig="400" w14:anchorId="091C53F6">
          <v:shape id="_x0000_i1222" type="#_x0000_t75" style="width:35.5pt;height:19pt" o:ole="">
            <v:imagedata r:id="rId175" o:title=""/>
          </v:shape>
          <o:OLEObject Type="Embed" ProgID="Equation.DSMT4" ShapeID="_x0000_i1222" DrawAspect="Content" ObjectID="_1788745700" r:id="rId404"/>
        </w:object>
      </w:r>
      <w:r w:rsidRPr="00127ABB">
        <w:rPr>
          <w:rFonts w:ascii="Garamond" w:hAnsi="Garamond"/>
          <w:sz w:val="22"/>
          <w:szCs w:val="22"/>
          <w:lang w:eastAsia="en-US"/>
        </w:rPr>
        <w:fldChar w:fldCharType="end"/>
      </w:r>
      <w:r w:rsidRPr="00127ABB">
        <w:rPr>
          <w:rFonts w:ascii="Garamond" w:hAnsi="Garamond"/>
          <w:sz w:val="22"/>
          <w:szCs w:val="22"/>
          <w:lang w:eastAsia="en-US"/>
        </w:rPr>
        <w:t xml:space="preserve"> по порядку (</w:t>
      </w:r>
      <w:r w:rsidRPr="00127ABB">
        <w:rPr>
          <w:rFonts w:ascii="Garamond" w:hAnsi="Garamond"/>
          <w:i/>
          <w:sz w:val="22"/>
          <w:szCs w:val="22"/>
          <w:lang w:eastAsia="en-US"/>
        </w:rPr>
        <w:t xml:space="preserve">j </w:t>
      </w:r>
      <w:r w:rsidRPr="00127ABB">
        <w:rPr>
          <w:rFonts w:ascii="Garamond" w:hAnsi="Garamond"/>
          <w:sz w:val="22"/>
          <w:szCs w:val="22"/>
          <w:lang w:eastAsia="en-US"/>
        </w:rPr>
        <w:t>= 1, 2,…) до полного разнесения небаланса.</w:t>
      </w:r>
    </w:p>
    <w:p w14:paraId="53C52821" w14:textId="77777777" w:rsidR="005E03AC" w:rsidRPr="00127ABB" w:rsidRDefault="005E03AC" w:rsidP="005E03AC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 w:rsidRPr="00127ABB">
        <w:rPr>
          <w:rFonts w:ascii="Garamond" w:hAnsi="Garamond"/>
          <w:sz w:val="22"/>
          <w:szCs w:val="22"/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4DA15D7E" w14:textId="77777777" w:rsidR="005E03AC" w:rsidRDefault="005E03AC" w:rsidP="00D636AB">
      <w:pPr>
        <w:pStyle w:val="msolistparagraph0"/>
        <w:numPr>
          <w:ilvl w:val="0"/>
          <w:numId w:val="88"/>
        </w:numPr>
        <w:spacing w:before="240" w:after="120"/>
        <w:ind w:left="357" w:hanging="357"/>
        <w:jc w:val="both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b/>
        </w:rPr>
        <w:t>Формирование итоговой матрицы прикреплений</w:t>
      </w:r>
    </w:p>
    <w:p w14:paraId="428C8D01" w14:textId="77777777" w:rsidR="005E03AC" w:rsidRPr="008D33F8" w:rsidRDefault="005E03AC" w:rsidP="00D636AB">
      <w:pPr>
        <w:numPr>
          <w:ilvl w:val="1"/>
          <w:numId w:val="88"/>
        </w:numPr>
        <w:spacing w:before="240"/>
        <w:ind w:left="357" w:hanging="357"/>
        <w:contextualSpacing/>
        <w:rPr>
          <w:b/>
          <w:sz w:val="24"/>
          <w:szCs w:val="24"/>
        </w:rPr>
      </w:pPr>
      <w:r w:rsidRPr="008D33F8">
        <w:rPr>
          <w:b/>
          <w:sz w:val="24"/>
          <w:szCs w:val="24"/>
        </w:rPr>
        <w:t>Получение исходных данных, их первичная обработка</w:t>
      </w:r>
    </w:p>
    <w:p w14:paraId="250A3E39" w14:textId="77777777" w:rsidR="005E03AC" w:rsidRPr="008D33F8" w:rsidRDefault="005E03AC" w:rsidP="005E03AC">
      <w:r w:rsidRPr="008D33F8">
        <w:t xml:space="preserve">Для проведения расчетов в неценовых зонах оптового рынка </w:t>
      </w:r>
      <w:r w:rsidRPr="00A55211">
        <w:t xml:space="preserve">за </w:t>
      </w:r>
      <w:r w:rsidRPr="008D33F8">
        <w:t>мощность КО передает в ЦФР следующие обязательства и требования по участнику оптового рынка, функционирующему на территории неценов</w:t>
      </w:r>
      <w:r w:rsidR="00A55211" w:rsidRPr="00A41293">
        <w:rPr>
          <w:highlight w:val="yellow"/>
        </w:rPr>
        <w:t>ой</w:t>
      </w:r>
      <w:r w:rsidRPr="008D33F8">
        <w:t xml:space="preserve"> зон</w:t>
      </w:r>
      <w:r w:rsidR="00A55211" w:rsidRPr="00A41293">
        <w:rPr>
          <w:highlight w:val="yellow"/>
        </w:rPr>
        <w:t>ы</w:t>
      </w:r>
      <w:r w:rsidRPr="008D33F8">
        <w:t>:</w:t>
      </w:r>
    </w:p>
    <w:p w14:paraId="1501E8E7" w14:textId="77777777" w:rsidR="005E03AC" w:rsidRDefault="005E03AC" w:rsidP="00A55211">
      <w:pPr>
        <w:pStyle w:val="affffffd"/>
        <w:spacing w:before="120" w:after="120"/>
        <w:ind w:firstLine="540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• реестры итоговых обязательств/требований по четырехсторонним договорам купли-продажи мощности, содержащие объемы в МВт и стоимость обязательств и требований без НДС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перед участником </w:t>
      </w:r>
      <w:r>
        <w:rPr>
          <w:rFonts w:ascii="Garamond" w:hAnsi="Garamond"/>
        </w:rPr>
        <w:t>оптового рынка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hAnsi="Garamond"/>
          <w:i/>
          <w:sz w:val="22"/>
          <w:szCs w:val="22"/>
          <w:lang w:val="en-US"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за месяц </w:t>
      </w:r>
      <w:r>
        <w:rPr>
          <w:rFonts w:ascii="Garamond" w:hAnsi="Garamond"/>
          <w:i/>
          <w:sz w:val="22"/>
          <w:szCs w:val="22"/>
          <w:lang w:val="en-US" w:eastAsia="en-US"/>
        </w:rPr>
        <w:t>m</w:t>
      </w:r>
      <w:r w:rsidR="00A55211">
        <w:rPr>
          <w:rFonts w:ascii="Garamond" w:hAnsi="Garamond"/>
          <w:sz w:val="22"/>
          <w:szCs w:val="22"/>
          <w:lang w:eastAsia="en-US"/>
        </w:rPr>
        <w:t>.</w:t>
      </w:r>
    </w:p>
    <w:p w14:paraId="05509161" w14:textId="77777777" w:rsidR="005E03AC" w:rsidRPr="008D33F8" w:rsidRDefault="005E03AC" w:rsidP="005E03AC">
      <w:r w:rsidRPr="008D33F8">
        <w:t>Матрица формируется в случае равенства между стоимостью и объемом покупки и стоимостью и объемом продажи в неценовой зоне, т.е. выполняется следующее условие равенства:</w:t>
      </w:r>
    </w:p>
    <w:p w14:paraId="7EE5F733" w14:textId="77777777" w:rsidR="005E03AC" w:rsidRPr="008D33F8" w:rsidRDefault="005E03AC" w:rsidP="005E03AC">
      <w:pPr>
        <w:jc w:val="center"/>
      </w:pPr>
      <w:r>
        <w:lastRenderedPageBreak/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24"/>
        </w:rPr>
        <w:drawing>
          <wp:inline distT="0" distB="0" distL="0" distR="0" wp14:anchorId="1ECDAAF5" wp14:editId="53244162">
            <wp:extent cx="1725295" cy="32766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30"/>
        </w:rPr>
        <w:object w:dxaOrig="2279" w:dyaOrig="760" w14:anchorId="30ED3846">
          <v:shape id="_x0000_i1223" type="#_x0000_t75" style="width:112.5pt;height:35.5pt" o:ole="">
            <v:imagedata r:id="rId188" o:title=""/>
          </v:shape>
          <o:OLEObject Type="Embed" ProgID="Equation.DSMT4" ShapeID="_x0000_i1223" DrawAspect="Content" ObjectID="_1788745701" r:id="rId405"/>
        </w:object>
      </w:r>
      <w:r>
        <w:fldChar w:fldCharType="end"/>
      </w:r>
      <w:r w:rsidRPr="008D33F8">
        <w:t xml:space="preserve"> , </w:t>
      </w:r>
    </w:p>
    <w:p w14:paraId="57494BDF" w14:textId="77777777" w:rsidR="005E03AC" w:rsidRDefault="005E03AC" w:rsidP="005E03AC">
      <w:pPr>
        <w:pStyle w:val="affffffd"/>
        <w:spacing w:before="120" w:after="120"/>
        <w:ind w:firstLine="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</w:rPr>
        <w:t>где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  <w:sz w:val="22"/>
          <w:szCs w:val="22"/>
          <w:lang w:eastAsia="en-US"/>
        </w:rPr>
        <w:t xml:space="preserve"> – {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} – множество продавцов </w:t>
      </w:r>
      <w:r>
        <w:rPr>
          <w:rFonts w:ascii="Garamond" w:hAnsi="Garamond"/>
          <w:sz w:val="22"/>
          <w:szCs w:val="22"/>
        </w:rPr>
        <w:t xml:space="preserve">в </w:t>
      </w:r>
      <w:r>
        <w:rPr>
          <w:rFonts w:ascii="Garamond" w:hAnsi="Garamond"/>
          <w:sz w:val="22"/>
          <w:szCs w:val="22"/>
          <w:lang w:eastAsia="en-US"/>
        </w:rPr>
        <w:t xml:space="preserve">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31F09D07" w14:textId="77777777" w:rsidR="005E03AC" w:rsidRDefault="005E03AC" w:rsidP="005E03AC">
      <w:pPr>
        <w:pStyle w:val="affffffd"/>
        <w:spacing w:before="120" w:after="120"/>
        <w:ind w:left="360" w:firstLine="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{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} – множество покупателей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>;</w:t>
      </w:r>
    </w:p>
    <w:p w14:paraId="76C4E869" w14:textId="77777777" w:rsidR="005E03AC" w:rsidRPr="008D33F8" w:rsidRDefault="005E03AC" w:rsidP="005E03AC">
      <w:pPr>
        <w:ind w:left="360"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1794AFF2" wp14:editId="3E2E9A93">
            <wp:extent cx="396875" cy="224155"/>
            <wp:effectExtent l="0" t="0" r="3175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20" w:dyaOrig="400" w14:anchorId="1CECD411">
          <v:shape id="_x0000_i1224" type="#_x0000_t75" style="width:31pt;height:19pt" o:ole="">
            <v:imagedata r:id="rId191" o:title=""/>
          </v:shape>
          <o:OLEObject Type="Embed" ProgID="Equation.DSMT4" ShapeID="_x0000_i1224" DrawAspect="Content" ObjectID="_1788745702" r:id="rId406"/>
        </w:object>
      </w:r>
      <w:r>
        <w:fldChar w:fldCharType="end"/>
      </w:r>
      <w:r w:rsidRPr="008D33F8">
        <w:t xml:space="preserve"> – стоимость/объем итогового требования участника оптового рынка </w:t>
      </w:r>
      <w:r>
        <w:rPr>
          <w:i/>
        </w:rPr>
        <w:t>i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КО;</w:t>
      </w:r>
    </w:p>
    <w:p w14:paraId="7B15004C" w14:textId="77777777" w:rsidR="005E03AC" w:rsidRPr="008D33F8" w:rsidRDefault="005E03AC" w:rsidP="005E03AC">
      <w:pPr>
        <w:ind w:left="360"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449061C6" wp14:editId="7203BB59">
            <wp:extent cx="362585" cy="215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20" w:dyaOrig="400" w14:anchorId="14373E0B">
          <v:shape id="_x0000_i1225" type="#_x0000_t75" style="width:31pt;height:19pt" o:ole="">
            <v:imagedata r:id="rId193" o:title=""/>
          </v:shape>
          <o:OLEObject Type="Embed" ProgID="Equation.DSMT4" ShapeID="_x0000_i1225" DrawAspect="Content" ObjectID="_1788745703" r:id="rId407"/>
        </w:object>
      </w:r>
      <w:r>
        <w:fldChar w:fldCharType="end"/>
      </w:r>
      <w:r w:rsidRPr="008D33F8">
        <w:t xml:space="preserve"> – стоимость/объем итогового обязательства участника оптового рынка </w:t>
      </w:r>
      <w:r>
        <w:rPr>
          <w:i/>
        </w:rPr>
        <w:t>j</w:t>
      </w:r>
      <w:r w:rsidRPr="008D33F8">
        <w:t xml:space="preserve"> в неценовой зоне </w:t>
      </w:r>
      <w:r>
        <w:rPr>
          <w:i/>
        </w:rPr>
        <w:t>z</w:t>
      </w:r>
      <w:r w:rsidRPr="008D33F8">
        <w:t xml:space="preserve"> за месяц </w:t>
      </w:r>
      <w:r>
        <w:rPr>
          <w:i/>
        </w:rPr>
        <w:t>m</w:t>
      </w:r>
      <w:r w:rsidRPr="008D33F8">
        <w:t xml:space="preserve"> из реестра КО.</w:t>
      </w:r>
    </w:p>
    <w:p w14:paraId="6FB9630F" w14:textId="77777777" w:rsidR="005E03AC" w:rsidRPr="008D33F8" w:rsidRDefault="005E03AC" w:rsidP="005E03AC">
      <w:r w:rsidRPr="008D33F8">
        <w:t>В случае если условие равенства не выполняется, расчет матрицы прикреплений прекращается.</w:t>
      </w:r>
    </w:p>
    <w:p w14:paraId="361A359A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Формирование итоговой матрицы прикреплений стоимостей по мощности проводится без НДС в соответствии с представленным ниже алгоритмом.</w:t>
      </w:r>
    </w:p>
    <w:p w14:paraId="2687383A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1. Величина обязательства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sz w:val="22"/>
          <w:szCs w:val="22"/>
          <w:lang w:eastAsia="en-US"/>
        </w:rPr>
        <w:t xml:space="preserve">продавца, имеющего требование к участнику 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покупателю, имеющему обязательство,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за месяц </w:t>
      </w:r>
      <w:r>
        <w:rPr>
          <w:rFonts w:ascii="Garamond" w:hAnsi="Garamond"/>
          <w:i/>
          <w:sz w:val="22"/>
          <w:szCs w:val="22"/>
          <w:lang w:eastAsia="en-US"/>
        </w:rPr>
        <w:t>m</w:t>
      </w:r>
      <w:r>
        <w:rPr>
          <w:rFonts w:ascii="Garamond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2C84D666" w14:textId="77777777" w:rsidR="005E03AC" w:rsidRDefault="005E03AC" w:rsidP="005E03AC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7F21CBE9" w14:textId="77777777" w:rsidR="005E03AC" w:rsidRDefault="005E03AC" w:rsidP="005E03AC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…</w:t>
      </w:r>
    </w:p>
    <w:p w14:paraId="4E98A713" w14:textId="77777777" w:rsidR="005E03AC" w:rsidRDefault="005E03AC" w:rsidP="005E03AC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514E6070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46D68F0A" w14:textId="77777777" w:rsidR="00A55211" w:rsidRDefault="00A55211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303A511E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Формирование итоговой матрицы прикреплений объемов по мощности производится без НДС в соответствии с представленным ниже алгоритмом.</w:t>
      </w:r>
    </w:p>
    <w:p w14:paraId="4846C79C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1. Величина объема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i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sz w:val="22"/>
          <w:szCs w:val="22"/>
          <w:lang w:eastAsia="en-US"/>
        </w:rPr>
        <w:t xml:space="preserve">продавца, имеющего объем продажи, с участником оптового рынка </w:t>
      </w:r>
      <w:r>
        <w:rPr>
          <w:rFonts w:ascii="Garamond" w:hAnsi="Garamond"/>
          <w:i/>
          <w:sz w:val="22"/>
          <w:szCs w:val="22"/>
          <w:lang w:eastAsia="en-US"/>
        </w:rPr>
        <w:t>j</w:t>
      </w:r>
      <w:r>
        <w:rPr>
          <w:rFonts w:ascii="Garamond" w:hAnsi="Garamond"/>
          <w:sz w:val="22"/>
          <w:szCs w:val="22"/>
          <w:lang w:eastAsia="en-US"/>
        </w:rPr>
        <w:t xml:space="preserve"> – покупателем, имеющим объем покупки, в неценовой зоне </w:t>
      </w:r>
      <w:r>
        <w:rPr>
          <w:rFonts w:ascii="Garamond" w:hAnsi="Garamond"/>
          <w:i/>
          <w:sz w:val="22"/>
          <w:szCs w:val="22"/>
          <w:lang w:eastAsia="en-US"/>
        </w:rPr>
        <w:t>z</w:t>
      </w:r>
      <w:r>
        <w:rPr>
          <w:rFonts w:ascii="Garamond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5E649219" w14:textId="77777777" w:rsidR="005E03AC" w:rsidRDefault="005E03AC" w:rsidP="005E03AC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5345AE89" w14:textId="77777777" w:rsidR="005E03AC" w:rsidRDefault="005E03AC" w:rsidP="005E03AC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…</w:t>
      </w:r>
    </w:p>
    <w:p w14:paraId="3345955D" w14:textId="77777777" w:rsidR="005E03AC" w:rsidRPr="00496416" w:rsidRDefault="005E03AC" w:rsidP="005E03AC">
      <w:pPr>
        <w:pStyle w:val="3fa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</w:p>
    <w:p w14:paraId="0F7FD13A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358A59A4" w14:textId="77777777" w:rsidR="005E03AC" w:rsidRDefault="005E03AC" w:rsidP="00A55211">
      <w:pPr>
        <w:pStyle w:val="msolistparagraph0"/>
        <w:spacing w:before="240" w:after="240"/>
        <w:jc w:val="both"/>
        <w:rPr>
          <w:rFonts w:ascii="Garamond" w:hAnsi="Garamond"/>
          <w:b/>
        </w:rPr>
      </w:pPr>
    </w:p>
    <w:p w14:paraId="179DAB91" w14:textId="77777777" w:rsidR="00A55211" w:rsidRDefault="00A55211" w:rsidP="00A55211">
      <w:pPr>
        <w:pStyle w:val="msolistparagraph0"/>
        <w:spacing w:before="240" w:after="240"/>
        <w:jc w:val="both"/>
        <w:rPr>
          <w:rFonts w:ascii="Garamond" w:hAnsi="Garamond"/>
          <w:sz w:val="22"/>
          <w:szCs w:val="22"/>
          <w:lang w:eastAsia="en-US"/>
        </w:rPr>
      </w:pPr>
    </w:p>
    <w:p w14:paraId="16CB9BFD" w14:textId="77777777" w:rsidR="005E03AC" w:rsidRDefault="005E03AC" w:rsidP="00D636AB">
      <w:pPr>
        <w:pStyle w:val="msolistparagraph0"/>
        <w:numPr>
          <w:ilvl w:val="0"/>
          <w:numId w:val="88"/>
        </w:numPr>
        <w:spacing w:before="240" w:after="120"/>
        <w:ind w:left="357" w:hanging="357"/>
        <w:jc w:val="both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b/>
        </w:rPr>
        <w:t>Описание дополнительных алгоритмов, применяемых при формировании матрицы прикреплений</w:t>
      </w:r>
    </w:p>
    <w:p w14:paraId="1C2C093C" w14:textId="77777777" w:rsidR="005E03AC" w:rsidRDefault="005E03AC" w:rsidP="00D636AB">
      <w:pPr>
        <w:numPr>
          <w:ilvl w:val="1"/>
          <w:numId w:val="88"/>
        </w:numPr>
        <w:spacing w:before="240"/>
        <w:ind w:left="788" w:hanging="43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Балансировка матрицы прикреплений</w:t>
      </w:r>
    </w:p>
    <w:p w14:paraId="606B11D8" w14:textId="77777777" w:rsidR="005E03AC" w:rsidRPr="008D33F8" w:rsidRDefault="005E03AC" w:rsidP="005E03AC">
      <w:pPr>
        <w:contextualSpacing/>
        <w:rPr>
          <w:sz w:val="24"/>
          <w:szCs w:val="24"/>
        </w:rPr>
      </w:pPr>
      <w:r w:rsidRPr="008D33F8">
        <w:rPr>
          <w:sz w:val="24"/>
          <w:szCs w:val="24"/>
        </w:rPr>
        <w:t>Матрица прикреплений по объемам или по стоимости должна быть сбалансирована как по строкам (продавцы), так и по столбцам (покупатели). Для авансовой матрицы прикреплений балансировка проводится только по стоимости, для фактической матрицы прикреплений балансировка проводится по объему и по стоимости.</w:t>
      </w:r>
    </w:p>
    <w:p w14:paraId="06987D83" w14:textId="77777777" w:rsidR="005E03AC" w:rsidRDefault="005E03AC" w:rsidP="005E03AC">
      <w:pPr>
        <w:rPr>
          <w:i/>
        </w:rPr>
      </w:pPr>
      <w:r w:rsidRPr="008D33F8">
        <w:t xml:space="preserve">Исходные данные: матрица объемов </w:t>
      </w:r>
      <w:r>
        <w:rPr>
          <w:i/>
          <w:lang w:val="en-US"/>
        </w:rPr>
        <w:t>X</w:t>
      </w:r>
      <w:r w:rsidRPr="008D33F8">
        <w:t xml:space="preserve"> и матрица стоимости </w:t>
      </w:r>
      <w:r>
        <w:rPr>
          <w:i/>
          <w:lang w:val="en-US"/>
        </w:rPr>
        <w:t>Y</w:t>
      </w:r>
      <w:r w:rsidRPr="008D33F8">
        <w:t xml:space="preserve"> размерностью </w:t>
      </w:r>
      <w:r>
        <w:rPr>
          <w:i/>
          <w:lang w:val="en-US"/>
        </w:rPr>
        <w:t xml:space="preserve">I </w:t>
      </w:r>
      <w:r>
        <w:t xml:space="preserve">× </w:t>
      </w:r>
      <w:r>
        <w:rPr>
          <w:i/>
          <w:lang w:val="en-US"/>
        </w:rPr>
        <w:t>J</w:t>
      </w:r>
      <w:r>
        <w:rPr>
          <w:i/>
        </w:rPr>
        <w:t>,</w:t>
      </w:r>
      <w:r>
        <w:t xml:space="preserve"> </w:t>
      </w:r>
    </w:p>
    <w:p w14:paraId="2313CF9A" w14:textId="77777777" w:rsidR="005E03AC" w:rsidRDefault="005E03AC" w:rsidP="005E03AC">
      <w:pPr>
        <w:pStyle w:val="5"/>
        <w:tabs>
          <w:tab w:val="left" w:pos="708"/>
        </w:tabs>
        <w:ind w:left="0" w:firstLine="0"/>
        <w:rPr>
          <w:lang w:eastAsia="en-US"/>
        </w:rPr>
      </w:pPr>
      <w:r>
        <w:t>где</w:t>
      </w:r>
      <w:r>
        <w:rPr>
          <w:lang w:eastAsia="en-US"/>
        </w:rPr>
        <w:t xml:space="preserve"> </w:t>
      </w:r>
      <w:r>
        <w:rPr>
          <w:i/>
          <w:lang w:eastAsia="en-US"/>
        </w:rPr>
        <w:t>I</w:t>
      </w:r>
      <w:r>
        <w:rPr>
          <w:lang w:eastAsia="en-US"/>
        </w:rPr>
        <w:t xml:space="preserve"> – количество продавцов;</w:t>
      </w:r>
    </w:p>
    <w:p w14:paraId="4A100596" w14:textId="77777777" w:rsidR="005E03AC" w:rsidRDefault="005E03AC" w:rsidP="005E03AC">
      <w:pPr>
        <w:numPr>
          <w:ilvl w:val="0"/>
          <w:numId w:val="2"/>
        </w:numPr>
        <w:tabs>
          <w:tab w:val="left" w:pos="708"/>
        </w:tabs>
        <w:ind w:left="360" w:firstLine="0"/>
        <w:contextualSpacing/>
      </w:pPr>
      <w:r>
        <w:rPr>
          <w:i/>
        </w:rPr>
        <w:t>J</w:t>
      </w:r>
      <w:r>
        <w:t xml:space="preserve"> – количество покупателей;</w:t>
      </w:r>
    </w:p>
    <w:p w14:paraId="63B31FA3" w14:textId="77777777" w:rsidR="005E03AC" w:rsidRPr="008D33F8" w:rsidRDefault="005E03AC" w:rsidP="005E03AC">
      <w:pPr>
        <w:numPr>
          <w:ilvl w:val="0"/>
          <w:numId w:val="2"/>
        </w:numPr>
        <w:tabs>
          <w:tab w:val="left" w:pos="708"/>
        </w:tabs>
        <w:ind w:left="360" w:firstLine="0"/>
        <w:contextualSpacing/>
      </w:pPr>
      <w:r>
        <w:rPr>
          <w:i/>
        </w:rPr>
        <w:t>P</w:t>
      </w:r>
      <w:r w:rsidRPr="008D33F8">
        <w:t>(</w:t>
      </w:r>
      <w:r>
        <w:rPr>
          <w:i/>
        </w:rPr>
        <w:t>i</w:t>
      </w:r>
      <w:r w:rsidRPr="008D33F8">
        <w:t xml:space="preserve">, </w:t>
      </w:r>
      <w:r>
        <w:rPr>
          <w:i/>
        </w:rPr>
        <w:t>j</w:t>
      </w:r>
      <w:r w:rsidRPr="008D33F8">
        <w:t xml:space="preserve">) – объем или стоимость мощности, переданной продавцом </w:t>
      </w:r>
      <w:r>
        <w:rPr>
          <w:i/>
        </w:rPr>
        <w:t>i</w:t>
      </w:r>
      <w:r w:rsidRPr="008D33F8">
        <w:t xml:space="preserve"> покупателю </w:t>
      </w:r>
      <w:r>
        <w:rPr>
          <w:i/>
        </w:rPr>
        <w:t>j</w:t>
      </w:r>
      <w:r w:rsidRPr="008D33F8">
        <w:t>.</w:t>
      </w:r>
    </w:p>
    <w:p w14:paraId="69D18961" w14:textId="77777777" w:rsidR="005E03AC" w:rsidRPr="008D33F8" w:rsidRDefault="005E03AC" w:rsidP="005E03AC">
      <w:pPr>
        <w:numPr>
          <w:ilvl w:val="0"/>
          <w:numId w:val="2"/>
        </w:numPr>
        <w:tabs>
          <w:tab w:val="left" w:pos="708"/>
        </w:tabs>
        <w:ind w:left="360" w:firstLine="0"/>
        <w:contextualSpacing/>
      </w:pPr>
      <w:r>
        <w:lastRenderedPageBreak/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6"/>
        </w:rPr>
        <w:drawing>
          <wp:inline distT="0" distB="0" distL="0" distR="0" wp14:anchorId="2653F773" wp14:editId="7E48CD3E">
            <wp:extent cx="284480" cy="180975"/>
            <wp:effectExtent l="0" t="0" r="127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2"/>
        </w:rPr>
        <w:object w:dxaOrig="460" w:dyaOrig="380" w14:anchorId="49F6B4E4">
          <v:shape id="_x0000_i1226" type="#_x0000_t75" style="width:19pt;height:19pt" o:ole="">
            <v:imagedata r:id="rId232" o:title=""/>
          </v:shape>
          <o:OLEObject Type="Embed" ProgID="Equation.DSMT4" ShapeID="_x0000_i1226" DrawAspect="Content" ObjectID="_1788745704" r:id="rId408"/>
        </w:object>
      </w:r>
      <w:r>
        <w:fldChar w:fldCharType="end"/>
      </w:r>
      <w:r w:rsidRPr="008D33F8">
        <w:t xml:space="preserve"> 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12"/>
        </w:rPr>
        <w:drawing>
          <wp:inline distT="0" distB="0" distL="0" distR="0" wp14:anchorId="188661ED" wp14:editId="7667856E">
            <wp:extent cx="396875" cy="215900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660" w:dyaOrig="400" w14:anchorId="7C76BFF9">
          <v:shape id="_x0000_i1227" type="#_x0000_t75" style="width:36.5pt;height:19pt" o:ole="">
            <v:imagedata r:id="rId235" o:title=""/>
          </v:shape>
          <o:OLEObject Type="Embed" ProgID="Equation.DSMT4" ShapeID="_x0000_i1227" DrawAspect="Content" ObjectID="_1788745705" r:id="rId409"/>
        </w:object>
      </w:r>
      <w:r>
        <w:fldChar w:fldCharType="end"/>
      </w:r>
      <w:r w:rsidRPr="008D33F8">
        <w:t xml:space="preserve"> – значения объемов или стоимостей покупок и продаж для каждого участника </w:t>
      </w:r>
      <w:r w:rsidRPr="008D33F8">
        <w:rPr>
          <w:sz w:val="24"/>
          <w:szCs w:val="24"/>
        </w:rPr>
        <w:t xml:space="preserve">оптового рынка </w:t>
      </w:r>
      <w:r>
        <w:rPr>
          <w:i/>
        </w:rPr>
        <w:t>i</w:t>
      </w:r>
      <w:r w:rsidRPr="008D33F8">
        <w:t xml:space="preserve"> и </w:t>
      </w:r>
      <w:r>
        <w:rPr>
          <w:i/>
        </w:rPr>
        <w:t>j</w:t>
      </w:r>
      <w:r w:rsidRPr="008D33F8">
        <w:t xml:space="preserve"> соответственно.</w:t>
      </w:r>
    </w:p>
    <w:p w14:paraId="26902DEC" w14:textId="77777777" w:rsidR="005E03AC" w:rsidRDefault="005E03AC" w:rsidP="00D636AB">
      <w:pPr>
        <w:pStyle w:val="msolistparagraph0"/>
        <w:numPr>
          <w:ilvl w:val="0"/>
          <w:numId w:val="84"/>
        </w:numPr>
        <w:tabs>
          <w:tab w:val="left" w:pos="900"/>
        </w:tabs>
        <w:spacing w:before="120" w:after="120"/>
        <w:ind w:left="0" w:firstLine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Условием для построения матрицы прикреплений на основе входных данных из реестров КО (п. 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REF _Ref518637081 \r \h  \* MERGEFORMAT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2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настоящей Методики) является сбалансированность по строкам, т.е. 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QUOTE </w:instrText>
      </w:r>
      <w:r>
        <w:rPr>
          <w:rFonts w:ascii="Garamond" w:hAnsi="Garamond"/>
          <w:noProof/>
          <w:position w:val="-24"/>
        </w:rPr>
        <w:drawing>
          <wp:inline distT="0" distB="0" distL="0" distR="0" wp14:anchorId="72AFACC3" wp14:editId="5883B80A">
            <wp:extent cx="905510" cy="327660"/>
            <wp:effectExtent l="0" t="0" r="889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instrText xml:space="preserve">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position w:val="-30"/>
          <w:sz w:val="22"/>
          <w:szCs w:val="22"/>
          <w:lang w:eastAsia="en-US"/>
        </w:rPr>
        <w:object w:dxaOrig="1419" w:dyaOrig="680" w14:anchorId="50383392">
          <v:shape id="_x0000_i1228" type="#_x0000_t75" style="width:1in;height:36.5pt" o:ole="">
            <v:imagedata r:id="rId238" o:title=""/>
          </v:shape>
          <o:OLEObject Type="Embed" ProgID="Equation.DSMT4" ShapeID="_x0000_i1228" DrawAspect="Content" ObjectID="_1788745706" r:id="rId410"/>
        </w:objec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, </w:t>
      </w:r>
      <w:r>
        <w:rPr>
          <w:rFonts w:ascii="Garamond" w:hAnsi="Garamond"/>
          <w:position w:val="-12"/>
          <w:sz w:val="22"/>
          <w:szCs w:val="22"/>
          <w:lang w:eastAsia="en-US"/>
        </w:rPr>
        <w:object w:dxaOrig="520" w:dyaOrig="380" w14:anchorId="171F3D03">
          <v:shape id="_x0000_i1229" type="#_x0000_t75" style="width:31.5pt;height:19pt" o:ole="">
            <v:imagedata r:id="rId240" o:title=""/>
          </v:shape>
          <o:OLEObject Type="Embed" ProgID="Equation.DSMT4" ShapeID="_x0000_i1229" DrawAspect="Content" ObjectID="_1788745707" r:id="rId411"/>
        </w:object>
      </w:r>
      <w:r>
        <w:rPr>
          <w:rFonts w:ascii="Garamond" w:hAnsi="Garamond"/>
        </w:rPr>
        <w:t xml:space="preserve"> .</w:t>
      </w:r>
    </w:p>
    <w:p w14:paraId="043E8EDB" w14:textId="77777777" w:rsidR="005E03AC" w:rsidRPr="008D33F8" w:rsidRDefault="005E03AC" w:rsidP="00D636AB">
      <w:pPr>
        <w:numPr>
          <w:ilvl w:val="0"/>
          <w:numId w:val="84"/>
        </w:numPr>
        <w:tabs>
          <w:tab w:val="left" w:pos="900"/>
        </w:tabs>
        <w:ind w:left="0" w:firstLine="540"/>
        <w:contextualSpacing/>
        <w:rPr>
          <w:sz w:val="24"/>
          <w:szCs w:val="24"/>
        </w:rPr>
      </w:pPr>
      <w:r w:rsidRPr="008D33F8">
        <w:rPr>
          <w:sz w:val="24"/>
          <w:szCs w:val="24"/>
        </w:rPr>
        <w:t>Результатом балансировки матрицы прикреплений является равенство между объемом или стоимостью купленной мощности и суммы элементов матрицы объема или стоимости мощности, проданной продавцом покупателю, т.е. баланс матрицы по столбцам, при этом не нарушается сбалансированность по строкам, т.е.</w:t>
      </w:r>
    </w:p>
    <w:p w14:paraId="6EFB0C0C" w14:textId="77777777" w:rsidR="005E03AC" w:rsidRDefault="005E03AC" w:rsidP="005E03AC">
      <w:pPr>
        <w:tabs>
          <w:tab w:val="left" w:pos="900"/>
        </w:tabs>
        <w:jc w:val="center"/>
      </w:pPr>
      <w:r>
        <w:fldChar w:fldCharType="begin"/>
      </w:r>
      <w:r>
        <w:instrText xml:space="preserve"> QUOTE </w:instrText>
      </w:r>
      <w:r>
        <w:rPr>
          <w:noProof/>
          <w:position w:val="-24"/>
        </w:rPr>
        <w:drawing>
          <wp:inline distT="0" distB="0" distL="0" distR="0" wp14:anchorId="24744ED1" wp14:editId="1D0080A5">
            <wp:extent cx="923290" cy="3276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rPr>
          <w:position w:val="-30"/>
        </w:rPr>
        <w:object w:dxaOrig="1419" w:dyaOrig="680" w14:anchorId="3753EFD1">
          <v:shape id="_x0000_i1230" type="#_x0000_t75" style="width:1in;height:36.5pt" o:ole="">
            <v:imagedata r:id="rId243" o:title=""/>
          </v:shape>
          <o:OLEObject Type="Embed" ProgID="Equation.DSMT4" ShapeID="_x0000_i1230" DrawAspect="Content" ObjectID="_1788745708" r:id="rId412"/>
        </w:object>
      </w:r>
      <w:r>
        <w:fldChar w:fldCharType="end"/>
      </w:r>
      <w:r>
        <w:t xml:space="preserve"> </w:t>
      </w:r>
      <w:r>
        <w:rPr>
          <w:position w:val="-14"/>
        </w:rPr>
        <w:object w:dxaOrig="460" w:dyaOrig="400" w14:anchorId="2A23EF68">
          <v:shape id="_x0000_i1231" type="#_x0000_t75" style="width:19pt;height:19pt" o:ole="">
            <v:imagedata r:id="rId245" o:title=""/>
          </v:shape>
          <o:OLEObject Type="Embed" ProgID="Equation.DSMT4" ShapeID="_x0000_i1231" DrawAspect="Content" ObjectID="_1788745709" r:id="rId413"/>
        </w:object>
      </w:r>
      <w:r>
        <w:t>.</w:t>
      </w:r>
    </w:p>
    <w:p w14:paraId="300A13CF" w14:textId="77777777" w:rsidR="005E03AC" w:rsidRDefault="005E03AC" w:rsidP="005E03AC">
      <w:pPr>
        <w:tabs>
          <w:tab w:val="left" w:pos="900"/>
        </w:tabs>
        <w:jc w:val="left"/>
      </w:pPr>
      <w:r>
        <w:t>…</w:t>
      </w:r>
    </w:p>
    <w:p w14:paraId="0DA6B1F6" w14:textId="77777777" w:rsidR="005E03AC" w:rsidRDefault="005E03AC" w:rsidP="005E03AC">
      <w:pPr>
        <w:tabs>
          <w:tab w:val="left" w:pos="900"/>
        </w:tabs>
        <w:jc w:val="center"/>
      </w:pPr>
    </w:p>
    <w:p w14:paraId="4F05E1F7" w14:textId="77777777" w:rsidR="005E03AC" w:rsidRDefault="005E03AC" w:rsidP="00D636AB">
      <w:pPr>
        <w:pStyle w:val="msolistparagraph0"/>
        <w:numPr>
          <w:ilvl w:val="0"/>
          <w:numId w:val="89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Если столбцов с ненулевым небалансом не обнаружено, то балансировка считается выполненной. Если остались несбалансированные столбцы, то выполняется повтор алгоритма с шага расчета небаланса для всех столбцов (шаг 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REF _Ref518638461 \r \h  \* MERGEFORMAT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3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).</w:t>
      </w:r>
    </w:p>
    <w:p w14:paraId="2FBA9207" w14:textId="77777777" w:rsidR="005E03AC" w:rsidRPr="008D33F8" w:rsidRDefault="005E03AC" w:rsidP="00D636AB">
      <w:pPr>
        <w:numPr>
          <w:ilvl w:val="1"/>
          <w:numId w:val="88"/>
        </w:numPr>
        <w:spacing w:before="240"/>
        <w:ind w:left="788" w:hanging="431"/>
        <w:contextualSpacing/>
        <w:rPr>
          <w:b/>
          <w:sz w:val="24"/>
          <w:szCs w:val="24"/>
        </w:rPr>
      </w:pPr>
      <w:r w:rsidRPr="008D33F8">
        <w:rPr>
          <w:b/>
          <w:sz w:val="24"/>
          <w:szCs w:val="24"/>
        </w:rPr>
        <w:t xml:space="preserve"> Исключение несовпадений нулевых объемов и нулевой стоимости в итоговой матрице прикреплений </w:t>
      </w:r>
    </w:p>
    <w:p w14:paraId="2380F375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В результате балансировки матрицы прикреплений должны быть исключены ситуации, когда ненулевому объему соответствует нулевая стоимость и (или) нулевому объему соответствует ненулевая стоимость. </w:t>
      </w:r>
    </w:p>
    <w:p w14:paraId="25088BF9" w14:textId="77777777" w:rsidR="005E03AC" w:rsidRDefault="005E03AC" w:rsidP="005E03AC">
      <w:pPr>
        <w:ind w:left="3" w:firstLine="537"/>
        <w:rPr>
          <w:i/>
        </w:rPr>
      </w:pPr>
      <w:r w:rsidRPr="008D33F8">
        <w:t xml:space="preserve">Исходные данные: сбалансированная матрица объемов </w:t>
      </w:r>
      <w:r>
        <w:rPr>
          <w:i/>
          <w:lang w:val="en-US"/>
        </w:rPr>
        <w:t>X</w:t>
      </w:r>
      <w:r w:rsidRPr="008D33F8">
        <w:t xml:space="preserve"> и сбалансированная матрица стоимости </w:t>
      </w:r>
      <w:r>
        <w:rPr>
          <w:i/>
          <w:lang w:val="en-US"/>
        </w:rPr>
        <w:t>Y</w:t>
      </w:r>
      <w:r w:rsidRPr="008D33F8">
        <w:t xml:space="preserve"> размерностью </w:t>
      </w:r>
      <w:r>
        <w:rPr>
          <w:i/>
          <w:lang w:val="en-US"/>
        </w:rPr>
        <w:t xml:space="preserve">M </w:t>
      </w:r>
      <w:r>
        <w:t xml:space="preserve">× </w:t>
      </w:r>
      <w:r>
        <w:rPr>
          <w:i/>
          <w:lang w:val="en-US"/>
        </w:rPr>
        <w:t>N</w:t>
      </w:r>
      <w:r>
        <w:rPr>
          <w:i/>
        </w:rPr>
        <w:t>,</w:t>
      </w:r>
      <w:r>
        <w:t xml:space="preserve"> </w:t>
      </w:r>
    </w:p>
    <w:p w14:paraId="53EE9956" w14:textId="77777777" w:rsidR="005E03AC" w:rsidRDefault="005E03AC" w:rsidP="005E03AC">
      <w:pPr>
        <w:pStyle w:val="5"/>
        <w:tabs>
          <w:tab w:val="left" w:pos="708"/>
        </w:tabs>
        <w:ind w:left="567" w:hanging="387"/>
        <w:rPr>
          <w:lang w:eastAsia="en-US"/>
        </w:rPr>
      </w:pPr>
      <w:r>
        <w:t>где</w:t>
      </w:r>
      <w:r>
        <w:rPr>
          <w:lang w:eastAsia="en-US"/>
        </w:rPr>
        <w:t xml:space="preserve"> </w:t>
      </w:r>
      <w:r>
        <w:rPr>
          <w:i/>
          <w:lang w:eastAsia="en-US"/>
        </w:rPr>
        <w:t>N</w:t>
      </w:r>
      <w:r>
        <w:rPr>
          <w:lang w:eastAsia="en-US"/>
        </w:rPr>
        <w:t xml:space="preserve"> – количество продавцов;</w:t>
      </w:r>
    </w:p>
    <w:p w14:paraId="037D55D5" w14:textId="77777777" w:rsidR="005E03AC" w:rsidRDefault="005E03AC" w:rsidP="005E03AC">
      <w:pPr>
        <w:numPr>
          <w:ilvl w:val="0"/>
          <w:numId w:val="2"/>
        </w:numPr>
        <w:tabs>
          <w:tab w:val="left" w:pos="708"/>
        </w:tabs>
        <w:ind w:left="567" w:firstLine="0"/>
        <w:contextualSpacing/>
      </w:pPr>
      <w:r>
        <w:t xml:space="preserve"> </w:t>
      </w:r>
      <w:r>
        <w:rPr>
          <w:i/>
        </w:rPr>
        <w:t>M</w:t>
      </w:r>
      <w:r>
        <w:t xml:space="preserve"> – количество покупателей;</w:t>
      </w:r>
    </w:p>
    <w:p w14:paraId="7A527AD5" w14:textId="77777777" w:rsidR="005E03AC" w:rsidRPr="008D33F8" w:rsidRDefault="005E03AC" w:rsidP="005E03AC">
      <w:pPr>
        <w:numPr>
          <w:ilvl w:val="0"/>
          <w:numId w:val="2"/>
        </w:numPr>
        <w:tabs>
          <w:tab w:val="left" w:pos="708"/>
        </w:tabs>
        <w:ind w:left="567" w:firstLine="0"/>
        <w:contextualSpacing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3FA43163" wp14:editId="19077D2E">
            <wp:extent cx="215900" cy="1981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noProof/>
          <w:position w:val="-9"/>
        </w:rPr>
        <w:drawing>
          <wp:inline distT="0" distB="0" distL="0" distR="0" wp14:anchorId="4F5A1BDC" wp14:editId="4EEBB212">
            <wp:extent cx="215900" cy="1981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8D33F8">
        <w:t xml:space="preserve"> – объем мощности, переданной продавцом </w:t>
      </w:r>
      <w:r>
        <w:rPr>
          <w:i/>
        </w:rPr>
        <w:t>j</w:t>
      </w:r>
      <w:r w:rsidRPr="008D33F8">
        <w:t xml:space="preserve"> покупателю </w:t>
      </w:r>
      <w:r>
        <w:rPr>
          <w:i/>
        </w:rPr>
        <w:t>i</w:t>
      </w:r>
      <w:r w:rsidRPr="008D33F8">
        <w:t>;</w:t>
      </w:r>
    </w:p>
    <w:p w14:paraId="493F2EE5" w14:textId="77777777" w:rsidR="005E03AC" w:rsidRPr="008D33F8" w:rsidRDefault="005E03AC" w:rsidP="005E03AC">
      <w:pPr>
        <w:numPr>
          <w:ilvl w:val="0"/>
          <w:numId w:val="2"/>
        </w:numPr>
        <w:tabs>
          <w:tab w:val="left" w:pos="708"/>
        </w:tabs>
        <w:ind w:left="567" w:firstLine="0"/>
        <w:contextualSpacing/>
      </w:pP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431B2CA3" wp14:editId="048C49BA">
            <wp:extent cx="198120" cy="198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noProof/>
          <w:position w:val="-9"/>
        </w:rPr>
        <w:drawing>
          <wp:inline distT="0" distB="0" distL="0" distR="0" wp14:anchorId="14F51640" wp14:editId="19635923">
            <wp:extent cx="198120" cy="1981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8D33F8">
        <w:t xml:space="preserve"> – стоимость мощности, переданной продавцом </w:t>
      </w:r>
      <w:r>
        <w:rPr>
          <w:i/>
        </w:rPr>
        <w:t>j</w:t>
      </w:r>
      <w:r w:rsidRPr="008D33F8">
        <w:t xml:space="preserve"> покупателю </w:t>
      </w:r>
      <w:r>
        <w:rPr>
          <w:i/>
        </w:rPr>
        <w:t>i</w:t>
      </w:r>
      <w:r w:rsidRPr="008D33F8">
        <w:t>.</w:t>
      </w:r>
    </w:p>
    <w:p w14:paraId="17F6E83A" w14:textId="77777777" w:rsidR="005E03AC" w:rsidRDefault="005E03AC" w:rsidP="00D636AB">
      <w:pPr>
        <w:pStyle w:val="38"/>
        <w:numPr>
          <w:ilvl w:val="0"/>
          <w:numId w:val="34"/>
        </w:numPr>
        <w:tabs>
          <w:tab w:val="left" w:pos="900"/>
        </w:tabs>
        <w:ind w:left="0" w:firstLine="540"/>
        <w:contextualSpacing/>
        <w:rPr>
          <w:rFonts w:ascii="Garamond" w:hAnsi="Garamond"/>
        </w:rPr>
      </w:pPr>
      <w:r>
        <w:rPr>
          <w:rFonts w:ascii="Garamond" w:hAnsi="Garamond"/>
        </w:rPr>
        <w:t>Процесс исключения несовпадений должен исключить все несовпадения: когда ненулевому объему соответствует нулевая стоимость или когда ненулевой стоимости соответствует нулевой объем.</w:t>
      </w:r>
    </w:p>
    <w:p w14:paraId="7637B529" w14:textId="77777777" w:rsidR="005E03AC" w:rsidRPr="008D33F8" w:rsidRDefault="005E03AC" w:rsidP="005E03AC">
      <w:pPr>
        <w:contextualSpacing/>
      </w:pPr>
      <w:r w:rsidRPr="008D33F8">
        <w:t xml:space="preserve"> (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6"/>
        </w:rPr>
        <w:drawing>
          <wp:inline distT="0" distB="0" distL="0" distR="0" wp14:anchorId="135F5CEC" wp14:editId="4C7C8EF8">
            <wp:extent cx="1776730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0"/>
        </w:rPr>
        <w:object w:dxaOrig="2439" w:dyaOrig="320" w14:anchorId="618593A3">
          <v:shape id="_x0000_i1232" type="#_x0000_t75" style="width:123.5pt;height:16.5pt" o:ole="">
            <v:imagedata r:id="rId250" o:title=""/>
          </v:shape>
          <o:OLEObject Type="Embed" ProgID="Equation.DSMT4" ShapeID="_x0000_i1232" DrawAspect="Content" ObjectID="_1788745710" r:id="rId414"/>
        </w:object>
      </w:r>
      <w:r>
        <w:fldChar w:fldCharType="end"/>
      </w:r>
      <w:r w:rsidRPr="008D33F8">
        <w:t xml:space="preserve">, и 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5C7DC25C" wp14:editId="5F961DB5">
            <wp:extent cx="1164590" cy="1981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1619" w:dyaOrig="400" w14:anchorId="1CFEA43D">
          <v:shape id="_x0000_i1233" type="#_x0000_t75" style="width:76pt;height:19pt" o:ole="">
            <v:imagedata r:id="rId253" o:title=""/>
          </v:shape>
          <o:OLEObject Type="Embed" ProgID="Equation.DSMT4" ShapeID="_x0000_i1233" DrawAspect="Content" ObjectID="_1788745711" r:id="rId415"/>
        </w:object>
      </w:r>
      <w:r>
        <w:fldChar w:fldCharType="end"/>
      </w:r>
      <w:r w:rsidRPr="008D33F8">
        <w:t xml:space="preserve"> или </w:t>
      </w:r>
      <w:r>
        <w:fldChar w:fldCharType="begin"/>
      </w:r>
      <w:r w:rsidRPr="008D33F8">
        <w:instrText xml:space="preserve"> </w:instrText>
      </w:r>
      <w:r>
        <w:instrText>QUOTE</w:instrText>
      </w:r>
      <w:r w:rsidRPr="008D33F8">
        <w:instrText xml:space="preserve"> </w:instrText>
      </w:r>
      <w:r>
        <w:rPr>
          <w:noProof/>
          <w:position w:val="-9"/>
        </w:rPr>
        <w:drawing>
          <wp:inline distT="0" distB="0" distL="0" distR="0" wp14:anchorId="6FEF78D2" wp14:editId="50FB0720">
            <wp:extent cx="1112520" cy="1981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F8">
        <w:instrText xml:space="preserve"> </w:instrText>
      </w:r>
      <w:r>
        <w:fldChar w:fldCharType="separate"/>
      </w:r>
      <w:r>
        <w:rPr>
          <w:position w:val="-14"/>
        </w:rPr>
        <w:object w:dxaOrig="1559" w:dyaOrig="400" w14:anchorId="494D33C3">
          <v:shape id="_x0000_i1234" type="#_x0000_t75" style="width:76pt;height:19pt" o:ole="">
            <v:imagedata r:id="rId256" o:title=""/>
          </v:shape>
          <o:OLEObject Type="Embed" ProgID="Equation.DSMT4" ShapeID="_x0000_i1234" DrawAspect="Content" ObjectID="_1788745712" r:id="rId416"/>
        </w:object>
      </w:r>
      <w:r>
        <w:fldChar w:fldCharType="end"/>
      </w:r>
      <w:r w:rsidRPr="008D33F8">
        <w:t>), при этом не нарушается сбалансированности матрицы по строкам и столбцам.</w:t>
      </w:r>
    </w:p>
    <w:p w14:paraId="522DD9A8" w14:textId="77777777" w:rsidR="005E03AC" w:rsidRDefault="005E03AC" w:rsidP="005E03AC"/>
    <w:p w14:paraId="4403F44C" w14:textId="77777777" w:rsidR="005E03AC" w:rsidRDefault="005E03AC" w:rsidP="005E03AC">
      <w:r>
        <w:t>…</w:t>
      </w:r>
    </w:p>
    <w:p w14:paraId="66BFE185" w14:textId="77777777" w:rsidR="005E03AC" w:rsidRDefault="005E03AC" w:rsidP="005E03AC"/>
    <w:p w14:paraId="6A3BAA51" w14:textId="77777777" w:rsidR="005E03AC" w:rsidRPr="008D33F8" w:rsidRDefault="005E03AC" w:rsidP="005E03AC">
      <w:r w:rsidRPr="008D33F8">
        <w:t xml:space="preserve">Алгоритм 1 и Алгоритм 2 не нарушают сбалансированность матрицы </w:t>
      </w:r>
      <w:r>
        <w:rPr>
          <w:i/>
        </w:rPr>
        <w:t>P</w:t>
      </w:r>
      <w:r w:rsidRPr="008D33F8">
        <w:t xml:space="preserve"> ни по строкам, ни по столбцам. </w:t>
      </w:r>
    </w:p>
    <w:p w14:paraId="0E01E110" w14:textId="77777777" w:rsidR="005E03AC" w:rsidRDefault="005E03AC" w:rsidP="00D636AB">
      <w:pPr>
        <w:pStyle w:val="msolistparagraph0"/>
        <w:numPr>
          <w:ilvl w:val="0"/>
          <w:numId w:val="88"/>
        </w:numPr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Формирование платежных обязательств/требований на даты платежа</w:t>
      </w:r>
    </w:p>
    <w:p w14:paraId="7923CB0C" w14:textId="77777777" w:rsidR="005E03AC" w:rsidRPr="008D33F8" w:rsidRDefault="005E03AC" w:rsidP="005E03AC">
      <w:pPr>
        <w:ind w:left="792"/>
        <w:contextualSpacing/>
        <w:rPr>
          <w:b/>
          <w:sz w:val="24"/>
          <w:szCs w:val="24"/>
        </w:rPr>
      </w:pPr>
    </w:p>
    <w:p w14:paraId="6D3179F3" w14:textId="77777777" w:rsidR="005E03AC" w:rsidRDefault="005E03AC" w:rsidP="00D636AB">
      <w:pPr>
        <w:numPr>
          <w:ilvl w:val="1"/>
          <w:numId w:val="88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платежных авансовых обязательств/требований </w:t>
      </w:r>
    </w:p>
    <w:p w14:paraId="1E206361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После построения авансовой матрицы прикреплений по мощности производится формирование платежных обязательств/требований. ЦФР формирует платежные авансовые обязательства/требования </w:t>
      </w:r>
      <w:r>
        <w:rPr>
          <w:rFonts w:ascii="Garamond" w:eastAsia="Times New Roman" w:hAnsi="Garamond"/>
          <w:sz w:val="22"/>
          <w:szCs w:val="22"/>
          <w:lang w:eastAsia="en-US"/>
        </w:rPr>
        <w:lastRenderedPageBreak/>
        <w:t xml:space="preserve">по четырехсторонним договорам купли-продажи мощности на дату платежа. Формирование происходит </w:t>
      </w:r>
      <w:r>
        <w:rPr>
          <w:rFonts w:ascii="Garamond" w:hAnsi="Garamond"/>
          <w:sz w:val="22"/>
          <w:szCs w:val="22"/>
          <w:lang w:eastAsia="en-US"/>
        </w:rPr>
        <w:t>в соответствии с представленным ниже алгоритмом.</w:t>
      </w:r>
    </w:p>
    <w:p w14:paraId="5B913CB4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1. Расчет авансовой матрицы прикреплений обязательств происходит с учетом соглашений об индивидуальных графиках оплаты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продавца и участника </w:t>
      </w:r>
      <w:r>
        <w:rPr>
          <w:rFonts w:ascii="Garamond" w:hAnsi="Garamond"/>
        </w:rPr>
        <w:t>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покупателя. Если в соглашении об индивидуальных графиках оплаты была указана доля от оплаты авансовых требований, то при расчете эта доля будет учитываться как коэффициент для расчета авансовых обязательств.</w:t>
      </w:r>
    </w:p>
    <w:p w14:paraId="6DD2B5A1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2. Платежные авансовые обязательства за электроэнергию и мощность формируются на даты оплаты 14-е и 28-е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478EE570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3. Стоимость мощности/электроэнергии без НДС авансового обязательства участника </w:t>
      </w:r>
      <w:r>
        <w:rPr>
          <w:rFonts w:ascii="Garamond" w:hAnsi="Garamond"/>
        </w:rPr>
        <w:t xml:space="preserve">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</w:t>
      </w:r>
      <w:r>
        <w:rPr>
          <w:rFonts w:ascii="Garamond" w:hAnsi="Garamond"/>
        </w:rPr>
        <w:t>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14-е число (где период поставки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равен периоду с 1-го по 13-е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) рассчитывается по следующим формулам:</w:t>
      </w:r>
    </w:p>
    <w:p w14:paraId="5004CE95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а)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по формуле:</w:t>
      </w:r>
    </w:p>
    <w:p w14:paraId="6375FC40" w14:textId="77777777" w:rsidR="005E03AC" w:rsidRDefault="005E03AC" w:rsidP="005E03AC">
      <w:pPr>
        <w:pStyle w:val="affffffd"/>
        <w:spacing w:before="120" w:after="120"/>
        <w:ind w:left="3" w:firstLine="537"/>
        <w:jc w:val="both"/>
        <w:rPr>
          <w:rFonts w:ascii="Garamond" w:eastAsia="Times New Roman" w:hAnsi="Garamond"/>
          <w:sz w:val="22"/>
          <w:szCs w:val="22"/>
          <w:lang w:eastAsia="en-US"/>
        </w:rPr>
      </w:pPr>
    </w:p>
    <w:p w14:paraId="405B0016" w14:textId="77777777" w:rsidR="005E03AC" w:rsidRDefault="005E03AC" w:rsidP="005E03AC">
      <w:pPr>
        <w:pStyle w:val="affffffd"/>
        <w:spacing w:before="120" w:after="120"/>
        <w:ind w:left="3" w:firstLine="281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3340" w:dyaOrig="800" w14:anchorId="31C79137">
          <v:shape id="_x0000_i1235" type="#_x0000_t75" style="width:163pt;height:41pt" o:ole="">
            <v:imagedata r:id="rId260" o:title=""/>
          </v:shape>
          <o:OLEObject Type="Embed" ProgID="Equation.3" ShapeID="_x0000_i1235" DrawAspect="Content" ObjectID="_1788745713" r:id="rId41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7E1F27DA" w14:textId="77777777" w:rsidR="005E03AC" w:rsidRDefault="005E03AC" w:rsidP="005E03AC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</w:p>
    <w:p w14:paraId="0C48CA90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501AA87F">
          <v:shape id="_x0000_i1236" type="#_x0000_t75" style="width:41pt;height:19pt" o:ole="">
            <v:imagedata r:id="rId265" o:title=""/>
          </v:shape>
          <o:OLEObject Type="Embed" ProgID="Equation.3" ShapeID="_x0000_i1236" DrawAspect="Content" ObjectID="_1788745714" r:id="rId418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29BEEED9" wp14:editId="1CDDC517">
            <wp:extent cx="655320" cy="215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авансового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авансовой матрицы прикреплений;</w:t>
      </w:r>
    </w:p>
    <w:p w14:paraId="5F8FAD3C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б)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с учетом коэффициентов для расчета авансовых обязательств по формуле:</w:t>
      </w:r>
    </w:p>
    <w:p w14:paraId="25F5B61C" w14:textId="77777777" w:rsidR="005E03AC" w:rsidRDefault="005E03AC" w:rsidP="005E03AC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460" w:dyaOrig="800" w14:anchorId="02DEB70F">
          <v:shape id="_x0000_i1237" type="#_x0000_t75" style="width:221pt;height:41pt" o:ole="">
            <v:imagedata r:id="rId270" o:title=""/>
          </v:shape>
          <o:OLEObject Type="Embed" ProgID="Equation.3" ShapeID="_x0000_i1237" DrawAspect="Content" ObjectID="_1788745715" r:id="rId419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5E580572" w14:textId="77777777" w:rsidR="005E03AC" w:rsidRDefault="005E03AC" w:rsidP="005E03AC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1240" w:dyaOrig="440" w14:anchorId="35217AAA">
          <v:shape id="_x0000_i1238" type="#_x0000_t75" style="width:55.5pt;height:19pt" o:ole="">
            <v:imagedata r:id="rId272" o:title=""/>
          </v:shape>
          <o:OLEObject Type="Embed" ProgID="Equation.3" ShapeID="_x0000_i1238" DrawAspect="Content" ObjectID="_1788745716" r:id="rId420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606B98C9" wp14:editId="1AD13D60">
            <wp:extent cx="664210" cy="215900"/>
            <wp:effectExtent l="0" t="0" r="254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коэффициент для расчета авансовых обязательств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в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для периода поставки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71D5C5DF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4.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28-е число (где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равен периоду с 14-го по последнее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) рассчитывается по следующим формулам:</w:t>
      </w:r>
    </w:p>
    <w:p w14:paraId="3114E596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а)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по формуле:</w:t>
      </w:r>
    </w:p>
    <w:p w14:paraId="09B882CA" w14:textId="77777777" w:rsidR="005E03AC" w:rsidRDefault="005E03AC" w:rsidP="005E03AC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object w:dxaOrig="3560" w:dyaOrig="660" w14:anchorId="682C43FF">
          <v:shape id="_x0000_i1239" type="#_x0000_t75" style="width:179pt;height:36.5pt" o:ole="">
            <v:imagedata r:id="rId279" o:title=""/>
          </v:shape>
          <o:OLEObject Type="Embed" ProgID="Equation.3" ShapeID="_x0000_i1239" DrawAspect="Content" ObjectID="_1788745717" r:id="rId42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067E23F4" w14:textId="77777777" w:rsidR="005E03AC" w:rsidRDefault="005E03AC" w:rsidP="005E03AC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</w:p>
    <w:p w14:paraId="3035ED55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0539695A">
          <v:shape id="_x0000_i1240" type="#_x0000_t75" style="width:41pt;height:19pt" o:ole="">
            <v:imagedata r:id="rId265" o:title=""/>
          </v:shape>
          <o:OLEObject Type="Embed" ProgID="Equation.3" ShapeID="_x0000_i1240" DrawAspect="Content" ObjectID="_1788745718" r:id="rId422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068B61C3" wp14:editId="2C3234EE">
            <wp:extent cx="655320" cy="2159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авансового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авансовой матрицы прикреплений;</w:t>
      </w:r>
    </w:p>
    <w:p w14:paraId="1FDE975E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1D25660E">
          <v:shape id="_x0000_i1241" type="#_x0000_t75" style="width:41pt;height:19pt" o:ole="">
            <v:imagedata r:id="rId286" o:title=""/>
          </v:shape>
          <o:OLEObject Type="Embed" ProgID="Equation.3" ShapeID="_x0000_i1241" DrawAspect="Content" ObjectID="_1788745719" r:id="rId423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3EC8E786" wp14:editId="3C66E19D">
            <wp:extent cx="655320" cy="2159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14-е число.</w:t>
      </w:r>
    </w:p>
    <w:p w14:paraId="3961C18C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б) 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производится по формуле:</w:t>
      </w:r>
    </w:p>
    <w:p w14:paraId="764AEDE0" w14:textId="77777777" w:rsidR="005E03AC" w:rsidRDefault="005E03AC" w:rsidP="005E03AC">
      <w:pPr>
        <w:pStyle w:val="affffffd"/>
        <w:spacing w:before="120" w:after="120"/>
        <w:ind w:left="3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500" w:dyaOrig="800" w14:anchorId="51EA0705">
          <v:shape id="_x0000_i1242" type="#_x0000_t75" style="width:220.5pt;height:41pt" o:ole="">
            <v:imagedata r:id="rId291" o:title=""/>
          </v:shape>
          <o:OLEObject Type="Embed" ProgID="Equation.3" ShapeID="_x0000_i1242" DrawAspect="Content" ObjectID="_1788745720" r:id="rId424"/>
        </w:object>
      </w:r>
      <w:r>
        <w:rPr>
          <w:rFonts w:ascii="Garamond" w:hAnsi="Garamond"/>
          <w:position w:val="-28"/>
          <w:sz w:val="22"/>
          <w:szCs w:val="22"/>
        </w:rPr>
        <w:t>,</w:t>
      </w:r>
    </w:p>
    <w:p w14:paraId="3394984C" w14:textId="77777777" w:rsidR="005E03AC" w:rsidRDefault="005E03AC" w:rsidP="005E03AC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</w:p>
    <w:p w14:paraId="66A36111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240" w:dyaOrig="440" w14:anchorId="1A1C337E">
          <v:shape id="_x0000_i1243" type="#_x0000_t75" style="width:55.5pt;height:19pt" o:ole="">
            <v:imagedata r:id="rId296" o:title=""/>
          </v:shape>
          <o:OLEObject Type="Embed" ProgID="Equation.3" ShapeID="_x0000_i1243" DrawAspect="Content" ObjectID="_1788745721" r:id="rId425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46F03919" wp14:editId="08CB4323">
            <wp:extent cx="621030" cy="215900"/>
            <wp:effectExtent l="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коэффициент для расчета авансовых обязательств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в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для периода поставки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24CFB1A1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5. Величина НДС, начисленная на авансовое обязательство (из матрицы прикреплений)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, рассчитывается по формуле:</w:t>
      </w:r>
    </w:p>
    <w:p w14:paraId="4EDE28E8" w14:textId="77777777" w:rsidR="005E03AC" w:rsidRDefault="005E03AC" w:rsidP="005E03AC">
      <w:pPr>
        <w:pStyle w:val="affffffd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position w:val="-28"/>
          <w:sz w:val="22"/>
          <w:szCs w:val="22"/>
        </w:rPr>
        <w:object w:dxaOrig="4280" w:dyaOrig="440" w14:anchorId="78DB3B07">
          <v:shape id="_x0000_i1244" type="#_x0000_t75" style="width:3in;height:19pt" o:ole="">
            <v:imagedata r:id="rId300" o:title=""/>
          </v:shape>
          <o:OLEObject Type="Embed" ProgID="Equation.3" ShapeID="_x0000_i1244" DrawAspect="Content" ObjectID="_1788745722" r:id="rId426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3BD427B2" w14:textId="77777777" w:rsidR="005E03AC" w:rsidRDefault="005E03AC" w:rsidP="005E03AC">
      <w:pPr>
        <w:pStyle w:val="affffffd"/>
        <w:spacing w:before="120" w:after="120"/>
        <w:ind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0D7466EB">
          <v:shape id="_x0000_i1245" type="#_x0000_t75" style="width:36.5pt;height:19pt" o:ole="">
            <v:imagedata r:id="rId302" o:title=""/>
          </v:shape>
          <o:OLEObject Type="Embed" ProgID="Equation.3" ShapeID="_x0000_i1245" DrawAspect="Content" ObjectID="_1788745723" r:id="rId42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459D0416" wp14:editId="33B29B1B">
            <wp:extent cx="319405" cy="207010"/>
            <wp:effectExtent l="0" t="0" r="4445" b="254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5503A237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65F52FDA">
          <v:shape id="_x0000_i1246" type="#_x0000_t75" style="width:41pt;height:19pt" o:ole="">
            <v:imagedata r:id="rId265" o:title=""/>
          </v:shape>
          <o:OLEObject Type="Embed" ProgID="Equation.3" ShapeID="_x0000_i1246" DrawAspect="Content" ObjectID="_1788745724" r:id="rId428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0A399E42" wp14:editId="5F78F835">
            <wp:extent cx="655320" cy="2159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авансового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авансовой матрицы прикреплений.</w:t>
      </w:r>
    </w:p>
    <w:p w14:paraId="07730DEC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>6. Величина НДС, начисленная на платежные авансовые обязательства, рассчитывается следующим образом.</w:t>
      </w:r>
    </w:p>
    <w:p w14:paraId="63E9C676" w14:textId="77777777" w:rsidR="005E03AC" w:rsidRDefault="005E03AC" w:rsidP="00D636AB">
      <w:pPr>
        <w:pStyle w:val="affffffd"/>
        <w:numPr>
          <w:ilvl w:val="0"/>
          <w:numId w:val="85"/>
        </w:numPr>
        <w:spacing w:before="120" w:after="120"/>
        <w:ind w:left="0"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>Расчет на дату платежа 14-е число производится по формулам:</w:t>
      </w:r>
    </w:p>
    <w:p w14:paraId="1A6F91C2" w14:textId="77777777" w:rsidR="005E03AC" w:rsidRDefault="005E03AC" w:rsidP="005E03AC">
      <w:pPr>
        <w:pStyle w:val="affffffd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position w:val="-28"/>
          <w:sz w:val="22"/>
          <w:szCs w:val="22"/>
        </w:rPr>
        <w:object w:dxaOrig="4260" w:dyaOrig="440" w14:anchorId="3ED6E5DE">
          <v:shape id="_x0000_i1247" type="#_x0000_t75" style="width:212pt;height:19pt" o:ole="">
            <v:imagedata r:id="rId309" o:title=""/>
          </v:shape>
          <o:OLEObject Type="Embed" ProgID="Equation.3" ShapeID="_x0000_i1247" DrawAspect="Content" ObjectID="_1788745725" r:id="rId429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453780BD" w14:textId="77777777" w:rsidR="005E03AC" w:rsidRDefault="005E03AC" w:rsidP="005E03AC">
      <w:pPr>
        <w:pStyle w:val="affffffd"/>
        <w:spacing w:before="120" w:after="120"/>
        <w:ind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553D3C9B">
          <v:shape id="_x0000_i1248" type="#_x0000_t75" style="width:36.5pt;height:25pt" o:ole="">
            <v:imagedata r:id="rId302" o:title=""/>
          </v:shape>
          <o:OLEObject Type="Embed" ProgID="Equation.3" ShapeID="_x0000_i1248" DrawAspect="Content" ObjectID="_1788745726" r:id="rId430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294AE0AC" wp14:editId="389A0292">
            <wp:extent cx="319405" cy="207010"/>
            <wp:effectExtent l="0" t="0" r="4445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7D52B483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20" w:dyaOrig="400" w14:anchorId="07617DF3">
          <v:shape id="_x0000_i1249" type="#_x0000_t75" style="width:41pt;height:26pt" o:ole="">
            <v:imagedata r:id="rId286" o:title=""/>
          </v:shape>
          <o:OLEObject Type="Embed" ProgID="Equation.3" ShapeID="_x0000_i1249" DrawAspect="Content" ObjectID="_1788745727" r:id="rId43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42297DC3" wp14:editId="4CCA7B4E">
            <wp:extent cx="655320" cy="2159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14-е число.</w:t>
      </w:r>
    </w:p>
    <w:p w14:paraId="68E40E55" w14:textId="77777777" w:rsidR="005E03AC" w:rsidRDefault="005E03AC" w:rsidP="00D636AB">
      <w:pPr>
        <w:pStyle w:val="affffffd"/>
        <w:numPr>
          <w:ilvl w:val="0"/>
          <w:numId w:val="85"/>
        </w:numPr>
        <w:tabs>
          <w:tab w:val="clear" w:pos="720"/>
          <w:tab w:val="num" w:pos="900"/>
        </w:tabs>
        <w:spacing w:before="120" w:after="120"/>
        <w:ind w:left="0"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Если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ни один из участников оптового рынка авансовой матрицы прикреплений </w:t>
      </w:r>
      <w:r>
        <w:rPr>
          <w:rFonts w:ascii="Garamond" w:eastAsia="Times New Roman" w:hAnsi="Garamond"/>
          <w:sz w:val="22"/>
          <w:szCs w:val="22"/>
          <w:u w:val="single"/>
          <w:lang w:eastAsia="en-US"/>
        </w:rPr>
        <w:t>не принес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u w:val="single"/>
          <w:lang w:eastAsia="en-US"/>
        </w:rPr>
        <w:t>соглашение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на дату платежа 28-е</w:t>
      </w:r>
      <w:r>
        <w:rPr>
          <w:rFonts w:ascii="Garamond" w:eastAsia="Times New Roman" w:hAnsi="Garamond"/>
          <w:b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lang w:eastAsia="en-US"/>
        </w:rPr>
        <w:t>число производится по формулам:</w:t>
      </w:r>
    </w:p>
    <w:p w14:paraId="1006BFC1" w14:textId="77777777" w:rsidR="005E03AC" w:rsidRDefault="005E03AC" w:rsidP="005E03AC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700" w:dyaOrig="660" w14:anchorId="0EE93488">
          <v:shape id="_x0000_i1250" type="#_x0000_t75" style="width:242pt;height:36.5pt" o:ole="">
            <v:imagedata r:id="rId317" o:title=""/>
          </v:shape>
          <o:OLEObject Type="Embed" ProgID="Equation.3" ShapeID="_x0000_i1250" DrawAspect="Content" ObjectID="_1788745728" r:id="rId432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6DF6FFAA" w14:textId="77777777" w:rsidR="005E03AC" w:rsidRDefault="005E03AC" w:rsidP="005E03AC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</w:p>
    <w:p w14:paraId="37BB1192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339" w:dyaOrig="400" w14:anchorId="23910D0A">
          <v:shape id="_x0000_i1251" type="#_x0000_t75" style="width:67pt;height:26pt" o:ole="">
            <v:imagedata r:id="rId322" o:title=""/>
          </v:shape>
          <o:OLEObject Type="Embed" ProgID="Equation.3" ShapeID="_x0000_i1251" DrawAspect="Content" ObjectID="_1788745729" r:id="rId433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0EAE04FD" wp14:editId="450214E8">
            <wp:extent cx="888365" cy="250190"/>
            <wp:effectExtent l="0" t="0" r="698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НДС, начисленная на стоимость мощности авансового обязательства (из матрицы прикреплений)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1E9DEEC6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339" w:dyaOrig="400" w14:anchorId="7BE8EE8E">
          <v:shape id="_x0000_i1252" type="#_x0000_t75" style="width:67pt;height:26pt" o:ole="">
            <v:imagedata r:id="rId328" o:title=""/>
          </v:shape>
          <o:OLEObject Type="Embed" ProgID="Equation.3" ShapeID="_x0000_i1252" DrawAspect="Content" ObjectID="_1788745730" r:id="rId434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3214BB77" wp14:editId="6068A410">
            <wp:extent cx="888365" cy="250190"/>
            <wp:effectExtent l="0" t="0" r="698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14-е число.</w:t>
      </w:r>
    </w:p>
    <w:p w14:paraId="2BDDE884" w14:textId="77777777" w:rsidR="005E03AC" w:rsidRDefault="005E03AC" w:rsidP="00D636AB">
      <w:pPr>
        <w:pStyle w:val="affffffd"/>
        <w:numPr>
          <w:ilvl w:val="0"/>
          <w:numId w:val="85"/>
        </w:numPr>
        <w:tabs>
          <w:tab w:val="clear" w:pos="720"/>
          <w:tab w:val="num" w:pos="900"/>
        </w:tabs>
        <w:spacing w:before="120" w:after="120"/>
        <w:ind w:left="0"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Если хотя бы один из участников оптового рынка авансовой схемы платежей в месяце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 w:rsidRPr="008D33F8"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u w:val="single"/>
          <w:lang w:eastAsia="en-US"/>
        </w:rPr>
        <w:t>предоставил соглашение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Регламента финансовых расчетов на оптовом рынке электроэнергии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(Приложение № 16 к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Договору о присоединении к торговой системе оптового рынка</w:t>
      </w:r>
      <w:r>
        <w:rPr>
          <w:rFonts w:ascii="Garamond" w:eastAsia="Times New Roman" w:hAnsi="Garamond"/>
          <w:sz w:val="22"/>
          <w:szCs w:val="22"/>
          <w:lang w:eastAsia="en-US"/>
        </w:rPr>
        <w:t>), то расчет на дату платежа 28-е</w:t>
      </w:r>
      <w:r>
        <w:rPr>
          <w:rFonts w:ascii="Garamond" w:eastAsia="Times New Roman" w:hAnsi="Garamond"/>
          <w:b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sz w:val="22"/>
          <w:szCs w:val="22"/>
          <w:lang w:eastAsia="en-US"/>
        </w:rPr>
        <w:t>число производится по формулам из пункта 6, подп. «а»), т.е.</w:t>
      </w:r>
    </w:p>
    <w:p w14:paraId="7B2DC779" w14:textId="77777777" w:rsidR="005E03AC" w:rsidRDefault="005E03AC" w:rsidP="005E03AC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260" w:dyaOrig="440" w14:anchorId="296ADFDE">
          <v:shape id="_x0000_i1253" type="#_x0000_t75" style="width:212pt;height:25pt" o:ole="">
            <v:imagedata r:id="rId333" o:title=""/>
          </v:shape>
          <o:OLEObject Type="Embed" ProgID="Equation.3" ShapeID="_x0000_i1253" DrawAspect="Content" ObjectID="_1788745731" r:id="rId435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264A5DA7" w14:textId="77777777" w:rsidR="005E03AC" w:rsidRDefault="005E03AC" w:rsidP="005E03AC">
      <w:pPr>
        <w:pStyle w:val="affffffd"/>
        <w:spacing w:before="120" w:after="120"/>
        <w:ind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041B0A44">
          <v:shape id="_x0000_i1254" type="#_x0000_t75" style="width:36.5pt;height:25pt" o:ole="">
            <v:imagedata r:id="rId302" o:title=""/>
          </v:shape>
          <o:OLEObject Type="Embed" ProgID="Equation.3" ShapeID="_x0000_i1254" DrawAspect="Content" ObjectID="_1788745732" r:id="rId436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1C65722D" wp14:editId="7AD9E6E9">
            <wp:extent cx="319405" cy="207010"/>
            <wp:effectExtent l="0" t="0" r="4445" b="254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;</w:t>
      </w:r>
    </w:p>
    <w:p w14:paraId="0DF78A57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960" w:dyaOrig="400" w14:anchorId="147C6C30">
          <v:shape id="_x0000_i1255" type="#_x0000_t75" style="width:47pt;height:26pt" o:ole="">
            <v:imagedata r:id="rId339" o:title=""/>
          </v:shape>
          <o:OLEObject Type="Embed" ProgID="Equation.3" ShapeID="_x0000_i1255" DrawAspect="Content" ObjectID="_1788745733" r:id="rId43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044F2484" wp14:editId="6B387C78">
            <wp:extent cx="655320" cy="2159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период поставки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>' на 28-е число.</w:t>
      </w:r>
    </w:p>
    <w:p w14:paraId="6C82E7B2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7. Величина платежного авансового обязательства с НДС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платежный период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даты платежа 14-е и 28-е число рассчитывается по общей формуле:</w:t>
      </w:r>
    </w:p>
    <w:p w14:paraId="74FF8B6D" w14:textId="77777777" w:rsidR="005E03AC" w:rsidRDefault="005E03AC" w:rsidP="005E03AC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720" w:dyaOrig="400" w14:anchorId="710C0159">
          <v:shape id="_x0000_i1256" type="#_x0000_t75" style="width:241pt;height:26pt" o:ole="">
            <v:imagedata r:id="rId344" o:title=""/>
          </v:shape>
          <o:OLEObject Type="Embed" ProgID="Equation.3" ShapeID="_x0000_i1256" DrawAspect="Content" ObjectID="_1788745734" r:id="rId438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0A94C6DE" w14:textId="77777777" w:rsidR="005E03AC" w:rsidRDefault="005E03AC" w:rsidP="005E03AC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</w:p>
    <w:p w14:paraId="089DE647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1179" w:dyaOrig="400" w14:anchorId="749CB9FA">
          <v:shape id="_x0000_i1257" type="#_x0000_t75" style="width:61pt;height:26pt" o:ole="">
            <v:imagedata r:id="rId349" o:title=""/>
          </v:shape>
          <o:OLEObject Type="Embed" ProgID="Equation.3" ShapeID="_x0000_i1257" DrawAspect="Content" ObjectID="_1788745735" r:id="rId439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3B979565" wp14:editId="414B1AFC">
            <wp:extent cx="836930" cy="215900"/>
            <wp:effectExtent l="0" t="0" r="127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14-е или 28-е число;</w:t>
      </w:r>
    </w:p>
    <w:p w14:paraId="2C97EB0A" w14:textId="77777777" w:rsidR="005E03AC" w:rsidRDefault="005E03AC" w:rsidP="005E03AC">
      <w:pPr>
        <w:pStyle w:val="affffffd"/>
        <w:spacing w:before="120" w:after="120"/>
        <w:ind w:left="360" w:firstLine="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2"/>
          <w:sz w:val="22"/>
          <w:szCs w:val="22"/>
        </w:rPr>
        <w:drawing>
          <wp:inline distT="0" distB="0" distL="0" distR="0" wp14:anchorId="79570079" wp14:editId="19BA1460">
            <wp:extent cx="1268095" cy="215900"/>
            <wp:effectExtent l="0" t="0" r="8255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1639" w:dyaOrig="400" w14:anchorId="12AC6871">
          <v:shape id="_x0000_i1258" type="#_x0000_t75" style="width:83pt;height:26pt" o:ole="">
            <v:imagedata r:id="rId356" o:title=""/>
          </v:shape>
          <o:OLEObject Type="Embed" ProgID="Equation.3" ShapeID="_x0000_i1258" DrawAspect="Content" ObjectID="_1788745736" r:id="rId440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стоимость мощности без НДС авансового обязательства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14-е или 28-е число.</w:t>
      </w:r>
    </w:p>
    <w:p w14:paraId="5B20AFC7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8. Для пары участников </w:t>
      </w:r>
      <w:r>
        <w:rPr>
          <w:rFonts w:ascii="Garamond" w:hAnsi="Garamond"/>
        </w:rPr>
        <w:t xml:space="preserve">оптового рынка: 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покупатель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продавец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определяется соответствующий четырехсторонний договор купли-продажи мощности для формирования платежного обязательства/требования.</w:t>
      </w:r>
    </w:p>
    <w:p w14:paraId="10045AA2" w14:textId="77777777" w:rsidR="005E03AC" w:rsidRDefault="005E03AC" w:rsidP="00D636AB">
      <w:pPr>
        <w:pStyle w:val="msolistparagraph0"/>
        <w:numPr>
          <w:ilvl w:val="1"/>
          <w:numId w:val="88"/>
        </w:numPr>
        <w:spacing w:before="120" w:after="120"/>
        <w:jc w:val="both"/>
        <w:rPr>
          <w:rFonts w:ascii="Garamond" w:hAnsi="Garamond"/>
          <w:b/>
          <w:sz w:val="22"/>
          <w:szCs w:val="22"/>
          <w:lang w:eastAsia="en-US"/>
        </w:rPr>
      </w:pPr>
      <w:r>
        <w:rPr>
          <w:rFonts w:ascii="Garamond" w:hAnsi="Garamond"/>
          <w:b/>
        </w:rPr>
        <w:t xml:space="preserve"> Формирование фактических платежных обязательств/требований</w:t>
      </w:r>
    </w:p>
    <w:p w14:paraId="1215BD90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На основании итоговых и авансовых обязательств между участниками оптового рынка, полученных при формировании матрицы прикреплений, ЦФР формирует фактические платежные обязательства/требования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дату платежа – 21-е число месяца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+1.</w:t>
      </w:r>
    </w:p>
    <w:p w14:paraId="67160671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Формирование фактических платежных обязательств за месяц </w:t>
      </w:r>
      <w:r>
        <w:rPr>
          <w:rFonts w:ascii="Garamond" w:eastAsia="Times New Roman" w:hAnsi="Garamond"/>
          <w:i/>
          <w:sz w:val="22"/>
          <w:szCs w:val="22"/>
          <w:lang w:val="en-US"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электроэнергию и мощность производится </w:t>
      </w:r>
      <w:r>
        <w:rPr>
          <w:rFonts w:ascii="Garamond" w:hAnsi="Garamond"/>
          <w:sz w:val="22"/>
          <w:szCs w:val="22"/>
          <w:lang w:eastAsia="en-US"/>
        </w:rPr>
        <w:t>в соответствии с представленным ниже алгоритмом.</w:t>
      </w:r>
    </w:p>
    <w:p w14:paraId="530201AE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1. Величина НДС, начисленная на итоговое обязательство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электроэнергию и мощность, рассчитывается по следующей формуле:</w:t>
      </w:r>
    </w:p>
    <w:p w14:paraId="0F0747E1" w14:textId="77777777" w:rsidR="005E03AC" w:rsidRDefault="005E03AC" w:rsidP="005E03AC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300" w:dyaOrig="440" w14:anchorId="7B2F680D">
          <v:shape id="_x0000_i1259" type="#_x0000_t75" style="width:3in;height:25pt" o:ole="">
            <v:imagedata r:id="rId364" o:title=""/>
          </v:shape>
          <o:OLEObject Type="Embed" ProgID="Equation.3" ShapeID="_x0000_i1259" DrawAspect="Content" ObjectID="_1788745737" r:id="rId441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255D4A26" w14:textId="77777777" w:rsidR="005E03AC" w:rsidRDefault="005E03AC" w:rsidP="005E03AC">
      <w:pPr>
        <w:pStyle w:val="affffffd"/>
        <w:spacing w:before="120" w:after="120"/>
        <w:ind w:left="360" w:hanging="36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64B7B2FB" wp14:editId="765A358D">
            <wp:extent cx="664210" cy="207010"/>
            <wp:effectExtent l="0" t="0" r="2540" b="254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980" w:dyaOrig="400" w14:anchorId="7DC5516A">
          <v:shape id="_x0000_i1260" type="#_x0000_t75" style="width:47pt;height:26pt" o:ole="">
            <v:imagedata r:id="rId367" o:title=""/>
          </v:shape>
          <o:OLEObject Type="Embed" ProgID="Equation.3" ShapeID="_x0000_i1260" DrawAspect="Content" ObjectID="_1788745738" r:id="rId442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итогового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итоговой матрицы прикреплений;</w:t>
      </w:r>
    </w:p>
    <w:p w14:paraId="06F24B41" w14:textId="77777777" w:rsidR="005E03AC" w:rsidRDefault="005E03AC" w:rsidP="005E03AC">
      <w:pPr>
        <w:pStyle w:val="affffffd"/>
        <w:spacing w:before="120" w:after="120"/>
        <w:ind w:left="3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6"/>
          <w:sz w:val="22"/>
          <w:szCs w:val="22"/>
        </w:rPr>
        <w:drawing>
          <wp:inline distT="0" distB="0" distL="0" distR="0" wp14:anchorId="15D13EA1" wp14:editId="175C685A">
            <wp:extent cx="319405" cy="207010"/>
            <wp:effectExtent l="0" t="0" r="4445" b="254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720" w:dyaOrig="440" w14:anchorId="4F1C1192">
          <v:shape id="_x0000_i1261" type="#_x0000_t75" style="width:36.5pt;height:25pt" o:ole="">
            <v:imagedata r:id="rId302" o:title=""/>
          </v:shape>
          <o:OLEObject Type="Embed" ProgID="Equation.3" ShapeID="_x0000_i1261" DrawAspect="Content" ObjectID="_1788745739" r:id="rId443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ставка НДС для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183DBFFA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lastRenderedPageBreak/>
        <w:t xml:space="preserve">2. Величина итогового обязательства с НДС за электроэнергию и мощность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13FA989D" w14:textId="77777777" w:rsidR="005E03AC" w:rsidRDefault="005E03AC" w:rsidP="005E03AC">
      <w:pPr>
        <w:pStyle w:val="affffffd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position w:val="-28"/>
          <w:sz w:val="22"/>
          <w:szCs w:val="22"/>
        </w:rPr>
        <w:object w:dxaOrig="4060" w:dyaOrig="400" w14:anchorId="02DAF5D2">
          <v:shape id="_x0000_i1262" type="#_x0000_t75" style="width:205pt;height:26pt" o:ole="">
            <v:imagedata r:id="rId372" o:title=""/>
          </v:shape>
          <o:OLEObject Type="Embed" ProgID="Equation.3" ShapeID="_x0000_i1262" DrawAspect="Content" ObjectID="_1788745740" r:id="rId444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0FBD7AC2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3. Величина фактического платежного обязательства за мощность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рассчитывается по формуле:</w:t>
      </w:r>
    </w:p>
    <w:p w14:paraId="731B0F08" w14:textId="77777777" w:rsidR="005E03AC" w:rsidRDefault="005E03AC" w:rsidP="005E03AC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3880" w:dyaOrig="660" w14:anchorId="25151C5C">
          <v:shape id="_x0000_i1263" type="#_x0000_t75" style="width:191pt;height:36.5pt" o:ole="">
            <v:imagedata r:id="rId381" o:title=""/>
          </v:shape>
          <o:OLEObject Type="Embed" ProgID="Equation.3" ShapeID="_x0000_i1263" DrawAspect="Content" ObjectID="_1788745741" r:id="rId445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,</w:t>
      </w:r>
    </w:p>
    <w:p w14:paraId="701CACB3" w14:textId="77777777" w:rsidR="005E03AC" w:rsidRDefault="005E03AC" w:rsidP="005E03AC">
      <w:pPr>
        <w:pStyle w:val="affffffd"/>
        <w:spacing w:before="120" w:after="12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где </w: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35EDA933" wp14:editId="7980E7B6">
            <wp:extent cx="664210" cy="207010"/>
            <wp:effectExtent l="0" t="0" r="2540" b="254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1040" w:dyaOrig="400" w14:anchorId="61461751">
          <v:shape id="_x0000_i1264" type="#_x0000_t75" style="width:46pt;height:26pt" o:ole="">
            <v:imagedata r:id="rId383" o:title=""/>
          </v:shape>
          <o:OLEObject Type="Embed" ProgID="Equation.3" ShapeID="_x0000_i1264" DrawAspect="Content" ObjectID="_1788745742" r:id="rId446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величина итогового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>, полученная при формировании итоговой схемы платежей;</w:t>
      </w:r>
    </w:p>
    <w:p w14:paraId="171A468A" w14:textId="77777777" w:rsidR="005E03AC" w:rsidRDefault="005E03AC" w:rsidP="005E03AC">
      <w:pPr>
        <w:pStyle w:val="affffffd"/>
        <w:spacing w:before="120" w:after="120"/>
        <w:ind w:left="3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fldChar w:fldCharType="begin"/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QUOTE </w:instrText>
      </w:r>
      <w:r>
        <w:rPr>
          <w:rFonts w:ascii="Garamond" w:hAnsi="Garamond"/>
          <w:noProof/>
          <w:position w:val="-11"/>
          <w:sz w:val="22"/>
          <w:szCs w:val="22"/>
        </w:rPr>
        <w:drawing>
          <wp:inline distT="0" distB="0" distL="0" distR="0" wp14:anchorId="58F97556" wp14:editId="75174832">
            <wp:extent cx="733425" cy="207010"/>
            <wp:effectExtent l="0" t="0" r="9525" b="254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sz w:val="22"/>
          <w:szCs w:val="22"/>
          <w:lang w:eastAsia="en-US"/>
        </w:rPr>
        <w:instrText xml:space="preserve"> </w:instrTex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position w:val="-28"/>
          <w:sz w:val="22"/>
          <w:szCs w:val="22"/>
        </w:rPr>
        <w:object w:dxaOrig="1040" w:dyaOrig="400" w14:anchorId="19398BD8">
          <v:shape id="_x0000_i1265" type="#_x0000_t75" style="width:46pt;height:26pt" o:ole="">
            <v:imagedata r:id="rId386" o:title=""/>
          </v:shape>
          <o:OLEObject Type="Embed" ProgID="Equation.3" ShapeID="_x0000_i1265" DrawAspect="Content" ObjectID="_1788745743" r:id="rId447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fldChar w:fldCharType="end"/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– авансовые обязательства за мощность между плательщиком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и получателем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на даты платежа 14-е и 28-е число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dp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месяца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6610EB2E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>4. Величина НДС, относящаяся на фактическое платежное обязательство за мощность, рассчитывается по следующей формуле:</w:t>
      </w:r>
    </w:p>
    <w:p w14:paraId="321B35C1" w14:textId="77777777" w:rsidR="005E03AC" w:rsidRDefault="005E03AC" w:rsidP="005E03AC">
      <w:pPr>
        <w:pStyle w:val="affffffd"/>
        <w:spacing w:before="120" w:after="120"/>
        <w:jc w:val="center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820" w:dyaOrig="660" w14:anchorId="4FB6A3AD">
          <v:shape id="_x0000_i1266" type="#_x0000_t75" style="width:241.5pt;height:36.5pt" o:ole="">
            <v:imagedata r:id="rId390" o:title=""/>
          </v:shape>
          <o:OLEObject Type="Embed" ProgID="Equation.3" ShapeID="_x0000_i1266" DrawAspect="Content" ObjectID="_1788745744" r:id="rId448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58E9F21F" w14:textId="77777777" w:rsidR="005E03AC" w:rsidRDefault="005E03AC" w:rsidP="005E03AC">
      <w:pPr>
        <w:pStyle w:val="affffffd"/>
        <w:spacing w:before="120" w:after="120"/>
        <w:ind w:firstLine="540"/>
        <w:jc w:val="both"/>
        <w:rPr>
          <w:rFonts w:ascii="Garamond" w:eastAsia="Times New Roman" w:hAnsi="Garamond"/>
          <w:sz w:val="22"/>
          <w:szCs w:val="22"/>
          <w:lang w:eastAsia="en-US"/>
        </w:rPr>
      </w:pPr>
      <w:r>
        <w:rPr>
          <w:rFonts w:ascii="Garamond" w:eastAsia="Times New Roman" w:hAnsi="Garamond"/>
          <w:sz w:val="22"/>
          <w:szCs w:val="22"/>
          <w:lang w:eastAsia="en-US"/>
        </w:rPr>
        <w:t xml:space="preserve">5. Величина фактического платежного обязательства с НДС за мощность участника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j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перед участником оптового рынка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i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по неценовой зоне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z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за месяц </w:t>
      </w:r>
      <w:r>
        <w:rPr>
          <w:rFonts w:ascii="Garamond" w:eastAsia="Times New Roman" w:hAnsi="Garamond"/>
          <w:i/>
          <w:sz w:val="22"/>
          <w:szCs w:val="22"/>
          <w:lang w:eastAsia="en-US"/>
        </w:rPr>
        <w:t>m</w:t>
      </w:r>
      <w:r>
        <w:rPr>
          <w:rFonts w:ascii="Garamond" w:eastAsia="Times New Roman" w:hAnsi="Garamond"/>
          <w:sz w:val="22"/>
          <w:szCs w:val="22"/>
          <w:lang w:eastAsia="en-US"/>
        </w:rPr>
        <w:t xml:space="preserve"> рассчитывается по следующей формуле:</w:t>
      </w:r>
    </w:p>
    <w:p w14:paraId="21FA7444" w14:textId="77777777" w:rsidR="005E03AC" w:rsidRDefault="005E03AC" w:rsidP="00033C3E">
      <w:pPr>
        <w:pStyle w:val="affffffd"/>
        <w:spacing w:before="120" w:after="120"/>
        <w:ind w:firstLine="540"/>
        <w:jc w:val="center"/>
        <w:rPr>
          <w:rFonts w:ascii="Garamond" w:eastAsia="Times New Roman" w:hAnsi="Garamond"/>
          <w:i/>
          <w:sz w:val="22"/>
          <w:szCs w:val="22"/>
          <w:lang w:eastAsia="en-US"/>
        </w:rPr>
      </w:pPr>
      <w:r>
        <w:rPr>
          <w:rFonts w:ascii="Garamond" w:hAnsi="Garamond"/>
          <w:position w:val="-28"/>
          <w:sz w:val="22"/>
          <w:szCs w:val="22"/>
        </w:rPr>
        <w:object w:dxaOrig="4980" w:dyaOrig="660" w14:anchorId="2CB20542">
          <v:shape id="_x0000_i1267" type="#_x0000_t75" style="width:247.5pt;height:36.5pt" o:ole="">
            <v:imagedata r:id="rId394" o:title=""/>
          </v:shape>
          <o:OLEObject Type="Embed" ProgID="Equation.3" ShapeID="_x0000_i1267" DrawAspect="Content" ObjectID="_1788745745" r:id="rId449"/>
        </w:object>
      </w:r>
      <w:r>
        <w:rPr>
          <w:rFonts w:ascii="Garamond" w:eastAsia="Times New Roman" w:hAnsi="Garamond"/>
          <w:sz w:val="22"/>
          <w:szCs w:val="22"/>
          <w:lang w:eastAsia="en-US"/>
        </w:rPr>
        <w:t>.</w:t>
      </w:r>
    </w:p>
    <w:p w14:paraId="204B28DA" w14:textId="77777777" w:rsidR="005E03AC" w:rsidRPr="008D33F8" w:rsidRDefault="005E03AC" w:rsidP="005E03AC">
      <w:pPr>
        <w:rPr>
          <w:rFonts w:cs="Arial CYR"/>
          <w:i/>
          <w:sz w:val="24"/>
          <w:szCs w:val="24"/>
        </w:rPr>
      </w:pPr>
      <w:r w:rsidRPr="008D33F8">
        <w:t xml:space="preserve">6. Для пары участников оптового рынка: покупатель </w:t>
      </w:r>
      <w:r>
        <w:rPr>
          <w:i/>
          <w:lang w:val="en-US"/>
        </w:rPr>
        <w:t>j</w:t>
      </w:r>
      <w:r w:rsidRPr="008D33F8">
        <w:t xml:space="preserve"> и продавец </w:t>
      </w:r>
      <w:r>
        <w:rPr>
          <w:i/>
          <w:lang w:val="en-US"/>
        </w:rPr>
        <w:t>i</w:t>
      </w:r>
      <w:r w:rsidRPr="008D33F8">
        <w:t xml:space="preserve"> – определяется соответствующий четырехсторонний договор купли-продажи мощности для формирования платежного обязательства/требования.</w:t>
      </w:r>
    </w:p>
    <w:p w14:paraId="7E6AE5FE" w14:textId="77777777" w:rsidR="00E94637" w:rsidRPr="008D33F8" w:rsidRDefault="00E94637" w:rsidP="00E94637">
      <w:pPr>
        <w:spacing w:before="0" w:after="0" w:line="360" w:lineRule="auto"/>
        <w:ind w:left="1276"/>
        <w:rPr>
          <w:b/>
          <w:sz w:val="28"/>
          <w:szCs w:val="28"/>
        </w:rPr>
      </w:pPr>
    </w:p>
    <w:p w14:paraId="66064751" w14:textId="77777777" w:rsidR="00E94637" w:rsidRDefault="00E94637" w:rsidP="00093C2F">
      <w:pPr>
        <w:ind w:firstLine="0"/>
        <w:rPr>
          <w:b/>
          <w:i/>
          <w:lang w:eastAsia="en-US"/>
        </w:rPr>
        <w:sectPr w:rsidR="00E94637" w:rsidSect="00F66FE4">
          <w:footnotePr>
            <w:numRestart w:val="eachPage"/>
          </w:footnotePr>
          <w:pgSz w:w="11906" w:h="16838"/>
          <w:pgMar w:top="851" w:right="992" w:bottom="1134" w:left="1276" w:header="709" w:footer="709" w:gutter="0"/>
          <w:cols w:space="708"/>
          <w:docGrid w:linePitch="360"/>
        </w:sectPr>
      </w:pPr>
    </w:p>
    <w:p w14:paraId="19EAECFB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lastRenderedPageBreak/>
        <w:t>Действующая редакция:</w:t>
      </w:r>
    </w:p>
    <w:p w14:paraId="64922B01" w14:textId="77777777" w:rsidR="00093C2F" w:rsidRPr="00093C2F" w:rsidRDefault="00093C2F" w:rsidP="00093C2F">
      <w:pPr>
        <w:spacing w:before="0" w:after="0"/>
        <w:ind w:firstLine="0"/>
        <w:jc w:val="right"/>
        <w:rPr>
          <w:rFonts w:cs="Garamond"/>
          <w:b/>
          <w:bCs/>
          <w:lang w:eastAsia="en-US"/>
        </w:rPr>
      </w:pPr>
      <w:r w:rsidRPr="00093C2F">
        <w:rPr>
          <w:rFonts w:cs="Garamond"/>
          <w:b/>
          <w:bCs/>
          <w:lang w:eastAsia="en-US"/>
        </w:rPr>
        <w:t xml:space="preserve">Приложение 154 </w:t>
      </w:r>
    </w:p>
    <w:p w14:paraId="5688ACB0" w14:textId="77777777" w:rsidR="00093C2F" w:rsidRPr="00093C2F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  <w:lang w:eastAsia="en-US"/>
        </w:rPr>
      </w:pPr>
    </w:p>
    <w:p w14:paraId="5455C848" w14:textId="77777777" w:rsidR="00093C2F" w:rsidRPr="00093C2F" w:rsidRDefault="00093C2F" w:rsidP="00093C2F">
      <w:pPr>
        <w:spacing w:before="0" w:after="0"/>
        <w:ind w:firstLine="0"/>
        <w:jc w:val="center"/>
        <w:rPr>
          <w:b/>
          <w:lang w:eastAsia="en-US"/>
        </w:rPr>
      </w:pPr>
    </w:p>
    <w:p w14:paraId="79F16505" w14:textId="77777777" w:rsidR="00093C2F" w:rsidRPr="00093C2F" w:rsidRDefault="00093C2F" w:rsidP="00093C2F">
      <w:pPr>
        <w:spacing w:before="0" w:after="0"/>
        <w:ind w:firstLine="0"/>
        <w:jc w:val="center"/>
        <w:rPr>
          <w:rFonts w:cs="Garamond"/>
          <w:b/>
          <w:bCs/>
          <w:lang w:eastAsia="en-US"/>
        </w:rPr>
      </w:pPr>
      <w:r w:rsidRPr="00093C2F">
        <w:rPr>
          <w:rFonts w:cs="Garamond"/>
          <w:b/>
          <w:bCs/>
          <w:lang w:eastAsia="en-US"/>
        </w:rPr>
        <w:t xml:space="preserve">Составляющие расчета плановой стоимости покупки мощности </w:t>
      </w:r>
    </w:p>
    <w:p w14:paraId="3CBD5C1D" w14:textId="77777777" w:rsidR="00093C2F" w:rsidRPr="00093C2F" w:rsidRDefault="00093C2F" w:rsidP="00093C2F">
      <w:pPr>
        <w:spacing w:before="0" w:after="0"/>
        <w:ind w:firstLine="0"/>
        <w:jc w:val="left"/>
        <w:rPr>
          <w:rFonts w:cs="Garamond"/>
          <w:b/>
          <w:bCs/>
          <w:lang w:eastAsia="en-US"/>
        </w:rPr>
      </w:pPr>
    </w:p>
    <w:p w14:paraId="4783A292" w14:textId="77777777" w:rsidR="00093C2F" w:rsidRPr="00093C2F" w:rsidRDefault="00093C2F" w:rsidP="00093C2F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093C2F">
        <w:rPr>
          <w:rFonts w:cs="Garamond"/>
          <w:bCs/>
          <w:lang w:eastAsia="en-US"/>
        </w:rPr>
        <w:t>за расчетный период ___________</w:t>
      </w:r>
    </w:p>
    <w:p w14:paraId="2000934F" w14:textId="77777777" w:rsidR="00093C2F" w:rsidRPr="00093C2F" w:rsidRDefault="00093C2F" w:rsidP="00093C2F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093C2F">
        <w:rPr>
          <w:rFonts w:cs="Garamond"/>
          <w:bCs/>
          <w:lang w:eastAsia="en-US"/>
        </w:rPr>
        <w:t>по ГТП ______________________</w:t>
      </w:r>
    </w:p>
    <w:p w14:paraId="511FF020" w14:textId="77777777" w:rsidR="00093C2F" w:rsidRPr="00093C2F" w:rsidRDefault="00093C2F" w:rsidP="00093C2F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093C2F">
        <w:rPr>
          <w:rFonts w:cs="Garamond"/>
          <w:bCs/>
          <w:lang w:eastAsia="en-US"/>
        </w:rPr>
        <w:t>участника оптового рынка _______</w:t>
      </w:r>
    </w:p>
    <w:p w14:paraId="514BDED4" w14:textId="77777777" w:rsidR="00093C2F" w:rsidRPr="00093C2F" w:rsidRDefault="00093C2F" w:rsidP="00093C2F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093C2F">
        <w:rPr>
          <w:rFonts w:cs="Garamond"/>
          <w:bCs/>
          <w:lang w:eastAsia="en-US"/>
        </w:rPr>
        <w:t>в субъекте РФ__________________</w:t>
      </w:r>
    </w:p>
    <w:p w14:paraId="66B057BC" w14:textId="77777777" w:rsidR="00093C2F" w:rsidRPr="00093C2F" w:rsidRDefault="00093C2F" w:rsidP="00093C2F">
      <w:pPr>
        <w:spacing w:before="0" w:after="0"/>
        <w:ind w:firstLine="0"/>
        <w:jc w:val="left"/>
        <w:rPr>
          <w:rFonts w:cs="Garamond"/>
          <w:bCs/>
          <w:lang w:val="en-GB" w:eastAsia="en-US"/>
        </w:rPr>
      </w:pPr>
      <w:r w:rsidRPr="00093C2F">
        <w:rPr>
          <w:rFonts w:cs="Garamond"/>
          <w:bCs/>
          <w:lang w:val="en-GB" w:eastAsia="en-US"/>
        </w:rPr>
        <w:t>ценовой зоны__________________</w:t>
      </w:r>
    </w:p>
    <w:p w14:paraId="1622B6A5" w14:textId="77777777" w:rsidR="00093C2F" w:rsidRPr="00093C2F" w:rsidRDefault="00093C2F" w:rsidP="00093C2F">
      <w:pPr>
        <w:spacing w:before="0" w:after="0"/>
        <w:ind w:firstLine="0"/>
        <w:jc w:val="left"/>
        <w:rPr>
          <w:rFonts w:cs="Garamond"/>
          <w:bCs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8"/>
        <w:gridCol w:w="7320"/>
      </w:tblGrid>
      <w:tr w:rsidR="00093C2F" w:rsidRPr="00093C2F" w14:paraId="7924A379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845" w14:textId="77777777" w:rsidR="00093C2F" w:rsidRPr="00093C2F" w:rsidRDefault="00093C2F" w:rsidP="00093C2F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  <w:r w:rsidRPr="00093C2F">
              <w:rPr>
                <w:rFonts w:cs="Garamond"/>
                <w:b/>
                <w:bCs/>
                <w:lang w:eastAsia="en-US"/>
              </w:rPr>
              <w:t>Составляющие для расчета плановой стоимости мощности по ценовой зоне: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EF9" w14:textId="77777777" w:rsidR="00093C2F" w:rsidRPr="00093C2F" w:rsidRDefault="00093C2F" w:rsidP="00093C2F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</w:p>
        </w:tc>
      </w:tr>
      <w:tr w:rsidR="00093C2F" w:rsidRPr="00093C2F" w14:paraId="0F9960BD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42D" w14:textId="77777777" w:rsidR="00093C2F" w:rsidRPr="00093C2F" w:rsidRDefault="00093C2F" w:rsidP="00093C2F">
            <w:pPr>
              <w:spacing w:before="18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8B4" w14:textId="77777777" w:rsidR="00093C2F" w:rsidRPr="00093C2F" w:rsidRDefault="00093C2F" w:rsidP="00093C2F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</w:p>
        </w:tc>
      </w:tr>
      <w:tr w:rsidR="00093C2F" w:rsidRPr="00093C2F" w14:paraId="5F20B5F2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2FE" w14:textId="77777777" w:rsidR="00093C2F" w:rsidRPr="00093C2F" w:rsidRDefault="00093C2F" w:rsidP="00093C2F">
            <w:pPr>
              <w:spacing w:before="180" w:after="0" w:line="276" w:lineRule="auto"/>
              <w:ind w:firstLine="0"/>
              <w:rPr>
                <w:lang w:eastAsia="en-US"/>
              </w:rPr>
            </w:pPr>
            <w:r w:rsidRPr="00093C2F">
              <w:rPr>
                <w:szCs w:val="20"/>
                <w:lang w:eastAsia="en-US"/>
              </w:rPr>
              <w:t xml:space="preserve">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A41293">
              <w:rPr>
                <w:szCs w:val="20"/>
                <w:highlight w:val="yellow"/>
                <w:lang w:eastAsia="en-US"/>
              </w:rPr>
              <w:t>в</w:t>
            </w:r>
            <w:r w:rsidRPr="00093C2F">
              <w:rPr>
                <w:szCs w:val="20"/>
                <w:lang w:eastAsia="en-US"/>
              </w:rPr>
              <w:t xml:space="preserve"> неценов</w:t>
            </w:r>
            <w:r w:rsidRPr="00A41293">
              <w:rPr>
                <w:szCs w:val="20"/>
                <w:highlight w:val="yellow"/>
                <w:lang w:eastAsia="en-US"/>
              </w:rPr>
              <w:t>ых</w:t>
            </w:r>
            <w:r w:rsidRPr="00093C2F">
              <w:rPr>
                <w:szCs w:val="20"/>
                <w:lang w:eastAsia="en-US"/>
              </w:rPr>
              <w:t xml:space="preserve"> зон</w:t>
            </w:r>
            <w:r w:rsidRPr="00A41293">
              <w:rPr>
                <w:szCs w:val="20"/>
                <w:highlight w:val="yellow"/>
                <w:lang w:eastAsia="en-US"/>
              </w:rPr>
              <w:t>ах</w:t>
            </w:r>
            <w:r w:rsidRPr="00093C2F">
              <w:rPr>
                <w:szCs w:val="20"/>
                <w:lang w:eastAsia="en-US"/>
              </w:rPr>
              <w:t xml:space="preserve">, для ценовой зоны </w:t>
            </w:r>
            <w:r w:rsidRPr="00093C2F">
              <w:rPr>
                <w:i/>
                <w:iCs/>
                <w:szCs w:val="20"/>
                <w:lang w:val="en-US" w:eastAsia="en-US"/>
              </w:rPr>
              <w:t>z</w:t>
            </w:r>
            <w:r w:rsidRPr="00093C2F">
              <w:rPr>
                <w:szCs w:val="20"/>
                <w:lang w:eastAsia="en-US"/>
              </w:rPr>
              <w:t xml:space="preserve"> и месяца </w:t>
            </w:r>
            <w:r w:rsidRPr="00093C2F">
              <w:rPr>
                <w:i/>
                <w:szCs w:val="20"/>
                <w:lang w:val="en-GB" w:eastAsia="en-US"/>
              </w:rPr>
              <w:t>m</w:t>
            </w:r>
            <w:r w:rsidRPr="00093C2F">
              <w:rPr>
                <w:iCs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0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szCs w:val="20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  <w:lang w:val="en-GB" w:eastAsia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Cs w:val="20"/>
                      <w:lang w:eastAsia="en-US"/>
                    </w:rPr>
                    <m:t>план_надб_МодНЦЗ</m:t>
                  </m:r>
                  <m:ctrlPr>
                    <w:rPr>
                      <w:rFonts w:ascii="Cambria Math" w:hAnsi="Cambria Math"/>
                      <w:szCs w:val="20"/>
                      <w:lang w:val="en-GB" w:eastAsia="en-US"/>
                    </w:rPr>
                  </m:ctrlPr>
                </m:sup>
              </m:sSubSup>
            </m:oMath>
            <w:r w:rsidRPr="00093C2F">
              <w:rPr>
                <w:szCs w:val="20"/>
                <w:lang w:eastAsia="en-US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3D2" w14:textId="77777777" w:rsidR="00093C2F" w:rsidRPr="00093C2F" w:rsidRDefault="00093C2F" w:rsidP="00093C2F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</w:p>
        </w:tc>
      </w:tr>
      <w:tr w:rsidR="00093C2F" w:rsidRPr="00093C2F" w14:paraId="54D5BD56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9C5" w14:textId="77777777" w:rsidR="00093C2F" w:rsidRPr="00093C2F" w:rsidRDefault="00093C2F" w:rsidP="00093C2F">
            <w:pPr>
              <w:spacing w:before="18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0C7" w14:textId="77777777" w:rsidR="00093C2F" w:rsidRPr="00093C2F" w:rsidRDefault="00093C2F" w:rsidP="00093C2F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</w:p>
        </w:tc>
      </w:tr>
    </w:tbl>
    <w:p w14:paraId="26CD6B2E" w14:textId="77777777" w:rsidR="00093C2F" w:rsidRDefault="00093C2F" w:rsidP="00BD0BD3">
      <w:pPr>
        <w:ind w:firstLine="567"/>
        <w:rPr>
          <w:lang w:eastAsia="en-US"/>
        </w:rPr>
      </w:pPr>
    </w:p>
    <w:p w14:paraId="31957C82" w14:textId="77777777" w:rsidR="00093C2F" w:rsidRDefault="00093C2F" w:rsidP="00BD0BD3">
      <w:pPr>
        <w:ind w:firstLine="567"/>
        <w:rPr>
          <w:lang w:eastAsia="en-US"/>
        </w:rPr>
      </w:pPr>
    </w:p>
    <w:p w14:paraId="4ED654ED" w14:textId="77777777" w:rsidR="00093C2F" w:rsidRDefault="00093C2F" w:rsidP="00BD0BD3">
      <w:pPr>
        <w:ind w:firstLine="567"/>
        <w:rPr>
          <w:lang w:eastAsia="en-US"/>
        </w:rPr>
      </w:pPr>
    </w:p>
    <w:p w14:paraId="0F84EFCD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79F04DEE" w14:textId="77777777" w:rsidR="00093C2F" w:rsidRDefault="00093C2F" w:rsidP="00BD0BD3">
      <w:pPr>
        <w:ind w:firstLine="567"/>
        <w:rPr>
          <w:lang w:eastAsia="en-US"/>
        </w:rPr>
      </w:pPr>
    </w:p>
    <w:p w14:paraId="12EAA816" w14:textId="77777777" w:rsidR="00093C2F" w:rsidRPr="006A1D2B" w:rsidRDefault="00093C2F" w:rsidP="00D5751B">
      <w:pPr>
        <w:pStyle w:val="H2"/>
      </w:pPr>
      <w:r w:rsidRPr="006A1D2B">
        <w:lastRenderedPageBreak/>
        <w:t xml:space="preserve">Приложение 154 </w:t>
      </w:r>
    </w:p>
    <w:p w14:paraId="4F3F1AF3" w14:textId="77777777" w:rsidR="00093C2F" w:rsidRPr="006A1D2B" w:rsidRDefault="00093C2F" w:rsidP="00093C2F">
      <w:pPr>
        <w:spacing w:before="0" w:after="0"/>
        <w:jc w:val="center"/>
        <w:rPr>
          <w:b/>
        </w:rPr>
      </w:pPr>
    </w:p>
    <w:p w14:paraId="42F9B6A4" w14:textId="77777777" w:rsidR="00093C2F" w:rsidRPr="006A1D2B" w:rsidRDefault="00093C2F" w:rsidP="00D5751B">
      <w:pPr>
        <w:pStyle w:val="35"/>
      </w:pPr>
      <w:r w:rsidRPr="006A1D2B">
        <w:t xml:space="preserve">Составляющие расчета плановой стоимости покупки мощности </w:t>
      </w:r>
    </w:p>
    <w:p w14:paraId="00E08DAB" w14:textId="77777777" w:rsidR="00093C2F" w:rsidRPr="006A1D2B" w:rsidRDefault="00093C2F" w:rsidP="00093C2F">
      <w:pPr>
        <w:spacing w:before="0" w:after="0"/>
        <w:rPr>
          <w:rFonts w:cs="Garamond"/>
          <w:b/>
          <w:bCs/>
        </w:rPr>
      </w:pPr>
    </w:p>
    <w:p w14:paraId="41A795AA" w14:textId="77777777" w:rsidR="00093C2F" w:rsidRPr="006A1D2B" w:rsidRDefault="00093C2F" w:rsidP="00093C2F">
      <w:pPr>
        <w:spacing w:before="0" w:after="0"/>
        <w:rPr>
          <w:rFonts w:cs="Garamond"/>
          <w:bCs/>
        </w:rPr>
      </w:pPr>
      <w:r w:rsidRPr="006A1D2B">
        <w:rPr>
          <w:rFonts w:cs="Garamond"/>
          <w:bCs/>
        </w:rPr>
        <w:t>за расчетный период ___________</w:t>
      </w:r>
    </w:p>
    <w:p w14:paraId="55256B9B" w14:textId="77777777" w:rsidR="00093C2F" w:rsidRPr="006A1D2B" w:rsidRDefault="00093C2F" w:rsidP="00093C2F">
      <w:pPr>
        <w:spacing w:before="0" w:after="0"/>
        <w:rPr>
          <w:rFonts w:cs="Garamond"/>
          <w:bCs/>
        </w:rPr>
      </w:pPr>
      <w:r w:rsidRPr="006A1D2B">
        <w:rPr>
          <w:rFonts w:cs="Garamond"/>
          <w:bCs/>
        </w:rPr>
        <w:t>по ГТП ______________________</w:t>
      </w:r>
    </w:p>
    <w:p w14:paraId="179DFE3D" w14:textId="77777777" w:rsidR="00093C2F" w:rsidRPr="006A1D2B" w:rsidRDefault="00093C2F" w:rsidP="00093C2F">
      <w:pPr>
        <w:spacing w:before="0" w:after="0"/>
        <w:rPr>
          <w:rFonts w:cs="Garamond"/>
          <w:bCs/>
        </w:rPr>
      </w:pPr>
      <w:r w:rsidRPr="006A1D2B">
        <w:rPr>
          <w:rFonts w:cs="Garamond"/>
          <w:bCs/>
        </w:rPr>
        <w:t>участника оптового рынка _______</w:t>
      </w:r>
    </w:p>
    <w:p w14:paraId="232F3757" w14:textId="77777777" w:rsidR="00093C2F" w:rsidRPr="006A1D2B" w:rsidRDefault="00093C2F" w:rsidP="00093C2F">
      <w:pPr>
        <w:spacing w:before="0" w:after="0"/>
        <w:rPr>
          <w:rFonts w:cs="Garamond"/>
          <w:bCs/>
        </w:rPr>
      </w:pPr>
      <w:r w:rsidRPr="006A1D2B">
        <w:rPr>
          <w:rFonts w:cs="Garamond"/>
          <w:bCs/>
        </w:rPr>
        <w:t>в субъекте РФ__________________</w:t>
      </w:r>
    </w:p>
    <w:p w14:paraId="656ABB87" w14:textId="77777777" w:rsidR="00093C2F" w:rsidRDefault="00093C2F" w:rsidP="00093C2F">
      <w:pPr>
        <w:spacing w:before="0" w:after="0"/>
        <w:rPr>
          <w:rFonts w:cs="Garamond"/>
          <w:bCs/>
        </w:rPr>
      </w:pPr>
      <w:r w:rsidRPr="009A5A70">
        <w:rPr>
          <w:rFonts w:cs="Garamond"/>
          <w:bCs/>
        </w:rPr>
        <w:t>ценовой зоны__________________</w:t>
      </w:r>
    </w:p>
    <w:p w14:paraId="4AA9095A" w14:textId="77777777" w:rsidR="00093C2F" w:rsidRDefault="00093C2F" w:rsidP="00093C2F">
      <w:pPr>
        <w:spacing w:before="0" w:after="0"/>
        <w:rPr>
          <w:rFonts w:cs="Garamond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8"/>
        <w:gridCol w:w="7320"/>
      </w:tblGrid>
      <w:tr w:rsidR="00093C2F" w:rsidRPr="00C478FE" w14:paraId="128BBDD2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D55" w14:textId="77777777" w:rsidR="00093C2F" w:rsidRPr="001C5107" w:rsidRDefault="00093C2F" w:rsidP="00093C2F">
            <w:pPr>
              <w:pStyle w:val="affffffa"/>
              <w:rPr>
                <w:rFonts w:eastAsia="Calibri"/>
                <w:b/>
              </w:rPr>
            </w:pPr>
            <w:r w:rsidRPr="001C5107">
              <w:rPr>
                <w:b/>
              </w:rPr>
              <w:t>Составляющие для расчета плановой стоимости мощности по ценовой зоне: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556" w14:textId="77777777" w:rsidR="00093C2F" w:rsidRPr="00FB25ED" w:rsidRDefault="00093C2F" w:rsidP="00093C2F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093C2F" w:rsidRPr="00C478FE" w14:paraId="6D173E7B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238" w14:textId="77777777" w:rsidR="00093C2F" w:rsidRPr="00B94C6D" w:rsidRDefault="00093C2F" w:rsidP="00093C2F">
            <w:pPr>
              <w:pStyle w:val="affffffa"/>
            </w:pPr>
            <w:r>
              <w:t>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7946" w14:textId="77777777" w:rsidR="00093C2F" w:rsidRPr="00FB25ED" w:rsidRDefault="00093C2F" w:rsidP="00093C2F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093C2F" w:rsidRPr="00C478FE" w14:paraId="6542BB61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C89" w14:textId="77777777" w:rsidR="00093C2F" w:rsidRPr="001D48C5" w:rsidRDefault="00093C2F" w:rsidP="00093C2F">
            <w:pPr>
              <w:pStyle w:val="affffffa"/>
            </w:pPr>
            <w:r w:rsidRPr="00C478FE">
              <w:t xml:space="preserve">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A41293">
              <w:rPr>
                <w:highlight w:val="yellow"/>
              </w:rPr>
              <w:t>на территориях, ранее относвишихся к</w:t>
            </w:r>
            <w:r w:rsidRPr="00C478FE">
              <w:t xml:space="preserve"> неценов</w:t>
            </w:r>
            <w:r w:rsidRPr="00A41293">
              <w:rPr>
                <w:highlight w:val="yellow"/>
              </w:rPr>
              <w:t>ым</w:t>
            </w:r>
            <w:r w:rsidRPr="00C478FE">
              <w:t xml:space="preserve"> зон</w:t>
            </w:r>
            <w:r w:rsidRPr="00A41293">
              <w:rPr>
                <w:highlight w:val="yellow"/>
              </w:rPr>
              <w:t>ам</w:t>
            </w:r>
            <w:r w:rsidRPr="00C478FE">
              <w:t xml:space="preserve">, для ценовой зоны </w:t>
            </w:r>
            <w:r w:rsidRPr="001F4D5C">
              <w:rPr>
                <w:i/>
                <w:iCs/>
                <w:lang w:val="en-US"/>
              </w:rPr>
              <w:t>z</w:t>
            </w:r>
            <w:r w:rsidRPr="00C478FE">
              <w:t xml:space="preserve"> и месяца </w:t>
            </w:r>
            <w:r w:rsidRPr="001F4D5C">
              <w:rPr>
                <w:i/>
              </w:rPr>
              <w:t>m</w:t>
            </w:r>
            <w:r w:rsidRPr="00C478FE"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план_надб_МодНЦЗ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C478FE"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452" w14:textId="77777777" w:rsidR="00093C2F" w:rsidRPr="00FB25ED" w:rsidRDefault="00093C2F" w:rsidP="00093C2F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093C2F" w:rsidRPr="00C478FE" w14:paraId="73421D4D" w14:textId="77777777" w:rsidTr="00093C2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DEA" w14:textId="77777777" w:rsidR="00093C2F" w:rsidRPr="001D48C5" w:rsidRDefault="00093C2F" w:rsidP="00093C2F">
            <w:pPr>
              <w:pStyle w:val="affffffa"/>
            </w:pPr>
            <w:r>
              <w:t>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681" w14:textId="77777777" w:rsidR="00093C2F" w:rsidRPr="00FB25ED" w:rsidRDefault="00093C2F" w:rsidP="00093C2F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</w:tbl>
    <w:p w14:paraId="4A6AF607" w14:textId="77777777" w:rsidR="00093C2F" w:rsidRDefault="00093C2F" w:rsidP="00093C2F">
      <w:pPr>
        <w:spacing w:before="0" w:after="0"/>
        <w:rPr>
          <w:rFonts w:cs="Garamond"/>
          <w:b/>
          <w:bCs/>
        </w:rPr>
      </w:pPr>
    </w:p>
    <w:p w14:paraId="046D497B" w14:textId="77777777" w:rsidR="00E163A7" w:rsidRPr="00A8096F" w:rsidRDefault="00E163A7" w:rsidP="00093C2F">
      <w:pPr>
        <w:spacing w:before="0" w:after="0"/>
        <w:rPr>
          <w:rFonts w:cs="Garamond"/>
          <w:b/>
          <w:bCs/>
        </w:rPr>
      </w:pPr>
    </w:p>
    <w:p w14:paraId="6FA8AC7A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t>Действующая редакция:</w:t>
      </w:r>
    </w:p>
    <w:p w14:paraId="34EDB863" w14:textId="77777777" w:rsidR="00093C2F" w:rsidRDefault="00093C2F" w:rsidP="00093C2F">
      <w:pPr>
        <w:ind w:firstLine="567"/>
        <w:rPr>
          <w:lang w:eastAsia="en-US"/>
        </w:rPr>
      </w:pPr>
    </w:p>
    <w:p w14:paraId="1EC76F61" w14:textId="77777777" w:rsidR="00093C2F" w:rsidRPr="00093C2F" w:rsidRDefault="00093C2F" w:rsidP="00093C2F">
      <w:pPr>
        <w:spacing w:before="180" w:after="0"/>
        <w:ind w:firstLine="0"/>
        <w:jc w:val="right"/>
        <w:rPr>
          <w:rFonts w:cs="Garamond"/>
          <w:b/>
          <w:bCs/>
          <w:lang w:eastAsia="en-US"/>
        </w:rPr>
      </w:pPr>
      <w:r w:rsidRPr="00093C2F">
        <w:rPr>
          <w:rFonts w:cs="Garamond"/>
          <w:b/>
          <w:bCs/>
          <w:lang w:eastAsia="en-US"/>
        </w:rPr>
        <w:t xml:space="preserve">Приложение 154.2 </w:t>
      </w:r>
    </w:p>
    <w:p w14:paraId="6408A5AB" w14:textId="77777777" w:rsidR="00093C2F" w:rsidRPr="00093C2F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3AC86B43" w14:textId="77777777" w:rsidR="00093C2F" w:rsidRPr="00093C2F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35C7B086" w14:textId="77777777" w:rsidR="00093C2F" w:rsidRPr="00093C2F" w:rsidRDefault="00093C2F" w:rsidP="00093C2F">
      <w:pPr>
        <w:spacing w:before="0" w:after="0"/>
        <w:ind w:firstLine="0"/>
        <w:jc w:val="center"/>
        <w:rPr>
          <w:b/>
        </w:rPr>
      </w:pPr>
      <w:r w:rsidRPr="00093C2F">
        <w:rPr>
          <w:b/>
          <w:color w:val="000000"/>
        </w:rPr>
        <w:lastRenderedPageBreak/>
        <w:t xml:space="preserve">Аналитический отчет </w:t>
      </w:r>
      <w:r w:rsidRPr="00093C2F">
        <w:rPr>
          <w:b/>
        </w:rPr>
        <w:t>о величинах, определенных по ценовой зоне, обусловленных применением надбавок к цене на мощность, продаваемую по договорам КОМ (в том числе по договорам КОМ в целях компенсации потерь), оплатой мощности, поставляемой по договорам КОМ НГО (в том числе по договорам КОМ НГО в целях компенсации потерь), и величины, отражающей стоимость мощности, поставленной по свободным договорам</w:t>
      </w:r>
    </w:p>
    <w:p w14:paraId="48CBCD96" w14:textId="77777777" w:rsidR="00093C2F" w:rsidRPr="00093C2F" w:rsidRDefault="00093C2F" w:rsidP="00093C2F">
      <w:pPr>
        <w:spacing w:before="180" w:after="60"/>
        <w:ind w:firstLine="0"/>
        <w:contextualSpacing/>
        <w:jc w:val="center"/>
        <w:rPr>
          <w:b/>
          <w:color w:val="000000"/>
          <w:lang w:eastAsia="en-US"/>
        </w:rPr>
      </w:pPr>
    </w:p>
    <w:p w14:paraId="4D9AC337" w14:textId="77777777" w:rsidR="00093C2F" w:rsidRPr="00093C2F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093C2F">
        <w:rPr>
          <w:b/>
          <w:lang w:val="en-GB" w:eastAsia="en-US"/>
        </w:rPr>
        <w:t>Расчетный период:</w:t>
      </w:r>
    </w:p>
    <w:p w14:paraId="453FF902" w14:textId="77777777" w:rsidR="00093C2F" w:rsidRPr="00093C2F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093C2F">
        <w:rPr>
          <w:b/>
          <w:lang w:val="en-GB" w:eastAsia="en-US"/>
        </w:rPr>
        <w:t xml:space="preserve">Ценовая зона: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5954"/>
      </w:tblGrid>
      <w:tr w:rsidR="00093C2F" w:rsidRPr="00093C2F" w14:paraId="12A19148" w14:textId="77777777" w:rsidTr="00093C2F">
        <w:tc>
          <w:tcPr>
            <w:tcW w:w="7792" w:type="dxa"/>
          </w:tcPr>
          <w:p w14:paraId="4240AE5F" w14:textId="77777777" w:rsidR="00093C2F" w:rsidRPr="00093C2F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093C2F">
              <w:rPr>
                <w:b/>
                <w:lang w:val="en-GB" w:eastAsia="en-US"/>
              </w:rPr>
              <w:t>Наименование</w:t>
            </w:r>
          </w:p>
        </w:tc>
        <w:tc>
          <w:tcPr>
            <w:tcW w:w="5954" w:type="dxa"/>
          </w:tcPr>
          <w:p w14:paraId="466E5AE3" w14:textId="77777777" w:rsidR="00093C2F" w:rsidRPr="00093C2F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093C2F">
              <w:rPr>
                <w:b/>
                <w:lang w:val="en-GB" w:eastAsia="en-US"/>
              </w:rPr>
              <w:t>Значение, руб.</w:t>
            </w:r>
          </w:p>
        </w:tc>
      </w:tr>
      <w:tr w:rsidR="00093C2F" w:rsidRPr="00093C2F" w14:paraId="2F3C0FC3" w14:textId="77777777" w:rsidTr="00093C2F">
        <w:tc>
          <w:tcPr>
            <w:tcW w:w="7792" w:type="dxa"/>
          </w:tcPr>
          <w:p w14:paraId="5B4F3053" w14:textId="77777777" w:rsidR="00093C2F" w:rsidRPr="00093C2F" w:rsidRDefault="00093C2F" w:rsidP="00093C2F">
            <w:pPr>
              <w:widowControl w:val="0"/>
              <w:ind w:firstLine="425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5954" w:type="dxa"/>
          </w:tcPr>
          <w:p w14:paraId="07FDD0B3" w14:textId="77777777" w:rsidR="00093C2F" w:rsidRPr="00093C2F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093C2F" w14:paraId="3184DDCE" w14:textId="77777777" w:rsidTr="00093C2F">
        <w:tc>
          <w:tcPr>
            <w:tcW w:w="7792" w:type="dxa"/>
          </w:tcPr>
          <w:p w14:paraId="2E35702D" w14:textId="77777777" w:rsidR="00093C2F" w:rsidRPr="00093C2F" w:rsidRDefault="00093C2F" w:rsidP="00093C2F">
            <w:pPr>
              <w:widowControl w:val="0"/>
              <w:ind w:firstLine="0"/>
              <w:jc w:val="left"/>
              <w:rPr>
                <w:rFonts w:eastAsia="Arial Unicode MS"/>
                <w:szCs w:val="20"/>
              </w:rPr>
            </w:pPr>
            <w:r w:rsidRPr="00093C2F">
              <w:rPr>
                <w:rFonts w:eastAsia="Arial Unicode MS"/>
                <w:szCs w:val="20"/>
              </w:rPr>
              <w:t xml:space="preserve">Величина, обусловленная применением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093C2F">
              <w:rPr>
                <w:szCs w:val="20"/>
                <w:lang w:eastAsia="en-US"/>
              </w:rPr>
              <w:t xml:space="preserve">тепловых электростанций, подлежащих модернизации (реконструкции) или строительству </w:t>
            </w:r>
            <w:r w:rsidRPr="00A41293">
              <w:rPr>
                <w:szCs w:val="20"/>
                <w:highlight w:val="yellow"/>
                <w:lang w:eastAsia="en-US"/>
              </w:rPr>
              <w:t>в</w:t>
            </w:r>
            <w:r w:rsidRPr="00093C2F">
              <w:rPr>
                <w:szCs w:val="20"/>
                <w:lang w:eastAsia="en-US"/>
              </w:rPr>
              <w:t xml:space="preserve"> неценов</w:t>
            </w:r>
            <w:r w:rsidRPr="00A41293">
              <w:rPr>
                <w:szCs w:val="20"/>
                <w:highlight w:val="yellow"/>
                <w:lang w:eastAsia="en-US"/>
              </w:rPr>
              <w:t>ых</w:t>
            </w:r>
            <w:r w:rsidRPr="00093C2F">
              <w:rPr>
                <w:szCs w:val="20"/>
                <w:lang w:eastAsia="en-US"/>
              </w:rPr>
              <w:t xml:space="preserve"> зон</w:t>
            </w:r>
            <w:r w:rsidRPr="00A41293">
              <w:rPr>
                <w:szCs w:val="20"/>
                <w:highlight w:val="yellow"/>
                <w:lang w:eastAsia="en-US"/>
              </w:rPr>
              <w:t>ах</w:t>
            </w:r>
            <w:r w:rsidRPr="00093C2F">
              <w:rPr>
                <w:szCs w:val="20"/>
                <w:lang w:eastAsia="en-US"/>
              </w:rPr>
              <w:t xml:space="preserve"> оптового рынка</w:t>
            </w:r>
          </w:p>
          <w:p w14:paraId="531D3B00" w14:textId="77777777" w:rsidR="00093C2F" w:rsidRPr="00093C2F" w:rsidRDefault="00093C2F" w:rsidP="00093C2F">
            <w:pPr>
              <w:widowControl w:val="0"/>
              <w:ind w:firstLine="0"/>
              <w:jc w:val="left"/>
              <w:rPr>
                <w:rFonts w:eastAsia="Arial Unicode MS"/>
              </w:rPr>
            </w:pPr>
            <w:r w:rsidRPr="00093C2F">
              <w:rPr>
                <w:rFonts w:eastAsia="Arial Unicode MS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0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0"/>
                    </w:rPr>
                    <m:t>факт_надб_МодНЦЗ</m:t>
                  </m:r>
                  <m:ctrlPr>
                    <w:rPr>
                      <w:rFonts w:ascii="Cambria Math" w:hAnsi="Cambria Math"/>
                      <w:sz w:val="24"/>
                      <w:szCs w:val="20"/>
                    </w:rPr>
                  </m:ctrlPr>
                </m:sup>
              </m:sSubSup>
            </m:oMath>
            <w:r w:rsidRPr="00093C2F">
              <w:rPr>
                <w:rFonts w:eastAsia="Arial Unicode MS"/>
                <w:sz w:val="24"/>
                <w:szCs w:val="24"/>
              </w:rPr>
              <w:t>, руб.)</w:t>
            </w:r>
          </w:p>
        </w:tc>
        <w:tc>
          <w:tcPr>
            <w:tcW w:w="5954" w:type="dxa"/>
          </w:tcPr>
          <w:p w14:paraId="236D41DF" w14:textId="77777777" w:rsidR="00093C2F" w:rsidRPr="00093C2F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093C2F" w14:paraId="4ACD09E9" w14:textId="77777777" w:rsidTr="00093C2F">
        <w:tc>
          <w:tcPr>
            <w:tcW w:w="7792" w:type="dxa"/>
          </w:tcPr>
          <w:p w14:paraId="513E00DA" w14:textId="77777777" w:rsidR="00093C2F" w:rsidRPr="00093C2F" w:rsidRDefault="00093C2F" w:rsidP="00093C2F">
            <w:pPr>
              <w:widowControl w:val="0"/>
              <w:ind w:firstLine="0"/>
              <w:jc w:val="left"/>
              <w:rPr>
                <w:bCs/>
                <w:spacing w:val="-20"/>
                <w:kern w:val="28"/>
                <w:lang w:eastAsia="en-US"/>
              </w:rPr>
            </w:pPr>
            <w:r>
              <w:rPr>
                <w:rFonts w:eastAsia="Arial Unicode MS"/>
                <w:lang w:eastAsia="en-US"/>
              </w:rPr>
              <w:t>…</w:t>
            </w:r>
          </w:p>
        </w:tc>
        <w:tc>
          <w:tcPr>
            <w:tcW w:w="5954" w:type="dxa"/>
          </w:tcPr>
          <w:p w14:paraId="52B37CF1" w14:textId="77777777" w:rsidR="00093C2F" w:rsidRPr="00093C2F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</w:tbl>
    <w:p w14:paraId="3701F9C0" w14:textId="77777777" w:rsidR="00093C2F" w:rsidRPr="00093C2F" w:rsidRDefault="00093C2F" w:rsidP="00093C2F">
      <w:pPr>
        <w:spacing w:before="180" w:after="0"/>
        <w:ind w:firstLine="0"/>
        <w:jc w:val="left"/>
        <w:rPr>
          <w:lang w:val="en-GB" w:eastAsia="en-US"/>
        </w:rPr>
      </w:pPr>
    </w:p>
    <w:p w14:paraId="61D706E0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112FAE32" w14:textId="77777777" w:rsidR="00093C2F" w:rsidRDefault="00093C2F" w:rsidP="00093C2F">
      <w:pPr>
        <w:ind w:firstLine="567"/>
        <w:rPr>
          <w:lang w:eastAsia="en-US"/>
        </w:rPr>
      </w:pPr>
    </w:p>
    <w:p w14:paraId="6D3A8070" w14:textId="77777777" w:rsidR="00093C2F" w:rsidRPr="00093C2F" w:rsidRDefault="00093C2F" w:rsidP="00093C2F">
      <w:pPr>
        <w:spacing w:before="180" w:after="0"/>
        <w:ind w:firstLine="0"/>
        <w:jc w:val="right"/>
        <w:rPr>
          <w:rFonts w:cs="Garamond"/>
          <w:b/>
          <w:bCs/>
          <w:lang w:eastAsia="en-US"/>
        </w:rPr>
      </w:pPr>
      <w:r w:rsidRPr="00093C2F">
        <w:rPr>
          <w:rFonts w:cs="Garamond"/>
          <w:b/>
          <w:bCs/>
          <w:lang w:eastAsia="en-US"/>
        </w:rPr>
        <w:t xml:space="preserve">Приложение 154.2 </w:t>
      </w:r>
    </w:p>
    <w:p w14:paraId="785E4571" w14:textId="77777777" w:rsidR="00093C2F" w:rsidRPr="00093C2F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539AEA86" w14:textId="77777777" w:rsidR="00093C2F" w:rsidRPr="00093C2F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7923F4DD" w14:textId="77777777" w:rsidR="00093C2F" w:rsidRPr="00093C2F" w:rsidRDefault="00093C2F" w:rsidP="00093C2F">
      <w:pPr>
        <w:spacing w:before="0" w:after="0"/>
        <w:ind w:firstLine="0"/>
        <w:jc w:val="center"/>
        <w:rPr>
          <w:b/>
        </w:rPr>
      </w:pPr>
      <w:r w:rsidRPr="00093C2F">
        <w:rPr>
          <w:b/>
          <w:color w:val="000000"/>
        </w:rPr>
        <w:t xml:space="preserve">Аналитический отчет </w:t>
      </w:r>
      <w:r w:rsidRPr="00093C2F">
        <w:rPr>
          <w:b/>
        </w:rPr>
        <w:t>о величинах, определенных по ценовой зоне, обусловленных применением надбавок к цене на мощность, продаваемую по договорам КОМ (в том числе по договорам КОМ в целях компенсации потерь), оплатой мощности, поставляемой по договорам КОМ НГО (в том числе по договорам КОМ НГО в целях компенсации потерь), и величины, отражающей стоимость мощности, поставленной по свободным договорам</w:t>
      </w:r>
    </w:p>
    <w:p w14:paraId="7375A87C" w14:textId="77777777" w:rsidR="00093C2F" w:rsidRPr="00093C2F" w:rsidRDefault="00093C2F" w:rsidP="00093C2F">
      <w:pPr>
        <w:spacing w:before="180" w:after="60"/>
        <w:ind w:firstLine="0"/>
        <w:contextualSpacing/>
        <w:jc w:val="center"/>
        <w:rPr>
          <w:b/>
          <w:color w:val="000000"/>
          <w:lang w:eastAsia="en-US"/>
        </w:rPr>
      </w:pPr>
    </w:p>
    <w:p w14:paraId="03CD93F6" w14:textId="77777777" w:rsidR="00093C2F" w:rsidRPr="00093C2F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093C2F">
        <w:rPr>
          <w:b/>
          <w:lang w:val="en-GB" w:eastAsia="en-US"/>
        </w:rPr>
        <w:t>Расчетный период:</w:t>
      </w:r>
    </w:p>
    <w:p w14:paraId="00B2020A" w14:textId="77777777" w:rsidR="00093C2F" w:rsidRPr="00093C2F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093C2F">
        <w:rPr>
          <w:b/>
          <w:lang w:val="en-GB" w:eastAsia="en-US"/>
        </w:rPr>
        <w:t xml:space="preserve">Ценовая зона: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5954"/>
      </w:tblGrid>
      <w:tr w:rsidR="00093C2F" w:rsidRPr="00093C2F" w14:paraId="0ADA79DD" w14:textId="77777777" w:rsidTr="00093C2F">
        <w:tc>
          <w:tcPr>
            <w:tcW w:w="7792" w:type="dxa"/>
          </w:tcPr>
          <w:p w14:paraId="4804D98D" w14:textId="77777777" w:rsidR="00093C2F" w:rsidRPr="00093C2F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093C2F">
              <w:rPr>
                <w:b/>
                <w:lang w:val="en-GB" w:eastAsia="en-US"/>
              </w:rPr>
              <w:t>Наименование</w:t>
            </w:r>
          </w:p>
        </w:tc>
        <w:tc>
          <w:tcPr>
            <w:tcW w:w="5954" w:type="dxa"/>
          </w:tcPr>
          <w:p w14:paraId="7D1ADE98" w14:textId="77777777" w:rsidR="00093C2F" w:rsidRPr="00093C2F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093C2F">
              <w:rPr>
                <w:b/>
                <w:lang w:val="en-GB" w:eastAsia="en-US"/>
              </w:rPr>
              <w:t>Значение, руб.</w:t>
            </w:r>
          </w:p>
        </w:tc>
      </w:tr>
      <w:tr w:rsidR="00093C2F" w:rsidRPr="00093C2F" w14:paraId="03B42A43" w14:textId="77777777" w:rsidTr="00093C2F">
        <w:tc>
          <w:tcPr>
            <w:tcW w:w="7792" w:type="dxa"/>
          </w:tcPr>
          <w:p w14:paraId="7A81C483" w14:textId="77777777" w:rsidR="00093C2F" w:rsidRPr="00093C2F" w:rsidRDefault="00093C2F" w:rsidP="00093C2F">
            <w:pPr>
              <w:widowControl w:val="0"/>
              <w:ind w:firstLine="425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…</w:t>
            </w:r>
          </w:p>
        </w:tc>
        <w:tc>
          <w:tcPr>
            <w:tcW w:w="5954" w:type="dxa"/>
          </w:tcPr>
          <w:p w14:paraId="5F5CBC64" w14:textId="77777777" w:rsidR="00093C2F" w:rsidRPr="00093C2F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093C2F" w14:paraId="4EDE5CA7" w14:textId="77777777" w:rsidTr="00093C2F">
        <w:tc>
          <w:tcPr>
            <w:tcW w:w="7792" w:type="dxa"/>
          </w:tcPr>
          <w:p w14:paraId="31C60F54" w14:textId="77777777" w:rsidR="00093C2F" w:rsidRPr="00093C2F" w:rsidRDefault="00093C2F" w:rsidP="00093C2F">
            <w:pPr>
              <w:widowControl w:val="0"/>
              <w:ind w:firstLine="0"/>
              <w:jc w:val="left"/>
              <w:rPr>
                <w:rFonts w:eastAsia="Arial Unicode MS"/>
                <w:szCs w:val="20"/>
              </w:rPr>
            </w:pPr>
            <w:r w:rsidRPr="00093C2F">
              <w:rPr>
                <w:rFonts w:eastAsia="Arial Unicode MS"/>
                <w:szCs w:val="20"/>
              </w:rPr>
              <w:t xml:space="preserve">Величина, обусловленная применением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093C2F">
              <w:rPr>
                <w:szCs w:val="20"/>
                <w:lang w:eastAsia="en-US"/>
              </w:rPr>
              <w:t>тепловых электростанций, подлежащих модернизации (ре</w:t>
            </w:r>
            <w:r w:rsidR="000B5F8A">
              <w:rPr>
                <w:szCs w:val="20"/>
                <w:lang w:eastAsia="en-US"/>
              </w:rPr>
              <w:t xml:space="preserve">конструкции) или строительству </w:t>
            </w:r>
            <w:r w:rsidR="000B5F8A" w:rsidRPr="00A41293">
              <w:rPr>
                <w:szCs w:val="20"/>
                <w:highlight w:val="yellow"/>
                <w:lang w:eastAsia="en-US"/>
              </w:rPr>
              <w:t>на территориях, ранее относившихся к</w:t>
            </w:r>
            <w:r w:rsidRPr="00093C2F">
              <w:rPr>
                <w:szCs w:val="20"/>
                <w:lang w:eastAsia="en-US"/>
              </w:rPr>
              <w:t xml:space="preserve"> неценов</w:t>
            </w:r>
            <w:r w:rsidRPr="00A41293">
              <w:rPr>
                <w:szCs w:val="20"/>
                <w:highlight w:val="yellow"/>
                <w:lang w:eastAsia="en-US"/>
              </w:rPr>
              <w:t>ы</w:t>
            </w:r>
            <w:r w:rsidR="000B5F8A" w:rsidRPr="00A41293">
              <w:rPr>
                <w:szCs w:val="20"/>
                <w:highlight w:val="yellow"/>
                <w:lang w:eastAsia="en-US"/>
              </w:rPr>
              <w:t>м</w:t>
            </w:r>
            <w:r w:rsidR="000B5F8A">
              <w:rPr>
                <w:szCs w:val="20"/>
                <w:lang w:eastAsia="en-US"/>
              </w:rPr>
              <w:t xml:space="preserve"> зон</w:t>
            </w:r>
            <w:r w:rsidR="000B5F8A" w:rsidRPr="00A41293">
              <w:rPr>
                <w:szCs w:val="20"/>
                <w:highlight w:val="yellow"/>
                <w:lang w:eastAsia="en-US"/>
              </w:rPr>
              <w:t>ам</w:t>
            </w:r>
            <w:r w:rsidRPr="00093C2F">
              <w:rPr>
                <w:szCs w:val="20"/>
                <w:lang w:eastAsia="en-US"/>
              </w:rPr>
              <w:t xml:space="preserve"> оптового рынка</w:t>
            </w:r>
          </w:p>
          <w:p w14:paraId="1646CBD4" w14:textId="77777777" w:rsidR="00093C2F" w:rsidRPr="00093C2F" w:rsidRDefault="00093C2F" w:rsidP="00093C2F">
            <w:pPr>
              <w:widowControl w:val="0"/>
              <w:ind w:firstLine="0"/>
              <w:jc w:val="left"/>
              <w:rPr>
                <w:rFonts w:eastAsia="Arial Unicode MS"/>
              </w:rPr>
            </w:pPr>
            <w:r w:rsidRPr="00093C2F">
              <w:rPr>
                <w:rFonts w:eastAsia="Arial Unicode MS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0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0"/>
                    </w:rPr>
                    <m:t>факт_надб_МодНЦЗ</m:t>
                  </m:r>
                  <m:ctrlPr>
                    <w:rPr>
                      <w:rFonts w:ascii="Cambria Math" w:hAnsi="Cambria Math"/>
                      <w:sz w:val="24"/>
                      <w:szCs w:val="20"/>
                    </w:rPr>
                  </m:ctrlPr>
                </m:sup>
              </m:sSubSup>
            </m:oMath>
            <w:r w:rsidRPr="00093C2F">
              <w:rPr>
                <w:rFonts w:eastAsia="Arial Unicode MS"/>
                <w:sz w:val="24"/>
                <w:szCs w:val="24"/>
              </w:rPr>
              <w:t>, руб.)</w:t>
            </w:r>
          </w:p>
        </w:tc>
        <w:tc>
          <w:tcPr>
            <w:tcW w:w="5954" w:type="dxa"/>
          </w:tcPr>
          <w:p w14:paraId="35065457" w14:textId="77777777" w:rsidR="00093C2F" w:rsidRPr="00093C2F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093C2F" w14:paraId="615F33A0" w14:textId="77777777" w:rsidTr="00093C2F">
        <w:tc>
          <w:tcPr>
            <w:tcW w:w="7792" w:type="dxa"/>
          </w:tcPr>
          <w:p w14:paraId="439564B5" w14:textId="77777777" w:rsidR="00093C2F" w:rsidRPr="00093C2F" w:rsidRDefault="00093C2F" w:rsidP="00093C2F">
            <w:pPr>
              <w:widowControl w:val="0"/>
              <w:ind w:firstLine="0"/>
              <w:jc w:val="left"/>
              <w:rPr>
                <w:bCs/>
                <w:spacing w:val="-20"/>
                <w:kern w:val="28"/>
                <w:lang w:eastAsia="en-US"/>
              </w:rPr>
            </w:pPr>
            <w:r>
              <w:rPr>
                <w:rFonts w:eastAsia="Arial Unicode MS"/>
                <w:lang w:eastAsia="en-US"/>
              </w:rPr>
              <w:t>…</w:t>
            </w:r>
          </w:p>
        </w:tc>
        <w:tc>
          <w:tcPr>
            <w:tcW w:w="5954" w:type="dxa"/>
          </w:tcPr>
          <w:p w14:paraId="55455F20" w14:textId="77777777" w:rsidR="00093C2F" w:rsidRPr="00093C2F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</w:tbl>
    <w:p w14:paraId="1C4C7BA3" w14:textId="77777777" w:rsidR="00093C2F" w:rsidRPr="00093C2F" w:rsidRDefault="00093C2F" w:rsidP="00093C2F">
      <w:pPr>
        <w:spacing w:before="180" w:after="0"/>
        <w:ind w:firstLine="0"/>
        <w:jc w:val="left"/>
        <w:rPr>
          <w:lang w:val="en-GB" w:eastAsia="en-US"/>
        </w:rPr>
      </w:pPr>
    </w:p>
    <w:p w14:paraId="3D2FCF04" w14:textId="77777777" w:rsidR="00093C2F" w:rsidRDefault="00093C2F" w:rsidP="00093C2F">
      <w:pPr>
        <w:ind w:firstLine="567"/>
        <w:rPr>
          <w:lang w:eastAsia="en-US"/>
        </w:rPr>
      </w:pPr>
    </w:p>
    <w:p w14:paraId="6E25AC22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t>Действующая редакция:</w:t>
      </w:r>
    </w:p>
    <w:p w14:paraId="364992D5" w14:textId="77777777" w:rsidR="00093C2F" w:rsidRDefault="004A4AE4" w:rsidP="004A4AE4">
      <w:pPr>
        <w:ind w:firstLine="567"/>
        <w:jc w:val="right"/>
        <w:rPr>
          <w:lang w:eastAsia="en-US"/>
        </w:rPr>
      </w:pPr>
      <w:r>
        <w:rPr>
          <w:rFonts w:cs="Garamond"/>
          <w:b/>
          <w:bCs/>
        </w:rPr>
        <w:t>Приложение 154.3</w:t>
      </w:r>
    </w:p>
    <w:p w14:paraId="3F92C03C" w14:textId="77777777" w:rsidR="00093C2F" w:rsidRPr="00B076C2" w:rsidRDefault="004A4AE4" w:rsidP="00093C2F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Аналитический отчет </w:t>
      </w:r>
      <w:r w:rsidR="00093C2F" w:rsidRPr="00B076C2">
        <w:rPr>
          <w:b/>
          <w:color w:val="000000"/>
        </w:rPr>
        <w:t>о составляющих фактической стоимости мощности</w:t>
      </w:r>
    </w:p>
    <w:p w14:paraId="7BE582E1" w14:textId="77777777" w:rsidR="00093C2F" w:rsidRPr="00B076C2" w:rsidRDefault="00093C2F" w:rsidP="00093C2F">
      <w:pPr>
        <w:spacing w:after="0"/>
        <w:contextualSpacing/>
        <w:rPr>
          <w:b/>
        </w:rPr>
      </w:pPr>
      <w:r w:rsidRPr="00B076C2">
        <w:rPr>
          <w:b/>
        </w:rPr>
        <w:t>Расчетный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4853"/>
        <w:gridCol w:w="4854"/>
      </w:tblGrid>
      <w:tr w:rsidR="00093C2F" w:rsidRPr="00D815AB" w14:paraId="76E51073" w14:textId="77777777" w:rsidTr="00093C2F">
        <w:tc>
          <w:tcPr>
            <w:tcW w:w="4853" w:type="dxa"/>
          </w:tcPr>
          <w:p w14:paraId="2EDADDB6" w14:textId="77777777" w:rsidR="00093C2F" w:rsidRPr="00D815AB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D815AB">
              <w:rPr>
                <w:b/>
              </w:rPr>
              <w:t>Величина</w:t>
            </w:r>
          </w:p>
        </w:tc>
        <w:tc>
          <w:tcPr>
            <w:tcW w:w="4853" w:type="dxa"/>
          </w:tcPr>
          <w:p w14:paraId="1D785F38" w14:textId="77777777" w:rsidR="00093C2F" w:rsidRPr="00D815AB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D815AB">
              <w:rPr>
                <w:b/>
              </w:rPr>
              <w:t>Первая ценовая зона</w:t>
            </w:r>
          </w:p>
        </w:tc>
        <w:tc>
          <w:tcPr>
            <w:tcW w:w="4854" w:type="dxa"/>
          </w:tcPr>
          <w:p w14:paraId="2DE9A17D" w14:textId="77777777" w:rsidR="00093C2F" w:rsidRPr="00D815AB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D815AB">
              <w:rPr>
                <w:b/>
              </w:rPr>
              <w:t>Вторая ценовая зона</w:t>
            </w:r>
          </w:p>
        </w:tc>
      </w:tr>
      <w:tr w:rsidR="00093C2F" w:rsidRPr="00904911" w14:paraId="012897E1" w14:textId="77777777" w:rsidTr="00093C2F">
        <w:tc>
          <w:tcPr>
            <w:tcW w:w="4853" w:type="dxa"/>
          </w:tcPr>
          <w:p w14:paraId="4CB4F606" w14:textId="77777777" w:rsidR="00093C2F" w:rsidRPr="00CC015D" w:rsidRDefault="00093C2F" w:rsidP="00093C2F">
            <w:pPr>
              <w:ind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4853" w:type="dxa"/>
          </w:tcPr>
          <w:p w14:paraId="554F33E6" w14:textId="77777777" w:rsidR="00093C2F" w:rsidRPr="00D815AB" w:rsidRDefault="00093C2F" w:rsidP="00093C2F">
            <w:pPr>
              <w:rPr>
                <w:rFonts w:eastAsia="Arial Unicode MS"/>
              </w:rPr>
            </w:pPr>
          </w:p>
        </w:tc>
        <w:tc>
          <w:tcPr>
            <w:tcW w:w="4854" w:type="dxa"/>
          </w:tcPr>
          <w:p w14:paraId="5A86D1B9" w14:textId="77777777" w:rsidR="00093C2F" w:rsidRPr="00D815AB" w:rsidRDefault="00093C2F" w:rsidP="00093C2F">
            <w:pPr>
              <w:rPr>
                <w:rFonts w:eastAsia="Arial Unicode MS"/>
              </w:rPr>
            </w:pPr>
          </w:p>
        </w:tc>
      </w:tr>
      <w:tr w:rsidR="00093C2F" w:rsidRPr="00D041E6" w14:paraId="42EE6FF2" w14:textId="77777777" w:rsidTr="00093C2F">
        <w:tc>
          <w:tcPr>
            <w:tcW w:w="4853" w:type="dxa"/>
          </w:tcPr>
          <w:p w14:paraId="0D5734E9" w14:textId="77777777" w:rsidR="00093C2F" w:rsidRPr="00CC015D" w:rsidRDefault="00093C2F" w:rsidP="00093C2F">
            <w:pPr>
              <w:ind w:firstLine="0"/>
              <w:rPr>
                <w:rFonts w:eastAsia="Arial Unicode MS"/>
              </w:rPr>
            </w:pPr>
            <w:r w:rsidRPr="00CC015D">
              <w:rPr>
                <w:rFonts w:eastAsia="Arial Unicode MS"/>
              </w:rPr>
              <w:t>Величина, отражающая стоимость мощности, поставленной по договорам на модернизацию (</w:t>
            </w:r>
            <w:r w:rsidRPr="00CC015D">
              <w:rPr>
                <w:rFonts w:eastAsia="Arial Unicode MS"/>
                <w:position w:val="-14"/>
              </w:rPr>
              <w:object w:dxaOrig="800" w:dyaOrig="400" w14:anchorId="44806D8C">
                <v:shape id="_x0000_i1268" type="#_x0000_t75" style="width:47pt;height:26pt" o:ole="">
                  <v:imagedata r:id="rId450" o:title=""/>
                </v:shape>
                <o:OLEObject Type="Embed" ProgID="Equation.3" ShapeID="_x0000_i1268" DrawAspect="Content" ObjectID="_1788745746" r:id="rId451"/>
              </w:object>
            </w:r>
            <w:r w:rsidRPr="00CC015D">
              <w:rPr>
                <w:rFonts w:eastAsia="Arial Unicode MS"/>
              </w:rPr>
              <w:t>, руб.)</w:t>
            </w:r>
          </w:p>
        </w:tc>
        <w:tc>
          <w:tcPr>
            <w:tcW w:w="4853" w:type="dxa"/>
          </w:tcPr>
          <w:p w14:paraId="65957B87" w14:textId="77777777" w:rsidR="00093C2F" w:rsidRPr="00D815AB" w:rsidRDefault="00093C2F" w:rsidP="00093C2F">
            <w:pPr>
              <w:rPr>
                <w:rFonts w:eastAsia="Arial Unicode MS"/>
              </w:rPr>
            </w:pPr>
          </w:p>
        </w:tc>
        <w:tc>
          <w:tcPr>
            <w:tcW w:w="4854" w:type="dxa"/>
          </w:tcPr>
          <w:p w14:paraId="32B0C7D1" w14:textId="77777777" w:rsidR="00093C2F" w:rsidRPr="00D815AB" w:rsidRDefault="00093C2F" w:rsidP="00093C2F">
            <w:pPr>
              <w:rPr>
                <w:rFonts w:eastAsia="Arial Unicode MS"/>
              </w:rPr>
            </w:pPr>
          </w:p>
        </w:tc>
      </w:tr>
      <w:tr w:rsidR="00093C2F" w:rsidRPr="00904911" w14:paraId="761F9222" w14:textId="77777777" w:rsidTr="00093C2F">
        <w:trPr>
          <w:trHeight w:val="1224"/>
        </w:trPr>
        <w:tc>
          <w:tcPr>
            <w:tcW w:w="4853" w:type="dxa"/>
          </w:tcPr>
          <w:p w14:paraId="50497AA5" w14:textId="77777777" w:rsidR="00093C2F" w:rsidRPr="00CC015D" w:rsidRDefault="00093C2F" w:rsidP="00093C2F">
            <w:pPr>
              <w:ind w:firstLine="0"/>
            </w:pPr>
            <w:r w:rsidRPr="00CC015D">
              <w:t xml:space="preserve">Величина, </w:t>
            </w:r>
            <w:r w:rsidRPr="00CC015D">
              <w:rPr>
                <w:rFonts w:eastAsia="Arial Unicode MS"/>
              </w:rPr>
              <w:t>отражающая стоимость мощности, поставленной по ДПМ АЭС/ГЭС</w:t>
            </w:r>
            <w:r w:rsidRPr="00CC015D">
              <w:t xml:space="preserve"> (</w:t>
            </w:r>
            <w:r w:rsidRPr="00CC015D">
              <w:rPr>
                <w:rFonts w:eastAsia="Arial Unicode MS"/>
              </w:rPr>
              <w:object w:dxaOrig="1359" w:dyaOrig="400" w14:anchorId="0DF77306">
                <v:shape id="_x0000_i1269" type="#_x0000_t75" style="width:67.5pt;height:26pt" o:ole="">
                  <v:imagedata r:id="rId452" o:title=""/>
                </v:shape>
                <o:OLEObject Type="Embed" ProgID="Equation.3" ShapeID="_x0000_i1269" DrawAspect="Content" ObjectID="_1788745747" r:id="rId453"/>
              </w:object>
            </w:r>
            <w:r w:rsidRPr="00CC015D">
              <w:rPr>
                <w:rFonts w:eastAsia="Arial Unicode MS"/>
              </w:rPr>
              <w:t>, руб.)</w:t>
            </w:r>
          </w:p>
        </w:tc>
        <w:tc>
          <w:tcPr>
            <w:tcW w:w="4853" w:type="dxa"/>
          </w:tcPr>
          <w:p w14:paraId="2DF2DCB7" w14:textId="77777777" w:rsidR="00093C2F" w:rsidRPr="00B076C2" w:rsidRDefault="00093C2F" w:rsidP="00093C2F">
            <w:pPr>
              <w:pStyle w:val="aff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  <w:tc>
          <w:tcPr>
            <w:tcW w:w="4854" w:type="dxa"/>
          </w:tcPr>
          <w:p w14:paraId="590A2AFA" w14:textId="77777777" w:rsidR="00093C2F" w:rsidRPr="00B076C2" w:rsidRDefault="00093C2F" w:rsidP="00093C2F">
            <w:pPr>
              <w:pStyle w:val="aff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</w:tr>
      <w:tr w:rsidR="00093C2F" w:rsidRPr="00904911" w14:paraId="059D8FFB" w14:textId="77777777" w:rsidTr="00093C2F">
        <w:tc>
          <w:tcPr>
            <w:tcW w:w="4853" w:type="dxa"/>
          </w:tcPr>
          <w:p w14:paraId="34360FF9" w14:textId="77777777" w:rsidR="00093C2F" w:rsidRPr="00B076C2" w:rsidRDefault="00093C2F" w:rsidP="00093C2F">
            <w:pPr>
              <w:ind w:firstLine="0"/>
            </w:pPr>
            <w:r>
              <w:lastRenderedPageBreak/>
              <w:t>…</w:t>
            </w:r>
          </w:p>
        </w:tc>
        <w:tc>
          <w:tcPr>
            <w:tcW w:w="4853" w:type="dxa"/>
          </w:tcPr>
          <w:p w14:paraId="190F9369" w14:textId="77777777" w:rsidR="00093C2F" w:rsidRPr="00B076C2" w:rsidRDefault="00093C2F" w:rsidP="00093C2F">
            <w:pPr>
              <w:pStyle w:val="aff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  <w:tc>
          <w:tcPr>
            <w:tcW w:w="4854" w:type="dxa"/>
          </w:tcPr>
          <w:p w14:paraId="0596CF5B" w14:textId="77777777" w:rsidR="00093C2F" w:rsidRPr="00B076C2" w:rsidRDefault="00093C2F" w:rsidP="00093C2F">
            <w:pPr>
              <w:pStyle w:val="aff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</w:tr>
    </w:tbl>
    <w:p w14:paraId="08A95353" w14:textId="77777777" w:rsidR="00093C2F" w:rsidRDefault="00093C2F" w:rsidP="00093C2F">
      <w:pPr>
        <w:ind w:firstLine="567"/>
        <w:rPr>
          <w:lang w:eastAsia="en-US"/>
        </w:rPr>
      </w:pPr>
    </w:p>
    <w:p w14:paraId="62EE4109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6941E4B6" w14:textId="77777777" w:rsidR="00093C2F" w:rsidRPr="00473EE9" w:rsidRDefault="00093C2F" w:rsidP="00D5751B">
      <w:pPr>
        <w:pStyle w:val="H2"/>
      </w:pPr>
      <w:r w:rsidRPr="00473EE9">
        <w:t xml:space="preserve">Приложение 154.3 </w:t>
      </w:r>
    </w:p>
    <w:p w14:paraId="1FF01048" w14:textId="77777777" w:rsidR="00093C2F" w:rsidRPr="00473EE9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57AD5ECA" w14:textId="77777777" w:rsidR="00093C2F" w:rsidRPr="00473EE9" w:rsidRDefault="00093C2F" w:rsidP="00D5751B">
      <w:pPr>
        <w:pStyle w:val="35"/>
      </w:pPr>
      <w:r w:rsidRPr="00473EE9">
        <w:t>Аналитический отчет о составляющих фактической стоимости мощности</w:t>
      </w:r>
    </w:p>
    <w:p w14:paraId="311A53E9" w14:textId="77777777" w:rsidR="00093C2F" w:rsidRPr="00473EE9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73EE9">
        <w:rPr>
          <w:b/>
          <w:lang w:val="en-GB" w:eastAsia="en-US"/>
        </w:rPr>
        <w:t>Расчетный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4853"/>
        <w:gridCol w:w="4854"/>
      </w:tblGrid>
      <w:tr w:rsidR="00093C2F" w:rsidRPr="00473EE9" w14:paraId="7765A58E" w14:textId="77777777" w:rsidTr="00093C2F">
        <w:tc>
          <w:tcPr>
            <w:tcW w:w="4853" w:type="dxa"/>
          </w:tcPr>
          <w:p w14:paraId="5A11D408" w14:textId="77777777" w:rsidR="00093C2F" w:rsidRPr="00473EE9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73EE9">
              <w:rPr>
                <w:b/>
                <w:lang w:val="en-GB" w:eastAsia="en-US"/>
              </w:rPr>
              <w:t>Величина</w:t>
            </w:r>
          </w:p>
        </w:tc>
        <w:tc>
          <w:tcPr>
            <w:tcW w:w="4853" w:type="dxa"/>
          </w:tcPr>
          <w:p w14:paraId="79000E32" w14:textId="77777777" w:rsidR="00093C2F" w:rsidRPr="00473EE9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73EE9">
              <w:rPr>
                <w:b/>
                <w:lang w:val="en-GB" w:eastAsia="en-US"/>
              </w:rPr>
              <w:t>Первая ценовая зона</w:t>
            </w:r>
          </w:p>
        </w:tc>
        <w:tc>
          <w:tcPr>
            <w:tcW w:w="4854" w:type="dxa"/>
          </w:tcPr>
          <w:p w14:paraId="122D8575" w14:textId="77777777" w:rsidR="00093C2F" w:rsidRPr="00473EE9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73EE9">
              <w:rPr>
                <w:b/>
                <w:lang w:val="en-GB" w:eastAsia="en-US"/>
              </w:rPr>
              <w:t>Вторая ценовая зона</w:t>
            </w:r>
          </w:p>
        </w:tc>
      </w:tr>
      <w:tr w:rsidR="00093C2F" w:rsidRPr="00473EE9" w14:paraId="75762993" w14:textId="77777777" w:rsidTr="00093C2F">
        <w:tc>
          <w:tcPr>
            <w:tcW w:w="4853" w:type="dxa"/>
          </w:tcPr>
          <w:p w14:paraId="118D2071" w14:textId="77777777" w:rsidR="00093C2F" w:rsidRPr="00473EE9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…</w:t>
            </w:r>
          </w:p>
        </w:tc>
        <w:tc>
          <w:tcPr>
            <w:tcW w:w="4853" w:type="dxa"/>
          </w:tcPr>
          <w:p w14:paraId="6E22393C" w14:textId="77777777" w:rsidR="00093C2F" w:rsidRPr="00473EE9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  <w:tc>
          <w:tcPr>
            <w:tcW w:w="4854" w:type="dxa"/>
          </w:tcPr>
          <w:p w14:paraId="31FA96C1" w14:textId="77777777" w:rsidR="00093C2F" w:rsidRPr="00473EE9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</w:tr>
      <w:tr w:rsidR="00093C2F" w:rsidRPr="00473EE9" w14:paraId="331DA6CC" w14:textId="77777777" w:rsidTr="00093C2F">
        <w:tc>
          <w:tcPr>
            <w:tcW w:w="4853" w:type="dxa"/>
          </w:tcPr>
          <w:p w14:paraId="5125E6D6" w14:textId="77777777" w:rsidR="00093C2F" w:rsidRPr="00473EE9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  <w:r w:rsidRPr="00473EE9">
              <w:rPr>
                <w:rFonts w:eastAsia="Arial Unicode MS"/>
                <w:szCs w:val="20"/>
                <w:lang w:eastAsia="en-US"/>
              </w:rPr>
              <w:t xml:space="preserve">Величина, отражающая стоимость мощности, поставленной по договорам на модернизацию </w:t>
            </w:r>
            <w:r w:rsidRPr="00473EE9">
              <w:rPr>
                <w:rFonts w:eastAsia="Arial Unicode MS"/>
                <w:szCs w:val="20"/>
                <w:lang w:val="en-GB" w:eastAsia="en-US"/>
              </w:rPr>
              <w:t>(</w:t>
            </w:r>
            <w:r w:rsidRPr="00473EE9">
              <w:rPr>
                <w:rFonts w:eastAsia="Arial Unicode MS"/>
                <w:position w:val="-14"/>
                <w:szCs w:val="20"/>
                <w:lang w:val="en-GB" w:eastAsia="en-US"/>
              </w:rPr>
              <w:object w:dxaOrig="800" w:dyaOrig="400" w14:anchorId="69045484">
                <v:shape id="_x0000_i1270" type="#_x0000_t75" style="width:47pt;height:26pt" o:ole="">
                  <v:imagedata r:id="rId450" o:title=""/>
                </v:shape>
                <o:OLEObject Type="Embed" ProgID="Equation.3" ShapeID="_x0000_i1270" DrawAspect="Content" ObjectID="_1788745748" r:id="rId454"/>
              </w:object>
            </w:r>
            <w:r w:rsidRPr="00473EE9">
              <w:rPr>
                <w:rFonts w:eastAsia="Arial Unicode MS"/>
                <w:szCs w:val="20"/>
                <w:lang w:val="en-GB" w:eastAsia="en-US"/>
              </w:rPr>
              <w:t>, руб.)</w:t>
            </w:r>
          </w:p>
        </w:tc>
        <w:tc>
          <w:tcPr>
            <w:tcW w:w="4853" w:type="dxa"/>
          </w:tcPr>
          <w:p w14:paraId="36157217" w14:textId="77777777" w:rsidR="00093C2F" w:rsidRPr="00473EE9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  <w:tc>
          <w:tcPr>
            <w:tcW w:w="4854" w:type="dxa"/>
          </w:tcPr>
          <w:p w14:paraId="6FC6A7BB" w14:textId="77777777" w:rsidR="00093C2F" w:rsidRPr="00473EE9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</w:tr>
      <w:tr w:rsidR="00093C2F" w:rsidRPr="00473EE9" w14:paraId="3C4F388E" w14:textId="77777777" w:rsidTr="00093C2F">
        <w:trPr>
          <w:trHeight w:val="1224"/>
        </w:trPr>
        <w:tc>
          <w:tcPr>
            <w:tcW w:w="4853" w:type="dxa"/>
            <w:shd w:val="clear" w:color="auto" w:fill="FFFF00"/>
          </w:tcPr>
          <w:p w14:paraId="1394AF50" w14:textId="77777777" w:rsidR="00093C2F" w:rsidRPr="00473EE9" w:rsidRDefault="00093C2F" w:rsidP="00093C2F">
            <w:pPr>
              <w:ind w:firstLine="0"/>
              <w:rPr>
                <w:lang w:eastAsia="en-US"/>
              </w:rPr>
            </w:pPr>
            <w:r w:rsidRPr="00473EE9">
              <w:rPr>
                <w:rFonts w:eastAsia="Arial Unicode MS"/>
                <w:lang w:eastAsia="en-US"/>
              </w:rPr>
              <w:t>Величина, отражающая стоимость мощности, поставленной по договорам на модернизацию</w:t>
            </w:r>
            <w:r>
              <w:rPr>
                <w:rFonts w:eastAsia="Arial Unicode MS"/>
                <w:lang w:eastAsia="en-US"/>
              </w:rPr>
              <w:t xml:space="preserve"> на территориях, ранее относившихся к неценовым зонам</w:t>
            </w:r>
            <w:r w:rsidRPr="00473EE9">
              <w:rPr>
                <w:rFonts w:eastAsia="Arial Unicode MS"/>
                <w:lang w:eastAsia="en-US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МодНЦЗ</m:t>
                  </m:r>
                </m:sup>
              </m:sSubSup>
            </m:oMath>
            <w:r w:rsidRPr="00473EE9">
              <w:rPr>
                <w:rFonts w:eastAsia="Arial Unicode MS"/>
                <w:lang w:eastAsia="en-US"/>
              </w:rPr>
              <w:t>, руб.)</w:t>
            </w:r>
          </w:p>
        </w:tc>
        <w:tc>
          <w:tcPr>
            <w:tcW w:w="4853" w:type="dxa"/>
            <w:shd w:val="clear" w:color="auto" w:fill="FFFF00"/>
          </w:tcPr>
          <w:p w14:paraId="4A164350" w14:textId="77777777" w:rsidR="00093C2F" w:rsidRPr="00473EE9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  <w:tc>
          <w:tcPr>
            <w:tcW w:w="4854" w:type="dxa"/>
            <w:shd w:val="clear" w:color="auto" w:fill="FFFF00"/>
          </w:tcPr>
          <w:p w14:paraId="53213731" w14:textId="77777777" w:rsidR="00093C2F" w:rsidRPr="00473EE9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73EE9" w14:paraId="1C538043" w14:textId="77777777" w:rsidTr="00093C2F">
        <w:trPr>
          <w:trHeight w:val="1224"/>
        </w:trPr>
        <w:tc>
          <w:tcPr>
            <w:tcW w:w="4853" w:type="dxa"/>
          </w:tcPr>
          <w:p w14:paraId="46396CB0" w14:textId="77777777" w:rsidR="00093C2F" w:rsidRPr="00473EE9" w:rsidRDefault="00093C2F" w:rsidP="00093C2F">
            <w:pPr>
              <w:spacing w:before="180" w:after="60"/>
              <w:ind w:firstLine="0"/>
              <w:rPr>
                <w:lang w:eastAsia="en-US"/>
              </w:rPr>
            </w:pPr>
            <w:r w:rsidRPr="00473EE9">
              <w:rPr>
                <w:lang w:eastAsia="en-US"/>
              </w:rPr>
              <w:t xml:space="preserve">Величина, </w:t>
            </w:r>
            <w:r w:rsidRPr="00473EE9">
              <w:rPr>
                <w:rFonts w:eastAsia="Arial Unicode MS"/>
                <w:lang w:eastAsia="en-US"/>
              </w:rPr>
              <w:t>отражающая стоимость мощности, поставленной по ДПМ АЭС/ГЭС</w:t>
            </w:r>
            <w:r w:rsidRPr="00473EE9">
              <w:rPr>
                <w:lang w:eastAsia="en-US"/>
              </w:rPr>
              <w:t xml:space="preserve"> (</w:t>
            </w:r>
            <w:r w:rsidRPr="00473EE9">
              <w:rPr>
                <w:rFonts w:eastAsia="Arial Unicode MS"/>
                <w:lang w:val="en-GB" w:eastAsia="en-US"/>
              </w:rPr>
              <w:object w:dxaOrig="1359" w:dyaOrig="400" w14:anchorId="662B33A7">
                <v:shape id="_x0000_i1271" type="#_x0000_t75" style="width:67.5pt;height:26pt" o:ole="">
                  <v:imagedata r:id="rId452" o:title=""/>
                </v:shape>
                <o:OLEObject Type="Embed" ProgID="Equation.3" ShapeID="_x0000_i1271" DrawAspect="Content" ObjectID="_1788745749" r:id="rId455"/>
              </w:object>
            </w:r>
            <w:r w:rsidRPr="00473EE9">
              <w:rPr>
                <w:rFonts w:eastAsia="Arial Unicode MS"/>
                <w:lang w:eastAsia="en-US"/>
              </w:rPr>
              <w:t>, руб.)</w:t>
            </w:r>
          </w:p>
        </w:tc>
        <w:tc>
          <w:tcPr>
            <w:tcW w:w="4853" w:type="dxa"/>
          </w:tcPr>
          <w:p w14:paraId="240B7242" w14:textId="77777777" w:rsidR="00093C2F" w:rsidRPr="00473EE9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  <w:tc>
          <w:tcPr>
            <w:tcW w:w="4854" w:type="dxa"/>
          </w:tcPr>
          <w:p w14:paraId="662B0B0B" w14:textId="77777777" w:rsidR="00093C2F" w:rsidRPr="00473EE9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73EE9" w14:paraId="2C36F16C" w14:textId="77777777" w:rsidTr="00093C2F">
        <w:tc>
          <w:tcPr>
            <w:tcW w:w="4853" w:type="dxa"/>
          </w:tcPr>
          <w:p w14:paraId="4A6C46F5" w14:textId="77777777" w:rsidR="00093C2F" w:rsidRPr="00473EE9" w:rsidRDefault="00093C2F" w:rsidP="00093C2F">
            <w:pPr>
              <w:spacing w:before="180" w:after="6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4853" w:type="dxa"/>
          </w:tcPr>
          <w:p w14:paraId="36EAFCD2" w14:textId="77777777" w:rsidR="00093C2F" w:rsidRPr="00473EE9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  <w:tc>
          <w:tcPr>
            <w:tcW w:w="4854" w:type="dxa"/>
          </w:tcPr>
          <w:p w14:paraId="6FF1D9A1" w14:textId="77777777" w:rsidR="00093C2F" w:rsidRPr="00473EE9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</w:tbl>
    <w:p w14:paraId="52D8807E" w14:textId="77777777" w:rsidR="00093C2F" w:rsidRDefault="00093C2F" w:rsidP="00093C2F">
      <w:pPr>
        <w:spacing w:before="0" w:after="0"/>
        <w:ind w:firstLine="0"/>
        <w:jc w:val="left"/>
        <w:rPr>
          <w:rFonts w:cs="Garamond"/>
          <w:b/>
          <w:bCs/>
          <w:lang w:eastAsia="en-US"/>
        </w:rPr>
      </w:pPr>
    </w:p>
    <w:p w14:paraId="56C64DD2" w14:textId="77777777" w:rsidR="00093C2F" w:rsidRDefault="00093C2F" w:rsidP="00093C2F">
      <w:pPr>
        <w:ind w:firstLine="0"/>
        <w:rPr>
          <w:b/>
          <w:i/>
          <w:lang w:eastAsia="en-US"/>
        </w:rPr>
      </w:pPr>
    </w:p>
    <w:p w14:paraId="10A44849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lastRenderedPageBreak/>
        <w:t>Действующая редакция:</w:t>
      </w:r>
    </w:p>
    <w:p w14:paraId="0975C794" w14:textId="77777777" w:rsidR="00093C2F" w:rsidRDefault="00093C2F" w:rsidP="00093C2F">
      <w:pPr>
        <w:ind w:firstLine="567"/>
        <w:rPr>
          <w:lang w:eastAsia="en-US"/>
        </w:rPr>
      </w:pPr>
    </w:p>
    <w:p w14:paraId="06762EF1" w14:textId="77777777" w:rsidR="00093C2F" w:rsidRPr="00B076C2" w:rsidRDefault="00093C2F" w:rsidP="00093C2F">
      <w:pPr>
        <w:contextualSpacing/>
        <w:jc w:val="center"/>
        <w:rPr>
          <w:b/>
          <w:color w:val="000000"/>
        </w:rPr>
      </w:pPr>
      <w:r w:rsidRPr="00B076C2">
        <w:rPr>
          <w:b/>
          <w:color w:val="000000"/>
        </w:rPr>
        <w:t xml:space="preserve">Аналитический отчет о составляющих фактической стоимости мощности, купленной/проданной с применением каждого из механизмов торговли мощностью (в том числе с выделением величин, обусловленных </w:t>
      </w:r>
      <w:r w:rsidRPr="00B076C2">
        <w:rPr>
          <w:b/>
        </w:rPr>
        <w:t>применением надбавок к цене на мощность, продаваемую по договорам КОМ (в том числе по договорам КОМ в целях компенсации потерь), и оплатой мощности, поставляемой по договорам КОМ НГО (в том числе по договорам КОМ НГО в целях компенсации потерь))</w:t>
      </w:r>
    </w:p>
    <w:p w14:paraId="7EF39389" w14:textId="77777777" w:rsidR="00093C2F" w:rsidRPr="00B076C2" w:rsidRDefault="00093C2F" w:rsidP="00093C2F">
      <w:pPr>
        <w:contextualSpacing/>
        <w:jc w:val="center"/>
        <w:rPr>
          <w:b/>
          <w:color w:val="000000"/>
        </w:rPr>
      </w:pPr>
    </w:p>
    <w:p w14:paraId="616FF39E" w14:textId="77777777" w:rsidR="00093C2F" w:rsidRPr="00B076C2" w:rsidRDefault="00093C2F" w:rsidP="00093C2F">
      <w:pPr>
        <w:spacing w:after="0"/>
        <w:contextualSpacing/>
        <w:rPr>
          <w:b/>
        </w:rPr>
      </w:pPr>
      <w:r w:rsidRPr="00B076C2">
        <w:rPr>
          <w:b/>
        </w:rPr>
        <w:t>Расчетный период: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853"/>
        <w:gridCol w:w="4644"/>
      </w:tblGrid>
      <w:tr w:rsidR="00093C2F" w:rsidRPr="00D815AB" w14:paraId="07BD1011" w14:textId="77777777" w:rsidTr="00093C2F">
        <w:tc>
          <w:tcPr>
            <w:tcW w:w="5524" w:type="dxa"/>
          </w:tcPr>
          <w:p w14:paraId="1EE1D030" w14:textId="77777777" w:rsidR="00093C2F" w:rsidRPr="00D815AB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D815AB">
              <w:rPr>
                <w:b/>
              </w:rPr>
              <w:t>Величина</w:t>
            </w:r>
          </w:p>
        </w:tc>
        <w:tc>
          <w:tcPr>
            <w:tcW w:w="4853" w:type="dxa"/>
          </w:tcPr>
          <w:p w14:paraId="57FC8878" w14:textId="77777777" w:rsidR="00093C2F" w:rsidRPr="00D815AB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D815AB">
              <w:rPr>
                <w:b/>
              </w:rPr>
              <w:t>Первая ценовая зона</w:t>
            </w:r>
          </w:p>
        </w:tc>
        <w:tc>
          <w:tcPr>
            <w:tcW w:w="4644" w:type="dxa"/>
          </w:tcPr>
          <w:p w14:paraId="0E0C44EE" w14:textId="77777777" w:rsidR="00093C2F" w:rsidRPr="00D815AB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D815AB">
              <w:rPr>
                <w:b/>
              </w:rPr>
              <w:t>Вторая ценовая зона</w:t>
            </w:r>
          </w:p>
        </w:tc>
      </w:tr>
      <w:tr w:rsidR="00093C2F" w:rsidRPr="00D815AB" w14:paraId="14327B6A" w14:textId="77777777" w:rsidTr="00093C2F">
        <w:tc>
          <w:tcPr>
            <w:tcW w:w="5524" w:type="dxa"/>
          </w:tcPr>
          <w:p w14:paraId="7B1E1917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4853" w:type="dxa"/>
          </w:tcPr>
          <w:p w14:paraId="4CB57B0B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</w:p>
        </w:tc>
        <w:tc>
          <w:tcPr>
            <w:tcW w:w="4644" w:type="dxa"/>
          </w:tcPr>
          <w:p w14:paraId="693E4037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</w:p>
        </w:tc>
      </w:tr>
      <w:tr w:rsidR="00093C2F" w:rsidRPr="00C0225A" w14:paraId="60EF9EFA" w14:textId="77777777" w:rsidTr="00093C2F">
        <w:tc>
          <w:tcPr>
            <w:tcW w:w="5524" w:type="dxa"/>
          </w:tcPr>
          <w:p w14:paraId="6FB54787" w14:textId="77777777" w:rsidR="00093C2F" w:rsidRPr="00F31604" w:rsidRDefault="00093C2F" w:rsidP="00093C2F">
            <w:pPr>
              <w:ind w:left="596"/>
              <w:rPr>
                <w:color w:val="000000"/>
              </w:rPr>
            </w:pPr>
            <w:r w:rsidRPr="00F31604">
              <w:rPr>
                <w:color w:val="000000"/>
              </w:rPr>
              <w:t xml:space="preserve">Величина, обусловленная применением </w:t>
            </w:r>
            <w:r w:rsidRPr="00F31604">
              <w:t xml:space="preserve">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тепловых электростанций, подлежащих модернизации (реконструкции) или строительству </w:t>
            </w:r>
            <w:r w:rsidRPr="00A41293">
              <w:rPr>
                <w:highlight w:val="yellow"/>
              </w:rPr>
              <w:t>в</w:t>
            </w:r>
            <w:r w:rsidRPr="00F31604">
              <w:t xml:space="preserve"> неценов</w:t>
            </w:r>
            <w:r w:rsidRPr="00A41293">
              <w:rPr>
                <w:highlight w:val="yellow"/>
              </w:rPr>
              <w:t>ых</w:t>
            </w:r>
            <w:r w:rsidRPr="00F31604">
              <w:t xml:space="preserve"> зон</w:t>
            </w:r>
            <w:r w:rsidRPr="00A41293">
              <w:rPr>
                <w:highlight w:val="yellow"/>
              </w:rPr>
              <w:t>ах</w:t>
            </w:r>
            <w:r w:rsidRPr="00F31604">
              <w:t xml:space="preserve"> оптового рынка</w:t>
            </w:r>
          </w:p>
          <w:p w14:paraId="188604D3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  <w:r w:rsidRPr="00F31604">
              <w:rPr>
                <w:color w:val="000000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факт_надб_МодНЦЗ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F31604">
              <w:rPr>
                <w:color w:val="000000"/>
              </w:rPr>
              <w:t>, руб.)</w:t>
            </w:r>
          </w:p>
        </w:tc>
        <w:tc>
          <w:tcPr>
            <w:tcW w:w="4853" w:type="dxa"/>
          </w:tcPr>
          <w:p w14:paraId="6873D303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</w:p>
        </w:tc>
        <w:tc>
          <w:tcPr>
            <w:tcW w:w="4644" w:type="dxa"/>
          </w:tcPr>
          <w:p w14:paraId="3E731B6B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</w:p>
        </w:tc>
      </w:tr>
      <w:tr w:rsidR="00093C2F" w:rsidRPr="00D815AB" w14:paraId="5D324C09" w14:textId="77777777" w:rsidTr="00093C2F">
        <w:tc>
          <w:tcPr>
            <w:tcW w:w="5524" w:type="dxa"/>
          </w:tcPr>
          <w:p w14:paraId="63B2C51E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4853" w:type="dxa"/>
          </w:tcPr>
          <w:p w14:paraId="5C410A1B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</w:p>
        </w:tc>
        <w:tc>
          <w:tcPr>
            <w:tcW w:w="4644" w:type="dxa"/>
          </w:tcPr>
          <w:p w14:paraId="462D9177" w14:textId="77777777" w:rsidR="00093C2F" w:rsidRPr="00D815AB" w:rsidRDefault="00093C2F" w:rsidP="00093C2F">
            <w:pPr>
              <w:ind w:left="596"/>
              <w:rPr>
                <w:color w:val="000000"/>
              </w:rPr>
            </w:pPr>
          </w:p>
        </w:tc>
      </w:tr>
    </w:tbl>
    <w:p w14:paraId="6D9BCBE2" w14:textId="77777777" w:rsidR="00093C2F" w:rsidRDefault="00093C2F" w:rsidP="00093C2F">
      <w:pPr>
        <w:ind w:firstLine="567"/>
        <w:rPr>
          <w:lang w:eastAsia="en-US"/>
        </w:rPr>
      </w:pPr>
    </w:p>
    <w:p w14:paraId="0CE99C68" w14:textId="77777777" w:rsidR="00093C2F" w:rsidRPr="00A852D4" w:rsidRDefault="00093C2F" w:rsidP="00093C2F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79220CA2" w14:textId="77777777" w:rsidR="00093C2F" w:rsidRPr="00473EE9" w:rsidRDefault="00093C2F" w:rsidP="00D5751B">
      <w:pPr>
        <w:pStyle w:val="H2"/>
      </w:pPr>
      <w:r w:rsidRPr="00473EE9">
        <w:t xml:space="preserve">Приложение 154.4 </w:t>
      </w:r>
    </w:p>
    <w:p w14:paraId="2A4B8E4D" w14:textId="77777777" w:rsidR="00093C2F" w:rsidRPr="00473EE9" w:rsidRDefault="00093C2F" w:rsidP="00D5751B">
      <w:pPr>
        <w:pStyle w:val="35"/>
      </w:pPr>
      <w:r w:rsidRPr="00473EE9">
        <w:t xml:space="preserve">Аналитический отчет о составляющих фактической стоимости мощности, купленной/проданной с применением каждого из механизмов торговли мощностью (в том числе с выделением величин, обусловленных применением надбавок к цене на мощность, продаваемую по договорам КОМ (в том числе по договорам КОМ в целях компенсации потерь), и </w:t>
      </w:r>
      <w:r w:rsidRPr="001C5107">
        <w:t>оплатой</w:t>
      </w:r>
      <w:r w:rsidRPr="00473EE9">
        <w:t xml:space="preserve"> мощности, поставляемой по договорам КОМ НГО (в том числе по договорам КОМ НГО в целях компенсации потерь))</w:t>
      </w:r>
    </w:p>
    <w:p w14:paraId="2F9EE5BB" w14:textId="77777777" w:rsidR="00093C2F" w:rsidRPr="00473EE9" w:rsidRDefault="00093C2F" w:rsidP="00093C2F">
      <w:pPr>
        <w:spacing w:before="180" w:after="60"/>
        <w:ind w:firstLine="0"/>
        <w:contextualSpacing/>
        <w:jc w:val="center"/>
        <w:rPr>
          <w:b/>
          <w:color w:val="000000"/>
          <w:lang w:eastAsia="en-US"/>
        </w:rPr>
      </w:pPr>
    </w:p>
    <w:p w14:paraId="7DE014E4" w14:textId="77777777" w:rsidR="00093C2F" w:rsidRPr="00473EE9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73EE9">
        <w:rPr>
          <w:b/>
          <w:lang w:val="en-GB" w:eastAsia="en-US"/>
        </w:rPr>
        <w:t>Расчетный период: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853"/>
        <w:gridCol w:w="4644"/>
      </w:tblGrid>
      <w:tr w:rsidR="00093C2F" w:rsidRPr="00473EE9" w14:paraId="71965987" w14:textId="77777777" w:rsidTr="00093C2F">
        <w:tc>
          <w:tcPr>
            <w:tcW w:w="5524" w:type="dxa"/>
          </w:tcPr>
          <w:p w14:paraId="188E667E" w14:textId="77777777" w:rsidR="00093C2F" w:rsidRPr="00473EE9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73EE9">
              <w:rPr>
                <w:b/>
                <w:lang w:val="en-GB" w:eastAsia="en-US"/>
              </w:rPr>
              <w:lastRenderedPageBreak/>
              <w:t>Величина</w:t>
            </w:r>
          </w:p>
        </w:tc>
        <w:tc>
          <w:tcPr>
            <w:tcW w:w="4853" w:type="dxa"/>
          </w:tcPr>
          <w:p w14:paraId="29FEA666" w14:textId="77777777" w:rsidR="00093C2F" w:rsidRPr="00473EE9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73EE9">
              <w:rPr>
                <w:b/>
                <w:lang w:val="en-GB" w:eastAsia="en-US"/>
              </w:rPr>
              <w:t>Первая ценовая зона</w:t>
            </w:r>
          </w:p>
        </w:tc>
        <w:tc>
          <w:tcPr>
            <w:tcW w:w="4644" w:type="dxa"/>
          </w:tcPr>
          <w:p w14:paraId="29425A7E" w14:textId="77777777" w:rsidR="00093C2F" w:rsidRPr="00473EE9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73EE9">
              <w:rPr>
                <w:b/>
                <w:lang w:val="en-GB" w:eastAsia="en-US"/>
              </w:rPr>
              <w:t>Вторая ценовая зона</w:t>
            </w:r>
          </w:p>
        </w:tc>
      </w:tr>
      <w:tr w:rsidR="00093C2F" w:rsidRPr="00473EE9" w14:paraId="088953EB" w14:textId="77777777" w:rsidTr="00093C2F">
        <w:tc>
          <w:tcPr>
            <w:tcW w:w="5524" w:type="dxa"/>
          </w:tcPr>
          <w:p w14:paraId="2FF5945E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</w:t>
            </w:r>
          </w:p>
        </w:tc>
        <w:tc>
          <w:tcPr>
            <w:tcW w:w="4853" w:type="dxa"/>
          </w:tcPr>
          <w:p w14:paraId="7B49AB98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644" w:type="dxa"/>
          </w:tcPr>
          <w:p w14:paraId="5448D111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</w:tr>
      <w:tr w:rsidR="00093C2F" w:rsidRPr="00473EE9" w14:paraId="72F7E295" w14:textId="77777777" w:rsidTr="00093C2F">
        <w:tc>
          <w:tcPr>
            <w:tcW w:w="5524" w:type="dxa"/>
          </w:tcPr>
          <w:p w14:paraId="17651093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szCs w:val="20"/>
                <w:lang w:eastAsia="en-US"/>
              </w:rPr>
            </w:pPr>
            <w:r w:rsidRPr="00473EE9">
              <w:rPr>
                <w:color w:val="000000"/>
                <w:szCs w:val="20"/>
                <w:lang w:eastAsia="en-US"/>
              </w:rPr>
              <w:t xml:space="preserve">Величина, обусловленная применением </w:t>
            </w:r>
            <w:r w:rsidRPr="00473EE9">
              <w:rPr>
                <w:szCs w:val="20"/>
                <w:lang w:eastAsia="en-US"/>
              </w:rPr>
              <w:t xml:space="preserve">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тепловых электростанций, подлежащих модернизации (реконструкции) или строительству </w:t>
            </w:r>
            <w:r w:rsidRPr="00A41293">
              <w:rPr>
                <w:szCs w:val="20"/>
                <w:highlight w:val="yellow"/>
                <w:lang w:eastAsia="en-US"/>
              </w:rPr>
              <w:t>на территориях, ранее относившихся к</w:t>
            </w:r>
            <w:r w:rsidRPr="00473EE9">
              <w:rPr>
                <w:szCs w:val="20"/>
                <w:lang w:eastAsia="en-US"/>
              </w:rPr>
              <w:t xml:space="preserve"> неценов</w:t>
            </w:r>
            <w:r w:rsidRPr="00A41293">
              <w:rPr>
                <w:szCs w:val="20"/>
                <w:highlight w:val="yellow"/>
                <w:lang w:eastAsia="en-US"/>
              </w:rPr>
              <w:t>ым</w:t>
            </w:r>
            <w:r w:rsidRPr="00473EE9">
              <w:rPr>
                <w:szCs w:val="20"/>
                <w:lang w:eastAsia="en-US"/>
              </w:rPr>
              <w:t xml:space="preserve"> зон</w:t>
            </w:r>
            <w:r w:rsidRPr="00A41293">
              <w:rPr>
                <w:szCs w:val="20"/>
                <w:highlight w:val="yellow"/>
                <w:lang w:eastAsia="en-US"/>
              </w:rPr>
              <w:t>ам</w:t>
            </w:r>
            <w:r w:rsidRPr="00473EE9">
              <w:rPr>
                <w:szCs w:val="20"/>
                <w:lang w:eastAsia="en-US"/>
              </w:rPr>
              <w:t xml:space="preserve"> оптового рынка</w:t>
            </w:r>
          </w:p>
          <w:p w14:paraId="1B39A5B4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  <w:r w:rsidRPr="00473EE9">
              <w:rPr>
                <w:color w:val="000000"/>
                <w:szCs w:val="20"/>
                <w:lang w:eastAsia="en-US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0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szCs w:val="20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  <w:lang w:val="en-GB" w:eastAsia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Cs w:val="20"/>
                      <w:lang w:eastAsia="en-US"/>
                    </w:rPr>
                    <m:t>факт_надб_МодНЦЗ</m:t>
                  </m:r>
                  <m:ctrlPr>
                    <w:rPr>
                      <w:rFonts w:ascii="Cambria Math" w:hAnsi="Cambria Math"/>
                      <w:szCs w:val="20"/>
                      <w:lang w:val="en-GB" w:eastAsia="en-US"/>
                    </w:rPr>
                  </m:ctrlPr>
                </m:sup>
              </m:sSubSup>
            </m:oMath>
            <w:r w:rsidRPr="00473EE9">
              <w:rPr>
                <w:color w:val="000000"/>
                <w:szCs w:val="20"/>
                <w:lang w:eastAsia="en-US"/>
              </w:rPr>
              <w:t>, руб.)</w:t>
            </w:r>
          </w:p>
        </w:tc>
        <w:tc>
          <w:tcPr>
            <w:tcW w:w="4853" w:type="dxa"/>
          </w:tcPr>
          <w:p w14:paraId="0D96BD1D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644" w:type="dxa"/>
          </w:tcPr>
          <w:p w14:paraId="6AE1C964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</w:tr>
      <w:tr w:rsidR="00093C2F" w:rsidRPr="00473EE9" w14:paraId="3DCEDDA1" w14:textId="77777777" w:rsidTr="00093C2F">
        <w:tc>
          <w:tcPr>
            <w:tcW w:w="5524" w:type="dxa"/>
          </w:tcPr>
          <w:p w14:paraId="2ABC65A4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</w:t>
            </w:r>
          </w:p>
        </w:tc>
        <w:tc>
          <w:tcPr>
            <w:tcW w:w="4853" w:type="dxa"/>
          </w:tcPr>
          <w:p w14:paraId="189413A1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644" w:type="dxa"/>
          </w:tcPr>
          <w:p w14:paraId="03C1D32B" w14:textId="77777777" w:rsidR="00093C2F" w:rsidRPr="00473EE9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</w:tr>
    </w:tbl>
    <w:p w14:paraId="44194E7E" w14:textId="77777777" w:rsidR="00093C2F" w:rsidRDefault="00093C2F" w:rsidP="00BD0BD3">
      <w:pPr>
        <w:ind w:firstLine="567"/>
        <w:rPr>
          <w:lang w:eastAsia="en-US"/>
        </w:rPr>
      </w:pPr>
    </w:p>
    <w:p w14:paraId="19E50BEC" w14:textId="77777777" w:rsidR="008D1D3B" w:rsidRDefault="008D1D3B" w:rsidP="00BD0BD3">
      <w:pPr>
        <w:ind w:firstLine="567"/>
        <w:rPr>
          <w:lang w:eastAsia="en-US"/>
        </w:rPr>
        <w:sectPr w:rsidR="008D1D3B" w:rsidSect="008C7DFB">
          <w:footnotePr>
            <w:numRestart w:val="eachPage"/>
          </w:footnotePr>
          <w:pgSz w:w="16838" w:h="11906" w:orient="landscape"/>
          <w:pgMar w:top="1276" w:right="851" w:bottom="992" w:left="1134" w:header="709" w:footer="709" w:gutter="0"/>
          <w:cols w:space="708"/>
          <w:docGrid w:linePitch="360"/>
        </w:sectPr>
      </w:pPr>
    </w:p>
    <w:p w14:paraId="03070F8A" w14:textId="77777777" w:rsidR="00626A08" w:rsidRDefault="00626A08" w:rsidP="00626A08">
      <w:pPr>
        <w:spacing w:before="0" w:after="0"/>
        <w:ind w:firstLine="0"/>
        <w:jc w:val="left"/>
        <w:rPr>
          <w:b/>
        </w:rPr>
      </w:pPr>
      <w:r w:rsidRPr="009A692D">
        <w:rPr>
          <w:b/>
        </w:rPr>
        <w:lastRenderedPageBreak/>
        <w:t>Приложение 163 к Регламенту финансовых расчетов изложить в следующей редакции</w:t>
      </w:r>
      <w:r w:rsidR="009A692D" w:rsidRPr="009A692D">
        <w:rPr>
          <w:b/>
        </w:rPr>
        <w:t>:</w:t>
      </w:r>
    </w:p>
    <w:p w14:paraId="40EBDA74" w14:textId="77777777" w:rsidR="00626A08" w:rsidRDefault="00626A08" w:rsidP="00626A08"/>
    <w:p w14:paraId="33286C42" w14:textId="77777777" w:rsidR="003F5C97" w:rsidRDefault="003F5C97" w:rsidP="00D5751B">
      <w:pPr>
        <w:pStyle w:val="35"/>
      </w:pPr>
      <w:r>
        <w:t>Порядок расчета цен на мощность для генерирующих объектов тепловых электростанций,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рынка, а также параметров, необходимых для расчета стоимости мощности, поставляемой данными генерирующими объектами, и надбавки к цене на мощность, поставляемой в ценовых зонах оптового рынка субъектами оптового рынка – производителями электрической энергии (мощности), в целях частичной компенсации стоимости мощности, поставленной с использованием данных генерирующих объектов</w:t>
      </w:r>
    </w:p>
    <w:p w14:paraId="30CE01D6" w14:textId="77777777" w:rsidR="003F5C97" w:rsidRDefault="003F5C97" w:rsidP="003F5C97">
      <w:pPr>
        <w:tabs>
          <w:tab w:val="left" w:pos="2410"/>
        </w:tabs>
      </w:pPr>
      <w:r>
        <w:tab/>
      </w:r>
    </w:p>
    <w:p w14:paraId="6A292AC2" w14:textId="77777777" w:rsidR="003F5C97" w:rsidRDefault="003F5C97" w:rsidP="003F5C97">
      <w:pPr>
        <w:pStyle w:val="40"/>
      </w:pPr>
      <w:r>
        <w:t>В соответствии с настоящим приложением КО осуществляет расчет:</w:t>
      </w:r>
    </w:p>
    <w:p w14:paraId="485A4146" w14:textId="77777777" w:rsidR="003F5C97" w:rsidRDefault="003F5C97" w:rsidP="003F5C97">
      <w:r w:rsidRPr="009A692D">
        <w:t>– цен на мощность по договорам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зонам, заключенным в отношении генерирующих объектов тепловых электростанций,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рынка, на которых Правительством Российской Федерации устанавливаются особенности функционирования оптового и розничного рынков, утвержденный распоряжением Правительства Российской Федерации в порядке, установленном пунктом 319 Правил оптового рынка (далее по тексту приложения – Перечень генерирующих объектов на территориях, ранее относившихся к НЦЗ);</w:t>
      </w:r>
    </w:p>
    <w:p w14:paraId="4986EA61" w14:textId="77777777" w:rsidR="003F5C97" w:rsidRDefault="003F5C97" w:rsidP="003F5C97">
      <w:r>
        <w:t>– параметров, необходимых для расчета стоимости мощности, поставляемой генерирующими объектами, включенными в Перечень генерирующих объектов на территориях, ранее относившихся к НЦЗ;</w:t>
      </w:r>
    </w:p>
    <w:p w14:paraId="57DA5DCF" w14:textId="77777777" w:rsidR="003F5C97" w:rsidRDefault="003F5C97" w:rsidP="003F5C97">
      <w:r>
        <w:t>– параметров, необходимых для расчета надбавки к цене на мощность, поставляемой в ценовых зонах оптового рынка субъектами оптового рынка – производителями электрической энергии (мощности), в целях частичной компенсации стоимости мощности, поставленной с использованием генерирующих объектов, включенных в Перечень генерирующих объектов на территориях, ранее относившихся к НЦЗ.</w:t>
      </w:r>
    </w:p>
    <w:p w14:paraId="6F4DAE7B" w14:textId="77777777" w:rsidR="003F5C97" w:rsidRDefault="003F5C97" w:rsidP="003F5C97">
      <w:r>
        <w:t>Вышеуказанные цены на мощность рассчитываются отдельно для каждого генерирующего объекта (ГТП генерации, соответствующей данному генерирующему объекту), указанного в Перечне генерирующих объектов на территориях, ранее относившихся к НЦЗ.</w:t>
      </w:r>
    </w:p>
    <w:p w14:paraId="122B8E30" w14:textId="77777777" w:rsidR="003F5C97" w:rsidRDefault="003F5C97" w:rsidP="003F5C97">
      <w:r>
        <w:t xml:space="preserve">Цены определяются КО в течение 180 месяцев, начиная с даты начала поставки мощности, указанной в Перечне генерирующих объектов на территориях, ранее относившихся к НЦЗ, для порядкового месяца </w:t>
      </w:r>
      <w:r>
        <w:rPr>
          <w:i/>
        </w:rPr>
        <w:t xml:space="preserve">m </w:t>
      </w:r>
      <w:r>
        <w:t>(</w:t>
      </w:r>
      <w:r>
        <w:rPr>
          <w:i/>
        </w:rPr>
        <w:t>m</w:t>
      </w:r>
      <w:r>
        <w:t xml:space="preserve"> = 1 соответствует месяцу, начинающемуся с даты, определенной в настоящем абзаце) в отношении ГТП генерации </w:t>
      </w:r>
      <w:r>
        <w:rPr>
          <w:i/>
          <w:lang w:val="en-US"/>
        </w:rPr>
        <w:t>p</w:t>
      </w:r>
      <w:r>
        <w:t>, соответствующей генерирующему объекту из Перечня генерирующих объектов на территориях, ранее относившихся к НЦЗ.</w:t>
      </w:r>
    </w:p>
    <w:p w14:paraId="2BFA7153" w14:textId="77777777" w:rsidR="003F5C97" w:rsidRDefault="003F5C97" w:rsidP="003F5C97">
      <w:r>
        <w:t>Под расчетным периодом понимается календарный месяц.</w:t>
      </w:r>
    </w:p>
    <w:p w14:paraId="41DA453C" w14:textId="77777777" w:rsidR="003F5C97" w:rsidRDefault="003F5C97" w:rsidP="003F5C97">
      <w:r>
        <w:t>В случае если порядок расчета цен изменяется в соответствии со вступившими в силу нормативными правовыми актами, цены, рассчитанные КО в отношении истекших периодов в соответствии с ранее действовавшим порядком, изменению и перерасчету не подлежат.</w:t>
      </w:r>
    </w:p>
    <w:p w14:paraId="6D9EDE98" w14:textId="77777777" w:rsidR="003F5C97" w:rsidRDefault="003F5C97" w:rsidP="003F5C97">
      <w:pPr>
        <w:rPr>
          <w:bCs/>
        </w:rPr>
      </w:pPr>
      <w:r>
        <w:t xml:space="preserve">В случае если поставщиком не соблюдены сроки начала поставки мощности, установленные Перечнем генерирующих объектов, КО рассчитывает и публикует цену начиная с месяца </w:t>
      </w:r>
      <w:r>
        <w:rPr>
          <w:i/>
          <w:lang w:val="en-US"/>
        </w:rPr>
        <w:t>ms</w:t>
      </w:r>
      <w:r>
        <w:rPr>
          <w:i/>
        </w:rPr>
        <w:t xml:space="preserve"> </w:t>
      </w:r>
      <w:r>
        <w:t xml:space="preserve">до истечения 180 месяцев с даты начала поставки мощности, указанной в Перечне генерирующих объектов на территориях, ранее относившихся к НЦЗ. Месяц начала фактической поставки мощности </w:t>
      </w:r>
      <w:r>
        <w:rPr>
          <w:i/>
          <w:lang w:val="en-US"/>
        </w:rPr>
        <w:t>ms</w:t>
      </w:r>
      <w:r>
        <w:t xml:space="preserve"> определяется как порядковый месяц поставки мощности генерирующего объекта, начиная с первого месяца поставки мощности </w:t>
      </w:r>
      <w:r>
        <w:rPr>
          <w:i/>
        </w:rPr>
        <w:t xml:space="preserve">m = </w:t>
      </w:r>
      <w:r>
        <w:t>1, в отношении которого для ГТП генерации впервые выполнены следующие условия в совокупности:</w:t>
      </w:r>
    </w:p>
    <w:p w14:paraId="02CE5838" w14:textId="77777777" w:rsidR="003F5C97" w:rsidRDefault="003F5C97" w:rsidP="003F5C97">
      <w:r>
        <w:lastRenderedPageBreak/>
        <w:t xml:space="preserve">– предельный объем поставки мощности, переданный Системным оператором в КО в реестре предельных объемов поставки мощности в соответствии с </w:t>
      </w:r>
      <w:r>
        <w:rPr>
          <w:i/>
        </w:rPr>
        <w:t>Регламентом определения объемов покупки и продажи мощности на оптовом рынке</w:t>
      </w:r>
      <w:r>
        <w:t xml:space="preserve"> (Приложение № 13.2 к </w:t>
      </w:r>
      <w:r>
        <w:rPr>
          <w:i/>
        </w:rPr>
        <w:t>Договору о присоединении к торговой системе оптового рынка</w:t>
      </w:r>
      <w:r>
        <w:t>), больше нуля;</w:t>
      </w:r>
    </w:p>
    <w:p w14:paraId="411B1E81" w14:textId="77777777" w:rsidR="003F5C97" w:rsidRDefault="003F5C97" w:rsidP="003F5C97">
      <w:r>
        <w:t xml:space="preserve">– у поставщика возникло право участия в торговле электрической энергией и мощностью на оптовом рынке с использованием ГТП генерации </w:t>
      </w:r>
      <w:r>
        <w:rPr>
          <w:i/>
          <w:lang w:val="en-US"/>
        </w:rPr>
        <w:t>p</w:t>
      </w:r>
      <w:r>
        <w:t>;</w:t>
      </w:r>
    </w:p>
    <w:p w14:paraId="486E239D" w14:textId="77777777" w:rsidR="003F5C97" w:rsidRDefault="003F5C97" w:rsidP="003F5C97">
      <w:pPr>
        <w:rPr>
          <w:i/>
        </w:rPr>
      </w:pPr>
      <w:r>
        <w:t>– наступила дата начала поставки мощности на оптовый рынок, указанная в Перечне генерирующих объектов на территориях, ранее относившихся к НЦЗ.</w:t>
      </w:r>
    </w:p>
    <w:p w14:paraId="44592C54" w14:textId="77777777" w:rsidR="003F5C97" w:rsidRDefault="003F5C97" w:rsidP="003F5C97">
      <w:r>
        <w:t xml:space="preserve">Цена на мощность публикуется в руб./МВт с точностью до двух знаков после запятой. Все величины, участвующие в расчете, приводятся к размерности, позволяющей определить цены в руб./МВт. </w:t>
      </w:r>
    </w:p>
    <w:p w14:paraId="2C067ABE" w14:textId="77777777" w:rsidR="003F5C97" w:rsidRDefault="003F5C97" w:rsidP="003F5C97">
      <w:pPr>
        <w:pStyle w:val="40"/>
      </w:pPr>
      <w:r>
        <w:t xml:space="preserve">Цена на мощность для месяца </w:t>
      </w:r>
      <w:r>
        <w:rPr>
          <w:i/>
          <w:lang w:val="en-US"/>
        </w:rPr>
        <w:t>m</w:t>
      </w:r>
      <w:r>
        <w:t xml:space="preserve"> и ГТП генерации </w:t>
      </w:r>
      <w:r>
        <w:rPr>
          <w:i/>
          <w:lang w:val="en-US"/>
        </w:rPr>
        <w:t>p</w:t>
      </w:r>
      <w:r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 w:cs="Garamond"/>
                <w:i/>
              </w:rPr>
            </m:ctrlPr>
          </m:sSubSupPr>
          <m:e>
            <m:r>
              <w:rPr>
                <w:rFonts w:ascii="Cambria Math" w:hAnsi="Cambria Math" w:cs="Garamond"/>
              </w:rPr>
              <m:t>Ц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 xml:space="preserve">, 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  <m:sup>
            <m:r>
              <w:rPr>
                <w:rFonts w:ascii="Cambria Math" w:hAnsi="Cambria Math" w:cs="Garamond"/>
              </w:rPr>
              <m:t>МодНЦЗ</m:t>
            </m:r>
          </m:sup>
        </m:sSubSup>
      </m:oMath>
      <w:r>
        <w:t xml:space="preserve"> рассчитывается КО по формуле:</w:t>
      </w:r>
    </w:p>
    <w:p w14:paraId="0F9F97E7" w14:textId="77777777" w:rsidR="003F5C97" w:rsidRDefault="004A7C44" w:rsidP="003F5C97">
      <w:pPr>
        <w:pStyle w:val="affff0"/>
        <w:rPr>
          <w:lang w:val="ru-RU"/>
        </w:rPr>
      </w:pPr>
      <m:oMathPara>
        <m:oMath>
          <m:sSubSup>
            <m:sSubSupPr>
              <m:ctrlPr/>
            </m:sSubSupPr>
            <m:e>
              <m:r>
                <w:rPr>
                  <w:lang w:val="ru-RU"/>
                </w:rPr>
                <m:t>Ц</m:t>
              </m:r>
            </m:e>
            <m:sub>
              <m:r>
                <m:t>p</m:t>
              </m:r>
              <m:r>
                <w:rPr>
                  <w:lang w:val="ru-RU"/>
                </w:rPr>
                <m:t xml:space="preserve">, </m:t>
              </m:r>
              <m:r>
                <m:t>m</m:t>
              </m:r>
            </m:sub>
            <m:sup>
              <m:r>
                <w:rPr>
                  <w:lang w:val="ru-RU"/>
                </w:rPr>
                <m:t>МодНЦЗ</m:t>
              </m:r>
            </m:sup>
          </m:sSubSup>
          <m:r>
            <w:rPr>
              <w:lang w:val="ru-RU"/>
            </w:rPr>
            <m:t>=</m:t>
          </m:r>
          <m:r>
            <m:t>max</m:t>
          </m:r>
          <m:d>
            <m:dPr>
              <m:ctrlPr/>
            </m:dPr>
            <m:e>
              <m:sSub>
                <m:sSubPr>
                  <m:ctrlPr/>
                </m:sSubPr>
                <m:e>
                  <m:r>
                    <m:t>OpEx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</m:sSub>
              <m:r>
                <w:rPr>
                  <w:lang w:val="ru-RU"/>
                </w:rPr>
                <m:t>+</m:t>
              </m:r>
              <m:sSubSup>
                <m:sSubSupPr>
                  <m:ctrlPr/>
                </m:sSubSupPr>
                <m:e>
                  <m:r>
                    <w:rPr>
                      <w:lang w:val="ru-RU"/>
                    </w:rPr>
                    <m:t>Ц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  <m:sup>
                  <m:r>
                    <m:t>CapEx</m:t>
                  </m:r>
                </m:sup>
              </m:sSubSup>
              <m:r>
                <w:rPr>
                  <w:lang w:val="ru-RU"/>
                </w:rPr>
                <m:t>+</m:t>
              </m:r>
              <m:sSub>
                <m:sSubPr>
                  <m:ctrlPr/>
                </m:sSubPr>
                <m:e>
                  <m:r>
                    <w:rPr>
                      <w:lang w:val="ru-RU"/>
                    </w:rPr>
                    <m:t>НП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</m:sSub>
              <m:r>
                <w:rPr>
                  <w:lang w:val="ru-RU"/>
                </w:rPr>
                <m:t>+</m:t>
              </m:r>
              <m:sSub>
                <m:sSubPr>
                  <m:ctrlPr/>
                </m:sSubPr>
                <m:e>
                  <m:r>
                    <w:rPr>
                      <w:lang w:val="ru-RU"/>
                    </w:rPr>
                    <m:t>НИ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</m:sSub>
              <m:r>
                <w:rPr>
                  <w:lang w:val="ru-RU"/>
                </w:rPr>
                <m:t>-</m:t>
              </m:r>
              <m:sSubSup>
                <m:sSubSupPr>
                  <m:ctrlPr>
                    <w:rPr>
                      <w:rFonts w:eastAsia="Times New Roman"/>
                    </w:rPr>
                  </m:ctrlPr>
                </m:sSubSupPr>
                <m:e>
                  <m:r>
                    <w:rPr>
                      <w:rFonts w:eastAsia="Times New Roman"/>
                      <w:lang w:val="ru-RU"/>
                    </w:rPr>
                    <m:t>ПР</m:t>
                  </m:r>
                </m:e>
                <m:sub>
                  <m:r>
                    <w:rPr>
                      <w:rFonts w:eastAsia="Times New Roman"/>
                    </w:rPr>
                    <m:t>m</m:t>
                  </m:r>
                </m:sub>
                <m:sup>
                  <m:r>
                    <w:rPr>
                      <w:rFonts w:eastAsia="Times New Roman"/>
                      <w:lang w:val="ru-RU"/>
                    </w:rPr>
                    <m:t>ээ</m:t>
                  </m:r>
                </m:sup>
              </m:sSubSup>
              <m:r>
                <w:rPr>
                  <w:lang w:val="ru-RU"/>
                </w:rPr>
                <m:t>;10</m:t>
              </m:r>
            </m:e>
          </m:d>
          <m:r>
            <w:rPr>
              <w:lang w:val="ru-RU"/>
            </w:rPr>
            <m:t>×</m:t>
          </m:r>
          <m:sSubSup>
            <m:sSubSupPr>
              <m:ctrlPr/>
            </m:sSubSupPr>
            <m:e>
              <m:r>
                <m:t>k</m:t>
              </m:r>
            </m:e>
            <m:sub>
              <m:r>
                <m:t>p</m:t>
              </m:r>
            </m:sub>
            <m:sup>
              <m:r>
                <w:rPr>
                  <w:lang w:val="ru-RU"/>
                </w:rPr>
                <m:t>СН</m:t>
              </m:r>
            </m:sup>
          </m:sSubSup>
          <m:r>
            <w:rPr>
              <w:lang w:val="ru-RU"/>
            </w:rPr>
            <m:t xml:space="preserve"> ,</m:t>
          </m:r>
        </m:oMath>
      </m:oMathPara>
    </w:p>
    <w:p w14:paraId="78933A54" w14:textId="77777777" w:rsidR="003F5C97" w:rsidRDefault="003F5C97" w:rsidP="003F5C97">
      <w:pPr>
        <w:pStyle w:val="afffe"/>
      </w:pPr>
      <w:r>
        <w:t xml:space="preserve">где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OpEx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– значение удельных затрат на эксплуатацию генерирующего объекта в месяце </w:t>
      </w:r>
      <w:r>
        <w:rPr>
          <w:i/>
        </w:rPr>
        <w:t>m</w:t>
      </w:r>
      <w:r>
        <w:t xml:space="preserve"> для ГТП генерации </w:t>
      </w:r>
      <w:r>
        <w:rPr>
          <w:i/>
        </w:rPr>
        <w:t>p</w:t>
      </w:r>
      <w:r>
        <w:t>, определяемое в соответствии с пунктом 3 настоящего приложения;</w:t>
      </w:r>
    </w:p>
    <w:p w14:paraId="4331984F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Ca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Ex</m:t>
            </m:r>
          </m:sup>
        </m:sSubSup>
      </m:oMath>
      <w:r w:rsidR="003F5C97">
        <w:t xml:space="preserve"> – величина плановой компенсации капитальных затрат на модернизацию (реконструкцию) или строительство генерирующего объекта, включенного в Перечень генерирующих объектов на территориях, ранее относившихся к НЦЗ, к которому относится ГТП генерации </w:t>
      </w:r>
      <w:r w:rsidR="003F5C97">
        <w:rPr>
          <w:i/>
          <w:lang w:val="en-US"/>
        </w:rPr>
        <w:t>p</w:t>
      </w:r>
      <w:r w:rsidR="003F5C97">
        <w:t xml:space="preserve">, для месяца </w:t>
      </w:r>
      <w:r w:rsidR="003F5C97">
        <w:rPr>
          <w:i/>
        </w:rPr>
        <w:t>m</w:t>
      </w:r>
      <w:r w:rsidR="003F5C97">
        <w:t>, определяемая в соответствии с пунктом 4 настоящего приложения;</w:t>
      </w:r>
    </w:p>
    <w:p w14:paraId="60ACE8D6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НП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="003F5C97">
        <w:t xml:space="preserve"> – расчетная величина компенсации затрат на уплату поставщиком налога на прибыль организаций, определяемая в соответствии с пунктом 11 настоящего приложения;</w:t>
      </w:r>
    </w:p>
    <w:p w14:paraId="646D4749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НИ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="003F5C97">
        <w:t xml:space="preserve"> – расчетная величина компенсации затрат на уплату поставщиком налога на имущество организаций, определяемая в соответствии с пунктом 12 настоящего приложения;</w:t>
      </w:r>
    </w:p>
    <w:p w14:paraId="4F54AACA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ПР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="00CE22C2">
        <w:rPr>
          <w:sz w:val="28"/>
          <w:szCs w:val="28"/>
        </w:rPr>
        <w:t xml:space="preserve"> </w:t>
      </w:r>
      <w:r w:rsidR="003F5C97">
        <w:t xml:space="preserve">– расчетная величина, определяемая для месяца </w:t>
      </w:r>
      <w:r w:rsidR="003F5C97">
        <w:rPr>
          <w:i/>
        </w:rPr>
        <w:t>m</w:t>
      </w:r>
      <w:r w:rsidR="003F5C97">
        <w:t xml:space="preserve">, в соответствии с пунктом </w:t>
      </w:r>
      <w:r w:rsidR="003F5C97" w:rsidRPr="00F17225">
        <w:t>14</w:t>
      </w:r>
      <w:r w:rsidR="003F5C97">
        <w:t xml:space="preserve"> настоящего приложения;</w:t>
      </w:r>
    </w:p>
    <w:p w14:paraId="7E28D71A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СН</m:t>
            </m:r>
          </m:sup>
        </m:sSubSup>
      </m:oMath>
      <w:r w:rsidR="003F5C97">
        <w:t xml:space="preserve"> – коэффициент, отражающий потребление электрической энергии и мощности на собственные и (или) хозяйственные нужды электростанций, определяемый для соответствующего ГТП генерации </w:t>
      </w:r>
      <w:r w:rsidR="003F5C97">
        <w:rPr>
          <w:i/>
          <w:lang w:val="en-US"/>
        </w:rPr>
        <w:t>p</w:t>
      </w:r>
      <w:r w:rsidR="003F5C97">
        <w:t xml:space="preserve"> генерирующего объекта следующим образом:</w:t>
      </w:r>
    </w:p>
    <w:p w14:paraId="7FD10AD6" w14:textId="77777777" w:rsidR="003F5C97" w:rsidRDefault="003F5C97" w:rsidP="003F5C97">
      <w:pPr>
        <w:pStyle w:val="afffc"/>
      </w:pPr>
      <w:r>
        <w:t>– для генерирующего объекта газовой генерации, работающего с использованием парогазового цикла, а также для генерирующего объекта на базе газотурбинных установок – 1,033;</w:t>
      </w:r>
    </w:p>
    <w:p w14:paraId="1199A077" w14:textId="77777777" w:rsidR="003F5C97" w:rsidRDefault="003F5C97" w:rsidP="003F5C97">
      <w:pPr>
        <w:pStyle w:val="afffc"/>
      </w:pPr>
      <w:r>
        <w:t>– для генерирующего объекта газовой генерации, работающего с использованием паросилового цикла – 1,058;</w:t>
      </w:r>
    </w:p>
    <w:p w14:paraId="4DADBE49" w14:textId="77777777" w:rsidR="003F5C97" w:rsidRDefault="003F5C97" w:rsidP="003F5C97">
      <w:pPr>
        <w:pStyle w:val="afffc"/>
      </w:pPr>
      <w:r>
        <w:t>– для генерирующего объекта угольной генерации, а также для прочих типов генерирующих объектов – 1,081.</w:t>
      </w:r>
    </w:p>
    <w:p w14:paraId="1D69D42F" w14:textId="77777777" w:rsidR="003F5C97" w:rsidRDefault="003F5C97" w:rsidP="003F5C97">
      <w:pPr>
        <w:pStyle w:val="40"/>
      </w:pPr>
      <w:r>
        <w:t xml:space="preserve">Значение удельных затрат на эксплуатацию генерирующего объекта в месяце </w:t>
      </w:r>
      <w:r>
        <w:rPr>
          <w:i/>
        </w:rPr>
        <w:t>m</w:t>
      </w:r>
      <w:r>
        <w:t xml:space="preserve"> для ГТП генерации </w:t>
      </w:r>
      <w:r>
        <w:rPr>
          <w:i/>
        </w:rPr>
        <w:t xml:space="preserve">p </w:t>
      </w:r>
      <m:oMath>
        <m:sSub>
          <m:sSubPr>
            <m:ctrlPr>
              <w:rPr>
                <w:rFonts w:ascii="Cambria Math" w:hAnsi="Cambria Math" w:cs="Garamond"/>
                <w:i/>
              </w:rPr>
            </m:ctrlPr>
          </m:sSubPr>
          <m:e>
            <m:r>
              <w:rPr>
                <w:rFonts w:ascii="Cambria Math" w:hAnsi="Cambria Math" w:cs="Garamond"/>
                <w:lang w:val="en-US"/>
              </w:rPr>
              <m:t>OpEx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</m:sSub>
      </m:oMath>
      <w:r>
        <w:t xml:space="preserve"> определяется по формуле:</w:t>
      </w:r>
    </w:p>
    <w:p w14:paraId="7FFDC47F" w14:textId="77777777" w:rsidR="003F5C97" w:rsidRDefault="004A7C44" w:rsidP="003F5C97">
      <m:oMathPara>
        <m:oMath>
          <m:sSub>
            <m:sSubPr>
              <m:ctrlPr>
                <w:rPr>
                  <w:rFonts w:ascii="Cambria Math" w:hAnsi="Cambria Math" w:cs="Garamond"/>
                </w:rPr>
              </m:ctrlPr>
            </m:sSubPr>
            <m:e>
              <m:r>
                <w:rPr>
                  <w:rFonts w:ascii="Cambria Math" w:hAnsi="Cambria Math"/>
                </w:rPr>
                <m:t>OpEx</m:t>
              </m:r>
            </m:e>
            <m:sub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Garamond"/>
                </w:rPr>
                <m:t>,</m:t>
              </m:r>
              <m: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Garamond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2017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КОМ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=2018</m:t>
              </m:r>
            </m:sub>
            <m:sup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14:paraId="45682988" w14:textId="77777777" w:rsidR="003F5C97" w:rsidRDefault="003F5C97" w:rsidP="003F5C97">
      <w:pPr>
        <w:pStyle w:val="afffe"/>
      </w:pPr>
      <w:r>
        <w:rPr>
          <w:iCs/>
        </w:rPr>
        <w:t>где</w:t>
      </w:r>
      <w:r>
        <w:rPr>
          <w:iCs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КОМ</m:t>
            </m:r>
          </m:sup>
        </m:sSubSup>
      </m:oMath>
      <w:r>
        <w:rPr>
          <w:iCs/>
        </w:rPr>
        <w:t xml:space="preserve"> – </w:t>
      </w:r>
      <w:r>
        <w:t xml:space="preserve">цена, определенная для первой ценовой зоны (для генерирующих объектов тепловых электростанций, расположенных в неценовой зоне Дальнего Востока, – для </w:t>
      </w:r>
      <w:r>
        <w:lastRenderedPageBreak/>
        <w:t>второй ценовой зоны) по итогам конкурентного отбора мощности, проведенного в 2017 году:</w:t>
      </w:r>
    </w:p>
    <w:p w14:paraId="480E27BD" w14:textId="77777777" w:rsidR="003F5C97" w:rsidRDefault="003F5C97" w:rsidP="003F5C97">
      <w:pPr>
        <w:pStyle w:val="afffc"/>
      </w:pPr>
      <w:r>
        <w:t>– для неценовой зоны Дальнего Востока: 225 339,74 руб./МВт в месяц;</w:t>
      </w:r>
    </w:p>
    <w:p w14:paraId="621755A0" w14:textId="77777777" w:rsidR="003F5C97" w:rsidRDefault="003F5C97" w:rsidP="003F5C97">
      <w:pPr>
        <w:pStyle w:val="afffc"/>
      </w:pPr>
      <w:r>
        <w:t>– для неценовых зон, кроме неценовой зоны Дальнего Востока: 134 393,81 руб./МВт в месяц;</w:t>
      </w:r>
    </w:p>
    <w:p w14:paraId="343CBE68" w14:textId="77777777" w:rsidR="003F5C97" w:rsidRDefault="003F5C97" w:rsidP="003F5C97">
      <w:pPr>
        <w:pStyle w:val="afffc"/>
        <w:rPr>
          <w:i/>
        </w:rPr>
      </w:pPr>
      <m:oMath>
        <m:r>
          <w:rPr>
            <w:rFonts w:ascii="Cambria Math" w:hAnsi="Cambria Math"/>
          </w:rPr>
          <m:t>X</m:t>
        </m:r>
      </m:oMath>
      <w:r>
        <w:rPr>
          <w:i/>
        </w:rPr>
        <w:t xml:space="preserve"> –</w:t>
      </w:r>
      <w:r>
        <w:t xml:space="preserve"> календарный год, которому принадлежит месяц </w:t>
      </w:r>
      <w:r>
        <w:rPr>
          <w:i/>
          <w:lang w:val="en-US"/>
        </w:rPr>
        <w:t>m</w:t>
      </w:r>
      <w:r>
        <w:t>;</w:t>
      </w:r>
    </w:p>
    <w:p w14:paraId="1961691C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ИПЦ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3F5C97">
        <w:t xml:space="preserve"> – индекс потребительских цен для декабря года </w:t>
      </w:r>
      <w:r w:rsidR="003F5C97">
        <w:rPr>
          <w:i/>
          <w:lang w:val="en-US"/>
        </w:rPr>
        <w:t>y</w:t>
      </w:r>
      <w:r w:rsidR="003F5C97">
        <w:t xml:space="preserve"> в процентах к декабрю года </w:t>
      </w:r>
      <w:r w:rsidR="003F5C97">
        <w:rPr>
          <w:i/>
        </w:rPr>
        <w:t>y–</w:t>
      </w:r>
      <w:r w:rsidR="003F5C97">
        <w:t xml:space="preserve"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 Величина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ИПЦ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3F5C97">
        <w:t xml:space="preserve"> определяется в году </w:t>
      </w:r>
      <w:r w:rsidR="003F5C97">
        <w:rPr>
          <w:i/>
        </w:rPr>
        <w:t>y+</w:t>
      </w:r>
      <w:r w:rsidR="003F5C97">
        <w:t xml:space="preserve">1 для декабря года </w:t>
      </w:r>
      <w:r w:rsidR="003F5C97">
        <w:rPr>
          <w:i/>
        </w:rPr>
        <w:t>y</w:t>
      </w:r>
      <w:r w:rsidR="003F5C97">
        <w:t xml:space="preserve"> к декабрю года </w:t>
      </w:r>
      <w:r w:rsidR="003F5C97">
        <w:rPr>
          <w:i/>
        </w:rPr>
        <w:t>y–</w:t>
      </w:r>
      <w:r w:rsidR="003F5C97">
        <w:t xml:space="preserve">1 в соответствии с порядком определения фактического значения индекса потребительских цен, предусмотренным приложением </w:t>
      </w:r>
      <w:r w:rsidR="003F5C97">
        <w:rPr>
          <w:lang w:val="en-US"/>
        </w:rPr>
        <w:t>I</w:t>
      </w:r>
      <w:r w:rsidR="003F5C97">
        <w:t xml:space="preserve"> к настоящему Регламенту.</w:t>
      </w:r>
    </w:p>
    <w:p w14:paraId="490A1C08" w14:textId="77777777" w:rsidR="003F5C97" w:rsidRDefault="003F5C97" w:rsidP="003F5C97">
      <w:pPr>
        <w:pStyle w:val="40"/>
      </w:pPr>
      <w:r>
        <w:t xml:space="preserve">Величина плановой компенсации капитальных затрат на модернизацию (реконструкцию) или строительство генерирующего объекта, включенного в Перечень генерирующих объектов на территориях, ранее относившихся к НЦЗ, для месяца </w:t>
      </w:r>
      <w:r>
        <w:rPr>
          <w:i/>
        </w:rPr>
        <w:t xml:space="preserve">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  <w:lang w:val="en-US"/>
              </w:rPr>
              <m:t>CapEx</m:t>
            </m:r>
          </m:sup>
        </m:sSubSup>
        <m:r>
          <w:rPr>
            <w:rFonts w:ascii="Cambria Math" w:hAnsi="Cambria Math"/>
          </w:rPr>
          <m:t xml:space="preserve"> </m:t>
        </m:r>
      </m:oMath>
      <w:r>
        <w:t>определяется по формуле:</w:t>
      </w:r>
    </w:p>
    <w:p w14:paraId="23E235FA" w14:textId="77777777" w:rsidR="003F5C97" w:rsidRDefault="004A7C44" w:rsidP="003F5C97">
      <w:pPr>
        <w:pStyle w:val="affff0"/>
      </w:pPr>
      <m:oMathPara>
        <m:oMath>
          <m:sSubSup>
            <m:sSubSupPr>
              <m:ctrlPr/>
            </m:sSubSupPr>
            <m:e>
              <m:r>
                <m:t>Ц</m:t>
              </m:r>
            </m:e>
            <m:sub>
              <m:r>
                <m:t>p,m</m:t>
              </m:r>
            </m:sub>
            <m:sup>
              <m:r>
                <m:t>CapEx</m:t>
              </m:r>
            </m:sup>
          </m:sSubSup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R</m:t>
                  </m:r>
                </m:e>
                <m:sub>
                  <m:r>
                    <m:t>p,m</m:t>
                  </m:r>
                </m:sub>
              </m:sSub>
              <m:r>
                <m:t>×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НД</m:t>
                      </m:r>
                    </m:e>
                    <m:sub>
                      <m:r>
                        <m:t>m</m:t>
                      </m:r>
                    </m:sub>
                  </m:sSub>
                </m:num>
                <m:den>
                  <m:r>
                    <m:t>12</m:t>
                  </m:r>
                </m:den>
              </m:f>
              <m:r>
                <m:t>×</m:t>
              </m:r>
              <m:sSup>
                <m:sSupPr>
                  <m:ctrlPr/>
                </m:sSupPr>
                <m:e>
                  <m:r>
                    <m:t>(1+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)</m:t>
                  </m:r>
                </m:e>
                <m:sup>
                  <m:r>
                    <m:t>(181-m)</m:t>
                  </m:r>
                </m:sup>
              </m:sSup>
            </m:num>
            <m:den>
              <m:sSup>
                <m:sSupPr>
                  <m:ctrlPr/>
                </m:sSupPr>
                <m:e>
                  <m:r>
                    <m:t>(1+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)</m:t>
                  </m:r>
                </m:e>
                <m:sup>
                  <m:r>
                    <m:t>(181-m)</m:t>
                  </m:r>
                </m:sup>
              </m:sSup>
              <m:r>
                <m:t>-1</m:t>
              </m:r>
            </m:den>
          </m:f>
          <m:r>
            <m:t xml:space="preserve"> ,</m:t>
          </m:r>
        </m:oMath>
      </m:oMathPara>
    </w:p>
    <w:p w14:paraId="383D6DD8" w14:textId="77777777" w:rsidR="003F5C97" w:rsidRDefault="003F5C97" w:rsidP="003F5C97">
      <w:pPr>
        <w:pStyle w:val="afffe"/>
      </w:pPr>
      <w:r>
        <w:rPr>
          <w:iCs/>
        </w:rPr>
        <w:t>где</w:t>
      </w:r>
      <w:r>
        <w:rPr>
          <w:iCs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– не возмещенная по состоянию на начало месяца </w:t>
      </w:r>
      <w:r>
        <w:rPr>
          <w:i/>
        </w:rPr>
        <w:t>m</w:t>
      </w:r>
      <w:r>
        <w:t xml:space="preserve"> часть капитальных затрат на модернизацию (реконструкцию) или строительство генерирующего объекта, соответствующего ГТП генерации </w:t>
      </w:r>
      <w:r>
        <w:rPr>
          <w:i/>
        </w:rPr>
        <w:t>p</w:t>
      </w:r>
      <w:r>
        <w:t>, определяемая в соответствии с пунктами 5 и 9 настоящего приложения;</w:t>
      </w:r>
    </w:p>
    <w:p w14:paraId="27ABCFE3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F5C97">
        <w:t xml:space="preserve"> – норма доходности (в долях) в отношении месяца </w:t>
      </w:r>
      <w:r w:rsidR="003F5C97">
        <w:rPr>
          <w:i/>
        </w:rPr>
        <w:t>m</w:t>
      </w:r>
      <w:r w:rsidR="003F5C97">
        <w:t xml:space="preserve">, равная норме доходности в отношении календарного года, предшествующего календарному году, к которому относится месяц </w:t>
      </w:r>
      <w:r w:rsidR="003F5C97">
        <w:rPr>
          <w:i/>
        </w:rPr>
        <w:t>m</w:t>
      </w:r>
      <w:r w:rsidR="003F5C97">
        <w:t>, определяемая в соответствии с пунктом 13 настоящего приложения.</w:t>
      </w:r>
      <w:r w:rsidR="003F5C97">
        <w:tab/>
      </w:r>
    </w:p>
    <w:p w14:paraId="0552F7D5" w14:textId="77777777" w:rsidR="003F5C97" w:rsidRDefault="003F5C97" w:rsidP="003F5C97">
      <w:pPr>
        <w:pStyle w:val="40"/>
      </w:pPr>
      <w:r>
        <w:t>Не возмещенная по состоянию на начало первого (</w:t>
      </w:r>
      <w:r>
        <w:rPr>
          <w:i/>
          <w:lang w:val="en-US"/>
        </w:rPr>
        <w:t>m</w:t>
      </w:r>
      <w:r>
        <w:t xml:space="preserve">=1) месяца часть капитальных затрат на модернизацию (реконструкцию) или строительство генерирующего объекта, соответствующего ГТП генерации </w:t>
      </w:r>
      <w:r>
        <w:rPr>
          <w:i/>
        </w:rPr>
        <w:t>p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p,m=1</m:t>
            </m:r>
          </m:sub>
        </m:sSub>
      </m:oMath>
      <w:r>
        <w:t xml:space="preserve"> определяется по формуле:</w:t>
      </w:r>
    </w:p>
    <w:p w14:paraId="5AFA5AFA" w14:textId="77777777" w:rsidR="003F5C97" w:rsidRDefault="004A7C44" w:rsidP="003F5C97">
      <w:pPr>
        <w:pStyle w:val="affff0"/>
        <w:rPr>
          <w:lang w:val="ru-RU"/>
        </w:rPr>
      </w:pPr>
      <m:oMath>
        <m:sSub>
          <m:sSubPr>
            <m:ctrlPr/>
          </m:sSubPr>
          <m:e>
            <m:r>
              <m:t>R</m:t>
            </m:r>
          </m:e>
          <m:sub>
            <m:r>
              <m:t>p</m:t>
            </m:r>
            <m:r>
              <w:rPr>
                <w:lang w:val="ru-RU"/>
              </w:rPr>
              <m:t>,</m:t>
            </m:r>
            <m:r>
              <m:t>m</m:t>
            </m:r>
            <m:r>
              <w:rPr>
                <w:lang w:val="ru-RU"/>
              </w:rPr>
              <m:t>=1</m:t>
            </m:r>
          </m:sub>
        </m:sSub>
        <m:r>
          <w:rPr>
            <w:lang w:val="ru-RU"/>
          </w:rPr>
          <m:t>=</m:t>
        </m:r>
        <m:sSubSup>
          <m:sSubSupPr>
            <m:ctrlPr/>
          </m:sSubSupPr>
          <m:e>
            <m:r>
              <m:t>CapEx</m:t>
            </m:r>
          </m:e>
          <m:sub>
            <m:r>
              <m:t>p</m:t>
            </m:r>
            <m:r>
              <w:rPr>
                <w:lang w:val="ru-RU"/>
              </w:rPr>
              <m:t>,</m:t>
            </m:r>
            <m:r>
              <m:t>m</m:t>
            </m:r>
          </m:sub>
          <m:sup>
            <m:r>
              <w:rPr>
                <w:lang w:val="ru-RU"/>
              </w:rPr>
              <m:t>уд МодНЦЗ</m:t>
            </m:r>
          </m:sup>
        </m:sSubSup>
        <m:r>
          <w:rPr>
            <w:lang w:val="ru-RU"/>
          </w:rPr>
          <m:t>×</m:t>
        </m:r>
        <m:sSubSup>
          <m:sSubSupPr>
            <m:ctrlPr/>
          </m:sSubSupPr>
          <m:e>
            <m:r>
              <m:t>k</m:t>
            </m:r>
          </m:e>
          <m:sub>
            <m:r>
              <m:t>p</m:t>
            </m:r>
          </m:sub>
          <m:sup>
            <m:r>
              <w:rPr>
                <w:lang w:val="ru-RU"/>
              </w:rPr>
              <m:t>прив</m:t>
            </m:r>
          </m:sup>
        </m:sSubSup>
        <m:r>
          <w:rPr>
            <w:lang w:val="ru-RU"/>
          </w:rPr>
          <m:t>×</m:t>
        </m:r>
        <m:sSubSup>
          <m:sSubSupPr>
            <m:ctrlPr/>
          </m:sSubSupPr>
          <m:e>
            <m:r>
              <m:t>k</m:t>
            </m:r>
          </m:e>
          <m:sub>
            <m:r>
              <m:t>p</m:t>
            </m:r>
          </m:sub>
          <m:sup>
            <m:r>
              <w:rPr>
                <w:lang w:val="ru-RU"/>
              </w:rPr>
              <m:t>инд</m:t>
            </m:r>
          </m:sup>
        </m:sSubSup>
      </m:oMath>
      <w:r w:rsidR="003F5C97">
        <w:rPr>
          <w:lang w:val="ru-RU"/>
        </w:rPr>
        <w:t>,</w:t>
      </w:r>
    </w:p>
    <w:p w14:paraId="5181164A" w14:textId="77777777" w:rsidR="003F5C97" w:rsidRDefault="003F5C97" w:rsidP="003F5C97">
      <w:pPr>
        <w:pStyle w:val="afffe"/>
      </w:pPr>
      <w:r>
        <w:rPr>
          <w:rFonts w:cs="Calibri"/>
          <w:iCs/>
        </w:rPr>
        <w:t>где</w:t>
      </w:r>
      <w:r>
        <w:rPr>
          <w:rFonts w:cs="Calibri"/>
          <w:iCs/>
        </w:rPr>
        <w:tab/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w:rPr>
                <w:rFonts w:ascii="Cambria Math" w:hAnsi="Cambria Math"/>
              </w:rPr>
              <m:t>CapEx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Calibri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уд МодНЦЗ</m:t>
            </m:r>
          </m:sup>
        </m:sSubSup>
      </m:oMath>
      <w:r>
        <w:rPr>
          <w:rFonts w:cs="Calibri"/>
          <w:iCs/>
        </w:rPr>
        <w:t xml:space="preserve"> – </w:t>
      </w:r>
      <w:r>
        <w:t>удельное значение капитальных затрат на модернизацию (реконструкцию) или строительство генерирующего объекта, определяемое в соответствии с пунктом 6 настоящего приложения;</w:t>
      </w:r>
    </w:p>
    <w:p w14:paraId="6040FD2E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прив</m:t>
            </m:r>
          </m:sup>
        </m:sSubSup>
      </m:oMath>
      <w:r w:rsidR="003F5C97">
        <w:t xml:space="preserve"> – коэффициент приведения, определяемый в соответствии с пунктом 7 настоящего приложения;</w:t>
      </w:r>
    </w:p>
    <w:p w14:paraId="383DC7EB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инд</m:t>
            </m:r>
          </m:sup>
        </m:sSubSup>
      </m:oMath>
      <w:r w:rsidR="003F5C97">
        <w:t xml:space="preserve"> – коэффициент индексации, определяемый в соответствии с пунктом 8 настоящего приложения.</w:t>
      </w:r>
    </w:p>
    <w:p w14:paraId="352B6607" w14:textId="77777777" w:rsidR="003F5C97" w:rsidRDefault="003F5C97" w:rsidP="003F5C97">
      <w:pPr>
        <w:pStyle w:val="40"/>
      </w:pPr>
      <w:r>
        <w:t xml:space="preserve">Удельное значение капитальных затрат на модернизацию (реконструкцию) или строительство генерирующего объекта, соответствующего ГТП генерации </w:t>
      </w:r>
      <w:r>
        <w:rPr>
          <w:i/>
        </w:rPr>
        <w:t>p</w:t>
      </w:r>
      <w:r>
        <w:t xml:space="preserve">, для месяца </w:t>
      </w:r>
      <w:r>
        <w:rPr>
          <w:i/>
          <w:lang w:val="en-US"/>
        </w:rPr>
        <w:t>m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CapEx</m:t>
            </m:r>
          </m:e>
          <m:sub>
            <m:r>
              <w:rPr>
                <w:rFonts w:ascii="Cambria Math" w:hAnsi="Cambria Math"/>
              </w:rPr>
              <m:t>p,</m:t>
            </m:r>
            <m:r>
              <w:rPr>
                <w:rFonts w:ascii="Cambria Math" w:hAnsi="Cambria Math"/>
                <w:lang w:val="en-US"/>
              </w:rPr>
              <m:t>m</m:t>
            </m:r>
          </m:sub>
          <m:sup>
            <m:r>
              <w:rPr>
                <w:rFonts w:ascii="Cambria Math" w:hAnsi="Cambria Math"/>
              </w:rPr>
              <m:t>уд МодНЦЗ</m:t>
            </m:r>
          </m:sup>
        </m:sSubSup>
      </m:oMath>
      <w:r>
        <w:t xml:space="preserve"> определяется в отношении порядкового месяца поставки мощности </w:t>
      </w:r>
      <w:r>
        <w:rPr>
          <w:i/>
          <w:lang w:val="en-US"/>
        </w:rPr>
        <w:t>m</w:t>
      </w:r>
      <w:r>
        <w:t xml:space="preserve"> по формуле:</w:t>
      </w:r>
    </w:p>
    <w:p w14:paraId="5CF5E459" w14:textId="77777777" w:rsidR="003F5C97" w:rsidRDefault="004A7C44" w:rsidP="003F5C97">
      <w:pPr>
        <w:pStyle w:val="affff0"/>
        <w:rPr>
          <w:lang w:val="ru-RU"/>
        </w:rPr>
      </w:pPr>
      <m:oMathPara>
        <m:oMathParaPr>
          <m:jc m:val="center"/>
        </m:oMathParaPr>
        <m:oMath>
          <m:sSubSup>
            <m:sSubSupPr>
              <m:ctrlPr/>
            </m:sSubSupPr>
            <m:e>
              <m:r>
                <m:t>CapEx</m:t>
              </m:r>
            </m:e>
            <m:sub>
              <m:r>
                <m:t>p</m:t>
              </m:r>
              <m:r>
                <w:rPr>
                  <w:lang w:val="ru-RU"/>
                </w:rPr>
                <m:t>,</m:t>
              </m:r>
              <m:r>
                <m:t>m</m:t>
              </m:r>
            </m:sub>
            <m:sup>
              <m:r>
                <w:rPr>
                  <w:lang w:val="ru-RU"/>
                </w:rPr>
                <m:t>уд МодНЦЗ</m:t>
              </m:r>
            </m:sup>
          </m:sSubSup>
          <m:r>
            <w:rPr>
              <w:lang w:val="ru-RU"/>
            </w:rPr>
            <m:t>=</m:t>
          </m:r>
          <m:d>
            <m:dPr>
              <m:begChr m:val="{"/>
              <m:endChr m:val=""/>
              <m:ctrlPr/>
            </m:dPr>
            <m:e>
              <m:eqArr>
                <m:eqArrPr>
                  <m:ctrlPr/>
                </m:eqArrPr>
                <m:e>
                  <m:r>
                    <w:rPr>
                      <w:lang w:val="ru-RU"/>
                    </w:rPr>
                    <m:t xml:space="preserve"> </m:t>
                  </m:r>
                  <m:f>
                    <m:fPr>
                      <m:ctrlPr/>
                    </m:fPr>
                    <m:num>
                      <m:r>
                        <w:rPr>
                          <w:lang w:val="ru-RU"/>
                        </w:rPr>
                        <m:t>(</m:t>
                      </m:r>
                      <m:r>
                        <m:t>CapE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-</m:t>
                      </m:r>
                      <m:sSub>
                        <m:sSubPr>
                          <m:ctrlPr/>
                        </m:sSubPr>
                        <m:e>
                          <m:r>
                            <w:rPr>
                              <w:lang w:val="ru-RU"/>
                            </w:rPr>
                            <m:t>∑</m:t>
                          </m:r>
                        </m:e>
                        <m:sub>
                          <m:eqArr>
                            <m:eqArrPr>
                              <m:ctrlPr/>
                            </m:eqArrPr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r>
                                <m:t>p</m:t>
                              </m:r>
                            </m:e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m:t>E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неподтв локал</m:t>
                                  </m:r>
                                </m:sup>
                              </m:sSubSup>
                            </m:e>
                          </m:eqArr>
                        </m:sub>
                      </m:sSub>
                      <m:r>
                        <w:rPr>
                          <w:lang w:val="ru-RU"/>
                        </w:rPr>
                        <m:t>С</m:t>
                      </m:r>
                      <m:r>
                        <m:t>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  <m:r>
                            <w:rPr>
                              <w:lang w:val="ru-RU"/>
                            </w:rPr>
                            <m:t>,</m:t>
                          </m:r>
                          <m:r>
                            <m:t>e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)</m:t>
                      </m:r>
                    </m:num>
                    <m:den>
                      <m:sSubSup>
                        <m:sSubSupPr>
                          <m:ctrlPr/>
                        </m:sSubSupPr>
                        <m:e>
                          <m:r>
                            <m:t>N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уст МодНЦЗ</m:t>
                          </m:r>
                        </m:sup>
                      </m:sSubSup>
                    </m:den>
                  </m:f>
                  <m:r>
                    <w:rPr>
                      <w:lang w:val="ru-RU"/>
                    </w:rPr>
                    <m:t xml:space="preserve">, если </m:t>
                  </m:r>
                  <m:r>
                    <m:t>m</m:t>
                  </m:r>
                  <m:r>
                    <w:rPr>
                      <w:lang w:val="ru-RU"/>
                    </w:rPr>
                    <m:t xml:space="preserve">&lt;4 </m:t>
                  </m:r>
                  <m:ctrlPr>
                    <w:rPr>
                      <w:rFonts w:eastAsia="Cambria Math" w:cs="Cambria Math"/>
                    </w:rPr>
                  </m:ctrlPr>
                </m:e>
                <m:e>
                  <m:r>
                    <w:rPr>
                      <w:lang w:val="ru-RU"/>
                    </w:rPr>
                    <m:t xml:space="preserve"> </m:t>
                  </m:r>
                  <m:f>
                    <m:fPr>
                      <m:ctrlPr/>
                    </m:fPr>
                    <m:num>
                      <m:r>
                        <w:rPr>
                          <w:lang w:val="ru-RU"/>
                        </w:rPr>
                        <m:t>(</m:t>
                      </m:r>
                      <m:r>
                        <m:t>CapE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-</m:t>
                      </m:r>
                      <m:sSub>
                        <m:sSubPr>
                          <m:ctrlPr/>
                        </m:sSubPr>
                        <m:e>
                          <m:r>
                            <w:rPr>
                              <w:lang w:val="ru-RU"/>
                            </w:rPr>
                            <m:t>∑</m:t>
                          </m:r>
                        </m:e>
                        <m:sub>
                          <m:eqArr>
                            <m:eqArrPr>
                              <m:ctrlPr/>
                            </m:eqArrPr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r>
                                <m:t>p</m:t>
                              </m:r>
                            </m:e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w:rPr>
                                      <w:lang w:val="ru-RU"/>
                                    </w:rPr>
                                    <m:t>(</m:t>
                                  </m:r>
                                  <m:r>
                                    <m:t>E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неподтв</m:t>
                                  </m:r>
                                </m:sup>
                              </m:sSubSup>
                              <m:r>
                                <w:rPr>
                                  <w:lang w:val="ru-RU"/>
                                </w:rPr>
                                <m:t>∪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m:t>E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неподтв локал</m:t>
                                  </m:r>
                                </m:sup>
                              </m:sSubSup>
                              <m:r>
                                <w:rPr>
                                  <w:lang w:val="ru-RU"/>
                                </w:rPr>
                                <m:t>)</m:t>
                              </m:r>
                            </m:e>
                          </m:eqArr>
                        </m:sub>
                      </m:sSub>
                      <m:r>
                        <w:rPr>
                          <w:lang w:val="ru-RU"/>
                        </w:rPr>
                        <m:t>С</m:t>
                      </m:r>
                      <m:r>
                        <m:t>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  <m:r>
                            <w:rPr>
                              <w:lang w:val="ru-RU"/>
                            </w:rPr>
                            <m:t>,</m:t>
                          </m:r>
                          <m:r>
                            <m:t>e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)</m:t>
                      </m:r>
                    </m:num>
                    <m:den>
                      <m:sSubSup>
                        <m:sSubSupPr>
                          <m:ctrlPr/>
                        </m:sSubSupPr>
                        <m:e>
                          <m:r>
                            <m:t>N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уст МодНЦЗ</m:t>
                          </m:r>
                        </m:sup>
                      </m:sSubSup>
                    </m:den>
                  </m:f>
                  <m:r>
                    <w:rPr>
                      <w:lang w:val="ru-RU"/>
                    </w:rPr>
                    <m:t xml:space="preserve">, в иных случаях </m:t>
                  </m:r>
                </m:e>
              </m:eqArr>
              <m:r>
                <w:rPr>
                  <w:lang w:val="ru-RU"/>
                </w:rPr>
                <m:t>,</m:t>
              </m:r>
            </m:e>
          </m:d>
        </m:oMath>
      </m:oMathPara>
    </w:p>
    <w:p w14:paraId="604600F3" w14:textId="77777777" w:rsidR="003F5C97" w:rsidRDefault="003F5C97" w:rsidP="003F5C97">
      <w:pPr>
        <w:pStyle w:val="afffe"/>
      </w:pPr>
      <w:r>
        <w:lastRenderedPageBreak/>
        <w:t>где</w:t>
      </w:r>
      <w:r>
        <w:tab/>
      </w:r>
      <m:oMath>
        <m:r>
          <w:rPr>
            <w:rFonts w:ascii="Cambria Math" w:hAnsi="Cambria Math"/>
          </w:rPr>
          <m:t>CapE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МодНЦЗ</m:t>
            </m:r>
          </m:sup>
        </m:sSubSup>
      </m:oMath>
      <w:r>
        <w:rPr>
          <w:rFonts w:eastAsia="Calibri"/>
        </w:rPr>
        <w:t xml:space="preserve"> – значение общих капитальных затрат на реализацию проекта модернизации (реконструкции) или строительства </w:t>
      </w:r>
      <w:r>
        <w:t>в неценовых зонах</w:t>
      </w:r>
      <w:r>
        <w:rPr>
          <w:rFonts w:eastAsia="Calibri"/>
        </w:rPr>
        <w:t xml:space="preserve">, </w:t>
      </w:r>
      <w:r>
        <w:t>указанное в Перечне генерирующих объектов на территориях, ранее относившихся к НЦЗ,</w:t>
      </w:r>
      <w:r>
        <w:rPr>
          <w:rFonts w:eastAsia="Calibri"/>
        </w:rPr>
        <w:t xml:space="preserve"> </w:t>
      </w:r>
      <w:r>
        <w:t xml:space="preserve">в отношении генерирующего объекта, соответствующего ГТП генерации </w:t>
      </w:r>
      <w:r>
        <w:rPr>
          <w:i/>
          <w:lang w:val="en-US"/>
        </w:rPr>
        <w:t>p</w:t>
      </w:r>
      <w:r>
        <w:t>.</w:t>
      </w:r>
    </w:p>
    <w:p w14:paraId="789F4337" w14:textId="77777777" w:rsidR="003F5C97" w:rsidRDefault="003F5C97" w:rsidP="003F5C97">
      <w:pPr>
        <w:pStyle w:val="afffc"/>
      </w:pPr>
      <w:r>
        <w:rPr>
          <w:i/>
        </w:rPr>
        <w:t>Примечание</w:t>
      </w:r>
      <w:r>
        <w:t xml:space="preserve">. В случае отсутствия на момент проведения расчета цены в Перечне генерирующих объектов на территориях, ранее относившихся к НЦЗ, указанного значения, величина </w:t>
      </w:r>
      <m:oMath>
        <m:r>
          <w:rPr>
            <w:rFonts w:ascii="Cambria Math" w:hAnsi="Cambria Math"/>
          </w:rPr>
          <m:t>CapE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МодНЦЗ</m:t>
            </m:r>
          </m:sup>
        </m:sSubSup>
      </m:oMath>
      <w:r w:rsidR="00CE22C2">
        <w:t xml:space="preserve"> </w:t>
      </w:r>
      <w:r>
        <w:t>принимается равной нулю;</w:t>
      </w:r>
    </w:p>
    <w:p w14:paraId="10E28620" w14:textId="77777777" w:rsidR="003F5C97" w:rsidRDefault="003F5C97" w:rsidP="003F5C97">
      <w:pPr>
        <w:pStyle w:val="afffc"/>
      </w:pPr>
      <m:oMath>
        <m:r>
          <m:rPr>
            <m:sty m:val="p"/>
          </m:rPr>
          <w:rPr>
            <w:rFonts w:ascii="Cambria Math" w:hAnsi="Cambria Math"/>
          </w:rPr>
          <m:t>С</m:t>
        </m:r>
        <m:r>
          <w:rPr>
            <w:rFonts w:ascii="Cambria Math" w:hAnsi="Cambria Math"/>
          </w:rPr>
          <m:t>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e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МодНЦЗ</m:t>
            </m:r>
          </m:sup>
        </m:sSubSup>
      </m:oMath>
      <w:r>
        <w:rPr>
          <w:i/>
        </w:rPr>
        <w:t xml:space="preserve"> </w:t>
      </w:r>
      <w:r>
        <w:rPr>
          <w:rFonts w:eastAsia="Calibri"/>
        </w:rPr>
        <w:t xml:space="preserve">– значение капитальных затрат на реализацию </w:t>
      </w:r>
      <w:r>
        <w:t xml:space="preserve">мероприятия </w:t>
      </w:r>
      <w:r>
        <w:rPr>
          <w:i/>
          <w:lang w:val="en-US"/>
        </w:rPr>
        <w:t>e</w:t>
      </w:r>
      <w:r>
        <w:rPr>
          <w:rFonts w:eastAsia="Calibri"/>
        </w:rPr>
        <w:t xml:space="preserve"> в рамках проекта модернизации (реконструкции) или строительства </w:t>
      </w:r>
      <w:r>
        <w:t>в неценовых зонах</w:t>
      </w:r>
      <w:r>
        <w:rPr>
          <w:rFonts w:eastAsia="Calibri"/>
        </w:rPr>
        <w:t xml:space="preserve">, </w:t>
      </w:r>
      <w:r>
        <w:t>указанное в Перечне генерирующих объектов на территориях, ранее относившихся к НЦЗ,</w:t>
      </w:r>
      <w:r>
        <w:rPr>
          <w:rFonts w:eastAsia="Calibri"/>
        </w:rPr>
        <w:t xml:space="preserve"> </w:t>
      </w:r>
      <w:r>
        <w:t xml:space="preserve">в отношении соответствующих мероприятия и ГТП генерации </w:t>
      </w:r>
      <w:r>
        <w:rPr>
          <w:i/>
          <w:lang w:val="en-US"/>
        </w:rPr>
        <w:t>p</w:t>
      </w:r>
      <w:r>
        <w:t>.</w:t>
      </w:r>
    </w:p>
    <w:p w14:paraId="5D4037E4" w14:textId="77777777" w:rsidR="003F5C97" w:rsidRDefault="003F5C97" w:rsidP="003F5C97">
      <w:pPr>
        <w:pStyle w:val="afffc"/>
      </w:pPr>
      <w:r>
        <w:rPr>
          <w:i/>
        </w:rPr>
        <w:t>Примечание</w:t>
      </w:r>
      <w:r>
        <w:t xml:space="preserve">. В случае отсутствия на момент проведения расчета цены в Перечне генерирующих объектов на территориях, ранее относившихся к НЦЗ, указанного значения, величина </w:t>
      </w:r>
      <m:oMath>
        <m:r>
          <m:rPr>
            <m:sty m:val="p"/>
          </m:rPr>
          <w:rPr>
            <w:rFonts w:ascii="Cambria Math" w:hAnsi="Cambria Math"/>
          </w:rPr>
          <m:t>С</m:t>
        </m:r>
        <m:r>
          <w:rPr>
            <w:rFonts w:ascii="Cambria Math" w:hAnsi="Cambria Math"/>
          </w:rPr>
          <m:t>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e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МодНЦЗ</m:t>
            </m:r>
          </m:sup>
        </m:sSubSup>
      </m:oMath>
      <w:r w:rsidR="00CE22C2">
        <w:t xml:space="preserve"> </w:t>
      </w:r>
      <w:r>
        <w:t>принимается равной нулю;</w:t>
      </w:r>
    </w:p>
    <w:p w14:paraId="03ACFD80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неподтв</m:t>
            </m:r>
          </m:sup>
        </m:sSubSup>
      </m:oMath>
      <w:r w:rsidR="003F5C97">
        <w:t xml:space="preserve"> – множество </w:t>
      </w:r>
      <w:r w:rsidR="003F5C97">
        <w:rPr>
          <w:rFonts w:eastAsia="Calibri"/>
        </w:rPr>
        <w:t xml:space="preserve">мероприятий </w:t>
      </w:r>
      <w:r w:rsidR="003F5C97">
        <w:rPr>
          <w:rFonts w:eastAsia="Calibri"/>
          <w:i/>
          <w:lang w:val="en-US"/>
        </w:rPr>
        <w:t>e</w:t>
      </w:r>
      <w:r w:rsidR="003F5C97">
        <w:rPr>
          <w:rFonts w:eastAsia="Calibri"/>
          <w:i/>
        </w:rPr>
        <w:t xml:space="preserve"> </w:t>
      </w:r>
      <w:r w:rsidR="003F5C97">
        <w:rPr>
          <w:rFonts w:eastAsia="Calibri"/>
        </w:rPr>
        <w:t xml:space="preserve">в рамках проекта модернизации (реконструкции) или строительства, </w:t>
      </w:r>
      <w:r w:rsidR="003F5C97">
        <w:t xml:space="preserve">содержащихся </w:t>
      </w:r>
      <w:r w:rsidR="003F5C97">
        <w:rPr>
          <w:rFonts w:eastAsia="Calibri"/>
        </w:rPr>
        <w:t>в Перечне</w:t>
      </w:r>
      <w:r w:rsidR="003F5C97">
        <w:t xml:space="preserve"> генерирующих объектов на территориях, ранее относившихся к НЦЗ,</w:t>
      </w:r>
      <w:r w:rsidR="003F5C97">
        <w:rPr>
          <w:rFonts w:eastAsia="Calibri"/>
        </w:rPr>
        <w:t xml:space="preserve"> </w:t>
      </w:r>
      <w:r w:rsidR="003F5C97">
        <w:t xml:space="preserve">в отношении ГТП генерации </w:t>
      </w:r>
      <w:r w:rsidR="003F5C97">
        <w:rPr>
          <w:i/>
          <w:lang w:val="en-US"/>
        </w:rPr>
        <w:t>p</w:t>
      </w:r>
      <w:r w:rsidR="003F5C97">
        <w:t xml:space="preserve">, </w:t>
      </w:r>
      <w:r w:rsidR="003F5C97">
        <w:rPr>
          <w:rFonts w:eastAsia="Calibri"/>
        </w:rPr>
        <w:t xml:space="preserve">для которых не подтверждена их реализация </w:t>
      </w:r>
      <w:r w:rsidR="003F5C97">
        <w:t xml:space="preserve">по состоянию на последнее число месяца, предшествующего расчетному месяцу </w:t>
      </w:r>
      <w:r w:rsidR="003F5C97">
        <w:rPr>
          <w:i/>
          <w:lang w:val="en-US"/>
        </w:rPr>
        <w:t>m</w:t>
      </w:r>
      <w:r w:rsidR="003F5C97">
        <w:t>;</w:t>
      </w:r>
    </w:p>
    <w:p w14:paraId="1E85B88C" w14:textId="77777777" w:rsidR="003F5C97" w:rsidRDefault="004A7C44" w:rsidP="003F5C97">
      <w:pPr>
        <w:pStyle w:val="afffc"/>
        <w:rPr>
          <w:i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неподтв локал</m:t>
            </m:r>
          </m:sup>
        </m:sSubSup>
      </m:oMath>
      <w:r w:rsidR="003F5C97">
        <w:t xml:space="preserve"> – множество </w:t>
      </w:r>
      <w:r w:rsidR="003F5C97">
        <w:rPr>
          <w:rFonts w:eastAsia="Calibri"/>
        </w:rPr>
        <w:t xml:space="preserve">мероприятий </w:t>
      </w:r>
      <w:r w:rsidR="003F5C97">
        <w:rPr>
          <w:rFonts w:eastAsia="Calibri"/>
          <w:i/>
          <w:lang w:val="en-US"/>
        </w:rPr>
        <w:t>e</w:t>
      </w:r>
      <w:r w:rsidR="003F5C97">
        <w:rPr>
          <w:rFonts w:eastAsia="Calibri"/>
        </w:rPr>
        <w:t xml:space="preserve"> в рамках проекта модернизации (реконструкции) или строительства, </w:t>
      </w:r>
      <w:r w:rsidR="003F5C97">
        <w:t xml:space="preserve">содержащихся </w:t>
      </w:r>
      <w:r w:rsidR="003F5C97">
        <w:rPr>
          <w:rFonts w:eastAsia="Calibri"/>
        </w:rPr>
        <w:t>в Перечне</w:t>
      </w:r>
      <w:r w:rsidR="003F5C97">
        <w:t xml:space="preserve"> генерирующих объектов на территориях, ранее относившихся к НЦЗ,</w:t>
      </w:r>
      <w:r w:rsidR="003F5C97">
        <w:rPr>
          <w:rFonts w:eastAsia="Calibri"/>
        </w:rPr>
        <w:t xml:space="preserve"> </w:t>
      </w:r>
      <w:r w:rsidR="003F5C97">
        <w:t xml:space="preserve">в отношении ГТП генерации </w:t>
      </w:r>
      <w:r w:rsidR="003F5C97">
        <w:rPr>
          <w:i/>
          <w:lang w:val="en-US"/>
        </w:rPr>
        <w:t>p</w:t>
      </w:r>
      <w:r w:rsidR="003F5C97">
        <w:t>,</w:t>
      </w:r>
      <w:r w:rsidR="003F5C97">
        <w:rPr>
          <w:i/>
        </w:rPr>
        <w:t xml:space="preserve"> </w:t>
      </w:r>
      <w:r w:rsidR="003F5C97">
        <w:rPr>
          <w:rFonts w:eastAsia="Calibri"/>
        </w:rPr>
        <w:t xml:space="preserve">для которых не подтверждена их локализация </w:t>
      </w:r>
      <w:r w:rsidR="003F5C97">
        <w:t xml:space="preserve">по состоянию на последнее число месяца, предшествующего расчетному месяцу </w:t>
      </w:r>
      <w:r w:rsidR="003F5C97">
        <w:rPr>
          <w:i/>
          <w:lang w:val="en-US"/>
        </w:rPr>
        <w:t>m</w:t>
      </w:r>
      <w:r w:rsidR="003F5C97">
        <w:t>;</w:t>
      </w:r>
    </w:p>
    <w:p w14:paraId="0B058A4F" w14:textId="77777777" w:rsidR="003F5C97" w:rsidRDefault="004A7C44" w:rsidP="003F5C97">
      <w:pPr>
        <w:pStyle w:val="afffc"/>
        <w:rPr>
          <w:i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уст МодНЦЗ</m:t>
            </m:r>
          </m:sup>
        </m:sSubSup>
      </m:oMath>
      <w:r w:rsidR="003F5C97">
        <w:t xml:space="preserve"> – объем установленной мощности генерирующего объекта, соответствующего ГТП генерации </w:t>
      </w:r>
      <w:r w:rsidR="003F5C97">
        <w:rPr>
          <w:i/>
          <w:lang w:val="en-US"/>
        </w:rPr>
        <w:t>p</w:t>
      </w:r>
      <w:r w:rsidR="003F5C97">
        <w:t xml:space="preserve">, указанный в </w:t>
      </w:r>
      <w:hyperlink r:id="rId456" w:history="1">
        <w:r w:rsidR="003F5C97">
          <w:t>Перечне</w:t>
        </w:r>
      </w:hyperlink>
      <w:r w:rsidR="003F5C97">
        <w:t xml:space="preserve"> генерирующих объектов на территориях, ранее относившихся к НЦЗ.</w:t>
      </w:r>
    </w:p>
    <w:p w14:paraId="6E97BC0F" w14:textId="77777777" w:rsidR="003F5C97" w:rsidRPr="009A692D" w:rsidRDefault="003F5C97" w:rsidP="003F5C97">
      <w:r>
        <w:t>Множество мероприятий, для которых не подтверждена их реализация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</m:t>
            </m:r>
          </m:sup>
        </m:sSubSup>
      </m:oMath>
      <w:r>
        <w:t xml:space="preserve">), формируется КО в отношении ГТП генерации </w:t>
      </w:r>
      <w:r>
        <w:rPr>
          <w:i/>
          <w:lang w:val="en-US"/>
        </w:rPr>
        <w:t>p</w:t>
      </w:r>
      <w:r>
        <w:t xml:space="preserve"> и расчетного месяца </w:t>
      </w:r>
      <w:r>
        <w:rPr>
          <w:i/>
          <w:lang w:val="en-US"/>
        </w:rPr>
        <w:t>m</w:t>
      </w:r>
      <w:r>
        <w:t xml:space="preserve"> в следующем порядке. Мероприятие по модернизации (</w:t>
      </w:r>
      <w:r>
        <w:rPr>
          <w:rFonts w:eastAsia="Calibri"/>
        </w:rPr>
        <w:t xml:space="preserve">реконструкции) или строительству </w:t>
      </w:r>
      <w:r>
        <w:rPr>
          <w:i/>
          <w:lang w:val="en-US"/>
        </w:rPr>
        <w:t>e</w:t>
      </w:r>
      <w:r>
        <w:t xml:space="preserve"> в отношении ГТП генерации </w:t>
      </w:r>
      <w:r>
        <w:rPr>
          <w:i/>
          <w:iCs/>
        </w:rPr>
        <w:t>p</w:t>
      </w:r>
      <w:r>
        <w:t xml:space="preserve"> и месяца </w:t>
      </w:r>
      <w:r>
        <w:rPr>
          <w:i/>
          <w:lang w:val="en-US"/>
        </w:rPr>
        <w:t>m</w:t>
      </w:r>
      <w:r>
        <w:t xml:space="preserve"> считается </w:t>
      </w:r>
      <w:r w:rsidRPr="009A692D">
        <w:t xml:space="preserve">реализованным в части выполнения мероприятия, если информация о подтверждении выполнения данного мероприятия была получена КО от Совета рынка в соответствии с п. 6 приложения __ к </w:t>
      </w:r>
      <w:r w:rsidRPr="009A692D">
        <w:rPr>
          <w:i/>
        </w:rPr>
        <w:t xml:space="preserve">Регламенту проведения отборов проектов модернизации генерирующего оборудования тепловых электростанций </w:t>
      </w:r>
      <w:r w:rsidRPr="009A692D">
        <w:t xml:space="preserve">(Приложение № 19.3.1 к </w:t>
      </w:r>
      <w:r w:rsidRPr="009A692D">
        <w:rPr>
          <w:i/>
        </w:rPr>
        <w:t>Договору о присоединении к торговой системе оптового рынка</w:t>
      </w:r>
      <w:r w:rsidRPr="009A692D">
        <w:t xml:space="preserve">) и в полученной информации месяц и год подтверждения реализации мероприятия наступают до месяца </w:t>
      </w:r>
      <w:r w:rsidRPr="009A692D">
        <w:rPr>
          <w:i/>
          <w:lang w:val="en-US"/>
        </w:rPr>
        <w:t>m</w:t>
      </w:r>
      <w:r w:rsidRPr="009A692D">
        <w:t xml:space="preserve">. Если информация о подтверждении мероприятия </w:t>
      </w:r>
      <w:r w:rsidRPr="009A692D">
        <w:rPr>
          <w:i/>
          <w:lang w:val="en-US"/>
        </w:rPr>
        <w:t>e</w:t>
      </w:r>
      <w:r w:rsidRPr="009A692D">
        <w:t xml:space="preserve"> не была получена КО от Совета рынка по состоянию на 3-е число месяца </w:t>
      </w:r>
      <w:r w:rsidRPr="009A692D">
        <w:rPr>
          <w:i/>
          <w:lang w:val="en-US"/>
        </w:rPr>
        <w:t>m</w:t>
      </w:r>
      <w:r w:rsidRPr="009A692D">
        <w:rPr>
          <w:i/>
        </w:rPr>
        <w:t>+</w:t>
      </w:r>
      <w:r w:rsidRPr="009A692D">
        <w:t xml:space="preserve">1, то такое мероприятие считается неподтвержденным по состоянию на месяц </w:t>
      </w:r>
      <w:r w:rsidRPr="009A692D">
        <w:rPr>
          <w:i/>
          <w:lang w:val="en-US"/>
        </w:rPr>
        <w:t>m</w:t>
      </w:r>
      <w:r w:rsidRPr="009A692D">
        <w:t xml:space="preserve"> и включается в множество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</m:t>
            </m:r>
          </m:sup>
        </m:sSubSup>
      </m:oMath>
      <w:r w:rsidRPr="009A692D">
        <w:t>.</w:t>
      </w:r>
    </w:p>
    <w:p w14:paraId="4E16709A" w14:textId="77777777" w:rsidR="003F5C97" w:rsidRDefault="003F5C97" w:rsidP="003F5C97">
      <w:r w:rsidRPr="009A692D">
        <w:t>Множество мероприятий, для которых не подтверждена локализация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 локал</m:t>
            </m:r>
          </m:sup>
        </m:sSubSup>
      </m:oMath>
      <w:r w:rsidRPr="009A692D">
        <w:t xml:space="preserve">), формируется КО в отношении ГТП генерации </w:t>
      </w:r>
      <w:r w:rsidRPr="009A692D">
        <w:rPr>
          <w:i/>
          <w:lang w:val="en-US"/>
        </w:rPr>
        <w:t>p</w:t>
      </w:r>
      <w:r w:rsidRPr="009A692D">
        <w:t xml:space="preserve"> и расчетного месяца </w:t>
      </w:r>
      <w:r w:rsidRPr="009A692D">
        <w:rPr>
          <w:i/>
          <w:lang w:val="en-US"/>
        </w:rPr>
        <w:t>m</w:t>
      </w:r>
      <w:r w:rsidRPr="009A692D">
        <w:t xml:space="preserve"> в следующем порядке. Мероприятие по модернизации (</w:t>
      </w:r>
      <w:r w:rsidRPr="009A692D">
        <w:rPr>
          <w:rFonts w:eastAsia="Calibri"/>
        </w:rPr>
        <w:t xml:space="preserve">реконструкции) или строительству </w:t>
      </w:r>
      <w:r w:rsidRPr="009A692D">
        <w:rPr>
          <w:i/>
          <w:lang w:val="en-US"/>
        </w:rPr>
        <w:t>e</w:t>
      </w:r>
      <w:r w:rsidRPr="009A692D">
        <w:t xml:space="preserve"> в отношении ГТП генерации </w:t>
      </w:r>
      <w:r w:rsidRPr="009A692D">
        <w:rPr>
          <w:i/>
          <w:iCs/>
        </w:rPr>
        <w:t>p</w:t>
      </w:r>
      <w:r w:rsidRPr="009A692D">
        <w:t xml:space="preserve"> и месяца </w:t>
      </w:r>
      <w:r w:rsidRPr="009A692D">
        <w:rPr>
          <w:i/>
          <w:lang w:val="en-US"/>
        </w:rPr>
        <w:t>m</w:t>
      </w:r>
      <w:r w:rsidRPr="009A692D">
        <w:t xml:space="preserve"> считается подтвержденным в части </w:t>
      </w:r>
      <w:r w:rsidRPr="009A692D">
        <w:rPr>
          <w:rFonts w:cs="Garamond"/>
        </w:rPr>
        <w:t>выполнения требований к локализации в неценовых зонах оптового рынка</w:t>
      </w:r>
      <w:r w:rsidRPr="009A692D">
        <w:t xml:space="preserve">, если информация о подтверждении локализации данного мероприятия была получена КО от Совета рынка в соответствии с п. 6 приложения ___ к </w:t>
      </w:r>
      <w:r w:rsidRPr="009A692D">
        <w:rPr>
          <w:i/>
        </w:rPr>
        <w:t xml:space="preserve">Регламент проведения отборов проектов модернизации генерирующего оборудования тепловых электростанций </w:t>
      </w:r>
      <w:r w:rsidRPr="009A692D">
        <w:t xml:space="preserve">(Приложение № 19.3.1 к </w:t>
      </w:r>
      <w:r w:rsidRPr="009A692D">
        <w:rPr>
          <w:i/>
        </w:rPr>
        <w:t>Договору о присоединении к торговой системе оптового рынка</w:t>
      </w:r>
      <w:r w:rsidRPr="009A692D">
        <w:t xml:space="preserve">) и в полученной информации месяц и год подтверждения локализации мероприятия наступают до месяца </w:t>
      </w:r>
      <w:r w:rsidRPr="009A692D">
        <w:rPr>
          <w:i/>
          <w:lang w:val="en-US"/>
        </w:rPr>
        <w:t>m</w:t>
      </w:r>
      <w:r w:rsidRPr="009A692D">
        <w:t xml:space="preserve">. Если информация о подтверждении локализации мероприятия </w:t>
      </w:r>
      <w:r w:rsidRPr="009A692D">
        <w:rPr>
          <w:i/>
          <w:lang w:val="en-US"/>
        </w:rPr>
        <w:t>e</w:t>
      </w:r>
      <w:r w:rsidRPr="009A692D">
        <w:t xml:space="preserve"> не была получена КО от Совета рынка</w:t>
      </w:r>
      <w:r>
        <w:t xml:space="preserve"> по состоянию на 3-е число месяца </w:t>
      </w:r>
      <w:r>
        <w:rPr>
          <w:i/>
          <w:lang w:val="en-US"/>
        </w:rPr>
        <w:t>m</w:t>
      </w:r>
      <w:r>
        <w:rPr>
          <w:i/>
        </w:rPr>
        <w:t>+</w:t>
      </w:r>
      <w:r>
        <w:t xml:space="preserve">1, то такое мероприятие считается неподтвержденным в части локализации по состоянию на месяц </w:t>
      </w:r>
      <w:r>
        <w:rPr>
          <w:i/>
          <w:lang w:val="en-US"/>
        </w:rPr>
        <w:t>m</w:t>
      </w:r>
      <w:r>
        <w:t xml:space="preserve"> и включается в множество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 локал</m:t>
            </m:r>
          </m:sup>
        </m:sSubSup>
      </m:oMath>
      <w:r>
        <w:t>.</w:t>
      </w:r>
    </w:p>
    <w:p w14:paraId="4DEAA62D" w14:textId="77777777" w:rsidR="003F5C97" w:rsidRDefault="003F5C97" w:rsidP="003F5C97">
      <w:pPr>
        <w:pStyle w:val="40"/>
      </w:pPr>
      <w:r>
        <w:lastRenderedPageBreak/>
        <w:t xml:space="preserve">Коэффициент приведения в отношении ГТП генерации </w:t>
      </w:r>
      <w:r>
        <w:rPr>
          <w:i/>
        </w:rPr>
        <w:t>p</w:t>
      </w:r>
      <w:r>
        <w:t xml:space="preserve"> </w:t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w:rPr>
                <w:rFonts w:ascii="Cambria Math" w:hAnsi="Cambria Math"/>
              </w:rPr>
              <m:t>прив</m:t>
            </m:r>
          </m:sup>
        </m:sSubSup>
      </m:oMath>
      <w:r>
        <w:t xml:space="preserve"> определяется по формуле:</w:t>
      </w:r>
    </w:p>
    <w:p w14:paraId="3DF5EB35" w14:textId="77777777" w:rsidR="003F5C97" w:rsidRDefault="004A7C44" w:rsidP="003F5C97">
      <w:pPr>
        <w:pStyle w:val="affff0"/>
      </w:pPr>
      <m:oMathPara>
        <m:oMath>
          <m:sSubSup>
            <m:sSubSupPr>
              <m:ctrlPr/>
            </m:sSubSupPr>
            <m:e>
              <m:r>
                <m:t>k</m:t>
              </m:r>
            </m:e>
            <m:sub>
              <m:r>
                <m:t>p</m:t>
              </m:r>
            </m:sub>
            <m:sup>
              <m:r>
                <m:t>прив</m:t>
              </m:r>
            </m:sup>
          </m:sSubSup>
          <m:r>
            <m:t>=</m:t>
          </m:r>
          <m:sSup>
            <m:sSupPr>
              <m:ctrlPr/>
            </m:sSupPr>
            <m:e>
              <m:d>
                <m:dPr>
                  <m:ctrlPr/>
                </m:dPr>
                <m:e>
                  <m:r>
                    <m:t>1+</m:t>
                  </m:r>
                  <m:sSubSup>
                    <m:sSubSupPr>
                      <m:ctrlPr/>
                    </m:sSubSupPr>
                    <m:e>
                      <m:r>
                        <m:t>НД</m:t>
                      </m:r>
                    </m:e>
                    <m:sub>
                      <m:r>
                        <m:t>M</m:t>
                      </m:r>
                    </m:sub>
                    <m:sup>
                      <m:r>
                        <m:t>ср</m:t>
                      </m:r>
                    </m:sup>
                  </m:sSubSup>
                  <m:r>
                    <m:t xml:space="preserve"> </m:t>
                  </m:r>
                </m:e>
              </m:d>
            </m:e>
            <m:sup>
              <m:f>
                <m:fPr>
                  <m:ctrlPr/>
                </m:fPr>
                <m:num>
                  <m:r>
                    <m:t>M</m:t>
                  </m:r>
                </m:num>
                <m:den>
                  <m:r>
                    <m:t>24</m:t>
                  </m:r>
                </m:den>
              </m:f>
            </m:sup>
          </m:sSup>
          <m:r>
            <m:t xml:space="preserve"> ,</m:t>
          </m:r>
        </m:oMath>
      </m:oMathPara>
    </w:p>
    <w:p w14:paraId="1E4D2872" w14:textId="77777777" w:rsidR="003F5C97" w:rsidRDefault="003F5C97" w:rsidP="003F5C97">
      <w:pPr>
        <w:pStyle w:val="afffe"/>
      </w:pPr>
      <w:r>
        <w:rPr>
          <w:rFonts w:cs="Calibri"/>
          <w:iCs/>
        </w:rPr>
        <w:t>где</w:t>
      </w:r>
      <w:r>
        <w:rPr>
          <w:rFonts w:cs="Calibri"/>
          <w:iCs/>
        </w:rPr>
        <w:tab/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 w:cs="Calibri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ср</m:t>
            </m:r>
          </m:sup>
        </m:sSubSup>
      </m:oMath>
      <w:r>
        <w:rPr>
          <w:rFonts w:cs="Calibri"/>
          <w:iCs/>
        </w:rPr>
        <w:t xml:space="preserve">– </w:t>
      </w:r>
      <w:r>
        <w:t xml:space="preserve">среднее арифметическое значение норм доходности, определенных в отношении </w:t>
      </w:r>
      <w:r>
        <w:rPr>
          <w:i/>
        </w:rPr>
        <w:t>M</w:t>
      </w:r>
      <w:r>
        <w:t xml:space="preserve"> календарных месяцев, предшествовавших году, на который приходится дата начала фактической поставки мощности, определяемое по формуле:</w:t>
      </w:r>
    </w:p>
    <w:p w14:paraId="11156F3D" w14:textId="77777777" w:rsidR="003F5C97" w:rsidRDefault="004A7C44" w:rsidP="003F5C97">
      <w:pPr>
        <w:pStyle w:val="affff0"/>
      </w:pPr>
      <m:oMathPara>
        <m:oMath>
          <m:sSubSup>
            <m:sSubSupPr>
              <m:ctrlPr/>
            </m:sSubSupPr>
            <m:e>
              <m:r>
                <m:t>НД</m:t>
              </m:r>
            </m:e>
            <m:sub>
              <m:r>
                <m:t>M</m:t>
              </m:r>
            </m:sub>
            <m:sup>
              <m:r>
                <m:t>ср</m:t>
              </m:r>
            </m:sup>
          </m:sSubSup>
          <m:r>
            <m:t>=</m:t>
          </m:r>
          <m:f>
            <m:fPr>
              <m:ctrlPr/>
            </m:fPr>
            <m:num>
              <m:nary>
                <m:naryPr>
                  <m:chr m:val="∑"/>
                  <m:limLoc m:val="undOvr"/>
                  <m:ctrlPr/>
                </m:naryPr>
                <m:sub>
                  <m:r>
                    <m:t>n=mb</m:t>
                  </m:r>
                </m:sub>
                <m:sup>
                  <m:r>
                    <m:t>mb+M-1</m:t>
                  </m:r>
                </m:sup>
                <m:e>
                  <m:sSub>
                    <m:sSubPr>
                      <m:ctrlPr/>
                    </m:sSubPr>
                    <m:e>
                      <m:r>
                        <m:t>НД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 xml:space="preserve"> </m:t>
                  </m:r>
                </m:e>
              </m:nary>
            </m:num>
            <m:den>
              <m:r>
                <m:t>M</m:t>
              </m:r>
            </m:den>
          </m:f>
          <m:r>
            <m:t xml:space="preserve"> ,</m:t>
          </m:r>
        </m:oMath>
      </m:oMathPara>
    </w:p>
    <w:p w14:paraId="7E59381F" w14:textId="77777777" w:rsidR="003F5C97" w:rsidRDefault="003F5C97" w:rsidP="003F5C97">
      <w:pPr>
        <w:pStyle w:val="afffe"/>
        <w:rPr>
          <w:rFonts w:cs="Calibri"/>
          <w:iCs/>
        </w:rPr>
      </w:pPr>
      <w:r>
        <w:rPr>
          <w:rFonts w:cs="Calibri"/>
          <w:iCs/>
        </w:rPr>
        <w:t>где</w:t>
      </w:r>
      <w:r>
        <w:rPr>
          <w:rFonts w:cs="Calibri"/>
          <w:iCs/>
        </w:rPr>
        <w:tab/>
      </w:r>
      <w:r>
        <w:rPr>
          <w:rFonts w:cs="Calibri"/>
          <w:i/>
          <w:lang w:val="en-US"/>
        </w:rPr>
        <w:t>mb</w:t>
      </w:r>
      <m:oMath>
        <m:r>
          <m:rPr>
            <m:sty m:val="p"/>
          </m:rPr>
          <w:rPr>
            <w:rFonts w:ascii="Cambria Math" w:hAnsi="Cambria Math" w:cs="Calibri"/>
          </w:rPr>
          <m:t xml:space="preserve"> </m:t>
        </m:r>
      </m:oMath>
      <w:r>
        <w:rPr>
          <w:rFonts w:cs="Calibri"/>
          <w:iCs/>
        </w:rPr>
        <w:t xml:space="preserve">– месяц, определяемый так, чтобы месяц </w:t>
      </w:r>
      <m:oMath>
        <m:r>
          <w:rPr>
            <w:rFonts w:ascii="Cambria Math" w:hAnsi="Cambria Math"/>
          </w:rPr>
          <m:t>mb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-1</m:t>
        </m:r>
      </m:oMath>
      <w:r>
        <w:rPr>
          <w:rFonts w:cs="Calibri"/>
          <w:iCs/>
        </w:rPr>
        <w:t xml:space="preserve"> соответствовал декабрю года, предшествующего году, на который приходится </w:t>
      </w:r>
      <w:r>
        <w:t xml:space="preserve">дата начала фактической поставки мощности, которая соответствует первому числу месяца </w:t>
      </w:r>
      <w:r>
        <w:rPr>
          <w:i/>
          <w:lang w:val="en-US"/>
        </w:rPr>
        <w:t>ms</w:t>
      </w:r>
      <w:r>
        <w:t>, определенного в пункте 1 настоящего Порядка;</w:t>
      </w:r>
    </w:p>
    <w:p w14:paraId="3FCAE99C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/>
        </m:sSub>
        <m:r>
          <m:rPr>
            <m:sty m:val="p"/>
          </m:rPr>
          <w:rPr>
            <w:rFonts w:ascii="Cambria Math" w:hAnsi="Cambria Math" w:cs="Calibri"/>
          </w:rPr>
          <m:t>-</m:t>
        </m:r>
      </m:oMath>
      <w:r w:rsidR="003F5C97">
        <w:rPr>
          <w:rFonts w:cs="Calibri"/>
        </w:rPr>
        <w:t xml:space="preserve"> </w:t>
      </w:r>
      <w:r w:rsidR="003F5C97">
        <w:t>срок строительства или модернизации (реконструкции) генерирующего объекта, принимаемый равным:</w:t>
      </w:r>
    </w:p>
    <w:p w14:paraId="6670D252" w14:textId="77777777" w:rsidR="003F5C97" w:rsidRDefault="003F5C97" w:rsidP="003F5C97">
      <w:pPr>
        <w:pStyle w:val="afffc"/>
      </w:pPr>
      <w:r>
        <w:t>60 месяцам – для проектов строительства генерирующих объектов, выработка электрической энергии которых осуществляется с использованием угля;</w:t>
      </w:r>
    </w:p>
    <w:p w14:paraId="11418D07" w14:textId="77777777" w:rsidR="003F5C97" w:rsidRDefault="003F5C97" w:rsidP="003F5C97">
      <w:pPr>
        <w:pStyle w:val="afffc"/>
      </w:pPr>
      <w:r>
        <w:t>48 месяцам – для проектов строительства генерирующих объектов, выработка электрической энергии которых осуществляется с использованием газа;</w:t>
      </w:r>
    </w:p>
    <w:p w14:paraId="1ACBF4FA" w14:textId="77777777" w:rsidR="003F5C97" w:rsidRDefault="003F5C97" w:rsidP="003F5C97">
      <w:pPr>
        <w:pStyle w:val="afffc"/>
      </w:pPr>
      <w:r>
        <w:t>36 месяцам – для проектов модернизации (реконструкции) генерирующих объектов, выработка электрической энергии которых осуществляется с использованием угля;</w:t>
      </w:r>
    </w:p>
    <w:p w14:paraId="1D81CD79" w14:textId="77777777" w:rsidR="003F5C97" w:rsidRDefault="003F5C97" w:rsidP="003F5C97">
      <w:pPr>
        <w:pStyle w:val="afffc"/>
      </w:pPr>
      <w:r>
        <w:t>24 месяцам – для проектов модернизации (реконструкции) генерирующих объектов, выработка электрической энергии которых осуществляется с использованием газа.</w:t>
      </w:r>
    </w:p>
    <w:p w14:paraId="17B46CB5" w14:textId="77777777" w:rsidR="003F5C97" w:rsidRDefault="004A7C44" w:rsidP="003F5C97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F5C97">
        <w:t xml:space="preserve"> – норма доходности в отношении календарного месяца </w:t>
      </w:r>
      <w:r w:rsidR="003F5C97">
        <w:rPr>
          <w:i/>
        </w:rPr>
        <w:t>n</w:t>
      </w:r>
      <w:r w:rsidR="003F5C97">
        <w:t xml:space="preserve">, равная норме доходности, определяемой в соответствии с пунктом 13 настоящего приложения в отношении календарного года </w:t>
      </w:r>
      <w:r w:rsidR="003F5C97">
        <w:rPr>
          <w:i/>
        </w:rPr>
        <w:t>X</w:t>
      </w:r>
      <w:r w:rsidR="003F5C97">
        <w:t>, к которому относится указанный календарный месяц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3F5C97">
        <w:t>.</w:t>
      </w:r>
      <w:r w:rsidR="00CE22C2">
        <w:t xml:space="preserve"> </w:t>
      </w:r>
    </w:p>
    <w:p w14:paraId="7FBB15BF" w14:textId="77777777" w:rsidR="003F5C97" w:rsidRDefault="003F5C97" w:rsidP="003F5C97">
      <w:pPr>
        <w:pStyle w:val="40"/>
      </w:pPr>
      <w:r>
        <w:t xml:space="preserve">Коэффициент индексации в отношении ГТП генерации </w:t>
      </w:r>
      <w:r>
        <w:rPr>
          <w:i/>
          <w:lang w:val="en-US"/>
        </w:rPr>
        <w:t>p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w:rPr>
                <w:rFonts w:ascii="Cambria Math" w:hAnsi="Cambria Math"/>
              </w:rPr>
              <m:t>инд</m:t>
            </m:r>
          </m:sup>
        </m:sSubSup>
      </m:oMath>
      <w:r>
        <w:t xml:space="preserve"> определяется по формуле:</w:t>
      </w:r>
    </w:p>
    <w:p w14:paraId="473E30DB" w14:textId="77777777" w:rsidR="003F5C97" w:rsidRDefault="004A7C44" w:rsidP="003F5C97">
      <w:pPr>
        <w:pStyle w:val="affff0"/>
        <w:rPr>
          <w:lang w:val="ru-RU"/>
        </w:rPr>
      </w:pPr>
      <m:oMath>
        <m:sSubSup>
          <m:sSubSupPr>
            <m:ctrlPr/>
          </m:sSubSupPr>
          <m:e>
            <m:r>
              <m:t>k</m:t>
            </m:r>
          </m:e>
          <m:sub>
            <m:r>
              <m:t>p</m:t>
            </m:r>
          </m:sub>
          <m:sup>
            <m:r>
              <w:rPr>
                <w:lang w:val="ru-RU"/>
              </w:rPr>
              <m:t>инд</m:t>
            </m:r>
          </m:sup>
        </m:sSubSup>
        <m:r>
          <w:rPr>
            <w:lang w:val="ru-RU"/>
          </w:rPr>
          <m:t>=</m:t>
        </m:r>
        <m:d>
          <m:dPr>
            <m:begChr m:val="{"/>
            <m:endChr m:val=""/>
            <m:ctrlPr/>
          </m:dPr>
          <m:e>
            <m:eqArr>
              <m:eqArrPr>
                <m:ctrlPr/>
              </m:eqArrPr>
              <m:e>
                <m:nary>
                  <m:naryPr>
                    <m:chr m:val="∏"/>
                    <m:limLoc m:val="undOvr"/>
                    <m:ctrlPr/>
                  </m:naryPr>
                  <m:sub>
                    <m:r>
                      <m:t>y</m:t>
                    </m:r>
                    <m:r>
                      <w:rPr>
                        <w:lang w:val="ru-RU"/>
                      </w:rPr>
                      <m:t>=</m:t>
                    </m:r>
                    <m:sSubSup>
                      <m:sSubSupPr>
                        <m:ctrlPr/>
                      </m:sSubSupPr>
                      <m:e>
                        <m:r>
                          <m:t>X</m:t>
                        </m:r>
                      </m:e>
                      <m:sub>
                        <m:r>
                          <m:t>p</m:t>
                        </m:r>
                      </m:sub>
                      <m:sup>
                        <m:r>
                          <w:rPr>
                            <w:lang w:val="ru-RU"/>
                          </w:rPr>
                          <m:t xml:space="preserve">утв </m:t>
                        </m:r>
                        <m:r>
                          <m:t>CapEx</m:t>
                        </m:r>
                      </m:sup>
                    </m:sSubSup>
                  </m:sub>
                  <m:sup>
                    <m:sSubSup>
                      <m:sSubSupPr>
                        <m:ctrlPr/>
                      </m:sSubSupPr>
                      <m:e>
                        <m:r>
                          <m:t>X</m:t>
                        </m:r>
                      </m:e>
                      <m:sub>
                        <m:r>
                          <m:t>p</m:t>
                        </m:r>
                      </m:sub>
                      <m:sup>
                        <m:r>
                          <w:rPr>
                            <w:lang w:val="ru-RU"/>
                          </w:rPr>
                          <m:t>инд</m:t>
                        </m:r>
                      </m:sup>
                    </m:sSubSup>
                    <m:r>
                      <w:rPr>
                        <w:lang w:val="ru-RU"/>
                      </w:rPr>
                      <m:t>-1</m:t>
                    </m:r>
                  </m:sup>
                  <m:e>
                    <m:sSub>
                      <m:sSubPr>
                        <m:ctrlPr/>
                      </m:sSubPr>
                      <m:e>
                        <m:r>
                          <w:rPr>
                            <w:lang w:val="ru-RU"/>
                          </w:rPr>
                          <m:t>ИПЦ</m:t>
                        </m:r>
                      </m:e>
                      <m:sub>
                        <m:r>
                          <m:t>y</m:t>
                        </m:r>
                      </m:sub>
                    </m:sSub>
                  </m:e>
                </m:nary>
                <m:r>
                  <w:rPr>
                    <w:lang w:val="ru-RU"/>
                  </w:rPr>
                  <m:t xml:space="preserve">, если 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 xml:space="preserve">утв </m:t>
                    </m:r>
                    <m:r>
                      <m:t>CapEx</m:t>
                    </m:r>
                  </m:sup>
                </m:sSubSup>
                <m:r>
                  <w:rPr>
                    <w:lang w:val="ru-RU"/>
                  </w:rPr>
                  <m:t>&lt;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>инд</m:t>
                    </m:r>
                  </m:sup>
                </m:sSubSup>
                <m:r>
                  <w:rPr>
                    <w:lang w:val="ru-RU"/>
                  </w:rPr>
                  <m:t xml:space="preserve"> </m:t>
                </m:r>
              </m:e>
              <m:e>
                <m:r>
                  <w:rPr>
                    <w:lang w:val="ru-RU"/>
                  </w:rPr>
                  <m:t xml:space="preserve">1, если 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 xml:space="preserve">утв </m:t>
                    </m:r>
                    <m:r>
                      <m:t>CapEx</m:t>
                    </m:r>
                  </m:sup>
                </m:sSubSup>
                <m:r>
                  <w:rPr>
                    <w:lang w:val="ru-RU"/>
                  </w:rPr>
                  <m:t>≥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>инд</m:t>
                    </m:r>
                  </m:sup>
                </m:sSubSup>
                <m:r>
                  <w:rPr>
                    <w:lang w:val="ru-RU"/>
                  </w:rPr>
                  <m:t xml:space="preserve"> </m:t>
                </m:r>
              </m:e>
            </m:eqArr>
          </m:e>
        </m:d>
      </m:oMath>
      <w:r w:rsidR="003F5C97">
        <w:rPr>
          <w:lang w:val="ru-RU"/>
        </w:rPr>
        <w:t>,</w:t>
      </w:r>
    </w:p>
    <w:p w14:paraId="37E50DC3" w14:textId="77777777" w:rsidR="003F5C97" w:rsidRDefault="003F5C97" w:rsidP="003F5C97">
      <w:pPr>
        <w:pStyle w:val="afffe"/>
      </w:pPr>
      <w:r>
        <w:t>где</w:t>
      </w:r>
      <w: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 xml:space="preserve">утв </m:t>
            </m:r>
            <m:r>
              <w:rPr>
                <w:rFonts w:ascii="Cambria Math" w:hAnsi="Cambria Math"/>
              </w:rPr>
              <m:t>CapEx</m:t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>
        <w:t xml:space="preserve"> – год, в котором Правительством Российской Федерации утверждены капитальные затраты на модернизацию (реконструкцию) или строительство генерирующего объекта, соответствующего ГТП генерации </w:t>
      </w:r>
      <w:r>
        <w:rPr>
          <w:i/>
        </w:rPr>
        <w:t>p</w:t>
      </w:r>
      <w:r>
        <w:t>. Год, в котором Правительством Российской Федерации утверждены капитальные затраты на модернизацию (реконструкцию) или строительство генерирующего объекта, определяется как год, в котором Правительством Российской Федерации в составе Перечня генерирующих объектов на территориях, ранее относившихся к НЦЗ, впервые определены капитальные затраты на реализацию объекта;</w:t>
      </w:r>
    </w:p>
    <w:p w14:paraId="694DC143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инд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3F5C97">
        <w:t>– год, на который приходится дата, определяемая половиной длительности периода от 1 января года, в котором Правительством Российской Федерации утверждены капитальные затраты на модернизацию (реконструкцию) или строительство генерирующего объекта, до 1 января года, на который приходится дата начала поставки мощности, указанная в Перечне генерирующих объектов на территориях, ранее относившихся к НЦЗ, определяемый по формуле (с округлением до целых в меньшую сторону):</w:t>
      </w:r>
    </w:p>
    <w:p w14:paraId="66FC15DB" w14:textId="77777777" w:rsidR="003F5C97" w:rsidRDefault="004A7C44" w:rsidP="003F5C97">
      <w:pPr>
        <w:pStyle w:val="affff0"/>
      </w:pPr>
      <m:oMathPara>
        <m:oMath>
          <m:sSubSup>
            <m:sSubSupPr>
              <m:ctrlPr/>
            </m:sSubSupPr>
            <m:e>
              <m:r>
                <m:t>X</m:t>
              </m:r>
            </m:e>
            <m:sub>
              <m:r>
                <m:t>p</m:t>
              </m:r>
            </m:sub>
            <m:sup>
              <m:r>
                <m:t>инд</m:t>
              </m:r>
            </m:sup>
          </m:sSubSup>
          <m:r>
            <m:t>=</m:t>
          </m:r>
          <m:f>
            <m:fPr>
              <m:ctrlPr/>
            </m:fPr>
            <m:num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p</m:t>
                  </m:r>
                </m:sub>
                <m:sup>
                  <m:r>
                    <m:t>утв CapEx</m:t>
                  </m:r>
                </m:sup>
              </m:sSubSup>
              <m:r>
                <m:t>+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p</m:t>
                  </m:r>
                </m:sub>
                <m:sup>
                  <m:r>
                    <m:t>ДНИО</m:t>
                  </m:r>
                </m:sup>
              </m:sSubSup>
            </m:num>
            <m:den>
              <m:r>
                <m:t>2</m:t>
              </m:r>
            </m:den>
          </m:f>
          <m:r>
            <m:t>,</m:t>
          </m:r>
        </m:oMath>
      </m:oMathPara>
    </w:p>
    <w:p w14:paraId="6FDF6FB0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ДНИО</m:t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="003F5C97">
        <w:t xml:space="preserve"> – год, на который приходится дата начала поставки мощности генерирующего объекта, соответствующего ГТП генерации </w:t>
      </w:r>
      <w:r w:rsidR="003F5C97">
        <w:rPr>
          <w:i/>
        </w:rPr>
        <w:t>p</w:t>
      </w:r>
      <w:r w:rsidR="003F5C97">
        <w:t>, указанная в Перечне генерирующих объектов на территориях, ранее относившихся к НЦЗ.</w:t>
      </w:r>
    </w:p>
    <w:p w14:paraId="69CC99D0" w14:textId="77777777" w:rsidR="003F5C97" w:rsidRDefault="003F5C97" w:rsidP="003F5C97">
      <w:pPr>
        <w:pStyle w:val="40"/>
      </w:pPr>
      <w:r>
        <w:t xml:space="preserve">Не возмещенная по состоянию на начало месяца </w:t>
      </w:r>
      <w:r>
        <w:rPr>
          <w:i/>
        </w:rPr>
        <w:t>m</w:t>
      </w:r>
      <w:r>
        <w:t xml:space="preserve">, отличного от первого </w:t>
      </w:r>
      <m:oMath>
        <m:r>
          <w:rPr>
            <w:rFonts w:ascii="Cambria Math" w:hAnsi="Cambria Math"/>
          </w:rPr>
          <m:t>(m&gt;1)</m:t>
        </m:r>
      </m:oMath>
      <w:r>
        <w:t xml:space="preserve">, часть капитальных затрат на модернизацию (реконструкцию) или строительство генерирующего объекта, соответствующего ГТП генерации </w:t>
      </w:r>
      <w:r>
        <w:rPr>
          <w:i/>
        </w:rPr>
        <w:t>p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>
        <w:t xml:space="preserve"> определяется по формуле:</w:t>
      </w:r>
    </w:p>
    <w:p w14:paraId="6935A989" w14:textId="77777777" w:rsidR="003F5C97" w:rsidRDefault="004A7C44" w:rsidP="003F5C97">
      <w:pPr>
        <w:pStyle w:val="affff0"/>
      </w:pPr>
      <m:oMathPara>
        <m:oMath>
          <m:sSub>
            <m:sSubPr>
              <m:ctrlPr/>
            </m:sSubPr>
            <m:e>
              <m:r>
                <m:t>R</m:t>
              </m:r>
            </m:e>
            <m:sub>
              <m:r>
                <m:t>p,m</m:t>
              </m:r>
            </m:sub>
          </m:sSub>
          <m:r>
            <m:t>=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p,m</m:t>
              </m:r>
              <m:r>
                <w:rPr>
                  <w:rFonts w:cs="Garamond"/>
                </w:rPr>
                <m:t>-1</m:t>
              </m:r>
            </m:sub>
          </m:sSub>
          <m:r>
            <m:t>-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R</m:t>
                      </m:r>
                    </m:e>
                    <m:sub>
                      <m:r>
                        <m:t>p,m</m:t>
                      </m:r>
                      <m:r>
                        <w:rPr>
                          <w:rFonts w:cs="Garamond"/>
                        </w:rPr>
                        <m:t>-1</m:t>
                      </m:r>
                    </m:sub>
                  </m:sSub>
                  <m:r>
                    <m:t>×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m-1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×</m:t>
                  </m:r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m-1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182-m</m:t>
                      </m:r>
                    </m:sup>
                  </m:sSup>
                </m:num>
                <m:den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m-1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182-m</m:t>
                      </m:r>
                    </m:sup>
                  </m:sSup>
                  <m:r>
                    <m:t>-1</m:t>
                  </m:r>
                </m:den>
              </m:f>
              <m:r>
                <m:t>-</m:t>
              </m:r>
              <m:sSub>
                <m:sSubPr>
                  <m:ctrlPr/>
                </m:sSubPr>
                <m:e>
                  <m:r>
                    <m:t>R</m:t>
                  </m:r>
                </m:e>
                <m:sub>
                  <m:r>
                    <m:t>p,m</m:t>
                  </m:r>
                  <m:r>
                    <w:rPr>
                      <w:rFonts w:cs="Garamond"/>
                    </w:rPr>
                    <m:t>-1</m:t>
                  </m:r>
                </m:sub>
              </m:sSub>
              <m:r>
                <m:t>×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НД</m:t>
                      </m:r>
                    </m:e>
                    <m:sub>
                      <m:r>
                        <m:t>m-1</m:t>
                      </m:r>
                    </m:sub>
                  </m:sSub>
                </m:num>
                <m:den>
                  <m:r>
                    <m:t>12</m:t>
                  </m:r>
                </m:den>
              </m:f>
            </m:e>
          </m:d>
          <m:r>
            <m:t xml:space="preserve"> ,</m:t>
          </m:r>
        </m:oMath>
      </m:oMathPara>
    </w:p>
    <w:p w14:paraId="4AB5D8F7" w14:textId="77777777" w:rsidR="003F5C97" w:rsidRDefault="003F5C97" w:rsidP="003F5C97">
      <w:pPr>
        <w:pStyle w:val="afffe"/>
      </w:pPr>
      <w:r>
        <w:rPr>
          <w:rFonts w:cs="Calibri"/>
          <w:iCs/>
        </w:rPr>
        <w:t>где</w:t>
      </w:r>
      <w:r>
        <w:rPr>
          <w:rFonts w:cs="Calibri"/>
          <w:iCs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Calibri"/>
              </w:rPr>
              <m:t>,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 w:cs="Garamond"/>
              </w:rPr>
              <m:t>-1</m:t>
            </m:r>
          </m:sub>
        </m:sSub>
      </m:oMath>
      <w:r>
        <w:rPr>
          <w:rFonts w:cs="Calibri"/>
        </w:rPr>
        <w:t xml:space="preserve"> – </w:t>
      </w:r>
      <w:r>
        <w:t xml:space="preserve">не возмещенная по состоянию на начало месяца, предшествующего месяцу </w:t>
      </w:r>
      <w:r>
        <w:rPr>
          <w:i/>
        </w:rPr>
        <w:t>m</w:t>
      </w:r>
      <w:r>
        <w:t>, часть капитальных затрат на модернизацию (реконструкцию) или строительство генерирующего объекта;</w:t>
      </w:r>
    </w:p>
    <w:p w14:paraId="3D5160A9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b>
        </m:sSub>
      </m:oMath>
      <w:r w:rsidR="003F5C97">
        <w:t xml:space="preserve"> – норма доходности в отношении месяца </w:t>
      </w:r>
      <w:r w:rsidR="003F5C97">
        <w:rPr>
          <w:i/>
        </w:rPr>
        <w:t>m–</w:t>
      </w:r>
      <w:r w:rsidR="003F5C97">
        <w:t xml:space="preserve">1, определяемая как норма доходности в отношении года, предшествующего году, к которому относится месяц </w:t>
      </w:r>
      <w:r w:rsidR="003F5C97">
        <w:rPr>
          <w:i/>
        </w:rPr>
        <w:t>m–</w:t>
      </w:r>
      <w:r w:rsidR="003F5C97">
        <w:t>1, в соответствии с пунктом 13 настоящего приложения.</w:t>
      </w:r>
    </w:p>
    <w:p w14:paraId="75F60091" w14:textId="77777777" w:rsidR="003F5C97" w:rsidRDefault="003F5C97" w:rsidP="003F5C97">
      <w:pPr>
        <w:pStyle w:val="40"/>
      </w:pPr>
      <w:r>
        <w:t xml:space="preserve">В случае изменения значения удельных капитальных затрат на модернизацию (реконструкцию) или строительство генерирующего объекта </w:t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  <w:lang w:val="en-US"/>
              </w:rPr>
              <m:t>CapEx</m:t>
            </m:r>
          </m:e>
          <m:sub>
            <m:r>
              <w:rPr>
                <w:rFonts w:ascii="Cambria Math" w:hAnsi="Cambria Math" w:cs="Calibri"/>
              </w:rPr>
              <m:t>p,</m:t>
            </m:r>
            <m:r>
              <w:rPr>
                <w:rFonts w:ascii="Cambria Math" w:hAnsi="Cambria Math" w:cs="Calibri"/>
                <w:lang w:val="en-US"/>
              </w:rPr>
              <m:t>m</m:t>
            </m:r>
          </m:sub>
          <m:sup>
            <m:r>
              <w:rPr>
                <w:rFonts w:ascii="Cambria Math" w:hAnsi="Cambria Math" w:cs="Calibri"/>
              </w:rPr>
              <m:t>уд</m:t>
            </m:r>
          </m:sup>
        </m:sSubSup>
      </m:oMath>
      <w:r>
        <w:t xml:space="preserve"> при определении цены на мощность в отношении месяца </w:t>
      </w:r>
      <w:r>
        <w:rPr>
          <w:i/>
        </w:rPr>
        <w:t>m</w:t>
      </w:r>
      <w:r>
        <w:t xml:space="preserve"> относительно значения этих затрат, учтенных при определении цены на мощность в отношении предыдущего месяца </w:t>
      </w:r>
      <w:r>
        <w:rPr>
          <w:i/>
        </w:rPr>
        <w:t>m</w:t>
      </w:r>
      <w:r>
        <w:t xml:space="preserve">–1, расчет величины не возмещенной по состоянию на начало месяца </w:t>
      </w:r>
      <w:r>
        <w:rPr>
          <w:i/>
        </w:rPr>
        <w:t>m</w:t>
      </w:r>
      <w:r>
        <w:t xml:space="preserve"> части капитальных затрат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>
        <w:t xml:space="preserve"> производится с учетом изменения всех соответствующих величин (от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p,m=1</m:t>
            </m:r>
          </m:sub>
        </m:sSub>
      </m:oMath>
      <w:r>
        <w:t xml:space="preserve"> до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p,m-1</m:t>
            </m:r>
          </m:sub>
        </m:sSub>
      </m:oMath>
      <w:r>
        <w:t xml:space="preserve"> включительно). При этом цены на мощность, определенные для месяцев, предшествующих месяцу </w:t>
      </w:r>
      <w:r>
        <w:rPr>
          <w:i/>
          <w:lang w:val="en-US"/>
        </w:rPr>
        <w:t>m</w:t>
      </w:r>
      <w:r>
        <w:t>, пересмотру не подлежат.</w:t>
      </w:r>
    </w:p>
    <w:p w14:paraId="7980BE52" w14:textId="77777777" w:rsidR="003F5C97" w:rsidRDefault="003F5C97" w:rsidP="003F5C97">
      <w:pPr>
        <w:pStyle w:val="40"/>
      </w:pPr>
      <w:r>
        <w:t xml:space="preserve">Расчетная величина компенсации затрат на уплату поставщиком налога на прибыль организаций в отношении ГТП генерации </w:t>
      </w:r>
      <w:r>
        <w:rPr>
          <w:i/>
        </w:rPr>
        <w:t>p</w:t>
      </w:r>
      <w:r>
        <w:t xml:space="preserve"> в месяце </w:t>
      </w:r>
      <w:r>
        <w:rPr>
          <w:i/>
        </w:rPr>
        <w:t>m</w:t>
      </w:r>
      <w:r>
        <w:t xml:space="preserve"> </w:t>
      </w:r>
      <m:oMath>
        <m:sSub>
          <m:sSubPr>
            <m:ctrlPr>
              <w:rPr>
                <w:rFonts w:ascii="Cambria Math" w:hAnsi="Cambria Math" w:cs="Garamond"/>
                <w:i/>
              </w:rPr>
            </m:ctrlPr>
          </m:sSubPr>
          <m:e>
            <m:r>
              <w:rPr>
                <w:rFonts w:ascii="Cambria Math" w:hAnsi="Cambria Math" w:cs="Garamond"/>
              </w:rPr>
              <m:t>НП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</m:sSub>
      </m:oMath>
      <w:r>
        <w:t xml:space="preserve"> рассчитывается по формуле:</w:t>
      </w:r>
    </w:p>
    <w:p w14:paraId="5B125589" w14:textId="77777777" w:rsidR="003F5C97" w:rsidRDefault="004A7C44" w:rsidP="003F5C97">
      <w:pPr>
        <w:pStyle w:val="affff0"/>
      </w:pPr>
      <m:oMathPara>
        <m:oMath>
          <m:sSub>
            <m:sSubPr>
              <m:ctrlPr/>
            </m:sSubPr>
            <m:e>
              <m:r>
                <m:t>НП</m:t>
              </m:r>
            </m:e>
            <m:sub>
              <m:r>
                <m:t>p,m</m:t>
              </m:r>
            </m:sub>
          </m:sSub>
          <m:r>
            <m:t>=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R</m:t>
                      </m:r>
                    </m:e>
                    <m:sub>
                      <m:r>
                        <m:t>p,m</m:t>
                      </m:r>
                    </m:sub>
                  </m:sSub>
                  <m:r>
                    <m:t>×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×</m:t>
                  </m:r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(181-m)</m:t>
                      </m:r>
                    </m:sup>
                  </m:sSup>
                </m:num>
                <m:den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(181-m)</m:t>
                      </m:r>
                    </m:sup>
                  </m:sSup>
                  <m:r>
                    <m:t>-1</m:t>
                  </m:r>
                </m:den>
              </m:f>
              <m:r>
                <m:t>-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R</m:t>
                      </m:r>
                    </m:e>
                    <m:sub>
                      <m:r>
                        <m:t>p,m=1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cs="Calibri"/>
                        </w:rPr>
                      </m:ctrlPr>
                    </m:sSubSupPr>
                    <m:e>
                      <m:r>
                        <m:t>k</m:t>
                      </m:r>
                    </m:e>
                    <m:sub>
                      <m:r>
                        <m:t>p</m:t>
                      </m:r>
                    </m:sub>
                    <m:sup>
                      <m:r>
                        <m:t>прив</m:t>
                      </m:r>
                    </m:sup>
                  </m:sSubSup>
                  <m:r>
                    <m:t>×te×12</m:t>
                  </m:r>
                </m:den>
              </m:f>
            </m:e>
          </m:d>
          <m:r>
            <m:t>×</m:t>
          </m:r>
          <m:f>
            <m:fPr>
              <m:ctrlPr/>
            </m:fPr>
            <m:num>
              <m:r>
                <m:t>ставка</m:t>
              </m:r>
              <m:sSub>
                <m:sSubPr>
                  <m:ctrlPr/>
                </m:sSubPr>
                <m:e>
                  <m:r>
                    <m:t>НП</m:t>
                  </m:r>
                </m:e>
                <m:sub>
                  <m:r>
                    <m:t>p,m</m:t>
                  </m:r>
                </m:sub>
              </m:sSub>
            </m:num>
            <m:den>
              <m:r>
                <m:t>1-ставка</m:t>
              </m:r>
              <m:sSub>
                <m:sSubPr>
                  <m:ctrlPr/>
                </m:sSubPr>
                <m:e>
                  <m:r>
                    <m:t>НП</m:t>
                  </m:r>
                </m:e>
                <m:sub>
                  <m:r>
                    <m:t>p,m</m:t>
                  </m:r>
                </m:sub>
              </m:sSub>
            </m:den>
          </m:f>
          <m:r>
            <m:t xml:space="preserve"> ,</m:t>
          </m:r>
        </m:oMath>
      </m:oMathPara>
    </w:p>
    <w:p w14:paraId="69684B73" w14:textId="77777777" w:rsidR="003F5C97" w:rsidRDefault="003F5C97" w:rsidP="003F5C97">
      <w:pPr>
        <w:pStyle w:val="afffe"/>
      </w:pPr>
      <w:r>
        <w:rPr>
          <w:rFonts w:cs="Calibri"/>
          <w:iCs/>
        </w:rPr>
        <w:t>где</w:t>
      </w:r>
      <w:r>
        <w:rPr>
          <w:rFonts w:cs="Calibri"/>
          <w:iCs/>
        </w:rPr>
        <w:tab/>
      </w:r>
      <w:r>
        <w:rPr>
          <w:rFonts w:cs="Calibri"/>
          <w:i/>
          <w:iCs/>
          <w:lang w:val="en-US"/>
        </w:rPr>
        <w:t>te</w:t>
      </w:r>
      <w:r>
        <w:rPr>
          <w:rFonts w:cs="Calibri"/>
          <w:iCs/>
        </w:rPr>
        <w:t xml:space="preserve"> – </w:t>
      </w:r>
      <w:r>
        <w:t>плановый срок (в годах) полезного использования генерирующего объекта, равный 20 годам;</w:t>
      </w:r>
    </w:p>
    <w:p w14:paraId="61235D15" w14:textId="77777777" w:rsidR="003F5C97" w:rsidRDefault="003F5C97" w:rsidP="003F5C97">
      <w:pPr>
        <w:pStyle w:val="afffc"/>
      </w:pPr>
      <m:oMath>
        <m:r>
          <m:rPr>
            <m:sty m:val="p"/>
          </m:rPr>
          <w:rPr>
            <w:rFonts w:ascii="Cambria Math" w:hAnsi="Cambria Math" w:cs="Garamond"/>
          </w:rPr>
          <m:t>ставка</m:t>
        </m:r>
        <m:sSub>
          <m:sSubPr>
            <m:ctrlPr>
              <w:rPr>
                <w:rFonts w:ascii="Cambria Math" w:hAnsi="Cambria Math" w:cs="Garamond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Garamond"/>
              </w:rPr>
              <m:t>НП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cs="Calibri"/>
        </w:rPr>
        <w:t xml:space="preserve"> </w:t>
      </w:r>
      <w:r>
        <w:t xml:space="preserve">– ставка налога на прибыль организаций, равная 0,25 (величине, указанной в абзаце первом пункта 1 статьи 284 Налогового кодекса Российской Федерации (в редакции, действующей по состоянию на 1 января года, к которому относится месяц </w:t>
      </w:r>
      <w:r>
        <w:rPr>
          <w:i/>
        </w:rPr>
        <w:t>m</w:t>
      </w:r>
      <w:r>
        <w:t>)).</w:t>
      </w:r>
    </w:p>
    <w:p w14:paraId="24B6D475" w14:textId="77777777" w:rsidR="003F5C97" w:rsidRDefault="003F5C97" w:rsidP="003F5C97">
      <w:pPr>
        <w:pStyle w:val="40"/>
      </w:pPr>
      <w:r>
        <w:t xml:space="preserve">Расчетная величина компенсации затрат на уплату поставщиком налога на имущество организаций в отношении ГТП генерации </w:t>
      </w:r>
      <w:r>
        <w:rPr>
          <w:i/>
        </w:rPr>
        <w:t>p</w:t>
      </w:r>
      <w:r>
        <w:t xml:space="preserve"> в месяце </w:t>
      </w:r>
      <w:r>
        <w:rPr>
          <w:i/>
        </w:rPr>
        <w:t>m</w:t>
      </w:r>
      <w:r>
        <w:t xml:space="preserve"> </w:t>
      </w:r>
      <m:oMath>
        <m:sSub>
          <m:sSubPr>
            <m:ctrlPr>
              <w:rPr>
                <w:rFonts w:ascii="Cambria Math" w:hAnsi="Cambria Math" w:cs="Garamond"/>
                <w:i/>
              </w:rPr>
            </m:ctrlPr>
          </m:sSubPr>
          <m:e>
            <m:r>
              <w:rPr>
                <w:rFonts w:ascii="Cambria Math" w:hAnsi="Cambria Math" w:cs="Garamond"/>
              </w:rPr>
              <m:t>НИ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</m:sSub>
      </m:oMath>
      <w:r>
        <w:t xml:space="preserve"> определяется по формуле:</w:t>
      </w:r>
    </w:p>
    <w:p w14:paraId="15016094" w14:textId="77777777" w:rsidR="003F5C97" w:rsidRDefault="004A7C44" w:rsidP="003F5C97">
      <w:pPr>
        <w:pStyle w:val="affff0"/>
      </w:pPr>
      <m:oMathPara>
        <m:oMath>
          <m:sSub>
            <m:sSubPr>
              <m:ctrlPr/>
            </m:sSubPr>
            <m:e>
              <m:r>
                <m:t>НИ</m:t>
              </m:r>
            </m:e>
            <m:sub>
              <m:r>
                <m:t>p,m</m:t>
              </m:r>
            </m:sub>
          </m:sSub>
          <m:r>
            <m:t>= ставка</m:t>
          </m:r>
          <m:sSub>
            <m:sSubPr>
              <m:ctrlPr/>
            </m:sSubPr>
            <m:e>
              <m:r>
                <m:t>НИ</m:t>
              </m:r>
            </m:e>
            <m:sub>
              <m:r>
                <m:t>p,m</m:t>
              </m:r>
            </m:sub>
          </m:sSub>
          <m:r>
            <m:t>×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R</m:t>
                  </m:r>
                </m:e>
                <m:sub>
                  <m:r>
                    <m:t>p,m=1</m:t>
                  </m:r>
                </m:sub>
              </m:sSub>
            </m:num>
            <m:den>
              <m:r>
                <m:t>12</m:t>
              </m:r>
            </m:den>
          </m:f>
          <m:r>
            <m:t>×</m:t>
          </m:r>
          <m:f>
            <m:fPr>
              <m:ctrlPr/>
            </m:fPr>
            <m:num>
              <m:r>
                <m:t>te×12+1-m</m:t>
              </m:r>
            </m:num>
            <m:den>
              <m:sSubSup>
                <m:sSubSupPr>
                  <m:ctrlPr>
                    <w:rPr>
                      <w:rFonts w:cs="Calibri"/>
                    </w:rPr>
                  </m:ctrlPr>
                </m:sSubSupPr>
                <m:e>
                  <m:r>
                    <m:t>k</m:t>
                  </m:r>
                </m:e>
                <m:sub>
                  <m:r>
                    <m:t>p</m:t>
                  </m:r>
                </m:sub>
                <m:sup>
                  <m:r>
                    <m:t>прив</m:t>
                  </m:r>
                </m:sup>
              </m:sSubSup>
              <m:r>
                <w:rPr>
                  <w:rFonts w:cs="Calibri"/>
                </w:rPr>
                <m:t>×</m:t>
              </m:r>
              <m:r>
                <m:t>te</m:t>
              </m:r>
              <m:r>
                <w:rPr>
                  <w:rFonts w:cs="Calibri"/>
                </w:rPr>
                <m:t>×12</m:t>
              </m:r>
            </m:den>
          </m:f>
          <m:r>
            <m:t xml:space="preserve"> ,</m:t>
          </m:r>
        </m:oMath>
      </m:oMathPara>
    </w:p>
    <w:p w14:paraId="70E2B999" w14:textId="77777777" w:rsidR="003F5C97" w:rsidRDefault="003F5C97" w:rsidP="003F5C97">
      <w:pPr>
        <w:pStyle w:val="afffe"/>
      </w:pPr>
      <w:r>
        <w:rPr>
          <w:iCs/>
        </w:rPr>
        <w:t>где</w:t>
      </w:r>
      <w:r>
        <w:rPr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ставка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НИ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– налоговая ставка налога на имущество организаций, равная 0,022 (величине, указанной в пункте 1 статьи 380 Налогового кодекса Российской Федерации (в редакции, действующей по состоянию на 1 января года, к которому относится месяц </w:t>
      </w:r>
      <w:r>
        <w:rPr>
          <w:i/>
        </w:rPr>
        <w:t>m</w:t>
      </w:r>
      <w:r>
        <w:t>)).</w:t>
      </w:r>
    </w:p>
    <w:p w14:paraId="44F70663" w14:textId="77777777" w:rsidR="003F5C97" w:rsidRDefault="003F5C97" w:rsidP="003F5C97">
      <w:pPr>
        <w:pStyle w:val="40"/>
      </w:pPr>
      <w:r>
        <w:t xml:space="preserve">Норма доходности в отношении календарного года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 xml:space="preserve">) </m:t>
        </m:r>
      </m:oMath>
      <w:r>
        <w:t>рассчитывается по формуле:</w:t>
      </w:r>
    </w:p>
    <w:p w14:paraId="53BCDBB4" w14:textId="77777777" w:rsidR="003F5C97" w:rsidRDefault="004A7C44" w:rsidP="003F5C97">
      <w:pPr>
        <w:pStyle w:val="affff0"/>
        <w:rPr>
          <w:lang w:val="ru-RU"/>
        </w:rPr>
      </w:pPr>
      <m:oMath>
        <m:sSub>
          <m:sSubPr>
            <m:ctrlPr/>
          </m:sSubPr>
          <m:e>
            <m:r>
              <w:rPr>
                <w:lang w:val="ru-RU"/>
              </w:rPr>
              <m:t>НД</m:t>
            </m:r>
          </m:e>
          <m:sub>
            <m:r>
              <m:t>X</m:t>
            </m:r>
          </m:sub>
        </m:sSub>
        <m:r>
          <w:rPr>
            <w:lang w:val="ru-RU"/>
          </w:rPr>
          <m:t>=</m:t>
        </m:r>
        <m:d>
          <m:dPr>
            <m:ctrlPr/>
          </m:dPr>
          <m:e>
            <m:r>
              <w:rPr>
                <w:lang w:val="ru-RU"/>
              </w:rPr>
              <m:t>1+</m:t>
            </m:r>
            <m:sSup>
              <m:sSupPr>
                <m:ctrlPr/>
              </m:sSupPr>
              <m:e>
                <m:r>
                  <w:rPr>
                    <w:lang w:val="ru-RU"/>
                  </w:rPr>
                  <m:t>НД</m:t>
                </m:r>
              </m:e>
              <m:sup>
                <m:r>
                  <w:rPr>
                    <w:lang w:val="ru-RU"/>
                  </w:rPr>
                  <m:t>б</m:t>
                </m:r>
              </m:sup>
            </m:sSup>
          </m:e>
        </m:d>
        <m:r>
          <w:rPr>
            <w:lang w:val="ru-RU"/>
          </w:rPr>
          <m:t>×</m:t>
        </m:r>
        <m:f>
          <m:fPr>
            <m:ctrlPr/>
          </m:fPr>
          <m:num>
            <m:d>
              <m:dPr>
                <m:ctrlPr/>
              </m:dPr>
              <m:e>
                <m:r>
                  <w:rPr>
                    <w:lang w:val="ru-RU"/>
                  </w:rPr>
                  <m:t>1+</m:t>
                </m:r>
                <m:sSub>
                  <m:sSubPr>
                    <m:ctrlPr/>
                  </m:sSubPr>
                  <m:e>
                    <m:r>
                      <w:rPr>
                        <w:lang w:val="ru-RU"/>
                      </w:rPr>
                      <m:t>ДГО</m:t>
                    </m:r>
                  </m:e>
                  <m:sub>
                    <m:r>
                      <m:t>X</m:t>
                    </m:r>
                  </m:sub>
                </m:sSub>
              </m:e>
            </m:d>
          </m:num>
          <m:den>
            <m:d>
              <m:dPr>
                <m:ctrlPr/>
              </m:dPr>
              <m:e>
                <m:r>
                  <w:rPr>
                    <w:lang w:val="ru-RU"/>
                  </w:rPr>
                  <m:t>1+</m:t>
                </m:r>
                <m:sSup>
                  <m:sSupPr>
                    <m:ctrlPr/>
                  </m:sSupPr>
                  <m:e>
                    <m:r>
                      <w:rPr>
                        <w:lang w:val="ru-RU"/>
                      </w:rPr>
                      <m:t>ДГО</m:t>
                    </m:r>
                  </m:e>
                  <m:sup>
                    <m:r>
                      <w:rPr>
                        <w:lang w:val="ru-RU"/>
                      </w:rPr>
                      <m:t>б</m:t>
                    </m:r>
                  </m:sup>
                </m:sSup>
              </m:e>
            </m:d>
          </m:den>
        </m:f>
        <m:r>
          <w:rPr>
            <w:lang w:val="ru-RU"/>
          </w:rPr>
          <m:t xml:space="preserve">-1 </m:t>
        </m:r>
      </m:oMath>
      <w:r w:rsidR="003F5C97">
        <w:rPr>
          <w:lang w:val="ru-RU"/>
        </w:rPr>
        <w:t>,</w:t>
      </w:r>
    </w:p>
    <w:p w14:paraId="0F457D22" w14:textId="77777777" w:rsidR="003F5C97" w:rsidRDefault="003F5C97" w:rsidP="003F5C97">
      <w:pPr>
        <w:pStyle w:val="afffe"/>
      </w:pPr>
      <w:r>
        <w:t>где</w:t>
      </w: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p>
        </m:sSup>
      </m:oMath>
      <w:r>
        <w:t xml:space="preserve"> – базовый уровень нормы доходности инвестированного капитала, равный 0,125 (12,5 процента);</w:t>
      </w:r>
    </w:p>
    <w:p w14:paraId="77DE34AD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ДГО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3F5C97">
        <w:t xml:space="preserve"> – средняя доходность долгосрочных государственных обязательств, определяемая по результатам года </w:t>
      </w:r>
      <w:r w:rsidR="003F5C97">
        <w:rPr>
          <w:i/>
          <w:lang w:val="en-US"/>
        </w:rPr>
        <w:t>X</w:t>
      </w:r>
      <w:r w:rsidR="003F5C97">
        <w:t xml:space="preserve"> в соответствии с приложением 5 к </w:t>
      </w:r>
      <w:r w:rsidR="003F5C97">
        <w:rPr>
          <w:i/>
        </w:rPr>
        <w:t xml:space="preserve">Регламенту определения параметров, необходимых для расчета цены по договорам о предоставлении мощности квалифицированных генерирующих объектов, функционирующих на основе использования возобновляемых источников энергии </w:t>
      </w:r>
      <w:r w:rsidR="003F5C97">
        <w:rPr>
          <w:rFonts w:eastAsia="Batang"/>
        </w:rPr>
        <w:t>(Приложение № 19.4 к Договору о присоединении к торговой системе оптового рынка)</w:t>
      </w:r>
      <w:r w:rsidR="003F5C97">
        <w:t>;</w:t>
      </w:r>
    </w:p>
    <w:p w14:paraId="2297BAF3" w14:textId="77777777" w:rsidR="003F5C97" w:rsidRDefault="004A7C44" w:rsidP="003F5C97">
      <w:pPr>
        <w:pStyle w:val="afffc"/>
      </w:pP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ДГО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б</m:t>
            </m:r>
          </m:sup>
        </m:sSup>
      </m:oMath>
      <w:r w:rsidR="003F5C97">
        <w:t xml:space="preserve"> – базовый уровень доходности долгосрочных государственных обязательств, равный 0,085 (8,5 процента).</w:t>
      </w:r>
    </w:p>
    <w:p w14:paraId="31EBB78C" w14:textId="77777777" w:rsidR="003F5C97" w:rsidRDefault="003F5C97" w:rsidP="003F5C97">
      <w:pPr>
        <w:pStyle w:val="40"/>
      </w:pPr>
      <w:r>
        <w:rPr>
          <w:rFonts w:eastAsiaTheme="minorEastAsia"/>
        </w:rPr>
        <w:t xml:space="preserve">Расчетная величина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ПР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/>
              </w:rPr>
              <m:t>ээ</m:t>
            </m:r>
          </m:sup>
        </m:sSubSup>
      </m:oMath>
      <w:r>
        <w:rPr>
          <w:rFonts w:eastAsiaTheme="minorEastAsia"/>
        </w:rPr>
        <w:t xml:space="preserve"> рассчитывается по формуле</w:t>
      </w:r>
      <w:r>
        <w:t xml:space="preserve">: </w:t>
      </w:r>
    </w:p>
    <w:p w14:paraId="3AED4356" w14:textId="77777777" w:rsidR="003F5C97" w:rsidRDefault="004A7C44" w:rsidP="003F5C97">
      <w:pPr>
        <w:pStyle w:val="40"/>
        <w:numPr>
          <w:ilvl w:val="0"/>
          <w:numId w:val="0"/>
        </w:numPr>
        <w:ind w:left="567"/>
        <w:rPr>
          <w:rFonts w:ascii="Cambria Math" w:eastAsiaTheme="minorEastAsia" w:hAnsi="Cambria Math"/>
          <w:bCs/>
          <w:i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Cs/>
                  <w:i/>
                  <w:sz w:val="20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0"/>
                </w:rPr>
                <m:t>ПР</m:t>
              </m:r>
            </m:e>
            <m:sub>
              <m:r>
                <w:rPr>
                  <w:rFonts w:ascii="Cambria Math" w:eastAsiaTheme="minorEastAsia" w:hAnsi="Cambria Math"/>
                  <w:sz w:val="20"/>
                  <w:lang w:val="en-US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  <w:sz w:val="20"/>
                </w:rPr>
                <m:t>ээ</m:t>
              </m:r>
            </m:sup>
          </m:sSubSup>
          <m:r>
            <w:rPr>
              <w:rFonts w:ascii="Cambria Math" w:eastAsiaTheme="minorEastAsia" w:hAnsi="Cambria Math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Cs/>
                  <w:i/>
                  <w:sz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Cs/>
                      <w:i/>
                      <w:sz w:val="20"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0,75×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sz w:val="20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РСВ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ээ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;0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×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sz w:val="20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факт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/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p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СН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 xml:space="preserve"> 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РД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;0</m:t>
                              </m:r>
                            </m:e>
                          </m:d>
                        </m:e>
                      </m:func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sz w:val="20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-1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bCs/>
                              <w:i/>
                              <w:sz w:val="20"/>
                            </w:rPr>
                            <m:t>факт_пост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  <w:sz w:val="2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</w:rPr>
                    <m:t xml:space="preserve"> если </m:t>
                  </m:r>
                  <m:r>
                    <w:rPr>
                      <w:rFonts w:ascii="Cambria Math" w:eastAsiaTheme="minorEastAsia" w:hAnsi="Cambria Math"/>
                      <w:sz w:val="20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</w:rPr>
                    <m:t>≤36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0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sz w:val="20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sz w:val="20"/>
                                  <w:lang w:val="en-U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РСВ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sz w:val="20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ээ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;0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0"/>
                        </w:rPr>
                        <m:t>×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0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730×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КИУМ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ЦЗ средн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×УМ/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p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СН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 xml:space="preserve"> 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p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0"/>
                                    </w:rPr>
                                    <m:t>РД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;0</m:t>
                              </m:r>
                            </m:e>
                          </m:d>
                        </m:e>
                      </m:func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sz w:val="20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/>
                              <w:sz w:val="20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-1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bCs/>
                              <w:i/>
                              <w:sz w:val="20"/>
                            </w:rPr>
                            <m:t>факт_пост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  <w:sz w:val="20"/>
                    </w:rPr>
                    <m:t>, в иных случаях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0"/>
            </w:rPr>
            <m:t xml:space="preserve">  ,</m:t>
          </m:r>
        </m:oMath>
      </m:oMathPara>
    </w:p>
    <w:p w14:paraId="3B3D0D0A" w14:textId="77777777" w:rsidR="003F5C97" w:rsidRDefault="003F5C97" w:rsidP="003F5C97">
      <w:pPr>
        <w:pStyle w:val="afffe"/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</m:oMath>
      <w:r>
        <w:t xml:space="preserve"> – рассчитываемое в соответствии с пунктом 15 настоящего приложения средневзвешенное значение из цен на электрическую энергию, определенных по результатам конкурентноого отбора ценовых заявок на сутки вперед, в каждый час предшествующего месяца в группе точек поставки, к которой отнесен генерирующий объект, по объемам электрической энергии, продаваемой по результатам конкурентного отбора ценовых заявок на сутки вперед в соответствующие часы;</w:t>
      </w:r>
    </w:p>
    <w:p w14:paraId="302A0775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="003F5C97">
        <w:t xml:space="preserve"> – значение переменных (топливных) затрат на выработку электрической энергии, определенное в соответствии с пунктом 16 настоящего приложения;</w:t>
      </w:r>
    </w:p>
    <w:p w14:paraId="576CF0A3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факт</m:t>
            </m:r>
          </m:sup>
        </m:sSubSup>
      </m:oMath>
      <w:r w:rsidR="003F5C97" w:rsidRPr="008A342F">
        <w:rPr>
          <w:sz w:val="28"/>
          <w:szCs w:val="28"/>
        </w:rPr>
        <w:t xml:space="preserve"> –</w:t>
      </w:r>
      <w:r w:rsidR="003F5C97" w:rsidRPr="008A342F">
        <w:rPr>
          <w:rFonts w:ascii="Times New Roman" w:hAnsi="Times New Roman"/>
          <w:sz w:val="28"/>
          <w:szCs w:val="28"/>
        </w:rPr>
        <w:t xml:space="preserve"> </w:t>
      </w:r>
      <w:r w:rsidR="003F5C97" w:rsidRPr="008A342F">
        <w:t>объем электрической энергии, определенный в соответствии с пунктом 17 настоящего приложения;</w:t>
      </w:r>
    </w:p>
    <w:p w14:paraId="095894F4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РД</m:t>
            </m:r>
          </m:sup>
        </m:sSubSup>
      </m:oMath>
      <w:r w:rsidR="003F5C97">
        <w:t xml:space="preserve"> – объем электрической энергии, составляющий обязательства по поставке по регулируемым договорам на оптовый рынок, определяемый в соответствии с пунктом 18 настоящего приложения;</w:t>
      </w:r>
    </w:p>
    <w:p w14:paraId="26571229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m-1</m:t>
            </m:r>
          </m:sub>
          <m:sup>
            <m:r>
              <m:rPr>
                <m:nor/>
              </m:rPr>
              <m:t>факт_пост</m:t>
            </m:r>
          </m:sup>
        </m:sSubSup>
      </m:oMath>
      <w:r w:rsidR="003F5C97" w:rsidRPr="009A692D">
        <w:t xml:space="preserve"> – объем мощности, фактически поставленный на оптовый рынок в ГТП генерации </w:t>
      </w:r>
      <w:r w:rsidR="003F5C97" w:rsidRPr="009A692D">
        <w:rPr>
          <w:i/>
        </w:rPr>
        <w:t>p</w:t>
      </w:r>
      <w:r w:rsidR="003F5C97" w:rsidRPr="009A692D">
        <w:t xml:space="preserve"> в месяце, предшествующем расчетному месяцу </w:t>
      </w:r>
      <w:r w:rsidR="003F5C97" w:rsidRPr="009A692D">
        <w:rPr>
          <w:i/>
        </w:rPr>
        <w:t>m</w:t>
      </w:r>
      <w:r w:rsidR="003F5C97" w:rsidRPr="009A692D">
        <w:t xml:space="preserve">, который определяется в соответствии с п. 2.5 </w:t>
      </w:r>
      <w:r w:rsidR="003F5C97" w:rsidRPr="009A692D">
        <w:rPr>
          <w:i/>
        </w:rPr>
        <w:t xml:space="preserve">Регламента определения объемов покупки и продажи мощности на оптовом рынке </w:t>
      </w:r>
      <w:r w:rsidR="003F5C97" w:rsidRPr="009A692D">
        <w:t>(Приложение № 13.2 к</w:t>
      </w:r>
      <w:r w:rsidR="003F5C97" w:rsidRPr="009A692D">
        <w:rPr>
          <w:i/>
        </w:rPr>
        <w:t xml:space="preserve"> Договору о присоединении к торговой системе оптового рынка</w:t>
      </w:r>
      <w:r w:rsidR="003F5C97" w:rsidRPr="009A692D">
        <w:t xml:space="preserve">). В случае, если </w:t>
      </w:r>
      <w:r w:rsidR="003F5C97" w:rsidRPr="009A692D">
        <w:rPr>
          <w:i/>
          <w:lang w:val="en-US"/>
        </w:rPr>
        <w:t>m</w:t>
      </w:r>
      <w:r w:rsidR="003F5C97" w:rsidRPr="009A692D">
        <w:t xml:space="preserve"> является месяцем начала фактической поставки мощности </w:t>
      </w:r>
      <w:r w:rsidR="003F5C97" w:rsidRPr="009A692D">
        <w:rPr>
          <w:i/>
          <w:lang w:val="en-US"/>
        </w:rPr>
        <w:t>ms</w:t>
      </w:r>
      <w:r w:rsidR="003F5C97" w:rsidRPr="009A692D">
        <w:t xml:space="preserve">, то величина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m-1</m:t>
            </m:r>
          </m:sub>
          <m:sup>
            <m:r>
              <m:rPr>
                <m:nor/>
              </m:rPr>
              <m:t>факт_пост</m:t>
            </m:r>
          </m:sup>
        </m:sSubSup>
      </m:oMath>
      <w:r w:rsidR="003F5C97" w:rsidRPr="009A692D">
        <w:t xml:space="preserve"> принимается равной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nor/>
              </m:rPr>
              <m:t>факт_пост</m:t>
            </m:r>
          </m:sup>
        </m:sSubSup>
      </m:oMath>
      <w:r w:rsidR="003F5C97" w:rsidRPr="009A692D">
        <w:rPr>
          <w:rFonts w:cs="Garamond"/>
          <w:szCs w:val="20"/>
        </w:rPr>
        <w:t>;</w:t>
      </w:r>
    </w:p>
    <w:p w14:paraId="7560673D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уст МодНЦЗ</m:t>
            </m:r>
          </m:sup>
        </m:sSubSup>
      </m:oMath>
      <w:r w:rsidR="003F5C97">
        <w:t xml:space="preserve"> – объем установленной мощности генерирующего объекта, соответствующего ГТП генерации </w:t>
      </w:r>
      <w:r w:rsidR="003F5C97">
        <w:rPr>
          <w:i/>
          <w:lang w:val="en-US"/>
        </w:rPr>
        <w:t>p</w:t>
      </w:r>
      <w:r w:rsidR="003F5C97">
        <w:t xml:space="preserve">, указанный в </w:t>
      </w:r>
      <w:hyperlink r:id="rId457" w:history="1">
        <w:r w:rsidR="003F5C97">
          <w:t>Перечне</w:t>
        </w:r>
      </w:hyperlink>
      <w:r w:rsidR="003F5C97">
        <w:t xml:space="preserve"> генерирующих объектов на территориях, ранее относившихся к НЦЗ;</w:t>
      </w:r>
    </w:p>
    <w:p w14:paraId="0E657FC8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КИУМ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ЦЗ средн</m:t>
            </m:r>
          </m:sup>
        </m:sSubSup>
      </m:oMath>
      <w:r w:rsidR="003F5C97" w:rsidRPr="00EA142C">
        <w:rPr>
          <w:rFonts w:ascii="Times New Roman" w:hAnsi="Times New Roman"/>
          <w:sz w:val="28"/>
          <w:szCs w:val="28"/>
        </w:rPr>
        <w:t xml:space="preserve"> </w:t>
      </w:r>
      <w:r w:rsidR="003F5C97" w:rsidRPr="00EA142C">
        <w:t>– величина, определяемая в соответствии пунктом 19 настоящего приложения</w:t>
      </w:r>
      <w:r w:rsidR="003F5C97">
        <w:t xml:space="preserve"> </w:t>
      </w:r>
      <w:r w:rsidR="003F5C97" w:rsidRPr="00EA142C">
        <w:t>исходя из среднего значения фактического коэффициента использования установленной мощности в ценовых зонах оптового рынка за 3 календарных года</w:t>
      </w:r>
      <w:r w:rsidR="003F5C97">
        <w:t xml:space="preserve">, предшествующих году, к которому относится месяц </w:t>
      </w:r>
      <w:r w:rsidR="003F5C97" w:rsidRPr="009F20CC">
        <w:rPr>
          <w:i/>
        </w:rPr>
        <w:t>m</w:t>
      </w:r>
      <w:r w:rsidR="003F5C97" w:rsidRPr="00EA142C">
        <w:t>.</w:t>
      </w:r>
    </w:p>
    <w:p w14:paraId="66E3CF6E" w14:textId="77777777" w:rsidR="003F5C97" w:rsidRPr="000D5EA3" w:rsidRDefault="003F5C97" w:rsidP="003F5C97">
      <w:pPr>
        <w:pStyle w:val="40"/>
      </w:pPr>
      <w:r>
        <w:rPr>
          <w:rFonts w:eastAsiaTheme="minorEastAsia"/>
        </w:rPr>
        <w:t xml:space="preserve">Средневзвешенное значение из цен на </w:t>
      </w:r>
      <w:r w:rsidRPr="000D5EA3">
        <w:rPr>
          <w:rFonts w:eastAsiaTheme="minorEastAsia"/>
        </w:rPr>
        <w:t xml:space="preserve">электрическую энергию, определённых по результатам конкурентного отбора ценовых заявок на сутки вперед в каждый час предшествующего месяца в ГТП генерации </w:t>
      </w:r>
      <w:r w:rsidRPr="000D5EA3">
        <w:rPr>
          <w:rFonts w:eastAsiaTheme="minorEastAsia"/>
          <w:i/>
          <w:lang w:val="en-US"/>
        </w:rPr>
        <w:t>p</w:t>
      </w:r>
      <w:r w:rsidRPr="000D5EA3">
        <w:rPr>
          <w:rFonts w:eastAsiaTheme="minorEastAsia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РСВ</m:t>
            </m:r>
          </m:sup>
        </m:sSubSup>
      </m:oMath>
      <w:r w:rsidRPr="000D5EA3">
        <w:rPr>
          <w:rFonts w:eastAsiaTheme="minorEastAsia"/>
        </w:rPr>
        <w:t>, рассчитывается по формуле</w:t>
      </w:r>
      <w:r w:rsidRPr="000D5EA3">
        <w:t xml:space="preserve">: </w:t>
      </w:r>
    </w:p>
    <w:p w14:paraId="4C999C81" w14:textId="77777777" w:rsidR="003F5C97" w:rsidRPr="000D5EA3" w:rsidRDefault="004A7C44" w:rsidP="003F5C97">
      <w:pPr>
        <w:pStyle w:val="affff0"/>
        <w:rPr>
          <w:bCs/>
        </w:rPr>
      </w:pPr>
      <m:oMathPara>
        <m:oMath>
          <m:sSubSup>
            <m:sSubSupPr>
              <m:ctrlPr>
                <w:rPr>
                  <w:bCs/>
                </w:rPr>
              </m:ctrlPr>
            </m:sSubSupPr>
            <m:e>
              <m:r>
                <m:t>Ц</m:t>
              </m:r>
            </m:e>
            <m:sub>
              <m:r>
                <m:t>p,m</m:t>
              </m:r>
            </m:sub>
            <m:sup>
              <m:r>
                <m:t>РСВ</m:t>
              </m:r>
            </m:sup>
          </m:sSubSup>
          <m:r>
            <m:t>=</m:t>
          </m:r>
          <m:f>
            <m:fPr>
              <m:ctrlPr>
                <w:rPr>
                  <w:bCs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m-1</m:t>
                  </m:r>
                </m:sub>
                <m:sup/>
                <m:e>
                  <m:sSubSup>
                    <m:sSubSupPr>
                      <m:ctrlPr>
                        <w:rPr>
                          <w:bCs/>
                        </w:rPr>
                      </m:ctrlPr>
                    </m:sSubSupPr>
                    <m:e>
                      <m:r>
                        <m:t>λ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ГТП </m:t>
                      </m:r>
                    </m:sup>
                  </m:sSubSup>
                  <m:r>
                    <m:t>×</m:t>
                  </m:r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m-1</m:t>
                  </m:r>
                </m:sub>
                <m:sup/>
                <m:e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den>
          </m:f>
          <m:r>
            <m:t xml:space="preserve"> ,</m:t>
          </m:r>
        </m:oMath>
      </m:oMathPara>
    </w:p>
    <w:p w14:paraId="3C15F022" w14:textId="77777777" w:rsidR="003F5C97" w:rsidRPr="000D5EA3" w:rsidRDefault="003F5C97" w:rsidP="003F5C97">
      <w:pPr>
        <w:pStyle w:val="afffe"/>
      </w:pPr>
      <w:r w:rsidRPr="000D5EA3">
        <w:t>где</w:t>
      </w:r>
      <w:r w:rsidRPr="000D5EA3">
        <w:tab/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</m:oMath>
      <w:r w:rsidRPr="000D5EA3">
        <w:t xml:space="preserve"> [руб./МВт·ч] – цена электроэнергии, рассчитанная для целей расчета стоимости электроэнергии на сутки вперед, в ГТП генерации </w:t>
      </w:r>
      <w:r w:rsidRPr="000D5EA3">
        <w:rPr>
          <w:i/>
          <w:lang w:val="en-US"/>
        </w:rPr>
        <w:t>p</w:t>
      </w:r>
      <w:r w:rsidRPr="000D5EA3">
        <w:t xml:space="preserve"> для участника оптового рынка </w:t>
      </w:r>
      <w:r w:rsidRPr="000D5EA3">
        <w:rPr>
          <w:i/>
          <w:lang w:val="en-US"/>
        </w:rPr>
        <w:t>i</w:t>
      </w:r>
      <w:r w:rsidRPr="000D5EA3">
        <w:t xml:space="preserve"> в час </w:t>
      </w:r>
      <w:r w:rsidRPr="000D5EA3">
        <w:lastRenderedPageBreak/>
        <w:t xml:space="preserve">операционных суток </w:t>
      </w:r>
      <w:r w:rsidRPr="000D5EA3">
        <w:rPr>
          <w:i/>
          <w:lang w:val="en-US"/>
        </w:rPr>
        <w:t>h</w:t>
      </w:r>
      <w:r w:rsidRPr="000D5EA3">
        <w:rPr>
          <w:i/>
        </w:rPr>
        <w:t xml:space="preserve"> </w:t>
      </w:r>
      <w:r w:rsidRPr="000D5EA3">
        <w:t xml:space="preserve">расчетного месяца </w:t>
      </w:r>
      <w:r w:rsidRPr="000D5EA3">
        <w:rPr>
          <w:i/>
          <w:lang w:val="en-US"/>
        </w:rPr>
        <w:t>m</w:t>
      </w:r>
      <w:r w:rsidRPr="000D5EA3">
        <w:rPr>
          <w:i/>
        </w:rPr>
        <w:t>–</w:t>
      </w:r>
      <w:r w:rsidRPr="000D5EA3">
        <w:t xml:space="preserve">1, определяемая в соответствии с п. 5.3.2 </w:t>
      </w:r>
      <w:r w:rsidRPr="000D5EA3">
        <w:rPr>
          <w:i/>
          <w:iCs/>
        </w:rPr>
        <w:t xml:space="preserve">Регламента расчета плановых объемов производства и потребления и расчета стоимости электроэнергии на сутки вперед </w:t>
      </w:r>
      <w:r w:rsidRPr="000D5EA3">
        <w:rPr>
          <w:bCs/>
        </w:rPr>
        <w:t>(Приложение № 8</w:t>
      </w:r>
      <w:r w:rsidRPr="000D5EA3">
        <w:t xml:space="preserve"> к </w:t>
      </w:r>
      <w:r w:rsidRPr="000D5EA3">
        <w:rPr>
          <w:i/>
        </w:rPr>
        <w:t>Договору о присоединении к торговой системе оптового рынка</w:t>
      </w:r>
      <w:r w:rsidRPr="000D5EA3">
        <w:t xml:space="preserve">). </w:t>
      </w:r>
      <w:r w:rsidR="00E07CF6" w:rsidRPr="000D5EA3">
        <w:t xml:space="preserve">Если в ГТП генерации </w:t>
      </w:r>
      <w:r w:rsidR="00E07CF6" w:rsidRPr="000D5EA3">
        <w:rPr>
          <w:i/>
          <w:lang w:val="en-US"/>
        </w:rPr>
        <w:t>p</w:t>
      </w:r>
      <w:r w:rsidR="00E07CF6" w:rsidRPr="000D5EA3">
        <w:t xml:space="preserve"> для участника оптового рынка </w:t>
      </w:r>
      <w:r w:rsidR="00E07CF6" w:rsidRPr="000D5EA3">
        <w:rPr>
          <w:i/>
          <w:lang w:val="en-US"/>
        </w:rPr>
        <w:t>i</w:t>
      </w:r>
      <w:r w:rsidR="00E07CF6" w:rsidRPr="000D5EA3">
        <w:t xml:space="preserve"> в час операционных суток </w:t>
      </w:r>
      <w:r w:rsidR="00E07CF6" w:rsidRPr="000D5EA3">
        <w:rPr>
          <w:i/>
          <w:lang w:val="en-US"/>
        </w:rPr>
        <w:t>h</w:t>
      </w:r>
      <w:r w:rsidR="00E07CF6" w:rsidRPr="000D5EA3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</m:oMath>
      <w:r w:rsidR="00E07CF6" w:rsidRPr="000D5EA3">
        <w:t xml:space="preserve">не определена и(или)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i,p,h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="00E07CF6" w:rsidRPr="000D5EA3">
        <w:t>, не определен, то в отношении такого часа</w:t>
      </w:r>
      <w:r w:rsidR="00CE22C2" w:rsidRPr="000D5EA3">
        <w:t xml:space="preserve"> </w:t>
      </w:r>
      <w:r w:rsidR="00E07CF6" w:rsidRPr="000D5EA3">
        <w:t xml:space="preserve">то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  <m:r>
          <w:rPr>
            <w:rFonts w:ascii="Cambria Math" w:hAnsi="Cambria Math"/>
          </w:rPr>
          <m:t>=0</m:t>
        </m:r>
      </m:oMath>
      <w:r w:rsidR="00E07CF6" w:rsidRPr="000D5EA3">
        <w:t xml:space="preserve"> и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i,p,h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  <m:r>
          <w:rPr>
            <w:rFonts w:ascii="Cambria Math" w:hAnsi="Cambria Math"/>
          </w:rPr>
          <m:t>=0</m:t>
        </m:r>
      </m:oMath>
      <w:r w:rsidR="00E07CF6" w:rsidRPr="000D5EA3">
        <w:t xml:space="preserve">. </w:t>
      </w:r>
      <w:r w:rsidRPr="000D5EA3">
        <w:t xml:space="preserve">Если в ГТП генерации </w:t>
      </w:r>
      <w:r w:rsidRPr="000D5EA3">
        <w:rPr>
          <w:i/>
          <w:lang w:val="en-US"/>
        </w:rPr>
        <w:t>p</w:t>
      </w:r>
      <w:r w:rsidRPr="000D5EA3">
        <w:t xml:space="preserve"> для участника оптового рынка </w:t>
      </w:r>
      <w:r w:rsidRPr="000D5EA3">
        <w:rPr>
          <w:i/>
          <w:lang w:val="en-US"/>
        </w:rPr>
        <w:t>i</w:t>
      </w:r>
      <w:r w:rsidRPr="000D5EA3">
        <w:t xml:space="preserve"> во все часы операционных суток </w:t>
      </w:r>
      <w:r w:rsidRPr="000D5EA3">
        <w:rPr>
          <w:i/>
          <w:lang w:val="en-US"/>
        </w:rPr>
        <w:t>h</w:t>
      </w:r>
      <w:r w:rsidRPr="000D5EA3">
        <w:rPr>
          <w:i/>
        </w:rPr>
        <w:t xml:space="preserve"> </w:t>
      </w:r>
      <w:r w:rsidRPr="000D5EA3">
        <w:t xml:space="preserve">расчетного месяца </w:t>
      </w:r>
      <w:r w:rsidRPr="000D5EA3">
        <w:rPr>
          <w:i/>
          <w:lang w:val="en-US"/>
        </w:rPr>
        <w:t>m</w:t>
      </w:r>
      <w:r w:rsidRPr="000D5EA3">
        <w:rPr>
          <w:i/>
        </w:rPr>
        <w:t>–</w:t>
      </w:r>
      <w:r w:rsidRPr="000D5EA3">
        <w:t>1</w:t>
      </w:r>
      <w:r w:rsidRPr="000D5EA3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  <m:r>
          <w:rPr>
            <w:rFonts w:ascii="Cambria Math" w:hAnsi="Cambria Math"/>
          </w:rPr>
          <m:t>=0</m:t>
        </m:r>
      </m:oMath>
      <w:r w:rsidRPr="000D5EA3">
        <w:t xml:space="preserve"> или не определена, то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РСВ</m:t>
            </m:r>
          </m:sup>
        </m:sSubSup>
        <m:r>
          <w:rPr>
            <w:rFonts w:ascii="Cambria Math" w:hAnsi="Cambria Math"/>
          </w:rPr>
          <m:t>=0</m:t>
        </m:r>
      </m:oMath>
      <w:r w:rsidRPr="000D5EA3">
        <w:t>;</w:t>
      </w:r>
    </w:p>
    <w:p w14:paraId="30AA1814" w14:textId="77777777" w:rsidR="003F5C97" w:rsidRPr="000D5EA3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="003F5C97" w:rsidRPr="000D5EA3">
        <w:t xml:space="preserve"> – объем электрической энергии, </w:t>
      </w:r>
      <w:r w:rsidR="00D92A0F" w:rsidRPr="000D5EA3">
        <w:t xml:space="preserve">проданный поставщиком в ГТП генерации по договору комиссии на продажу электроэнергии на оптовом рынке электроэнергии, в </w:t>
      </w:r>
      <w:r w:rsidR="003F5C97" w:rsidRPr="000D5EA3">
        <w:t xml:space="preserve">ГТП генерации </w:t>
      </w:r>
      <w:r w:rsidR="003F5C97" w:rsidRPr="000D5EA3">
        <w:rPr>
          <w:i/>
        </w:rPr>
        <w:t>p</w:t>
      </w:r>
      <w:r w:rsidR="003F5C97" w:rsidRPr="000D5EA3">
        <w:t xml:space="preserve"> в час</w:t>
      </w:r>
      <w:r w:rsidR="00D92A0F" w:rsidRPr="000D5EA3">
        <w:t xml:space="preserve"> операционных суток</w:t>
      </w:r>
      <w:r w:rsidR="003F5C97" w:rsidRPr="000D5EA3">
        <w:t xml:space="preserve"> </w:t>
      </w:r>
      <w:r w:rsidR="003F5C97" w:rsidRPr="000D5EA3">
        <w:rPr>
          <w:lang w:val="en-US"/>
        </w:rPr>
        <w:t>h</w:t>
      </w:r>
      <w:r w:rsidR="00D92A0F" w:rsidRPr="000D5EA3">
        <w:t>,</w:t>
      </w:r>
      <w:r w:rsidR="003F5C97" w:rsidRPr="000D5EA3">
        <w:t xml:space="preserve"> определяемый в соответствии с</w:t>
      </w:r>
      <w:r w:rsidR="00D92A0F" w:rsidRPr="000D5EA3">
        <w:t xml:space="preserve"> пунктом 8.1.1</w:t>
      </w:r>
      <w:r w:rsidR="003F5C97" w:rsidRPr="000D5EA3">
        <w:t xml:space="preserve"> </w:t>
      </w:r>
      <w:r w:rsidR="003F5C97" w:rsidRPr="000D5EA3">
        <w:rPr>
          <w:i/>
        </w:rPr>
        <w:t>Регламент</w:t>
      </w:r>
      <w:r w:rsidR="00D92A0F" w:rsidRPr="000D5EA3">
        <w:rPr>
          <w:i/>
        </w:rPr>
        <w:t>а</w:t>
      </w:r>
      <w:r w:rsidR="003F5C97" w:rsidRPr="000D5EA3">
        <w:rPr>
          <w:i/>
        </w:rPr>
        <w:t xml:space="preserve"> </w:t>
      </w:r>
      <w:r w:rsidR="00D92A0F" w:rsidRPr="000D5EA3">
        <w:rPr>
          <w:i/>
        </w:rPr>
        <w:t>расчета плановых объемов производства и потребления и расчета стоимости электроэнергии на сутки вперед</w:t>
      </w:r>
      <w:r w:rsidR="00D92A0F" w:rsidRPr="000D5EA3">
        <w:t xml:space="preserve"> </w:t>
      </w:r>
      <w:r w:rsidR="003F5C97" w:rsidRPr="000D5EA3">
        <w:t xml:space="preserve">(Приложение № </w:t>
      </w:r>
      <w:r w:rsidR="00D92A0F" w:rsidRPr="000D5EA3">
        <w:t xml:space="preserve">8 </w:t>
      </w:r>
      <w:r w:rsidR="003F5C97" w:rsidRPr="000D5EA3">
        <w:t xml:space="preserve">к </w:t>
      </w:r>
      <w:r w:rsidR="003F5C97" w:rsidRPr="000D5EA3">
        <w:rPr>
          <w:i/>
        </w:rPr>
        <w:t>Договору о присоединении к торговой системе оптового рынка</w:t>
      </w:r>
      <w:r w:rsidR="003F5C97" w:rsidRPr="000D5EA3">
        <w:t xml:space="preserve">). В случае если величина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="003F5C97" w:rsidRPr="000D5EA3">
        <w:t xml:space="preserve"> не определена, то в расчете она принимается равной 0.</w:t>
      </w:r>
    </w:p>
    <w:p w14:paraId="086A74EF" w14:textId="77777777" w:rsidR="00996895" w:rsidRPr="000D5EA3" w:rsidRDefault="00996895" w:rsidP="003F5C97">
      <w:pPr>
        <w:rPr>
          <w:bCs/>
        </w:rPr>
      </w:pPr>
      <w:r w:rsidRPr="000D5EA3">
        <w:t xml:space="preserve">В отношении месяца </w:t>
      </w:r>
      <w:r w:rsidRPr="000D5EA3">
        <w:rPr>
          <w:i/>
        </w:rPr>
        <w:t>m</w:t>
      </w:r>
      <w:r w:rsidRPr="000D5EA3">
        <w:t>, соответствующего январю 2025 года,</w:t>
      </w:r>
      <w:r w:rsidR="00787019" w:rsidRPr="000D5EA3">
        <w:t xml:space="preserve"> а также в отношении месяца </w:t>
      </w:r>
      <w:r w:rsidR="00787019" w:rsidRPr="000D5EA3">
        <w:rPr>
          <w:i/>
        </w:rPr>
        <w:t xml:space="preserve">m = </w:t>
      </w:r>
      <w:r w:rsidR="00787019" w:rsidRPr="000D5EA3">
        <w:rPr>
          <w:i/>
          <w:lang w:val="en-US"/>
        </w:rPr>
        <w:t>ms</w:t>
      </w:r>
      <w:r w:rsidR="00787019" w:rsidRPr="000D5EA3">
        <w:t>,</w:t>
      </w:r>
      <w:r w:rsidRPr="000D5EA3">
        <w:t xml:space="preserve"> величина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</m:oMath>
      <w:r w:rsidR="00DD2EF1" w:rsidRPr="000D5EA3">
        <w:rPr>
          <w:bCs/>
        </w:rPr>
        <w:t xml:space="preserve"> рассчитывается по формуле:</w:t>
      </w:r>
    </w:p>
    <w:p w14:paraId="7714BB1B" w14:textId="77777777" w:rsidR="00DD2EF1" w:rsidRPr="000D5EA3" w:rsidRDefault="004A7C44" w:rsidP="00DD2EF1">
      <w:pPr>
        <w:pStyle w:val="affff0"/>
        <w:rPr>
          <w:bCs/>
        </w:rPr>
      </w:pPr>
      <m:oMathPara>
        <m:oMath>
          <m:sSubSup>
            <m:sSubSupPr>
              <m:ctrlPr>
                <w:rPr>
                  <w:bCs/>
                </w:rPr>
              </m:ctrlPr>
            </m:sSubSupPr>
            <m:e>
              <m:r>
                <m:t>Ц</m:t>
              </m:r>
            </m:e>
            <m:sub>
              <m:r>
                <m:t>p,m</m:t>
              </m:r>
            </m:sub>
            <m:sup>
              <m:r>
                <m:t>РСВ</m:t>
              </m:r>
            </m:sup>
          </m:sSubSup>
          <m:r>
            <m:t>=</m:t>
          </m:r>
          <m:f>
            <m:fPr>
              <m:ctrlPr>
                <w:rPr>
                  <w:bCs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d'</m:t>
                  </m:r>
                </m:sub>
                <m:sup/>
                <m:e>
                  <m:sSubSup>
                    <m:sSubSupPr>
                      <m:ctrlPr>
                        <w:rPr>
                          <w:bCs/>
                        </w:rPr>
                      </m:ctrlPr>
                    </m:sSubSupPr>
                    <m:e>
                      <m:r>
                        <m:t>λ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ГТП </m:t>
                      </m:r>
                    </m:sup>
                  </m:sSubSup>
                  <m:r>
                    <m:t>×</m:t>
                  </m:r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d'</m:t>
                  </m:r>
                </m:sub>
                <m:sup/>
                <m:e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den>
          </m:f>
          <m:r>
            <m:t xml:space="preserve"> ,</m:t>
          </m:r>
        </m:oMath>
      </m:oMathPara>
    </w:p>
    <w:p w14:paraId="715AE32E" w14:textId="77777777" w:rsidR="00DD2EF1" w:rsidRPr="000D5EA3" w:rsidRDefault="00DD2EF1" w:rsidP="00DD2EF1">
      <w:pPr>
        <w:pStyle w:val="afffe"/>
      </w:pPr>
      <w:r w:rsidRPr="000D5EA3">
        <w:t>где</w:t>
      </w:r>
      <w:r w:rsidRPr="000D5EA3">
        <w:tab/>
        <w:t xml:space="preserve"> </w:t>
      </w:r>
      <m:oMath>
        <m:r>
          <w:rPr>
            <w:rFonts w:ascii="Cambria Math" w:hAnsi="Cambria Math"/>
          </w:rPr>
          <m:t>d'</m:t>
        </m:r>
      </m:oMath>
      <w:r w:rsidR="00CE22C2" w:rsidRPr="000D5EA3">
        <w:t xml:space="preserve"> </w:t>
      </w:r>
      <w:r w:rsidRPr="000D5EA3">
        <w:t xml:space="preserve">– период с 1 по </w:t>
      </w:r>
      <w:r w:rsidR="00EB58EA" w:rsidRPr="000D5EA3">
        <w:t xml:space="preserve">15 </w:t>
      </w:r>
      <w:r w:rsidRPr="000D5EA3">
        <w:t xml:space="preserve">число месяца </w:t>
      </w:r>
      <w:r w:rsidRPr="000D5EA3">
        <w:rPr>
          <w:i/>
        </w:rPr>
        <w:t>m</w:t>
      </w:r>
      <w:r w:rsidRPr="000D5EA3">
        <w:t>.</w:t>
      </w:r>
    </w:p>
    <w:p w14:paraId="46CA5CF6" w14:textId="77777777" w:rsidR="003F5C97" w:rsidRPr="000D5EA3" w:rsidRDefault="003F5C97" w:rsidP="00157417">
      <w:pPr>
        <w:rPr>
          <w:rFonts w:eastAsiaTheme="minorEastAsia"/>
        </w:rPr>
      </w:pPr>
      <w:r w:rsidRPr="000D5EA3">
        <w:t xml:space="preserve">Если в ГТП генерации </w:t>
      </w:r>
      <w:r w:rsidRPr="000D5EA3">
        <w:rPr>
          <w:i/>
          <w:lang w:val="en-US"/>
        </w:rPr>
        <w:t>p</w:t>
      </w:r>
      <w:r w:rsidRPr="000D5EA3">
        <w:t xml:space="preserve"> для участника оптового рынка </w:t>
      </w:r>
      <w:r w:rsidRPr="000D5EA3">
        <w:rPr>
          <w:i/>
          <w:lang w:val="en-US"/>
        </w:rPr>
        <w:t>i</w:t>
      </w:r>
      <w:r w:rsidRPr="000D5EA3">
        <w:t xml:space="preserve"> во все часы операционных суток </w:t>
      </w:r>
      <w:r w:rsidRPr="000D5EA3">
        <w:rPr>
          <w:i/>
          <w:lang w:val="en-US"/>
        </w:rPr>
        <w:t>h</w:t>
      </w:r>
      <w:r w:rsidRPr="000D5EA3">
        <w:rPr>
          <w:i/>
        </w:rPr>
        <w:t xml:space="preserve"> </w:t>
      </w:r>
      <w:r w:rsidRPr="000D5EA3">
        <w:t xml:space="preserve">расчетного месяца </w:t>
      </w:r>
      <w:r w:rsidRPr="000D5EA3">
        <w:rPr>
          <w:i/>
          <w:lang w:val="en-US"/>
        </w:rPr>
        <w:t>m</w:t>
      </w:r>
      <w:r w:rsidRPr="000D5EA3">
        <w:rPr>
          <w:i/>
        </w:rPr>
        <w:t>–</w:t>
      </w:r>
      <w:r w:rsidRPr="000D5EA3">
        <w:t xml:space="preserve">1 (кроме </w:t>
      </w:r>
      <w:r w:rsidRPr="000D5EA3">
        <w:rPr>
          <w:i/>
          <w:lang w:val="en-US"/>
        </w:rPr>
        <w:t>m</w:t>
      </w:r>
      <w:r w:rsidRPr="000D5EA3">
        <w:t> = </w:t>
      </w:r>
      <w:r w:rsidRPr="000D5EA3">
        <w:rPr>
          <w:i/>
          <w:lang w:val="en-US"/>
        </w:rPr>
        <w:t>ms</w:t>
      </w:r>
      <w:r w:rsidR="00D92A0F" w:rsidRPr="000D5EA3">
        <w:rPr>
          <w:i/>
        </w:rPr>
        <w:t xml:space="preserve"> </w:t>
      </w:r>
      <w:r w:rsidR="00D92A0F" w:rsidRPr="000D5EA3">
        <w:t xml:space="preserve">и </w:t>
      </w:r>
      <w:r w:rsidR="00D92A0F" w:rsidRPr="000D5EA3">
        <w:rPr>
          <w:i/>
        </w:rPr>
        <w:t>m</w:t>
      </w:r>
      <w:r w:rsidR="00D92A0F" w:rsidRPr="000D5EA3">
        <w:t>, соответствующего январю 2025 г.</w:t>
      </w:r>
      <w:r w:rsidRPr="000D5EA3">
        <w:t>)</w:t>
      </w:r>
      <w:r w:rsidRPr="000D5EA3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Pr="000D5EA3">
        <w:rPr>
          <w:rFonts w:eastAsiaTheme="minorEastAsia"/>
          <w:i/>
        </w:rPr>
        <w:t xml:space="preserve"> </w:t>
      </w:r>
      <w:r w:rsidRPr="000D5EA3">
        <w:t xml:space="preserve">равна 0 или не определена, то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  <m:r>
          <m:rPr>
            <m:sty m:val="p"/>
          </m:rPr>
          <w:rPr>
            <w:rFonts w:ascii="Cambria Math" w:hAnsi="Cambria Math"/>
          </w:rPr>
          <m:t>=0</m:t>
        </m:r>
      </m:oMath>
      <w:r w:rsidRPr="000D5EA3">
        <w:rPr>
          <w:rFonts w:eastAsiaTheme="minorEastAsia"/>
        </w:rPr>
        <w:t>.</w:t>
      </w:r>
    </w:p>
    <w:p w14:paraId="5C5D2FF1" w14:textId="77777777" w:rsidR="003F5C97" w:rsidRPr="000D5EA3" w:rsidRDefault="003F5C97" w:rsidP="003F5C97">
      <w:pPr>
        <w:pStyle w:val="40"/>
      </w:pPr>
      <w:r w:rsidRPr="000D5EA3">
        <w:t>Значение переменных (топливных) затрат на выработку электрической энергии 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Pr="000D5EA3">
        <w:t xml:space="preserve">), определяется по формуле: </w:t>
      </w:r>
    </w:p>
    <w:p w14:paraId="7E0523F0" w14:textId="77777777" w:rsidR="00793882" w:rsidRPr="000D5EA3" w:rsidRDefault="004A7C44" w:rsidP="00793882">
      <w:pPr>
        <w:pStyle w:val="40"/>
        <w:numPr>
          <w:ilvl w:val="0"/>
          <w:numId w:val="0"/>
        </w:numPr>
        <w:ind w:firstLine="567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Ц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b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lang w:val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ээ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УРУТ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топлива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КЭк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14:paraId="2640A3E7" w14:textId="77777777" w:rsidR="00793882" w:rsidRPr="000D5EA3" w:rsidRDefault="00793882" w:rsidP="00793882">
      <w:pPr>
        <w:pStyle w:val="afffe"/>
      </w:pPr>
      <w:r w:rsidRPr="000D5EA3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топлива</m:t>
            </m:r>
          </m:sup>
        </m:sSubSup>
      </m:oMath>
      <w:r w:rsidRPr="000D5EA3">
        <w:t xml:space="preserve"> – цена топлива, определяемая для генерирующего объекта (ГТП генерации </w:t>
      </w:r>
      <w:r w:rsidRPr="000D5EA3">
        <w:rPr>
          <w:i/>
          <w:lang w:val="en-US"/>
        </w:rPr>
        <w:t>p</w:t>
      </w:r>
      <w:r w:rsidRPr="000D5EA3">
        <w:t>) в соответствии с настоящим пунктом;</w:t>
      </w:r>
    </w:p>
    <w:p w14:paraId="18DC962F" w14:textId="77777777" w:rsidR="00793882" w:rsidRPr="000D5EA3" w:rsidRDefault="00793882" w:rsidP="00793882">
      <w:pPr>
        <w:pStyle w:val="afffc"/>
      </w:pPr>
      <m:oMath>
        <m:r>
          <w:rPr>
            <w:rFonts w:ascii="Cambria Math" w:hAnsi="Cambria Math"/>
          </w:rPr>
          <m:t>КЭк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0D5EA3">
        <w:t xml:space="preserve"> – калорийный эквивалент, определяемый для генерирующего объекта (ГТП генерации p) в соответствии с настоящим пунктом;</w:t>
      </w:r>
    </w:p>
    <w:p w14:paraId="617A4491" w14:textId="77777777" w:rsidR="00793882" w:rsidRPr="000D5EA3" w:rsidRDefault="004A7C44" w:rsidP="00793882">
      <w:pPr>
        <w:pStyle w:val="afffc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УРУТ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="00793882" w:rsidRPr="000D5EA3">
        <w:t xml:space="preserve"> – значение удельного расхода условного топлива в целях определения переменных (топливных) затрат на выработку электрической энергии генерирующим объектом (ГТП генерации </w:t>
      </w:r>
      <w:r w:rsidR="00793882" w:rsidRPr="000D5EA3">
        <w:rPr>
          <w:i/>
          <w:lang w:val="en-US"/>
        </w:rPr>
        <w:t>p</w:t>
      </w:r>
      <w:r w:rsidR="00793882" w:rsidRPr="000D5EA3">
        <w:t xml:space="preserve">) в месяце </w:t>
      </w:r>
      <w:r w:rsidR="00793882" w:rsidRPr="000D5EA3">
        <w:rPr>
          <w:i/>
          <w:lang w:val="en-US"/>
        </w:rPr>
        <w:t>m</w:t>
      </w:r>
      <w:r w:rsidR="00793882" w:rsidRPr="000D5EA3">
        <w:t>, определяемое в соответствии с</w:t>
      </w:r>
      <w:r w:rsidR="00835734" w:rsidRPr="000D5EA3">
        <w:t xml:space="preserve"> настоящим</w:t>
      </w:r>
      <w:r w:rsidR="00157417" w:rsidRPr="000D5EA3">
        <w:t xml:space="preserve"> пунктом</w:t>
      </w:r>
      <w:r w:rsidR="00793882" w:rsidRPr="000D5EA3">
        <w:t>.</w:t>
      </w:r>
    </w:p>
    <w:p w14:paraId="2AA5510F" w14:textId="77777777" w:rsidR="003F5C97" w:rsidRPr="000D5EA3" w:rsidRDefault="00A55060" w:rsidP="00157417">
      <w:r w:rsidRPr="000D5EA3">
        <w:t xml:space="preserve">Параметры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топлива</m:t>
            </m:r>
          </m:sup>
        </m:sSubSup>
      </m:oMath>
      <w:r w:rsidRPr="000D5EA3">
        <w:t xml:space="preserve">, </w:t>
      </w:r>
      <m:oMath>
        <m:r>
          <w:rPr>
            <w:rFonts w:ascii="Cambria Math" w:hAnsi="Cambria Math"/>
          </w:rPr>
          <m:t>КЭк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0D5EA3">
        <w:t xml:space="preserve">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УРУТ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0D5EA3">
        <w:t xml:space="preserve"> определяются в порядке, предусмотреннном </w:t>
      </w:r>
      <w:r w:rsidRPr="000D5EA3">
        <w:rPr>
          <w:i/>
        </w:rPr>
        <w:t>Договором о присоединении к торговой системе оптового рынка</w:t>
      </w:r>
      <w:r w:rsidRPr="000D5EA3">
        <w:t>.</w:t>
      </w:r>
    </w:p>
    <w:p w14:paraId="232372E2" w14:textId="77777777" w:rsidR="003F5C97" w:rsidRPr="000D5EA3" w:rsidRDefault="003F5C97" w:rsidP="003F5C97">
      <w:pPr>
        <w:pStyle w:val="40"/>
      </w:pPr>
      <w:r w:rsidRPr="000D5EA3">
        <w:t xml:space="preserve">Объем электрической энергии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0D5EA3">
        <w:t xml:space="preserve"> определяется по формуле:</w:t>
      </w:r>
    </w:p>
    <w:p w14:paraId="21FB180D" w14:textId="77777777" w:rsidR="003F5C97" w:rsidRPr="000D5EA3" w:rsidRDefault="004A7C44" w:rsidP="003F5C97">
      <m:oMathPara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факт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m-1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i,p,h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ээ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Theme="minorEastAsia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уст МодНЦЗ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×Ч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d>
            </m:e>
          </m:func>
        </m:oMath>
      </m:oMathPara>
    </w:p>
    <w:p w14:paraId="38D67D4B" w14:textId="77777777" w:rsidR="003F5C97" w:rsidRDefault="003F5C97" w:rsidP="003F5C97">
      <w:pPr>
        <w:pStyle w:val="afffe"/>
      </w:pPr>
      <w:r w:rsidRPr="000D5EA3">
        <w:t>где</w:t>
      </w:r>
      <w:r w:rsidRPr="000D5EA3">
        <w:tab/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ээ</m:t>
            </m:r>
          </m:sup>
        </m:sSubSup>
      </m:oMath>
      <w:r w:rsidRPr="000D5EA3">
        <w:t xml:space="preserve"> – объем электрической энергии, выработанный ГТП</w:t>
      </w:r>
      <w:r w:rsidRPr="00597C42">
        <w:t xml:space="preserve"> генерации </w:t>
      </w:r>
      <w:r w:rsidRPr="00597C42">
        <w:rPr>
          <w:i/>
        </w:rPr>
        <w:t>p</w:t>
      </w:r>
      <w:r w:rsidRPr="00597C42">
        <w:t xml:space="preserve"> в час </w:t>
      </w:r>
      <w:r w:rsidRPr="00597C42">
        <w:rPr>
          <w:i/>
          <w:lang w:val="en-US"/>
        </w:rPr>
        <w:t>h</w:t>
      </w:r>
      <w:r w:rsidRPr="00597C42">
        <w:t xml:space="preserve"> и определяемый в соответствии с </w:t>
      </w:r>
      <w:r w:rsidRPr="00597C42">
        <w:rPr>
          <w:i/>
        </w:rPr>
        <w:t xml:space="preserve">Регламентом коммерческого учета электроэнергии и мощности </w:t>
      </w:r>
      <w:r w:rsidRPr="00597C42">
        <w:t>(Приложение № 11 к</w:t>
      </w:r>
      <w:r w:rsidRPr="00597C42">
        <w:rPr>
          <w:i/>
        </w:rPr>
        <w:t xml:space="preserve"> Договору о присоединении к торговой системе оптового рынка)</w:t>
      </w:r>
      <w:r w:rsidRPr="00597C42">
        <w:t xml:space="preserve">. В случае если величина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ээ</m:t>
            </m:r>
          </m:sup>
        </m:sSubSup>
      </m:oMath>
      <w:r w:rsidRPr="00597C42">
        <w:t xml:space="preserve"> не определена, то в расчете она принимается равной 0.</w:t>
      </w:r>
    </w:p>
    <w:p w14:paraId="17918688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уст МодНЦЗ</m:t>
            </m:r>
          </m:sup>
        </m:sSubSup>
      </m:oMath>
      <w:r w:rsidR="003F5C97">
        <w:t xml:space="preserve"> – объем установленной мощности генерирующего объекта, соответствующего ГТП генерации </w:t>
      </w:r>
      <w:r w:rsidR="003F5C97">
        <w:rPr>
          <w:i/>
          <w:lang w:val="en-US"/>
        </w:rPr>
        <w:t>p</w:t>
      </w:r>
      <w:r w:rsidR="003F5C97">
        <w:t xml:space="preserve">, указанный в </w:t>
      </w:r>
      <w:hyperlink r:id="rId458" w:history="1">
        <w:r w:rsidR="003F5C97">
          <w:t>Перечне</w:t>
        </w:r>
      </w:hyperlink>
      <w:r w:rsidR="003F5C97">
        <w:t xml:space="preserve"> генерирующих объектов на территориях, ранее относившихся к НЦЗ ;</w:t>
      </w:r>
    </w:p>
    <w:p w14:paraId="44E2D28B" w14:textId="77777777" w:rsidR="003F5C97" w:rsidRDefault="003F5C97" w:rsidP="003F5C97">
      <w:pPr>
        <w:pStyle w:val="afffc"/>
      </w:pPr>
      <m:oMath>
        <m:r>
          <w:rPr>
            <w:rFonts w:ascii="Cambria Math" w:hAnsi="Cambria Math"/>
          </w:rPr>
          <m:t>Ч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– число часов в месяце </w:t>
      </w:r>
      <w:r>
        <w:rPr>
          <w:i/>
        </w:rPr>
        <w:t>m</w:t>
      </w:r>
      <w:r>
        <w:t>.</w:t>
      </w:r>
    </w:p>
    <w:p w14:paraId="4CB3EEBE" w14:textId="77777777" w:rsidR="00597C42" w:rsidRDefault="00597C42" w:rsidP="00597C42">
      <w:pPr>
        <w:rPr>
          <w:bCs/>
        </w:rPr>
      </w:pPr>
      <w:r>
        <w:t xml:space="preserve">В отношении месяца </w:t>
      </w:r>
      <w:r w:rsidRPr="00996895">
        <w:rPr>
          <w:i/>
        </w:rPr>
        <w:t>m</w:t>
      </w:r>
      <w:r>
        <w:t> = </w:t>
      </w:r>
      <w:r w:rsidRPr="00597C42">
        <w:rPr>
          <w:i/>
        </w:rPr>
        <w:t>ms</w:t>
      </w:r>
      <w:r w:rsidR="00CE22C2">
        <w:t xml:space="preserve"> </w:t>
      </w:r>
      <w:r>
        <w:t xml:space="preserve">величина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факт</m:t>
            </m:r>
          </m:sup>
        </m:sSubSup>
      </m:oMath>
      <w:r>
        <w:rPr>
          <w:bCs/>
        </w:rPr>
        <w:t xml:space="preserve"> рассчитывается по формуле:</w:t>
      </w:r>
    </w:p>
    <w:p w14:paraId="2DDADD78" w14:textId="77777777" w:rsidR="00597C42" w:rsidRDefault="004A7C44" w:rsidP="00597C42">
      <m:oMathPara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факт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i,p,h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ГТП ППП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Theme="minorEastAsia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уст МодНЦЗ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×Ч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406F1465" w14:textId="77777777" w:rsidR="00597C42" w:rsidRDefault="00597C42" w:rsidP="00597C42">
      <w:pPr>
        <w:pStyle w:val="afffe"/>
      </w:pPr>
      <w:r w:rsidRPr="00597C42">
        <w:t>где</w:t>
      </w:r>
      <w:r w:rsidRPr="00597C42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 ППП</m:t>
            </m:r>
          </m:sup>
        </m:sSubSup>
      </m:oMath>
      <w:r w:rsidRPr="00597C42">
        <w:t xml:space="preserve"> –</w:t>
      </w:r>
      <w:r>
        <w:t xml:space="preserve"> полный плановый объем производства электроэнергии в ГТП генерации </w:t>
      </w:r>
      <w:r w:rsidRPr="00597C42">
        <w:rPr>
          <w:i/>
        </w:rPr>
        <w:t>q</w:t>
      </w:r>
      <w:r>
        <w:t xml:space="preserve"> для участника </w:t>
      </w:r>
      <w:r w:rsidRPr="00597C42">
        <w:rPr>
          <w:i/>
        </w:rPr>
        <w:t>i</w:t>
      </w:r>
      <w:r>
        <w:t xml:space="preserve"> в час операционных суток </w:t>
      </w:r>
      <w:r w:rsidRPr="00597C42">
        <w:rPr>
          <w:i/>
        </w:rPr>
        <w:t>h</w:t>
      </w:r>
      <w:r>
        <w:t>, определенный в соответствии с</w:t>
      </w:r>
      <w:r w:rsidR="009B4DEE">
        <w:t xml:space="preserve"> пунктом 2.2.2</w:t>
      </w:r>
      <w:r>
        <w:t xml:space="preserve"> </w:t>
      </w:r>
      <w:r w:rsidRPr="00597C42">
        <w:rPr>
          <w:i/>
        </w:rPr>
        <w:t>Регламент</w:t>
      </w:r>
      <w:r w:rsidR="009B4DEE">
        <w:rPr>
          <w:i/>
        </w:rPr>
        <w:t>а</w:t>
      </w:r>
      <w:r w:rsidRPr="00597C42">
        <w:rPr>
          <w:i/>
        </w:rPr>
        <w:t xml:space="preserve"> расчета плановых объемов производства и потребления и расчета стоимости электроэнергии на сутки вперед</w:t>
      </w:r>
      <w:r>
        <w:t xml:space="preserve"> (Приложение № 8 к </w:t>
      </w:r>
      <w:r w:rsidRPr="00597C42">
        <w:rPr>
          <w:i/>
        </w:rPr>
        <w:t>Договору о присоединении к торговой системе оптового рынка</w:t>
      </w:r>
      <w:r>
        <w:t>)</w:t>
      </w:r>
      <w:r w:rsidRPr="00597C42">
        <w:t>.</w:t>
      </w:r>
    </w:p>
    <w:p w14:paraId="006E2B54" w14:textId="77777777" w:rsidR="003F5C97" w:rsidRPr="000D5EA3" w:rsidRDefault="003F5C97" w:rsidP="003F5C97">
      <w:pPr>
        <w:pStyle w:val="40"/>
      </w:pPr>
      <w:r w:rsidRPr="000D5EA3">
        <w:t xml:space="preserve">Объем электрической энергии, составляющий обязательства по поставке по регулируемым договорам на оптовый рынок в месяце </w:t>
      </w:r>
      <w:r w:rsidRPr="000D5EA3">
        <w:rPr>
          <w:i/>
          <w:lang w:val="en-US"/>
        </w:rPr>
        <w:t>m</w:t>
      </w:r>
      <w:r w:rsidRPr="000D5EA3">
        <w:rPr>
          <w:i/>
        </w:rPr>
        <w:t xml:space="preserve"> </w:t>
      </w:r>
      <w:r w:rsidRPr="000D5EA3">
        <w:t xml:space="preserve">с использованием ГТП генерации </w:t>
      </w:r>
      <w:r w:rsidRPr="000D5EA3">
        <w:rPr>
          <w:i/>
          <w:lang w:val="en-US"/>
        </w:rPr>
        <w:t>p</w:t>
      </w:r>
      <w:r w:rsidRPr="000D5EA3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w:rPr>
                <w:rFonts w:ascii="Cambria Math" w:hAnsi="Cambria Math"/>
              </w:rPr>
              <m:t>РД</m:t>
            </m:r>
          </m:sup>
        </m:sSubSup>
      </m:oMath>
      <w:r w:rsidRPr="000D5EA3">
        <w:t xml:space="preserve">, определяется по формуле: </w:t>
      </w:r>
    </w:p>
    <w:p w14:paraId="1D80F7AE" w14:textId="77777777" w:rsidR="003F5C97" w:rsidRPr="000D5EA3" w:rsidRDefault="004A7C44" w:rsidP="003F5C97">
      <w:pPr>
        <w:pStyle w:val="affff0"/>
        <w:rPr>
          <w:lang w:val="ru-RU"/>
        </w:rPr>
      </w:pPr>
      <m:oMathPara>
        <m:oMath>
          <m:sSubSup>
            <m:sSubSupPr>
              <m:ctrlPr/>
            </m:sSubSupPr>
            <m:e>
              <m:r>
                <m:t>V</m:t>
              </m:r>
            </m:e>
            <m:sub>
              <m:r>
                <m:t>p</m:t>
              </m:r>
              <m:r>
                <w:rPr>
                  <w:lang w:val="ru-RU"/>
                </w:rPr>
                <m:t>,</m:t>
              </m:r>
              <m:r>
                <m:t>m</m:t>
              </m:r>
            </m:sub>
            <m:sup>
              <m:r>
                <w:rPr>
                  <w:lang w:val="ru-RU"/>
                </w:rPr>
                <m:t>РД</m:t>
              </m:r>
            </m:sup>
          </m:sSubSup>
          <m:r>
            <w:rPr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/>
            </m:naryPr>
            <m:sub>
              <m:r>
                <m:t>D</m:t>
              </m:r>
            </m:sub>
            <m:sup/>
            <m:e>
              <m:sSubSup>
                <m:sSubSupPr>
                  <m:ctrlPr/>
                </m:sSubSupPr>
                <m:e>
                  <m:r>
                    <m:t>V</m:t>
                  </m:r>
                </m:e>
                <m:sub>
                  <m:r>
                    <m:t>i</m:t>
                  </m:r>
                  <m:r>
                    <w:rPr>
                      <w:lang w:val="ru-RU"/>
                    </w:rPr>
                    <m:t>,</m:t>
                  </m:r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D</m:t>
                  </m:r>
                  <m:r>
                    <w:rPr>
                      <w:lang w:val="ru-RU"/>
                    </w:rPr>
                    <m:t>,m-1</m:t>
                  </m:r>
                </m:sub>
                <m:sup>
                  <m:r>
                    <m:rPr>
                      <m:nor/>
                    </m:rPr>
                    <w:rPr>
                      <w:lang w:val="ru-RU"/>
                    </w:rPr>
                    <m:t>*РД_нас</m:t>
                  </m:r>
                </m:sup>
              </m:sSubSup>
            </m:e>
          </m:nary>
          <m:r>
            <w:rPr>
              <w:lang w:val="ru-RU"/>
            </w:rPr>
            <m:t xml:space="preserve"> ,</m:t>
          </m:r>
        </m:oMath>
      </m:oMathPara>
    </w:p>
    <w:p w14:paraId="77AA9098" w14:textId="77777777" w:rsidR="003F5C97" w:rsidRPr="000D5EA3" w:rsidRDefault="003F5C97" w:rsidP="003F5C97">
      <w:pPr>
        <w:pStyle w:val="afffe"/>
      </w:pPr>
      <w:r w:rsidRPr="000D5EA3">
        <w:t>где</w:t>
      </w:r>
      <w:r w:rsidRPr="000D5EA3">
        <w:tab/>
      </w:r>
      <m:oMath>
        <m:sSubSup>
          <m:sSubSupPr>
            <m:ctrlPr>
              <w:rPr>
                <w:rFonts w:ascii="Cambria Math" w:hAnsi="Cambria Math" w:cs="Garamond"/>
                <w:i/>
              </w:rPr>
            </m:ctrlPr>
          </m:sSubSupPr>
          <m:e>
            <m:r>
              <w:rPr>
                <w:rFonts w:ascii="Cambria Math" w:hAnsi="Cambria Math" w:cs="Garamond"/>
                <w:lang w:val="en-US"/>
              </w:rPr>
              <m:t>V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e>
          <m:sub>
            <m:r>
              <w:rPr>
                <w:rFonts w:ascii="Cambria Math" w:hAnsi="Cambria Math" w:cs="Garamond"/>
                <w:lang w:val="en-US"/>
              </w:rPr>
              <m:t>i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,D,m-1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sub>
          <m:sup>
            <m:r>
              <m:rPr>
                <m:nor/>
              </m:rPr>
              <w:rPr>
                <w:rFonts w:ascii="Cambria Math" w:hAnsi="Cambria Math" w:cs="Garamond"/>
              </w:rPr>
              <m:t>*РД_нас</m:t>
            </m:r>
          </m:sup>
        </m:sSubSup>
      </m:oMath>
      <w:r w:rsidRPr="000D5EA3">
        <w:t xml:space="preserve"> – договорный объем поставки электрической энергии в ГТП генерации </w:t>
      </w:r>
      <w:r w:rsidRPr="000D5EA3">
        <w:rPr>
          <w:i/>
          <w:lang w:val="en-US"/>
        </w:rPr>
        <w:t>p</w:t>
      </w:r>
      <w:r w:rsidRPr="000D5EA3">
        <w:t xml:space="preserve"> по регулируемому договору купли-продажи электрической энергии и мощности </w:t>
      </w:r>
      <w:r w:rsidRPr="000D5EA3">
        <w:rPr>
          <w:i/>
        </w:rPr>
        <w:t>D</w:t>
      </w:r>
      <w:r w:rsidRPr="000D5EA3">
        <w:t xml:space="preserve"> в отношении потребления населения и приравненных к нему категорий потребителей в</w:t>
      </w:r>
      <w:r w:rsidR="00204B65" w:rsidRPr="000D5EA3">
        <w:t xml:space="preserve"> месяце, предшествующем месяцу </w:t>
      </w:r>
      <w:r w:rsidR="00204B65" w:rsidRPr="000D5EA3">
        <w:rPr>
          <w:i/>
        </w:rPr>
        <w:t>m</w:t>
      </w:r>
      <w:r w:rsidRPr="000D5EA3">
        <w:t>, определяемый в соответстви</w:t>
      </w:r>
      <w:r w:rsidR="00C73F17" w:rsidRPr="000D5EA3">
        <w:t>и с настоящим приложением.</w:t>
      </w:r>
    </w:p>
    <w:p w14:paraId="657A205F" w14:textId="77777777" w:rsidR="007332EF" w:rsidRPr="000D5EA3" w:rsidRDefault="007332EF" w:rsidP="003F5C97">
      <w:r w:rsidRPr="000D5EA3">
        <w:t xml:space="preserve">В отношении месяца </w:t>
      </w:r>
      <w:r w:rsidRPr="000D5EA3">
        <w:rPr>
          <w:i/>
        </w:rPr>
        <w:t>m</w:t>
      </w:r>
      <w:r w:rsidRPr="000D5EA3">
        <w:t xml:space="preserve">, соответствующего </w:t>
      </w:r>
      <w:r w:rsidR="00A55060" w:rsidRPr="000D5EA3">
        <w:t xml:space="preserve">январю </w:t>
      </w:r>
      <w:r w:rsidRPr="000D5EA3">
        <w:t>202</w:t>
      </w:r>
      <w:r w:rsidR="001F0D6E" w:rsidRPr="000D5EA3">
        <w:t>5</w:t>
      </w:r>
      <w:r w:rsidRPr="000D5EA3">
        <w:t xml:space="preserve"> года</w:t>
      </w:r>
      <w:r w:rsidR="00A55060" w:rsidRPr="000D5EA3">
        <w:t xml:space="preserve"> или месяцу </w:t>
      </w:r>
      <w:r w:rsidR="00397A6D" w:rsidRPr="000D5EA3">
        <w:t xml:space="preserve">начала фактической поставки мощности </w:t>
      </w:r>
      <w:r w:rsidR="00397A6D" w:rsidRPr="000D5EA3">
        <w:rPr>
          <w:i/>
        </w:rPr>
        <w:t>ms</w:t>
      </w:r>
      <w:r w:rsidR="00397A6D" w:rsidRPr="000D5EA3">
        <w:t>,</w:t>
      </w:r>
      <w:r w:rsidRPr="000D5EA3">
        <w:t xml:space="preserve"> величина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i,p,D,m-1</m:t>
            </m:r>
          </m:sub>
          <m:sup>
            <m:r>
              <m:rPr>
                <m:nor/>
              </m:rPr>
              <w:rPr>
                <w:rFonts w:ascii="Cambria Math" w:hAnsi="Cambria Math"/>
                <w:i/>
              </w:rPr>
              <m:t>*РД_нас</m:t>
            </m:r>
          </m:sup>
        </m:sSubSup>
      </m:oMath>
      <w:r w:rsidRPr="000D5EA3">
        <w:t xml:space="preserve"> принимается</w:t>
      </w:r>
      <w:r w:rsidR="00A55060" w:rsidRPr="000D5EA3">
        <w:t xml:space="preserve"> равной</w:t>
      </w:r>
      <w:r w:rsidRPr="000D5EA3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i,p,D,m</m:t>
            </m:r>
          </m:sub>
          <m:sup>
            <m:r>
              <m:rPr>
                <m:nor/>
              </m:rPr>
              <w:rPr>
                <w:rFonts w:ascii="Cambria Math" w:hAnsi="Cambria Math"/>
                <w:i/>
              </w:rPr>
              <m:t>*РД_нас</m:t>
            </m:r>
          </m:sup>
        </m:sSubSup>
      </m:oMath>
      <w:r w:rsidR="00397A6D" w:rsidRPr="000D5EA3">
        <w:t xml:space="preserve"> (</w:t>
      </w:r>
      <w:r w:rsidR="00397A6D" w:rsidRPr="000D5EA3">
        <w:rPr>
          <w:i/>
        </w:rPr>
        <w:t>m</w:t>
      </w:r>
      <w:r w:rsidR="00397A6D" w:rsidRPr="000D5EA3">
        <w:t xml:space="preserve"> соответствует январю 2025 г. или </w:t>
      </w:r>
      <w:r w:rsidR="00397A6D" w:rsidRPr="000D5EA3">
        <w:rPr>
          <w:i/>
        </w:rPr>
        <w:t>m</w:t>
      </w:r>
      <w:r w:rsidR="00397A6D" w:rsidRPr="000D5EA3">
        <w:t xml:space="preserve"> = </w:t>
      </w:r>
      <w:r w:rsidR="00397A6D" w:rsidRPr="000D5EA3">
        <w:rPr>
          <w:i/>
          <w:lang w:val="en-US"/>
        </w:rPr>
        <w:t>ms</w:t>
      </w:r>
      <w:r w:rsidR="00397A6D" w:rsidRPr="000D5EA3">
        <w:t>)</w:t>
      </w:r>
      <w:r w:rsidRPr="000D5EA3">
        <w:t>.</w:t>
      </w:r>
    </w:p>
    <w:p w14:paraId="1938DC91" w14:textId="77777777" w:rsidR="003F5C97" w:rsidRPr="000D5EA3" w:rsidRDefault="003F5C97" w:rsidP="003F5C97">
      <w:r w:rsidRPr="000D5EA3">
        <w:t xml:space="preserve">В случае если регулируемый договор заключен в отношении единственной ГТП генерации, договорный объем поставки электрической энергии в ГТП генерации </w:t>
      </w:r>
      <w:r w:rsidRPr="000D5EA3">
        <w:rPr>
          <w:i/>
        </w:rPr>
        <w:t>p</w:t>
      </w:r>
      <w:r w:rsidRPr="000D5EA3">
        <w:t xml:space="preserve"> по регулируемому договору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i,p,D,m-1</m:t>
            </m:r>
          </m:sub>
          <m:sup>
            <m:r>
              <m:rPr>
                <m:nor/>
              </m:rPr>
              <m:t>*РД_нас</m:t>
            </m:r>
          </m:sup>
        </m:sSubSup>
      </m:oMath>
      <w:r w:rsidR="00A55060" w:rsidRPr="000D5EA3">
        <w:t xml:space="preserve"> </w:t>
      </w:r>
      <w:r w:rsidRPr="000D5EA3">
        <w:t>определяется по формулам:</w:t>
      </w:r>
    </w:p>
    <w:p w14:paraId="35726A69" w14:textId="77777777" w:rsidR="003F5C97" w:rsidRPr="000D5EA3" w:rsidRDefault="004A7C44" w:rsidP="003F5C97">
      <w:pPr>
        <w:pStyle w:val="affff0"/>
        <w:rPr>
          <w:lang w:val="ru-RU"/>
        </w:rPr>
      </w:pPr>
      <m:oMathPara>
        <m:oMath>
          <m:sSubSup>
            <m:sSubSupPr>
              <m:ctrlPr/>
            </m:sSubSupPr>
            <m:e>
              <m:r>
                <m:t>V</m:t>
              </m:r>
            </m:e>
            <m:sub>
              <m:r>
                <m:t>i</m:t>
              </m:r>
              <m:r>
                <w:rPr>
                  <w:lang w:val="ru-RU"/>
                </w:rPr>
                <m:t>,</m:t>
              </m:r>
              <m:r>
                <m:t>p</m:t>
              </m:r>
              <m:r>
                <w:rPr>
                  <w:lang w:val="ru-RU"/>
                </w:rPr>
                <m:t>,</m:t>
              </m:r>
              <m:r>
                <m:t>D</m:t>
              </m:r>
              <m:r>
                <w:rPr>
                  <w:lang w:val="ru-RU"/>
                </w:rPr>
                <m:t>,m-1</m:t>
              </m:r>
            </m:sub>
            <m:sup>
              <m:r>
                <m:rPr>
                  <m:nor/>
                </m:rPr>
                <w:rPr>
                  <w:lang w:val="ru-RU"/>
                </w:rPr>
                <m:t>*РД_нас</m:t>
              </m:r>
            </m:sup>
          </m:sSubSup>
          <m:r>
            <w:rPr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/>
            </m:naryPr>
            <m:sub>
              <m:r>
                <w:rPr>
                  <w:lang w:val="ru-RU"/>
                </w:rPr>
                <m:t>h∈</m:t>
              </m:r>
              <m:r>
                <m:t>m</m:t>
              </m:r>
              <m:r>
                <w:rPr>
                  <w:lang w:val="ru-RU"/>
                </w:rPr>
                <m:t>-1</m:t>
              </m:r>
            </m:sub>
            <m:sup/>
            <m:e>
              <m:sSubSup>
                <m:sSubSupPr>
                  <m:ctrlPr/>
                </m:sSubSupPr>
                <m:e>
                  <m:r>
                    <m:t>V</m:t>
                  </m:r>
                </m:e>
                <m:sub>
                  <m:r>
                    <m:t>i</m:t>
                  </m:r>
                  <m:r>
                    <w:rPr>
                      <w:lang w:val="ru-RU"/>
                    </w:rPr>
                    <m:t>,</m:t>
                  </m:r>
                  <m:r>
                    <m:t>D</m:t>
                  </m:r>
                  <m:r>
                    <w:rPr>
                      <w:lang w:val="ru-RU"/>
                    </w:rPr>
                    <m:t>,h</m:t>
                  </m:r>
                </m:sub>
                <m:sup>
                  <m:r>
                    <m:rPr>
                      <m:nor/>
                    </m:rPr>
                    <w:rPr>
                      <w:lang w:val="ru-RU"/>
                    </w:rPr>
                    <m:t>*РД_нас</m:t>
                  </m:r>
                </m:sup>
              </m:sSubSup>
            </m:e>
          </m:nary>
          <m:r>
            <w:rPr>
              <w:lang w:val="ru-RU"/>
            </w:rPr>
            <m:t xml:space="preserve">  .</m:t>
          </m:r>
        </m:oMath>
      </m:oMathPara>
    </w:p>
    <w:p w14:paraId="01691FC8" w14:textId="77777777" w:rsidR="003F5C97" w:rsidRPr="000D5EA3" w:rsidRDefault="003F5C97" w:rsidP="003F5C97">
      <w:r w:rsidRPr="000D5EA3">
        <w:t>В случае если регулируемый договор заключен в отношении нескольких ГТП генерации, договорный объем поставки электрической энергии по регулируемому договору распределяется между ГТП пропорционально установленной мощности каждой ГТП генерации, указанной в Перечне, по формулам:</w:t>
      </w:r>
    </w:p>
    <w:p w14:paraId="38F4E2C5" w14:textId="77777777" w:rsidR="003F5C97" w:rsidRPr="000D5EA3" w:rsidRDefault="004A7C44" w:rsidP="003F5C97">
      <w:pPr>
        <w:pStyle w:val="affff0"/>
        <w:rPr>
          <w:lang w:val="ru-RU"/>
        </w:rPr>
      </w:pPr>
      <m:oMathPara>
        <m:oMath>
          <m:sSubSup>
            <m:sSubSupPr>
              <m:ctrlPr/>
            </m:sSubSupPr>
            <m:e>
              <m:r>
                <m:t>V</m:t>
              </m:r>
            </m:e>
            <m:sub>
              <m:r>
                <m:t>i</m:t>
              </m:r>
              <m:r>
                <w:rPr>
                  <w:lang w:val="ru-RU"/>
                </w:rPr>
                <m:t>,</m:t>
              </m:r>
              <m:r>
                <m:t>p</m:t>
              </m:r>
              <m:r>
                <w:rPr>
                  <w:lang w:val="ru-RU"/>
                </w:rPr>
                <m:t>,</m:t>
              </m:r>
              <m:r>
                <m:t>D</m:t>
              </m:r>
              <m:r>
                <w:rPr>
                  <w:lang w:val="ru-RU"/>
                </w:rPr>
                <m:t>,m-1</m:t>
              </m:r>
            </m:sub>
            <m:sup>
              <m:r>
                <m:rPr>
                  <m:nor/>
                </m:rPr>
                <w:rPr>
                  <w:lang w:val="ru-RU"/>
                </w:rPr>
                <m:t>*РД_нас</m:t>
              </m:r>
            </m:sup>
          </m:sSubSup>
          <m:r>
            <w:rPr>
              <w:lang w:val="ru-RU"/>
            </w:rPr>
            <m:t>=</m:t>
          </m:r>
          <m:f>
            <m:fPr>
              <m:ctrlPr/>
            </m:fPr>
            <m:num>
              <m:sSubSup>
                <m:sSubSupPr>
                  <m:ctrlPr>
                    <w:rPr>
                      <w:lang w:val="en-GB"/>
                    </w:rPr>
                  </m:ctrlPr>
                </m:sSubSupPr>
                <m:e>
                  <m:r>
                    <m:t>N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 xml:space="preserve">, </m:t>
                  </m:r>
                  <m:r>
                    <m:t>m</m:t>
                  </m:r>
                </m:sub>
                <m:sup>
                  <m:r>
                    <m:rPr>
                      <m:nor/>
                    </m:rPr>
                    <w:rPr>
                      <w:lang w:val="ru-RU"/>
                    </w:rPr>
                    <m:t>уст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supHide m:val="1"/>
                  <m:ctrlPr/>
                </m:naryPr>
                <m:sub>
                  <m:r>
                    <m:t>p</m:t>
                  </m:r>
                  <m:r>
                    <w:rPr>
                      <w:lang w:val="ru-RU"/>
                    </w:rPr>
                    <m:t>∈</m:t>
                  </m:r>
                  <m:r>
                    <m:t>D</m:t>
                  </m:r>
                </m:sub>
                <m:sup/>
                <m:e>
                  <m:sSubSup>
                    <m:sSubSupPr>
                      <m:ctrlPr>
                        <w:rPr>
                          <w:lang w:val="en-GB"/>
                        </w:rPr>
                      </m:ctrlPr>
                    </m:sSubSupPr>
                    <m:e>
                      <m:r>
                        <m:t>N</m:t>
                      </m:r>
                    </m:e>
                    <m:sub>
                      <m:r>
                        <m:t>p</m:t>
                      </m:r>
                      <m:r>
                        <w:rPr>
                          <w:lang w:val="ru-RU"/>
                        </w:rPr>
                        <m:t xml:space="preserve">, </m:t>
                      </m:r>
                      <m:r>
                        <m:t>m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ru-RU"/>
                        </w:rPr>
                        <m:t>уст</m:t>
                      </m:r>
                    </m:sup>
                  </m:sSubSup>
                </m:e>
              </m:nary>
            </m:den>
          </m:f>
          <m:r>
            <w:rPr>
              <w:lang w:val="ru-RU"/>
            </w:rPr>
            <m:t>×</m:t>
          </m:r>
          <m:nary>
            <m:naryPr>
              <m:chr m:val="∑"/>
              <m:limLoc m:val="undOvr"/>
              <m:supHide m:val="1"/>
              <m:ctrlPr/>
            </m:naryPr>
            <m:sub>
              <m:r>
                <w:rPr>
                  <w:lang w:val="ru-RU"/>
                </w:rPr>
                <m:t>h∈</m:t>
              </m:r>
              <m:r>
                <m:t>m</m:t>
              </m:r>
              <m:r>
                <w:rPr>
                  <w:lang w:val="ru-RU"/>
                </w:rPr>
                <m:t>-1</m:t>
              </m:r>
            </m:sub>
            <m:sup/>
            <m:e>
              <m:sSubSup>
                <m:sSubSupPr>
                  <m:ctrlPr/>
                </m:sSubSupPr>
                <m:e>
                  <m:r>
                    <m:t>V</m:t>
                  </m:r>
                </m:e>
                <m:sub>
                  <m:r>
                    <m:t>i</m:t>
                  </m:r>
                  <m:r>
                    <w:rPr>
                      <w:lang w:val="ru-RU"/>
                    </w:rPr>
                    <m:t>,</m:t>
                  </m:r>
                  <m:r>
                    <m:t>D</m:t>
                  </m:r>
                  <m:r>
                    <w:rPr>
                      <w:lang w:val="ru-RU"/>
                    </w:rPr>
                    <m:t>,h</m:t>
                  </m:r>
                </m:sub>
                <m:sup>
                  <m:r>
                    <m:rPr>
                      <m:nor/>
                    </m:rPr>
                    <w:rPr>
                      <w:lang w:val="ru-RU"/>
                    </w:rPr>
                    <m:t>*РД_нас</m:t>
                  </m:r>
                </m:sup>
              </m:sSubSup>
            </m:e>
          </m:nary>
          <m:r>
            <w:rPr>
              <w:lang w:val="ru-RU"/>
            </w:rPr>
            <m:t xml:space="preserve"> ,</m:t>
          </m:r>
        </m:oMath>
      </m:oMathPara>
    </w:p>
    <w:p w14:paraId="25AC725E" w14:textId="77777777" w:rsidR="003F5C97" w:rsidRDefault="003F5C97" w:rsidP="003F5C97">
      <w:pPr>
        <w:pStyle w:val="afffe"/>
      </w:pPr>
      <w:r w:rsidRPr="000D5EA3">
        <w:t>где</w:t>
      </w:r>
      <w:r w:rsidRPr="000D5EA3">
        <w:tab/>
      </w:r>
      <m:oMath>
        <m:sSubSup>
          <m:sSubSupPr>
            <m:ctrlPr>
              <w:rPr>
                <w:rFonts w:ascii="Cambria Math" w:hAnsi="Cambria Math" w:cs="Garamond"/>
                <w:i/>
              </w:rPr>
            </m:ctrlPr>
          </m:sSubSupPr>
          <m:e>
            <m:r>
              <w:rPr>
                <w:rFonts w:ascii="Cambria Math" w:hAnsi="Cambria Math" w:cs="Garamond"/>
                <w:lang w:val="en-US"/>
              </w:rPr>
              <m:t>V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e>
          <m:sub>
            <m:r>
              <w:rPr>
                <w:rFonts w:ascii="Cambria Math" w:hAnsi="Cambria Math" w:cs="Garamond"/>
                <w:lang w:val="en-US"/>
              </w:rPr>
              <m:t>i</m:t>
            </m:r>
            <m:r>
              <w:rPr>
                <w:rFonts w:ascii="Cambria Math" w:hAnsi="Cambria Math" w:cs="Garamond"/>
              </w:rPr>
              <m:t>,D,h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sub>
          <m:sup>
            <m:r>
              <m:rPr>
                <m:nor/>
              </m:rPr>
              <w:rPr>
                <w:rFonts w:ascii="Cambria Math" w:hAnsi="Cambria Math" w:cs="Garamond"/>
              </w:rPr>
              <m:t>*РД_нас</m:t>
            </m:r>
          </m:sup>
        </m:sSubSup>
      </m:oMath>
      <w:r w:rsidRPr="000D5EA3">
        <w:t xml:space="preserve"> – договорный объем поставки электрической энергии по регулируемому договору купли-продажи электрической энергии и мощности </w:t>
      </w:r>
      <w:r w:rsidRPr="000D5EA3">
        <w:rPr>
          <w:i/>
        </w:rPr>
        <w:t>D</w:t>
      </w:r>
      <w:r w:rsidRPr="000D5EA3">
        <w:t xml:space="preserve"> в отношении потребления населения и приравненных к нему категорий потребителей в час h, заключенному в отношении электростанции, включающей множество ГТП генерации </w:t>
      </w:r>
      <w:r w:rsidRPr="000D5EA3">
        <w:rPr>
          <w:i/>
          <w:lang w:val="en-US"/>
        </w:rPr>
        <w:t>p</w:t>
      </w:r>
      <w:r w:rsidRPr="000D5EA3">
        <w:t xml:space="preserve">, определенный в соответствии с </w:t>
      </w:r>
      <w:r w:rsidRPr="000D5EA3">
        <w:rPr>
          <w:i/>
        </w:rPr>
        <w:t>Регламентом регистрации регулируемых договоров купли-продажи электроэнергии и мощности</w:t>
      </w:r>
      <w:r w:rsidRPr="000D5EA3">
        <w:t xml:space="preserve"> (Приложение № 6.2 к </w:t>
      </w:r>
      <w:r w:rsidRPr="000D5EA3">
        <w:rPr>
          <w:i/>
        </w:rPr>
        <w:t>Договору о присоединении к торговой системе оптового рынка</w:t>
      </w:r>
      <w:r w:rsidRPr="000D5EA3">
        <w:t>);</w:t>
      </w:r>
    </w:p>
    <w:p w14:paraId="63AC3412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 w:cs="Garamond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Garamond"/>
              </w:rPr>
              <m:t xml:space="preserve">, 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nor/>
              </m:rPr>
              <w:rPr>
                <w:rFonts w:ascii="Cambria Math" w:hAnsi="Cambria Math" w:cs="Garamond"/>
              </w:rPr>
              <m:t>уст</m:t>
            </m:r>
          </m:sup>
        </m:sSubSup>
      </m:oMath>
      <w:r w:rsidR="003F5C97">
        <w:rPr>
          <w:rFonts w:eastAsia="Calibri"/>
        </w:rPr>
        <w:t xml:space="preserve"> – величина установленной мощности ГТП генерации </w:t>
      </w:r>
      <w:r w:rsidR="003F5C97">
        <w:rPr>
          <w:rFonts w:eastAsia="Calibri"/>
          <w:i/>
          <w:lang w:val="en-US"/>
        </w:rPr>
        <w:t>p</w:t>
      </w:r>
      <w:r w:rsidR="003F5C97">
        <w:rPr>
          <w:rFonts w:eastAsia="Calibri"/>
        </w:rPr>
        <w:t xml:space="preserve">, </w:t>
      </w:r>
      <w:r w:rsidR="003F5C97">
        <w:t xml:space="preserve">учтенная КО в составе регистрационной информации в соответствии с </w:t>
      </w:r>
      <w:r w:rsidR="003F5C97">
        <w:rPr>
          <w:i/>
        </w:rPr>
        <w:t xml:space="preserve">Положением о порядке получения статуса </w:t>
      </w:r>
      <w:r w:rsidR="003F5C97">
        <w:rPr>
          <w:i/>
        </w:rPr>
        <w:lastRenderedPageBreak/>
        <w:t xml:space="preserve">субъекта оптового рынка и ведения реестра субъектов оптового рынка </w:t>
      </w:r>
      <w:r w:rsidR="003F5C97">
        <w:t>(Приложение № 1.1 к</w:t>
      </w:r>
      <w:r w:rsidR="003F5C97">
        <w:rPr>
          <w:i/>
        </w:rPr>
        <w:t xml:space="preserve"> Договору о присоединении к торговой системе оптового рынка)</w:t>
      </w:r>
      <w:r w:rsidR="003F5C97">
        <w:t xml:space="preserve"> по состоянию на первое число месяца </w:t>
      </w:r>
      <w:r w:rsidR="003F5C97">
        <w:rPr>
          <w:i/>
        </w:rPr>
        <w:t>m</w:t>
      </w:r>
      <w:r w:rsidR="003F5C97">
        <w:t>;</w:t>
      </w:r>
    </w:p>
    <w:p w14:paraId="60569205" w14:textId="77777777" w:rsidR="003F5C97" w:rsidRPr="000D5EA3" w:rsidRDefault="003F5C97" w:rsidP="003F5C97">
      <w:pPr>
        <w:pStyle w:val="afffc"/>
        <w:rPr>
          <w:i/>
        </w:rPr>
      </w:pP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 w:cs="Garamond"/>
          </w:rPr>
          <m:t>∈</m:t>
        </m:r>
        <m:r>
          <w:rPr>
            <w:rFonts w:ascii="Cambria Math" w:hAnsi="Cambria Math"/>
          </w:rPr>
          <m:t>D</m:t>
        </m:r>
      </m:oMath>
      <w:r>
        <w:t xml:space="preserve"> – множество ГТП генерации, в отношении </w:t>
      </w:r>
      <w:r w:rsidRPr="000D5EA3">
        <w:t xml:space="preserve">которых установлен суммарный договорный объем поставки электрической энергии по регулируемому договору купли-продажи электрической энергии и мощности </w:t>
      </w:r>
      <w:r w:rsidRPr="000D5EA3">
        <w:rPr>
          <w:i/>
        </w:rPr>
        <w:t>D</w:t>
      </w:r>
      <w:r w:rsidRPr="000D5EA3">
        <w:t>.</w:t>
      </w:r>
    </w:p>
    <w:p w14:paraId="742CB0D7" w14:textId="77777777" w:rsidR="00A55060" w:rsidRPr="000D5EA3" w:rsidRDefault="00A55060" w:rsidP="00A55060">
      <w:r w:rsidRPr="000D5EA3">
        <w:t xml:space="preserve">Если в отношении месяца, предшествующего месяцу </w:t>
      </w:r>
      <w:r w:rsidRPr="000D5EA3">
        <w:rPr>
          <w:i/>
        </w:rPr>
        <w:t xml:space="preserve">m </w:t>
      </w:r>
      <w:r w:rsidRPr="000D5EA3">
        <w:t xml:space="preserve">(кроме случая, когда </w:t>
      </w:r>
      <w:r w:rsidRPr="000D5EA3">
        <w:rPr>
          <w:i/>
        </w:rPr>
        <w:t>m</w:t>
      </w:r>
      <w:r w:rsidRPr="000D5EA3">
        <w:t xml:space="preserve"> соответствует январю 2025 г. или </w:t>
      </w:r>
      <w:r w:rsidRPr="000D5EA3">
        <w:rPr>
          <w:i/>
        </w:rPr>
        <w:t>m</w:t>
      </w:r>
      <w:r w:rsidRPr="000D5EA3">
        <w:t xml:space="preserve"> = </w:t>
      </w:r>
      <w:r w:rsidRPr="000D5EA3">
        <w:rPr>
          <w:i/>
          <w:lang w:val="en-US"/>
        </w:rPr>
        <w:t>ms</w:t>
      </w:r>
      <w:r w:rsidRPr="000D5EA3">
        <w:t xml:space="preserve">), в отношении ГТП генерации </w:t>
      </w:r>
      <w:r w:rsidRPr="000D5EA3">
        <w:rPr>
          <w:i/>
        </w:rPr>
        <w:t>p</w:t>
      </w:r>
      <w:r w:rsidRPr="000D5EA3">
        <w:t xml:space="preserve"> не заключен регулируемый договор купли-продажи электрической энергии и мощности </w:t>
      </w:r>
      <w:r w:rsidRPr="000D5EA3">
        <w:rPr>
          <w:i/>
        </w:rPr>
        <w:t>D</w:t>
      </w:r>
      <w:r w:rsidRPr="000D5EA3">
        <w:t xml:space="preserve"> в отношении потребления населения и приравненных к нему категорий потребителей, то величина</w:t>
      </w:r>
      <w:r w:rsidR="00CE22C2" w:rsidRPr="000D5EA3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РД</m:t>
            </m:r>
          </m:sup>
        </m:sSubSup>
      </m:oMath>
      <w:r w:rsidRPr="000D5EA3">
        <w:t xml:space="preserve"> принимается равной 0 (нулю).</w:t>
      </w:r>
    </w:p>
    <w:p w14:paraId="71891EF0" w14:textId="77777777" w:rsidR="003F5C97" w:rsidRDefault="003F5C97" w:rsidP="003F5C97">
      <w:r w:rsidRPr="000D5EA3">
        <w:t>Пропорциональное распределение величин осуществляется в соответствии с алгоритмом, прописанным в приложении 90 к настоящему Регламенту.</w:t>
      </w:r>
    </w:p>
    <w:p w14:paraId="3474E0B0" w14:textId="77777777" w:rsidR="003F5C97" w:rsidRDefault="003F5C97" w:rsidP="00D06B45">
      <w:pPr>
        <w:pStyle w:val="40"/>
      </w:pPr>
      <w:r w:rsidRPr="00C73F17">
        <w:t xml:space="preserve">Величина </w:t>
      </w:r>
      <m:oMath>
        <m:sSubSup>
          <m:sSubSupPr>
            <m:ctrlPr>
              <w:rPr>
                <w:rFonts w:ascii="Cambria Math" w:eastAsiaTheme="minorEastAsia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КИУМ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ЦЗ средн</m:t>
            </m:r>
          </m:sup>
        </m:sSubSup>
      </m:oMath>
      <w:r w:rsidRPr="00C73F17">
        <w:t xml:space="preserve"> определяется</w:t>
      </w:r>
      <w:r w:rsidR="00D06B45" w:rsidRPr="00D06B45">
        <w:t xml:space="preserve"> </w:t>
      </w:r>
      <w:r w:rsidR="00707B0D">
        <w:t xml:space="preserve">в соответствии с </w:t>
      </w:r>
      <w:r w:rsidR="00707B0D" w:rsidRPr="00707B0D">
        <w:rPr>
          <w:i/>
        </w:rPr>
        <w:t>Договором о присоединении к торговой системе оптового рынка</w:t>
      </w:r>
      <w:r w:rsidR="001F0D6E">
        <w:rPr>
          <w:i/>
        </w:rPr>
        <w:t>.</w:t>
      </w:r>
    </w:p>
    <w:p w14:paraId="02DC9163" w14:textId="77777777" w:rsidR="00186251" w:rsidRDefault="00186251" w:rsidP="00186251">
      <w:pPr>
        <w:pStyle w:val="afffc"/>
      </w:pPr>
    </w:p>
    <w:p w14:paraId="62C24773" w14:textId="77777777" w:rsidR="003F5C97" w:rsidRDefault="003F5C97" w:rsidP="003F5C97">
      <w:pPr>
        <w:pStyle w:val="40"/>
      </w:pPr>
      <w:r>
        <w:t xml:space="preserve">Для целей определения надбавки, применяемой в соответствии с п. 13.1.4 настоящего Регламента, при определении стоимости мощности КО рассчитывает размер средств, учитываемых в отношении участника оптового рынка </w:t>
      </w:r>
      <w:r>
        <w:rPr>
          <w:i/>
        </w:rPr>
        <w:t>i</w:t>
      </w:r>
      <w:r>
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генерирующих объектов, включенных в Перечень генерирующих объектов на территориях, ранее относившихся к НЦЗ, для ценовых зон и месяца </w:t>
      </w:r>
      <w:r>
        <w:rPr>
          <w:i/>
        </w:rPr>
        <w:t>m</w:t>
      </w:r>
      <w:r>
        <w:t xml:space="preserve">, </w:t>
      </w:r>
      <m:oMath>
        <m:sSubSup>
          <m:sSubSupPr>
            <m:ctrlPr>
              <w:rPr>
                <w:rFonts w:ascii="Cambria Math" w:eastAsia="Cambria Math" w:hAnsi="Cambria Math" w:cs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i,m</m:t>
            </m:r>
          </m:sub>
          <m:sup>
            <m:r>
              <w:rPr>
                <w:rFonts w:ascii="Cambria Math" w:hAnsi="Cambria Math"/>
              </w:rPr>
              <m:t>надб МодНЦЗ</m:t>
            </m:r>
            <m:ctrlPr>
              <w:rPr>
                <w:rFonts w:ascii="Cambria Math" w:hAnsi="Cambria Math"/>
                <w:i/>
              </w:rPr>
            </m:ctrlPr>
          </m:sup>
        </m:sSubSup>
      </m:oMath>
      <w:r>
        <w:t xml:space="preserve"> по формуле (с точностью до двух знаков после запятой):</w:t>
      </w:r>
    </w:p>
    <w:p w14:paraId="523BE15E" w14:textId="77777777" w:rsidR="003F5C97" w:rsidRDefault="004A7C44" w:rsidP="003F5C97">
      <w:pPr>
        <w:pStyle w:val="affff0"/>
        <w:rPr>
          <w:lang w:val="ru-RU"/>
        </w:rPr>
      </w:pPr>
      <m:oMathPara>
        <m:oMath>
          <m:sSubSup>
            <m:sSubSupPr>
              <m:ctrlPr>
                <w:rPr>
                  <w:rFonts w:eastAsia="Cambria Math" w:cs="Cambria Math"/>
                </w:rPr>
              </m:ctrlPr>
            </m:sSubSupPr>
            <m:e>
              <m:r>
                <m:t>S</m:t>
              </m:r>
            </m:e>
            <m:sub>
              <m:r>
                <w:rPr>
                  <w:rFonts w:eastAsia="Cambria Math" w:cs="Cambria Math"/>
                </w:rPr>
                <m:t>i</m:t>
              </m:r>
              <m:r>
                <w:rPr>
                  <w:rFonts w:eastAsia="Cambria Math" w:cs="Cambria Math"/>
                  <w:lang w:val="ru-RU"/>
                </w:rPr>
                <m:t>,</m:t>
              </m:r>
              <m:r>
                <w:rPr>
                  <w:rFonts w:eastAsia="Cambria Math" w:cs="Cambria Math"/>
                </w:rPr>
                <m:t>m</m:t>
              </m:r>
            </m:sub>
            <m:sup>
              <m:r>
                <w:rPr>
                  <w:lang w:val="ru-RU"/>
                </w:rPr>
                <m:t>надб МодНЦЗ</m:t>
              </m:r>
            </m:sup>
          </m:sSubSup>
          <m:r>
            <w:rPr>
              <w:rFonts w:eastAsia="Cambria Math" w:cs="Cambria Math"/>
              <w:lang w:val="ru-RU"/>
            </w:rPr>
            <m:t>=</m:t>
          </m:r>
          <m:nary>
            <m:naryPr>
              <m:chr m:val="∑"/>
              <m:grow m:val="1"/>
              <m:supHide m:val="1"/>
              <m:ctrlPr/>
            </m:naryPr>
            <m:sub>
              <m:r>
                <w:rPr>
                  <w:rFonts w:eastAsia="Cambria Math" w:cs="Cambria Math"/>
                </w:rPr>
                <m:t>z</m:t>
              </m:r>
            </m:sub>
            <m:sup/>
            <m:e>
              <m:d>
                <m:dPr>
                  <m:ctrlPr/>
                </m:dPr>
                <m:e>
                  <m:nary>
                    <m:naryPr>
                      <m:chr m:val="∑"/>
                      <m:grow m:val="1"/>
                      <m:supHide m:val="1"/>
                      <m:ctrlPr/>
                    </m:naryPr>
                    <m:sub>
                      <m:eqArr>
                        <m:eqArrPr>
                          <m:ctrlPr>
                            <w:rPr>
                              <w:rFonts w:eastAsia="Cambria Math" w:cs="Cambria Math"/>
                            </w:rPr>
                          </m:ctrlPr>
                        </m:eqArrPr>
                        <m:e>
                          <m:r>
                            <w:rPr>
                              <w:rFonts w:eastAsia="Cambria Math" w:cs="Cambria Math"/>
                            </w:rPr>
                            <m:t>p</m:t>
                          </m:r>
                          <m:r>
                            <w:rPr>
                              <w:rFonts w:eastAsia="Cambria Math" w:cs="Cambria Math"/>
                              <w:lang w:val="ru-RU"/>
                            </w:rPr>
                            <m:t>∈</m:t>
                          </m:r>
                          <m:r>
                            <w:rPr>
                              <w:rFonts w:eastAsia="Cambria Math" w:cs="Cambria Math"/>
                            </w:rPr>
                            <m:t>i</m:t>
                          </m:r>
                        </m:e>
                        <m:e>
                          <m:r>
                            <w:rPr>
                              <w:rFonts w:eastAsia="Cambria Math" w:cs="Cambria Math"/>
                            </w:rPr>
                            <m:t>p</m:t>
                          </m:r>
                          <m:r>
                            <w:rPr>
                              <w:rFonts w:eastAsia="Cambria Math" w:cs="Cambria Math"/>
                              <w:lang w:val="ru-RU"/>
                            </w:rPr>
                            <m:t>∈</m:t>
                          </m:r>
                          <m:r>
                            <w:rPr>
                              <w:rFonts w:eastAsia="Cambria Math" w:cs="Cambria Math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eastAsia="Cambria Math" w:cs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eastAsia="Cambria Math" w:cs="Cambria Math"/>
                                  <w:lang w:val="ru-RU"/>
                                </w:rPr>
                                <m:t>мод</m:t>
                              </m:r>
                            </m:e>
                          </m:d>
                        </m:e>
                      </m:eqArr>
                    </m:sub>
                    <m:sup/>
                    <m:e>
                      <m:d>
                        <m:dPr>
                          <m:ctrlPr/>
                        </m:dPr>
                        <m:e>
                          <m:d>
                            <m:dPr>
                              <m:ctrlPr/>
                            </m:dPr>
                            <m:e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w:rPr>
                                      <w:lang w:val="ru-RU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МодНЦЗ</m:t>
                                  </m:r>
                                </m:sup>
                              </m:sSubSup>
                              <m:r>
                                <w:rPr>
                                  <w:lang w:val="ru-RU"/>
                                </w:rPr>
                                <m:t>-</m:t>
                              </m:r>
                              <m:r>
                                <m:t>OpE</m:t>
                              </m:r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lang w:val="ru-RU"/>
                                </w:rPr>
                                <m:t>×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m:t>k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СН</m:t>
                                  </m:r>
                                </m:sup>
                              </m:sSubSup>
                              <m:r>
                                <w:rPr>
                                  <w:lang w:val="ru-RU"/>
                                </w:rPr>
                                <m:t xml:space="preserve"> </m:t>
                              </m:r>
                            </m:e>
                          </m:d>
                          <m:r>
                            <w:rPr>
                              <w:lang w:val="ru-RU"/>
                            </w:rPr>
                            <m:t>×</m:t>
                          </m:r>
                          <m:sSubSup>
                            <m:sSubSupPr>
                              <m:ctrlPr/>
                            </m:sSubSupPr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w:rPr>
                                  <w:lang w:val="ru-RU"/>
                                </w:rPr>
                                <m:t>факт,</m:t>
                              </m:r>
                              <m:r>
                                <m:t>m</m:t>
                              </m:r>
                            </m:sub>
                            <m:sup>
                              <m:r>
                                <w:rPr>
                                  <w:lang w:val="ru-RU"/>
                                </w:rPr>
                                <m:t xml:space="preserve">пост, </m:t>
                              </m:r>
                              <m:r>
                                <m:t>q</m:t>
                              </m:r>
                            </m:sup>
                          </m:sSubSup>
                          <m:r>
                            <w:rPr>
                              <w:lang w:val="ru-RU"/>
                            </w:rPr>
                            <m:t>×</m:t>
                          </m:r>
                          <m:sSubSup>
                            <m:sSubSupPr>
                              <m:ctrlPr/>
                            </m:sSubSupPr>
                            <m:e>
                              <m:r>
                                <m:t>k</m:t>
                              </m:r>
                            </m:e>
                            <m:sub>
                              <m:r>
                                <m:t>m</m:t>
                              </m:r>
                              <m:r>
                                <w:rPr>
                                  <w:lang w:val="ru-RU"/>
                                </w:rPr>
                                <m:t>,</m:t>
                              </m:r>
                              <m:r>
                                <m:t>z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lang w:val="ru-RU"/>
                                </w:rPr>
                                <m:t>мощ_сезон</m:t>
                              </m:r>
                            </m:sup>
                          </m:sSubSup>
                          <m:r>
                            <w:rPr>
                              <w:lang w:val="ru-RU"/>
                            </w:rPr>
                            <m:t>×</m:t>
                          </m:r>
                          <m:sSubSup>
                            <m:sSubSupPr>
                              <m:ctrlPr/>
                            </m:sSubSupPr>
                            <m:e>
                              <m:r>
                                <m:t>k</m:t>
                              </m:r>
                            </m:e>
                            <m:sub>
                              <m:r>
                                <m:t>p</m:t>
                              </m:r>
                              <m:r>
                                <w:rPr>
                                  <w:lang w:val="ru-RU"/>
                                </w:rPr>
                                <m:t>,</m:t>
                              </m:r>
                              <m:r>
                                <m:t>m</m:t>
                              </m:r>
                            </m:sub>
                            <m:sup>
                              <m:r>
                                <w:rPr>
                                  <w:lang w:val="ru-RU"/>
                                </w:rPr>
                                <m:t>штр</m:t>
                              </m:r>
                            </m:sup>
                          </m:sSubSup>
                          <m:r>
                            <w:rPr>
                              <w:lang w:val="ru-RU"/>
                            </w:rPr>
                            <m:t>×</m:t>
                          </m:r>
                          <m:sSubSup>
                            <m:sSubSupPr>
                              <m:ctrlPr/>
                            </m:sSubSupPr>
                            <m:e>
                              <m:r>
                                <m:t>k</m:t>
                              </m:r>
                            </m:e>
                            <m:sub>
                              <m:r>
                                <m:t>p</m:t>
                              </m:r>
                              <m:r>
                                <w:rPr>
                                  <w:lang w:val="ru-RU"/>
                                </w:rPr>
                                <m:t>,</m:t>
                              </m:r>
                              <m:r>
                                <m:t>m</m:t>
                              </m:r>
                            </m:sub>
                            <m:sup>
                              <m:r>
                                <w:rPr>
                                  <w:lang w:val="ru-RU"/>
                                </w:rPr>
                                <m:t>неполн</m:t>
                              </m:r>
                            </m:sup>
                          </m:sSubSup>
                        </m:e>
                      </m:d>
                      <m:r>
                        <w:rPr>
                          <w:lang w:val="ru-RU"/>
                        </w:rPr>
                        <m:t>×</m:t>
                      </m:r>
                      <m:d>
                        <m:dPr>
                          <m:ctrlPr/>
                        </m:dPr>
                        <m:e>
                          <m:r>
                            <w:rPr>
                              <w:lang w:val="ru-RU"/>
                            </w:rPr>
                            <m:t>1-</m:t>
                          </m:r>
                          <m:sSubSup>
                            <m:sSubSupPr>
                              <m:ctrlPr/>
                            </m:sSubSupPr>
                            <m:e>
                              <m:r>
                                <m:t>k</m:t>
                              </m:r>
                            </m:e>
                            <m:sub>
                              <m:r>
                                <m:t>m</m:t>
                              </m:r>
                              <m:r>
                                <w:rPr>
                                  <w:lang w:val="ru-RU"/>
                                </w:rPr>
                                <m:t>,</m:t>
                              </m:r>
                              <m:r>
                                <m:t>z</m:t>
                              </m:r>
                            </m:sub>
                            <m:sup>
                              <m:r>
                                <w:rPr>
                                  <w:lang w:val="ru-RU"/>
                                </w:rPr>
                                <m:t>сниж Мод бНЦЗ</m:t>
                              </m:r>
                            </m:sup>
                          </m:sSubSup>
                        </m:e>
                      </m:d>
                    </m:e>
                  </m:nary>
                </m:e>
              </m:d>
            </m:e>
          </m:nary>
          <m:r>
            <w:rPr>
              <w:lang w:val="ru-RU"/>
            </w:rPr>
            <m:t xml:space="preserve"> ,</m:t>
          </m:r>
        </m:oMath>
      </m:oMathPara>
    </w:p>
    <w:p w14:paraId="5E41B4C7" w14:textId="77777777" w:rsidR="003F5C97" w:rsidRDefault="003F5C97" w:rsidP="003F5C97">
      <w:pPr>
        <w:pStyle w:val="afffe"/>
      </w:pPr>
      <w:r>
        <w:rPr>
          <w:rFonts w:cs="Garamond"/>
          <w:bCs/>
        </w:rPr>
        <w:t>где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МодНЦЗ</m:t>
            </m:r>
          </m:sup>
        </m:sSubSup>
      </m:oMath>
      <w:r>
        <w:t xml:space="preserve"> – цена на мощность для ГТП генерации </w:t>
      </w:r>
      <w:r>
        <w:rPr>
          <w:i/>
          <w:lang w:val="en-US"/>
        </w:rPr>
        <w:t>p</w:t>
      </w:r>
      <w:r>
        <w:t>, определяемая в соответствии с пунктом 2 настоящего приложения;</w:t>
      </w:r>
    </w:p>
    <w:p w14:paraId="19C12A22" w14:textId="77777777" w:rsidR="003F5C97" w:rsidRDefault="003F5C97" w:rsidP="003F5C97">
      <w:pPr>
        <w:pStyle w:val="afffc"/>
      </w:pPr>
      <m:oMath>
        <m:r>
          <w:rPr>
            <w:rFonts w:ascii="Cambria Math" w:hAnsi="Cambria Math"/>
          </w:rPr>
          <m:t>OpE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>
        <w:t xml:space="preserve"> – значение удельных затрат на эксплуатацию генерирующего объекта в месяце </w:t>
      </w:r>
      <w:r>
        <w:rPr>
          <w:i/>
        </w:rPr>
        <w:t>m</w:t>
      </w:r>
      <w:r>
        <w:t xml:space="preserve"> для ГТП генерации </w:t>
      </w:r>
      <w:r>
        <w:rPr>
          <w:i/>
          <w:lang w:val="en-US"/>
        </w:rPr>
        <w:t>p</w:t>
      </w:r>
      <w:r>
        <w:t>, определяемое в соответствии с пунктом 3 настоящего приложения;</w:t>
      </w:r>
    </w:p>
    <w:p w14:paraId="227A2D26" w14:textId="77777777" w:rsidR="003F5C97" w:rsidRDefault="003F5C97" w:rsidP="003F5C97">
      <w:pPr>
        <w:pStyle w:val="afffc"/>
      </w:pPr>
      <m:oMath>
        <m:r>
          <w:rPr>
            <w:rFonts w:ascii="Cambria Math" w:eastAsia="Cambria Math" w:hAnsi="Cambria Math" w:cs="Cambria Math"/>
          </w:rPr>
          <m:t>p∈p</m:t>
        </m:r>
        <m:d>
          <m:dPr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мод</m:t>
            </m:r>
          </m:e>
        </m:d>
      </m:oMath>
      <w:r>
        <w:t xml:space="preserve"> – ГТП генерации, соответствующие генерирующим объектам, включенным в Перечень генерирующих объектов на территориях, ранее относившихся к НЦЗ;</w:t>
      </w:r>
    </w:p>
    <w:p w14:paraId="4422D9A1" w14:textId="77777777" w:rsidR="003F5C97" w:rsidRDefault="003F5C97" w:rsidP="003F5C97">
      <w:pPr>
        <w:pStyle w:val="afffc"/>
      </w:pPr>
      <m:oMath>
        <m:r>
          <w:rPr>
            <w:rFonts w:ascii="Cambria Math" w:eastAsia="Cambria Math" w:hAnsi="Cambria Math" w:cs="Cambria Math"/>
          </w:rPr>
          <m:t>p∈i</m:t>
        </m:r>
      </m:oMath>
      <w:r>
        <w:t xml:space="preserve"> – ГТП генерации, соответствующие генерирующим объектам, включенным в Перечень генерирующих объектов на территориях, ранее относившихся к НЦЗ, в целях частичной компенсации стоимости мощности которых Правительством Российской Федерации определен поставщик мощности </w:t>
      </w:r>
      <w:r>
        <w:rPr>
          <w:i/>
          <w:lang w:val="en-US"/>
        </w:rPr>
        <w:t>i</w:t>
      </w:r>
      <w:r>
        <w:t>;</w:t>
      </w:r>
    </w:p>
    <w:p w14:paraId="0803D2A1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факт,m</m:t>
            </m:r>
          </m:sub>
          <m:sup>
            <m:r>
              <w:rPr>
                <w:rFonts w:ascii="Cambria Math" w:hAnsi="Cambria Math"/>
              </w:rPr>
              <m:t xml:space="preserve">пост, </m:t>
            </m:r>
            <m:r>
              <w:rPr>
                <w:rFonts w:ascii="Cambria Math" w:hAnsi="Cambria Math"/>
                <w:lang w:val="en-US"/>
              </w:rPr>
              <m:t>p</m:t>
            </m:r>
          </m:sup>
        </m:sSubSup>
      </m:oMath>
      <w:r w:rsidR="003F5C97">
        <w:t xml:space="preserve"> – объем мощности, фактически поставленной на оптовый рынок в отношении ГТП генерации </w:t>
      </w:r>
      <w:r w:rsidR="003F5C97">
        <w:rPr>
          <w:i/>
          <w:lang w:val="en-US"/>
        </w:rPr>
        <w:t>p</w:t>
      </w:r>
      <w:r w:rsidR="003F5C97">
        <w:t xml:space="preserve"> в расчетном месяце </w:t>
      </w:r>
      <w:r w:rsidR="003F5C97">
        <w:rPr>
          <w:i/>
          <w:lang w:val="en-US"/>
        </w:rPr>
        <w:t>m</w:t>
      </w:r>
      <w:r w:rsidR="003F5C97">
        <w:t xml:space="preserve">, определяемый в соответствии с </w:t>
      </w:r>
      <w:r w:rsidR="003F5C97">
        <w:rPr>
          <w:i/>
        </w:rPr>
        <w:t>Регламентом определения объемов фактически поставленной на оптовый рынок мощности</w:t>
      </w:r>
      <w:r w:rsidR="003F5C97">
        <w:t xml:space="preserve"> (Приложение № 13 к </w:t>
      </w:r>
      <w:r w:rsidR="003F5C97">
        <w:rPr>
          <w:i/>
        </w:rPr>
        <w:t>Договору о присоединении к торговой системе оптового рынка</w:t>
      </w:r>
      <w:r w:rsidR="003F5C97">
        <w:t>);</w:t>
      </w:r>
    </w:p>
    <w:p w14:paraId="15B41580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m,z</m:t>
            </m:r>
          </m:sub>
          <m:sup>
            <m:r>
              <w:rPr>
                <w:rFonts w:ascii="Cambria Math" w:hAnsi="Cambria Math"/>
              </w:rPr>
              <m:t>сниж МодНЦЗ</m:t>
            </m:r>
          </m:sup>
        </m:sSubSup>
      </m:oMath>
      <w:r w:rsidR="003F5C97">
        <w:t xml:space="preserve"> – </w:t>
      </w:r>
      <w:r w:rsidR="003F5C97">
        <w:rPr>
          <w:rFonts w:cs="Garamond"/>
          <w:bCs/>
        </w:rPr>
        <w:t xml:space="preserve">коэффициент </w:t>
      </w:r>
      <w:r w:rsidR="003F5C97">
        <w:rPr>
          <w:rFonts w:cs="Garamond"/>
        </w:rPr>
        <w:t xml:space="preserve">снижения в отношении неценовой зоны </w:t>
      </w:r>
      <w:r w:rsidR="003F5C97">
        <w:rPr>
          <w:rFonts w:cs="Garamond"/>
          <w:i/>
        </w:rPr>
        <w:t>z</w:t>
      </w:r>
      <w:r w:rsidR="003F5C97">
        <w:rPr>
          <w:rFonts w:cs="Garamond"/>
        </w:rPr>
        <w:t xml:space="preserve">, в которой осуществляется поставка мощности генерирующим объектом, включенным в Перечень </w:t>
      </w:r>
      <w:r w:rsidR="003F5C97">
        <w:rPr>
          <w:rFonts w:cs="Garamond"/>
        </w:rPr>
        <w:lastRenderedPageBreak/>
        <w:t xml:space="preserve">генерирующих объектов на территориях, ранее относившихся к НЦЗ, для месяца </w:t>
      </w:r>
      <w:r w:rsidR="003F5C97">
        <w:rPr>
          <w:rFonts w:cs="Garamond"/>
          <w:i/>
        </w:rPr>
        <w:t>m</w:t>
      </w:r>
      <w:r w:rsidR="003F5C97">
        <w:rPr>
          <w:rFonts w:cs="Garamond"/>
        </w:rPr>
        <w:t xml:space="preserve">, определяемый в соответствии с пунктом </w:t>
      </w:r>
      <w:r w:rsidR="003407D4">
        <w:rPr>
          <w:rFonts w:cs="Garamond"/>
        </w:rPr>
        <w:t xml:space="preserve">21 </w:t>
      </w:r>
      <w:r w:rsidR="003F5C97">
        <w:rPr>
          <w:rFonts w:cs="Garamond"/>
        </w:rPr>
        <w:t>настоящего приложения</w:t>
      </w:r>
      <w:r w:rsidR="003F5C97">
        <w:t>;</w:t>
      </w:r>
    </w:p>
    <w:p w14:paraId="38A98D04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штр</m:t>
            </m:r>
          </m:sup>
        </m:sSubSup>
      </m:oMath>
      <w:r w:rsidR="003F5C97">
        <w:t xml:space="preserve"> – </w:t>
      </w:r>
      <w:r w:rsidR="003F5C97">
        <w:rPr>
          <w:rFonts w:cs="Garamond"/>
          <w:bCs/>
        </w:rPr>
        <w:t xml:space="preserve">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на территориях, ранее относившихся к НЦЗ, для месяца </w:t>
      </w:r>
      <w:r w:rsidR="003F5C97">
        <w:rPr>
          <w:rFonts w:cs="Garamond"/>
          <w:bCs/>
          <w:i/>
        </w:rPr>
        <w:t>m</w:t>
      </w:r>
      <w:r w:rsidR="003F5C97">
        <w:rPr>
          <w:rFonts w:cs="Garamond"/>
          <w:bCs/>
        </w:rPr>
        <w:t xml:space="preserve"> в отношении ГТП генерации </w:t>
      </w:r>
      <w:r w:rsidR="003F5C97">
        <w:rPr>
          <w:rFonts w:cs="Garamond"/>
          <w:bCs/>
          <w:i/>
          <w:lang w:val="en-US"/>
        </w:rPr>
        <w:t>p</w:t>
      </w:r>
      <w:r w:rsidR="003F5C97">
        <w:rPr>
          <w:rFonts w:cs="Garamond"/>
          <w:bCs/>
        </w:rPr>
        <w:t xml:space="preserve">, соответствующей данному генерирующему объекту, и определяемый в соответствии с пунктом </w:t>
      </w:r>
      <w:r w:rsidR="003407D4">
        <w:rPr>
          <w:rFonts w:cs="Garamond"/>
        </w:rPr>
        <w:t xml:space="preserve">22 </w:t>
      </w:r>
      <w:r w:rsidR="003F5C97">
        <w:rPr>
          <w:rFonts w:cs="Garamond"/>
        </w:rPr>
        <w:t>настоящего приложения</w:t>
      </w:r>
      <w:r w:rsidR="003F5C97">
        <w:t>;</w:t>
      </w:r>
    </w:p>
    <w:p w14:paraId="5B93B129" w14:textId="77777777" w:rsidR="003F5C97" w:rsidRDefault="004A7C44" w:rsidP="003F5C97">
      <w:pPr>
        <w:pStyle w:val="afffc"/>
        <w:rPr>
          <w:rFonts w:cs="Garamond"/>
          <w:bCs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неполн</m:t>
            </m:r>
          </m:sup>
        </m:sSubSup>
      </m:oMath>
      <w:r w:rsidR="003F5C97">
        <w:t xml:space="preserve"> – </w:t>
      </w:r>
      <w:r w:rsidR="003F5C97">
        <w:rPr>
          <w:rFonts w:cs="Garamond"/>
          <w:bCs/>
        </w:rPr>
        <w:t xml:space="preserve">коэффициент снижения стоимости мощности, применяемый в случае, если предельный объем поставки мощности в ГТП генерации </w:t>
      </w:r>
      <w:r w:rsidR="003F5C97">
        <w:rPr>
          <w:rFonts w:cs="Garamond"/>
          <w:bCs/>
          <w:i/>
          <w:lang w:val="en-US"/>
        </w:rPr>
        <w:t>p</w:t>
      </w:r>
      <w:r w:rsidR="003F5C97">
        <w:rPr>
          <w:rFonts w:cs="Garamond"/>
          <w:bCs/>
        </w:rPr>
        <w:t>, соответствующей</w:t>
      </w:r>
      <w:r w:rsidR="003F5C97">
        <w:rPr>
          <w:rFonts w:cs="Garamond"/>
          <w:bCs/>
          <w:i/>
        </w:rPr>
        <w:t xml:space="preserve"> </w:t>
      </w:r>
      <w:r w:rsidR="003F5C97">
        <w:rPr>
          <w:rFonts w:cs="Garamond"/>
          <w:bCs/>
        </w:rPr>
        <w:t xml:space="preserve">генерирующему объекту, включенному в </w:t>
      </w:r>
      <w:hyperlink r:id="rId459" w:history="1">
        <w:r w:rsidR="003F5C97">
          <w:rPr>
            <w:rFonts w:cs="Garamond"/>
            <w:bCs/>
          </w:rPr>
          <w:t>перечень</w:t>
        </w:r>
      </w:hyperlink>
      <w:r w:rsidR="003F5C97">
        <w:rPr>
          <w:rFonts w:cs="Garamond"/>
          <w:bCs/>
        </w:rPr>
        <w:t xml:space="preserve"> генерирующих объектов </w:t>
      </w:r>
      <w:r w:rsidR="003F5C97">
        <w:t>на территориях, ранее относившихся к НЦЗ</w:t>
      </w:r>
      <w:r w:rsidR="003F5C97">
        <w:rPr>
          <w:rFonts w:cs="Garamond"/>
          <w:bCs/>
        </w:rPr>
        <w:t xml:space="preserve">, в месяце </w:t>
      </w:r>
      <w:r w:rsidR="003F5C97">
        <w:rPr>
          <w:rFonts w:cs="Garamond"/>
          <w:bCs/>
          <w:i/>
        </w:rPr>
        <w:t>m</w:t>
      </w:r>
      <w:r w:rsidR="003F5C97">
        <w:rPr>
          <w:rFonts w:cs="Garamond"/>
          <w:bCs/>
        </w:rPr>
        <w:t xml:space="preserve"> более нуля, но менее объема, равного 90 процентам объема установленной мощности, указанного для данного генерирующего объекта в перечне генерирующих объектов </w:t>
      </w:r>
      <w:r w:rsidR="003F5C97">
        <w:t>на территориях, ранее относившихся к НЦЗ</w:t>
      </w:r>
      <w:r w:rsidR="003F5C97">
        <w:rPr>
          <w:rFonts w:cs="Garamond"/>
          <w:bCs/>
        </w:rPr>
        <w:t xml:space="preserve">, определяемый в соответствии с пунктом </w:t>
      </w:r>
      <w:r w:rsidR="003407D4">
        <w:rPr>
          <w:rFonts w:cs="Garamond"/>
          <w:bCs/>
        </w:rPr>
        <w:t>23</w:t>
      </w:r>
      <w:r w:rsidR="003407D4">
        <w:rPr>
          <w:rFonts w:cs="Garamond"/>
        </w:rPr>
        <w:t xml:space="preserve"> </w:t>
      </w:r>
      <w:r w:rsidR="003F5C97">
        <w:rPr>
          <w:rFonts w:cs="Garamond"/>
        </w:rPr>
        <w:t>настоящего приложения</w:t>
      </w:r>
      <w:r w:rsidR="003F5C97">
        <w:rPr>
          <w:rFonts w:cs="Garamond"/>
          <w:bCs/>
        </w:rPr>
        <w:t>;</w:t>
      </w:r>
    </w:p>
    <w:p w14:paraId="4C006283" w14:textId="77777777" w:rsidR="003F5C97" w:rsidRDefault="004A7C44" w:rsidP="003F5C97">
      <w:pPr>
        <w:pStyle w:val="afffc"/>
        <w:rPr>
          <w:bCs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,z</m:t>
            </m:r>
          </m:sub>
          <m:sup>
            <m:r>
              <m:rPr>
                <m:nor/>
              </m:rPr>
              <m:t>мощ_сезон</m:t>
            </m:r>
          </m:sup>
        </m:sSubSup>
      </m:oMath>
      <w:r w:rsidR="003F5C97">
        <w:t xml:space="preserve"> – сезонный коэффициент, отражающий распределение нагрузки потребления по месяцам в течение календарного года в ценовой зоне, в которой расположена ГТП генерации </w:t>
      </w:r>
      <w:r w:rsidR="003F5C97" w:rsidRPr="001A4610">
        <w:rPr>
          <w:i/>
        </w:rPr>
        <w:t>p</w:t>
      </w:r>
      <w:r w:rsidR="003F5C97">
        <w:t>, определяемый в соответствии, определяемый в соответствии с пунктом 13.1.4.1 настоящего Регламента.</w:t>
      </w:r>
    </w:p>
    <w:p w14:paraId="45D015A7" w14:textId="77777777" w:rsidR="003F5C97" w:rsidRDefault="003F5C97" w:rsidP="003F5C97">
      <w:r>
        <w:t xml:space="preserve">КО определяет величины </w:t>
      </w:r>
      <m:oMath>
        <m:sSubSup>
          <m:sSubSupPr>
            <m:ctrlPr>
              <w:rPr>
                <w:rFonts w:ascii="Cambria Math" w:eastAsia="Cambria Math" w:hAnsi="Cambria Math" w:cs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i,m</m:t>
            </m:r>
          </m:sub>
          <m:sup>
            <m:r>
              <w:rPr>
                <w:rFonts w:ascii="Cambria Math" w:hAnsi="Cambria Math"/>
              </w:rPr>
              <m:t>надб МодНЦЗ</m:t>
            </m:r>
          </m:sup>
        </m:sSubSup>
      </m:oMath>
      <w:r>
        <w:rPr>
          <w:rFonts w:eastAsiaTheme="minorEastAsia"/>
        </w:rPr>
        <w:t xml:space="preserve"> </w:t>
      </w:r>
      <w:r>
        <w:t xml:space="preserve">начиная с самого раннего месяца </w:t>
      </w:r>
      <w:r>
        <w:rPr>
          <w:i/>
          <w:lang w:val="en-US"/>
        </w:rPr>
        <w:t>m</w:t>
      </w:r>
      <w:r>
        <w:t xml:space="preserve">, в отношении которого началась поставка мощности </w:t>
      </w:r>
      <w:r>
        <w:rPr>
          <w:bCs/>
        </w:rPr>
        <w:t xml:space="preserve">генерирующим объектом, </w:t>
      </w:r>
      <w:r>
        <w:t xml:space="preserve">включенным в Перечень генерирующих объектов на территориях, ранее относившихся к НЦЗ, для поставщика мощности </w:t>
      </w:r>
      <w:r>
        <w:rPr>
          <w:i/>
          <w:lang w:val="en-US"/>
        </w:rPr>
        <w:t>i</w:t>
      </w:r>
      <w:r>
        <w:rPr>
          <w:bCs/>
        </w:rPr>
        <w:t xml:space="preserve">. Под месяцем начала поставки понимается месяц </w:t>
      </w:r>
      <w:r>
        <w:rPr>
          <w:i/>
          <w:lang w:val="en-US"/>
        </w:rPr>
        <w:t>ms</w:t>
      </w:r>
      <w:r>
        <w:t>, определенный в соответствии с пунктом 1 настоящего приложения.</w:t>
      </w:r>
    </w:p>
    <w:p w14:paraId="5ADB8E3E" w14:textId="77777777" w:rsidR="003F5C97" w:rsidRDefault="003F5C97" w:rsidP="003F5C97">
      <w:pPr>
        <w:pStyle w:val="40"/>
      </w:pPr>
      <w:r>
        <w:t>Коэффициент снижения для входящей в состав Дальневосточного федерального округа отдельной территории ценовых зон, ранее относившейся к НЦЗ 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  <m:sup>
            <m:r>
              <w:rPr>
                <w:rFonts w:ascii="Cambria Math" w:eastAsiaTheme="minorEastAsia" w:hAnsi="Cambria Math"/>
              </w:rPr>
              <m:t>сниж Мод бНЦЗ</m:t>
            </m:r>
          </m:sup>
        </m:sSubSup>
      </m:oMath>
      <w:r>
        <w:t>), определяется по формуле:</w:t>
      </w:r>
    </w:p>
    <w:p w14:paraId="33ECD3EA" w14:textId="77777777" w:rsidR="003F5C97" w:rsidRDefault="004A7C44" w:rsidP="003F5C97">
      <w:pPr>
        <w:pStyle w:val="affff0"/>
        <w:rPr>
          <w:rFonts w:cs="Garamond"/>
        </w:rPr>
      </w:pPr>
      <m:oMathPara>
        <m:oMath>
          <m:sSubSup>
            <m:sSubSupPr>
              <m:ctrlPr>
                <w:rPr>
                  <w:rFonts w:eastAsia="Cambria Math"/>
                </w:rPr>
              </m:ctrlPr>
            </m:sSubSupPr>
            <m:e>
              <m:r>
                <w:rPr>
                  <w:rFonts w:eastAsia="Cambria Math"/>
                </w:rPr>
                <m:t>k</m:t>
              </m:r>
            </m:e>
            <m:sub>
              <m:r>
                <w:rPr>
                  <w:rFonts w:eastAsia="Cambria Math"/>
                </w:rPr>
                <m:t>m</m:t>
              </m:r>
            </m:sub>
            <m:sup>
              <m:r>
                <m:t>сниж Мод бНЦЗ</m:t>
              </m:r>
            </m:sup>
          </m:sSubSup>
          <m:r>
            <w:rPr>
              <w:rFonts w:eastAsia="Cambria Math"/>
            </w:rPr>
            <m:t>=</m:t>
          </m:r>
          <m:f>
            <m:fPr>
              <m:ctrlPr>
                <w:rPr>
                  <w:rFonts w:eastAsia="Cambria Math"/>
                </w:rPr>
              </m:ctrlPr>
            </m:fPr>
            <m:num>
              <m:sSubSup>
                <m:sSubSupPr>
                  <m:ctrlPr>
                    <w:rPr>
                      <w:rFonts w:eastAsia="Cambria Math"/>
                    </w:rPr>
                  </m:ctrlPr>
                </m:sSubSupPr>
                <m:e>
                  <m:r>
                    <w:rPr>
                      <w:rFonts w:eastAsia="Cambria Math"/>
                    </w:rPr>
                    <m:t>P</m:t>
                  </m:r>
                </m:e>
                <m:sub>
                  <m:r>
                    <w:rPr>
                      <w:rFonts w:eastAsia="Cambria Math"/>
                    </w:rPr>
                    <m:t>m</m:t>
                  </m:r>
                </m:sub>
                <m:sup>
                  <m:r>
                    <w:rPr>
                      <w:rFonts w:eastAsia="Cambria Math"/>
                    </w:rPr>
                    <m:t>отд терр ДФО</m:t>
                  </m:r>
                </m:sup>
              </m:sSubSup>
            </m:num>
            <m:den>
              <m:sSubSup>
                <m:sSubSupPr>
                  <m:ctrlPr>
                    <w:rPr>
                      <w:rFonts w:eastAsia="Cambria Math"/>
                    </w:rPr>
                  </m:ctrlPr>
                </m:sSubSupPr>
                <m:e>
                  <m:r>
                    <w:rPr>
                      <w:rFonts w:eastAsia="Cambria Math"/>
                    </w:rPr>
                    <m:t>P</m:t>
                  </m:r>
                </m:e>
                <m:sub>
                  <m:r>
                    <w:rPr>
                      <w:rFonts w:eastAsia="Cambria Math"/>
                    </w:rPr>
                    <m:t>m</m:t>
                  </m:r>
                </m:sub>
                <m:sup>
                  <m:r>
                    <w:rPr>
                      <w:rFonts w:eastAsia="Cambria Math"/>
                    </w:rPr>
                    <m:t>отд терр ДФО</m:t>
                  </m:r>
                </m:sup>
              </m:sSubSup>
              <m:r>
                <w:rPr>
                  <w:rFonts w:eastAsia="Cambria Math"/>
                </w:rPr>
                <m:t>+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eastAsia="Cambria Math"/>
                    </w:rPr>
                  </m:ctrlPr>
                </m:naryPr>
                <m:sub>
                  <m:r>
                    <w:rPr>
                      <w:rFonts w:eastAsia="Cambria Math"/>
                    </w:rPr>
                    <m:t>z</m:t>
                  </m:r>
                </m:sub>
                <m:sup/>
                <m:e>
                  <m:sSubSup>
                    <m:sSubSupPr>
                      <m:ctrlPr>
                        <w:rPr>
                          <w:rFonts w:eastAsia="Cambria Math"/>
                        </w:rPr>
                      </m:ctrlPr>
                    </m:sSubSupPr>
                    <m:e>
                      <m:r>
                        <w:rPr>
                          <w:rFonts w:eastAsia="Cambria Math"/>
                        </w:rPr>
                        <m:t>P</m:t>
                      </m:r>
                    </m:e>
                    <m:sub>
                      <m:r>
                        <w:rPr>
                          <w:rFonts w:eastAsia="Cambria Math"/>
                        </w:rPr>
                        <m:t>m,z</m:t>
                      </m:r>
                    </m:sub>
                    <m:sup>
                      <m:r>
                        <w:rPr>
                          <w:rFonts w:eastAsia="Cambria Math"/>
                        </w:rPr>
                        <m:t>ЦЗ</m:t>
                      </m:r>
                    </m:sup>
                  </m:sSubSup>
                </m:e>
              </m:nary>
            </m:den>
          </m:f>
          <m:r>
            <w:rPr>
              <w:rFonts w:eastAsia="Cambria Math"/>
            </w:rPr>
            <m:t xml:space="preserve"> ,</m:t>
          </m:r>
        </m:oMath>
      </m:oMathPara>
    </w:p>
    <w:p w14:paraId="1F8A875C" w14:textId="77777777" w:rsidR="003F5C97" w:rsidRPr="000D5EA3" w:rsidRDefault="003F5C97" w:rsidP="003F5C97">
      <w:pPr>
        <w:pStyle w:val="afffe"/>
      </w:pPr>
      <w:r w:rsidRPr="00F37297">
        <w:t xml:space="preserve">где </w:t>
      </w: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/>
              </w:rPr>
              <m:t>P</m:t>
            </m:r>
          </m:e>
          <m:sub>
            <m:r>
              <w:rPr>
                <w:rFonts w:ascii="Cambria Math" w:eastAsia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отд терр ДФО</m:t>
            </m:r>
          </m:sup>
        </m:sSubSup>
      </m:oMath>
      <w:r w:rsidRPr="00F37297">
        <w:t xml:space="preserve"> – сумма объемов фактического пикового </w:t>
      </w:r>
      <w:r w:rsidRPr="000D5EA3">
        <w:t xml:space="preserve">потребления покупателей на входящей в состав Дальневосточного федерального округа отдельной территории ценовых зон, ранее относившейся к НЦЗ, </w:t>
      </w:r>
      <w:r w:rsidR="00F63F57" w:rsidRPr="000D5EA3">
        <w:t>уменьшенных на объемы пикового потребления электрической энергии, обеспечиваемые покупкой мощности по регулируемым договорам</w:t>
      </w:r>
      <w:r w:rsidRPr="000D5EA3">
        <w:t>:</w:t>
      </w:r>
    </w:p>
    <w:p w14:paraId="2077959D" w14:textId="77777777" w:rsidR="003F5C97" w:rsidRDefault="004A7C44" w:rsidP="003F5C97">
      <w:pPr>
        <w:pStyle w:val="affff0"/>
      </w:pPr>
      <m:oMathPara>
        <m:oMath>
          <m:sSubSup>
            <m:sSubSupPr>
              <m:ctrlPr>
                <w:rPr>
                  <w:rFonts w:eastAsia="Cambria Math" w:cs="Cambria Math"/>
                </w:rPr>
              </m:ctrlPr>
            </m:sSubSupPr>
            <m:e>
              <m:r>
                <w:rPr>
                  <w:rFonts w:eastAsia="Cambria Math"/>
                </w:rPr>
                <m:t>P</m:t>
              </m:r>
            </m:e>
            <m:sub>
              <m:r>
                <w:rPr>
                  <w:rFonts w:eastAsia="Cambria Math"/>
                </w:rPr>
                <m:t>m</m:t>
              </m:r>
            </m:sub>
            <m:sup>
              <m:r>
                <w:rPr>
                  <w:rFonts w:eastAsia="Cambria Math" w:cs="Cambria Math"/>
                </w:rPr>
                <m:t>отд терр ДФО</m:t>
              </m:r>
            </m:sup>
          </m:sSubSup>
          <m:r>
            <m:t>=</m:t>
          </m:r>
          <m:nary>
            <m:naryPr>
              <m:chr m:val="∑"/>
              <m:limLoc m:val="undOvr"/>
              <m:supHide m:val="1"/>
              <m:ctrlPr>
                <w:rPr>
                  <w:rFonts w:cstheme="minorBidi"/>
                </w:rPr>
              </m:ctrlPr>
            </m:naryPr>
            <m:sub>
              <m:r>
                <m:t>j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cstheme="minorBidi"/>
                    </w:rPr>
                  </m:ctrlPr>
                </m:naryPr>
                <m:sub>
                  <m:r>
                    <m:t>q∈nz</m:t>
                  </m:r>
                </m:sub>
                <m:sup/>
                <m:e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q,j,m</m:t>
                      </m:r>
                    </m:sub>
                    <m:sup>
                      <m:r>
                        <m:t>итог</m:t>
                      </m:r>
                    </m:sup>
                  </m:sSubSup>
                </m:e>
              </m:nary>
            </m:e>
          </m:nary>
          <m:r>
            <w:rPr>
              <w:rFonts w:cstheme="minorBidi"/>
            </w:rPr>
            <m:t>+</m:t>
          </m:r>
          <m:nary>
            <m:naryPr>
              <m:chr m:val="∑"/>
              <m:limLoc m:val="undOvr"/>
              <m:supHide m:val="1"/>
              <m:ctrlPr/>
            </m:naryPr>
            <m:sub>
              <m:r>
                <m:t>F∈nz</m:t>
              </m:r>
            </m:sub>
            <m:sup/>
            <m:e>
              <m:sSubSup>
                <m:sSubSupPr>
                  <m:ctrlPr/>
                </m:sSubSupPr>
                <m:e>
                  <m:r>
                    <m:t>P</m:t>
                  </m:r>
                </m:e>
                <m:sub>
                  <m:r>
                    <m:t>F,z,m</m:t>
                  </m:r>
                </m:sub>
                <m:sup>
                  <m:r>
                    <m:t>ФСК</m:t>
                  </m:r>
                </m:sup>
              </m:sSubSup>
            </m:e>
          </m:nary>
          <m:r>
            <m:t xml:space="preserve"> ,</m:t>
          </m:r>
        </m:oMath>
      </m:oMathPara>
    </w:p>
    <w:p w14:paraId="26B35C90" w14:textId="77777777" w:rsidR="003F5C97" w:rsidRDefault="003F5C97" w:rsidP="003F5C97">
      <w:pPr>
        <w:pStyle w:val="afffe"/>
        <w:rPr>
          <w:rFonts w:ascii="Cambria Math" w:eastAsia="Times New Roman" w:hAnsi="Cambria Math"/>
          <w:i/>
        </w:rPr>
      </w:pPr>
      <w:r>
        <w:t>где</w:t>
      </w:r>
      <w:r>
        <w:tab/>
      </w:r>
      <w:r>
        <w:rPr>
          <w:rFonts w:eastAsia="Times New Roman"/>
          <w:i/>
          <w:lang w:val="en-US"/>
        </w:rPr>
        <w:t>nz</w:t>
      </w:r>
      <w:r>
        <w:rPr>
          <w:rFonts w:eastAsia="Times New Roman"/>
          <w:i/>
        </w:rPr>
        <w:t xml:space="preserve"> – </w:t>
      </w:r>
      <w:r>
        <w:t>входящая в состав Дальневосточного федерального округа отдельная территория ценовых зон, ранее относившаяся к неценовым зонам;</w:t>
      </w:r>
    </w:p>
    <w:p w14:paraId="49F2C073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/>
              </w:rPr>
              <m:t>P</m:t>
            </m:r>
          </m:e>
          <m:sub>
            <m:r>
              <w:rPr>
                <w:rFonts w:ascii="Cambria Math" w:eastAsia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,</m:t>
            </m:r>
            <m:r>
              <w:rPr>
                <w:rFonts w:ascii="Cambria Math" w:eastAsia="Cambria Math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ЦЗ</m:t>
            </m:r>
          </m:sup>
        </m:sSubSup>
      </m:oMath>
      <w:r w:rsidR="003F5C97">
        <w:t xml:space="preserve"> – сумма объемов фактического пикового потребления покупателей в соответствующей ценовой зоне оптового рынка </w:t>
      </w:r>
      <w:r w:rsidR="003F5C97">
        <w:rPr>
          <w:i/>
          <w:lang w:val="en-US"/>
        </w:rPr>
        <w:t>z</w:t>
      </w:r>
      <w:r w:rsidR="003F5C97">
        <w:t xml:space="preserve"> за исключением покупателей на входящей в состав ДФО отдельной территории ценовыз зон, ранее относившейся к НЦЗ, в месяце </w:t>
      </w:r>
      <w:r w:rsidR="003F5C97">
        <w:rPr>
          <w:i/>
        </w:rPr>
        <w:t>m</w:t>
      </w:r>
      <w:r w:rsidR="003F5C97">
        <w:t>, уменьшенных на объемы пикового потребления электрической энергии, обеспечиваемые покупкой мощности по регулируемым договорам:</w:t>
      </w:r>
    </w:p>
    <w:p w14:paraId="00CDE834" w14:textId="77777777" w:rsidR="003F5C97" w:rsidRDefault="004A7C44" w:rsidP="003F5C97">
      <w:pPr>
        <w:pStyle w:val="affff0"/>
        <w:rPr>
          <w:rFonts w:cs="Garamond"/>
        </w:rPr>
      </w:pPr>
      <m:oMathPara>
        <m:oMath>
          <m:sSubSup>
            <m:sSubSupPr>
              <m:ctrlPr>
                <w:rPr>
                  <w:rFonts w:eastAsia="Cambria Math" w:cs="Cambria Math"/>
                </w:rPr>
              </m:ctrlPr>
            </m:sSubSupPr>
            <m:e>
              <m:r>
                <w:rPr>
                  <w:rFonts w:eastAsia="Cambria Math" w:cs="Cambria Math"/>
                </w:rPr>
                <m:t>P</m:t>
              </m:r>
            </m:e>
            <m:sub>
              <m:r>
                <w:rPr>
                  <w:rFonts w:eastAsia="Cambria Math" w:cs="Cambria Math"/>
                </w:rPr>
                <m:t>m,z</m:t>
              </m:r>
            </m:sub>
            <m:sup>
              <m:r>
                <w:rPr>
                  <w:rFonts w:eastAsia="Cambria Math" w:cs="Cambria Math"/>
                </w:rPr>
                <m:t>ЦЗ</m:t>
              </m:r>
            </m:sup>
          </m:sSubSup>
          <m:r>
            <w:rPr>
              <w:rFonts w:cs="Garamond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cstheme="minorBidi"/>
                </w:rPr>
              </m:ctrlPr>
            </m:naryPr>
            <m:sub>
              <m:r>
                <m:t>j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cstheme="minorBidi"/>
                    </w:rPr>
                  </m:ctrlPr>
                </m:naryPr>
                <m:sub>
                  <m:eqArr>
                    <m:eqArrPr>
                      <m:ctrlPr/>
                    </m:eqArrPr>
                    <m:e>
                      <m:r>
                        <m:t>q∈z</m:t>
                      </m:r>
                    </m:e>
                    <m:e>
                      <m:r>
                        <m:t>q∉nz</m:t>
                      </m:r>
                    </m:e>
                  </m:eqArr>
                </m:sub>
                <m:sup/>
                <m:e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q,j,m</m:t>
                      </m:r>
                    </m:sub>
                    <m:sup>
                      <m:r>
                        <m:t>итог</m:t>
                      </m:r>
                    </m:sup>
                  </m:sSubSup>
                </m:e>
              </m:nary>
            </m:e>
          </m:nary>
          <m:r>
            <w:rPr>
              <w:rFonts w:cstheme="minorBidi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cstheme="minorBidi"/>
                </w:rPr>
              </m:ctrlPr>
            </m:naryPr>
            <m:sub>
              <m:eqArr>
                <m:eqArrPr>
                  <m:ctrlPr/>
                </m:eqArrPr>
                <m:e>
                  <m:r>
                    <m:t>F∈z</m:t>
                  </m:r>
                </m:e>
                <m:e>
                  <m:r>
                    <m:t>F∉nz</m:t>
                  </m:r>
                </m:e>
              </m:eqArr>
            </m:sub>
            <m:sup/>
            <m:e>
              <m:sSubSup>
                <m:sSubSupPr>
                  <m:ctrlPr/>
                </m:sSubSupPr>
                <m:e>
                  <m:r>
                    <m:t>p</m:t>
                  </m:r>
                </m:e>
                <m:sub>
                  <m:r>
                    <m:t>F,z,m</m:t>
                  </m:r>
                </m:sub>
                <m:sup>
                  <m:r>
                    <m:t>ФСК</m:t>
                  </m:r>
                </m:sup>
              </m:sSubSup>
            </m:e>
          </m:nary>
          <m:r>
            <w:rPr>
              <w:rFonts w:cstheme="minorBidi"/>
            </w:rPr>
            <m:t xml:space="preserve">  ,</m:t>
          </m:r>
        </m:oMath>
      </m:oMathPara>
    </w:p>
    <w:p w14:paraId="7651BFFF" w14:textId="77777777" w:rsidR="003F5C97" w:rsidRDefault="003F5C97" w:rsidP="003F5C97">
      <w:pPr>
        <w:pStyle w:val="afffe"/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итог</m:t>
            </m:r>
          </m:sup>
        </m:sSubSup>
      </m:oMath>
      <w:r>
        <w:t xml:space="preserve"> – нерегулируем</w:t>
      </w:r>
      <w:r>
        <w:rPr>
          <w:bCs/>
        </w:rPr>
        <w:t>ая</w:t>
      </w:r>
      <w:r>
        <w:t xml:space="preserve"> часть объема фактического пикового потребления электрической энергии ГТП потребления (экспорта) </w:t>
      </w:r>
      <w:r>
        <w:rPr>
          <w:bCs/>
          <w:i/>
          <w:lang w:val="en-US"/>
        </w:rPr>
        <w:t>q</w:t>
      </w:r>
      <w:r>
        <w:rPr>
          <w:bCs/>
        </w:rPr>
        <w:t xml:space="preserve"> участника оптового рынка </w:t>
      </w:r>
      <w:r>
        <w:rPr>
          <w:bCs/>
          <w:i/>
          <w:lang w:val="en-US"/>
        </w:rPr>
        <w:t>j</w:t>
      </w:r>
      <w:r>
        <w:rPr>
          <w:bCs/>
        </w:rPr>
        <w:t xml:space="preserve">, </w:t>
      </w:r>
      <w:r>
        <w:t xml:space="preserve">определенная </w:t>
      </w:r>
      <w:r>
        <w:rPr>
          <w:bCs/>
        </w:rPr>
        <w:t xml:space="preserve">в </w:t>
      </w:r>
      <w:r>
        <w:rPr>
          <w:bCs/>
        </w:rPr>
        <w:lastRenderedPageBreak/>
        <w:t xml:space="preserve">отношении расчетного месяца </w:t>
      </w:r>
      <w:r>
        <w:rPr>
          <w:bCs/>
          <w:i/>
        </w:rPr>
        <w:t>m</w:t>
      </w:r>
      <w:r>
        <w:t xml:space="preserve"> в соответствии с п. 2.1.2 </w:t>
      </w:r>
      <w:r>
        <w:rPr>
          <w:i/>
        </w:rPr>
        <w:t>Регламента определения объемов покупки и продажи мощности на оптовом рынке</w:t>
      </w:r>
      <w:r>
        <w:t xml:space="preserve"> (Приложение № 13.2 к </w:t>
      </w:r>
      <w:r>
        <w:rPr>
          <w:i/>
        </w:rPr>
        <w:t>Договору о присоединении к торговой системе оптового рынка</w:t>
      </w:r>
      <w:r>
        <w:t>);</w:t>
      </w:r>
    </w:p>
    <w:p w14:paraId="393F80D1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ФСК</m:t>
            </m:r>
          </m:sup>
        </m:sSubSup>
      </m:oMath>
      <w:r w:rsidR="003F5C97">
        <w:t xml:space="preserve"> – объем фактического пикового потребления ФСК в субъекте Российской Федерации </w:t>
      </w:r>
      <w:r w:rsidR="003F5C97">
        <w:rPr>
          <w:i/>
        </w:rPr>
        <w:t>F</w:t>
      </w:r>
      <w:r w:rsidR="003F5C97">
        <w:t xml:space="preserve">, отнесенном к соответствующей ценовой зоне, в отношении расчетного месяца </w:t>
      </w:r>
      <w:r w:rsidR="003F5C97">
        <w:rPr>
          <w:i/>
        </w:rPr>
        <w:t>m</w:t>
      </w:r>
      <w:r w:rsidR="003F5C97">
        <w:t xml:space="preserve">, определенный в соответствии с п. 2.2.1 </w:t>
      </w:r>
      <w:r w:rsidR="003F5C97">
        <w:rPr>
          <w:i/>
        </w:rPr>
        <w:t>Регламента определения объемов покупки и продажи мощности на оптовом рынке</w:t>
      </w:r>
      <w:r w:rsidR="003F5C97">
        <w:t xml:space="preserve"> (Приложение № 13.2 к </w:t>
      </w:r>
      <w:r w:rsidR="003F5C97">
        <w:rPr>
          <w:i/>
        </w:rPr>
        <w:t>Договору о присоединении к торговой системе оптового рынка</w:t>
      </w:r>
      <w:r w:rsidR="003F5C97">
        <w:t>).</w:t>
      </w:r>
    </w:p>
    <w:p w14:paraId="543D9596" w14:textId="77777777" w:rsidR="003F5C97" w:rsidRDefault="003F5C97" w:rsidP="003F5C97">
      <w:pPr>
        <w:pStyle w:val="40"/>
      </w:pPr>
      <w:r>
        <w:t xml:space="preserve">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на территории </w:t>
      </w:r>
      <w:r w:rsidR="00642D37">
        <w:t>бывших НЦЗ</w:t>
      </w:r>
      <w:r>
        <w:t xml:space="preserve">, для месяца </w:t>
      </w:r>
      <w:r>
        <w:rPr>
          <w:i/>
        </w:rPr>
        <w:t>m</w:t>
      </w:r>
      <w:r>
        <w:t xml:space="preserve"> в отношении ГТП генерации </w:t>
      </w:r>
      <w:r>
        <w:rPr>
          <w:i/>
          <w:lang w:val="en-US"/>
        </w:rPr>
        <w:t>p</w:t>
      </w:r>
      <w:r>
        <w:t>, соответствующей данному генерирующему объекту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q,m</m:t>
            </m:r>
          </m:sub>
          <m:sup>
            <m:r>
              <w:rPr>
                <w:rFonts w:ascii="Cambria Math" w:hAnsi="Cambria Math"/>
              </w:rPr>
              <m:t>штр</m:t>
            </m:r>
          </m:sup>
        </m:sSubSup>
      </m:oMath>
      <w:r>
        <w:t>), определяется по формуле:</w:t>
      </w:r>
    </w:p>
    <w:p w14:paraId="59A07627" w14:textId="77777777" w:rsidR="003F5C97" w:rsidRDefault="004A7C44" w:rsidP="003F5C97">
      <w:pPr>
        <w:pStyle w:val="affff0"/>
        <w:rPr>
          <w:rFonts w:cs="Garamond"/>
          <w:bCs/>
        </w:rPr>
      </w:pPr>
      <m:oMathPara>
        <m:oMath>
          <m:sSubSup>
            <m:sSubSupPr>
              <m:ctrlPr/>
            </m:sSubSupPr>
            <m:e>
              <m:r>
                <m:t>k</m:t>
              </m:r>
            </m:e>
            <m:sub>
              <m:r>
                <m:t>p,m</m:t>
              </m:r>
            </m:sub>
            <m:sup>
              <m:r>
                <m:t>штр</m:t>
              </m:r>
            </m:sup>
          </m:sSubSup>
          <m:r>
            <m:t>=</m:t>
          </m:r>
          <m:d>
            <m:dPr>
              <m:begChr m:val="{"/>
              <m:endChr m:val=""/>
              <m:ctrlPr/>
            </m:dPr>
            <m:e>
              <m:eqArr>
                <m:eqArrPr>
                  <m:ctrlPr/>
                </m:eqArrPr>
                <m:e>
                  <m:r>
                    <m:t xml:space="preserve">0,75 ,  если </m:t>
                  </m:r>
                  <m:d>
                    <m:dPr>
                      <m:ctrlPr/>
                    </m:dPr>
                    <m:e>
                      <m:r>
                        <m:t>m-12&lt;2×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n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m:t>просроч</m:t>
                          </m:r>
                        </m:sup>
                      </m:sSubSup>
                      <m:r>
                        <m:t>+1</m:t>
                      </m:r>
                    </m:e>
                  </m:d>
                  <m:r>
                    <m:t xml:space="preserve"> и (</m:t>
                  </m:r>
                  <m:sSubSup>
                    <m:sSubSupPr>
                      <m:ctrlPr/>
                    </m:sSubSupPr>
                    <m:e>
                      <m:r>
                        <m:t>n</m:t>
                      </m:r>
                    </m:e>
                    <m:sub>
                      <m:r>
                        <m:t>p</m:t>
                      </m:r>
                    </m:sub>
                    <m:sup>
                      <m:r>
                        <m:t>просроч</m:t>
                      </m:r>
                    </m:sup>
                  </m:sSubSup>
                  <m:r>
                    <m:t>≥1),</m:t>
                  </m:r>
                </m:e>
                <m:e>
                  <m:r>
                    <m:t>1,  в иных случаях,</m:t>
                  </m:r>
                </m:e>
              </m:eqArr>
            </m:e>
          </m:d>
        </m:oMath>
      </m:oMathPara>
    </w:p>
    <w:p w14:paraId="7BE1AE20" w14:textId="77777777" w:rsidR="003F5C97" w:rsidRDefault="003F5C97" w:rsidP="003F5C97">
      <w:pPr>
        <w:pStyle w:val="afffe"/>
      </w:pPr>
      <w:r>
        <w:t>где</w:t>
      </w:r>
      <w:r>
        <w:tab/>
      </w:r>
      <w:r>
        <w:rPr>
          <w:i/>
        </w:rPr>
        <w:t>m</w:t>
      </w:r>
      <w:r>
        <w:t xml:space="preserve"> – порядковый месяц поставки мощностьи генерирующим объектом, соответствующим ГТП генерации </w:t>
      </w:r>
      <w:r>
        <w:rPr>
          <w:i/>
          <w:lang w:val="en-US"/>
        </w:rPr>
        <w:t>p</w:t>
      </w:r>
      <w:r>
        <w:t>, определяемый в соответствии с пунктом 1 настоящего приложения;</w:t>
      </w:r>
    </w:p>
    <w:p w14:paraId="1BE1FA69" w14:textId="77777777" w:rsidR="003F5C97" w:rsidRDefault="004A7C44" w:rsidP="003F5C97">
      <w:pPr>
        <w:pStyle w:val="afffc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w:rPr>
                <w:rFonts w:ascii="Cambria Math" w:hAnsi="Cambria Math"/>
              </w:rPr>
              <m:t>просроч</m:t>
            </m:r>
            <m:ctrlPr>
              <w:rPr>
                <w:rFonts w:ascii="Cambria Math" w:hAnsi="Cambria Math"/>
                <w:i/>
              </w:rPr>
            </m:ctrlPr>
          </m:sup>
        </m:sSubSup>
      </m:oMath>
      <w:r w:rsidR="003F5C97">
        <w:t xml:space="preserve"> – количество месяцев просрочки начала поставки мощности генерирующего объекта, соответствующего ГТП генерации </w:t>
      </w:r>
      <w:r w:rsidR="003F5C97">
        <w:rPr>
          <w:i/>
          <w:lang w:val="en-US"/>
        </w:rPr>
        <w:t>p</w:t>
      </w:r>
      <w:r w:rsidR="003F5C97">
        <w:t>,</w:t>
      </w:r>
      <w:r w:rsidR="003F5C97">
        <w:rPr>
          <w:i/>
        </w:rPr>
        <w:t xml:space="preserve"> </w:t>
      </w:r>
      <w:r w:rsidR="003F5C97">
        <w:t>определяемое по формуле:</w:t>
      </w:r>
    </w:p>
    <w:p w14:paraId="4750607E" w14:textId="77777777" w:rsidR="003F5C97" w:rsidRDefault="004A7C44" w:rsidP="003F5C97">
      <w:pPr>
        <w:pStyle w:val="affff0"/>
        <w:rPr>
          <w:lang w:val="ru-RU"/>
        </w:rPr>
      </w:pPr>
      <m:oMath>
        <m:sSubSup>
          <m:sSubSupPr>
            <m:ctrlPr/>
          </m:sSubSupPr>
          <m:e>
            <m:r>
              <m:t>n</m:t>
            </m:r>
          </m:e>
          <m:sub>
            <m:r>
              <m:t>p</m:t>
            </m:r>
          </m:sub>
          <m:sup>
            <m:r>
              <w:rPr>
                <w:lang w:val="ru-RU"/>
              </w:rPr>
              <m:t>просроч</m:t>
            </m:r>
          </m:sup>
        </m:sSubSup>
        <m:r>
          <w:rPr>
            <w:lang w:val="ru-RU"/>
          </w:rPr>
          <m:t>=</m:t>
        </m:r>
        <m:r>
          <m:t>max</m:t>
        </m:r>
        <m:r>
          <w:rPr>
            <w:lang w:val="ru-RU"/>
          </w:rPr>
          <m:t xml:space="preserve">⁡(0; </m:t>
        </m:r>
        <m:r>
          <m:t>ms</m:t>
        </m:r>
        <m:r>
          <w:rPr>
            <w:lang w:val="ru-RU"/>
          </w:rPr>
          <m:t>-13)</m:t>
        </m:r>
      </m:oMath>
      <w:r w:rsidR="003F5C97">
        <w:rPr>
          <w:lang w:val="ru-RU"/>
        </w:rPr>
        <w:t>,</w:t>
      </w:r>
    </w:p>
    <w:p w14:paraId="71928D26" w14:textId="77777777" w:rsidR="003F5C97" w:rsidRDefault="003F5C97" w:rsidP="003F5C97">
      <w:pPr>
        <w:pStyle w:val="afffe"/>
        <w:rPr>
          <w:i/>
        </w:rPr>
      </w:pPr>
      <w:r>
        <w:rPr>
          <w:rFonts w:cs="Garamond"/>
        </w:rPr>
        <w:t>где</w:t>
      </w:r>
      <w:r>
        <w:rPr>
          <w:rFonts w:cs="Garamond"/>
        </w:rPr>
        <w:tab/>
      </w:r>
      <w:r>
        <w:rPr>
          <w:rFonts w:cs="Garamond"/>
          <w:i/>
          <w:lang w:val="en-US"/>
        </w:rPr>
        <w:t>ms</w:t>
      </w:r>
      <w:r>
        <w:rPr>
          <w:rFonts w:cs="Garamond"/>
        </w:rPr>
        <w:t xml:space="preserve"> –</w:t>
      </w:r>
      <w:r>
        <w:rPr>
          <w:i/>
        </w:rPr>
        <w:t xml:space="preserve"> </w:t>
      </w:r>
      <w:r>
        <w:t>порядковый номер первого месяца фактической поставки мощности генерирующего объекта, определенный в соответствии с пунктом 1 настоящего приложения</w:t>
      </w:r>
      <w:r>
        <w:rPr>
          <w:i/>
        </w:rPr>
        <w:t>.</w:t>
      </w:r>
    </w:p>
    <w:p w14:paraId="1E3DE0AB" w14:textId="77777777" w:rsidR="003F5C97" w:rsidRDefault="003F5C97" w:rsidP="003F5C97">
      <w:pPr>
        <w:widowControl w:val="0"/>
        <w:autoSpaceDE w:val="0"/>
        <w:autoSpaceDN w:val="0"/>
        <w:adjustRightInd w:val="0"/>
        <w:ind w:firstLine="567"/>
      </w:pPr>
      <w:r>
        <w:rPr>
          <w:rFonts w:cs="Garamond"/>
        </w:rPr>
        <w:t xml:space="preserve">КО определяет коэффициент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штр</m:t>
            </m:r>
          </m:sup>
        </m:sSubSup>
      </m:oMath>
      <w:r>
        <w:rPr>
          <w:rFonts w:cs="Garamond"/>
        </w:rPr>
        <w:t xml:space="preserve"> </w:t>
      </w:r>
      <w:r>
        <w:rPr>
          <w:rFonts w:eastAsiaTheme="minorEastAsia"/>
        </w:rPr>
        <w:t xml:space="preserve">для ГТП генерации </w:t>
      </w:r>
      <w:r>
        <w:rPr>
          <w:rFonts w:eastAsiaTheme="minorEastAsia"/>
          <w:i/>
          <w:lang w:val="en-US"/>
        </w:rPr>
        <w:t>p</w:t>
      </w:r>
      <w:r>
        <w:rPr>
          <w:rFonts w:eastAsiaTheme="minorEastAsia"/>
        </w:rPr>
        <w:t xml:space="preserve"> начиная с месяца </w:t>
      </w:r>
      <w:r>
        <w:rPr>
          <w:rFonts w:eastAsiaTheme="minorEastAsia"/>
          <w:i/>
          <w:lang w:val="en-US"/>
        </w:rPr>
        <w:t>m</w:t>
      </w:r>
      <w:r>
        <w:rPr>
          <w:rFonts w:eastAsiaTheme="minorEastAsia"/>
        </w:rPr>
        <w:t xml:space="preserve">, соответствующего месяцу </w:t>
      </w:r>
      <w:r>
        <w:rPr>
          <w:rFonts w:eastAsiaTheme="minorEastAsia"/>
          <w:i/>
          <w:lang w:val="en-US"/>
        </w:rPr>
        <w:t>ms</w:t>
      </w:r>
      <w:r>
        <w:rPr>
          <w:rFonts w:eastAsiaTheme="minorEastAsia"/>
        </w:rPr>
        <w:t xml:space="preserve">, определенному для ГТП генерации </w:t>
      </w:r>
      <w:r>
        <w:rPr>
          <w:rFonts w:eastAsiaTheme="minorEastAsia"/>
          <w:i/>
          <w:lang w:val="en-US"/>
        </w:rPr>
        <w:t>p</w:t>
      </w:r>
      <w:r>
        <w:rPr>
          <w:rFonts w:eastAsiaTheme="minorEastAsia"/>
          <w:i/>
        </w:rPr>
        <w:t xml:space="preserve"> </w:t>
      </w:r>
      <w:r>
        <w:rPr>
          <w:rFonts w:cs="Garamond"/>
          <w:bCs/>
        </w:rPr>
        <w:t>в соответствии с пунктом 1 настоящего приложения</w:t>
      </w:r>
      <w:r>
        <w:t>.</w:t>
      </w:r>
    </w:p>
    <w:p w14:paraId="46E0CF52" w14:textId="77777777" w:rsidR="003F5C97" w:rsidRDefault="003F5C97" w:rsidP="003F5C97">
      <w:pPr>
        <w:ind w:firstLine="567"/>
        <w:rPr>
          <w:rFonts w:eastAsiaTheme="minorEastAsia" w:cs="Garamond"/>
        </w:rPr>
      </w:pPr>
      <w:r>
        <w:rPr>
          <w:rFonts w:cs="Garamond"/>
          <w:bCs/>
        </w:rPr>
        <w:t xml:space="preserve">В случаях, предусмотренных пунктом 24 настоящего приложения,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штр</m:t>
            </m:r>
          </m:sup>
        </m:sSubSup>
      </m:oMath>
      <w:r>
        <w:rPr>
          <w:rFonts w:eastAsiaTheme="minorEastAsia" w:cs="Garamond"/>
        </w:rPr>
        <w:t xml:space="preserve"> принимает значение, равное 1 (единице).</w:t>
      </w:r>
    </w:p>
    <w:p w14:paraId="397E5667" w14:textId="77777777" w:rsidR="003F5C97" w:rsidRDefault="003F5C97" w:rsidP="003F5C97">
      <w:pPr>
        <w:pStyle w:val="40"/>
      </w:pPr>
      <w:r>
        <w:t xml:space="preserve">Коэффициент снижения стоимости мощности, применяемый в случае, если предельный объем поставки мощности в ГТП генерации </w:t>
      </w:r>
      <w:r>
        <w:rPr>
          <w:i/>
          <w:lang w:val="en-US"/>
        </w:rPr>
        <w:t>p</w:t>
      </w:r>
      <w:r>
        <w:t>, соответствующей</w:t>
      </w:r>
      <w:r>
        <w:rPr>
          <w:i/>
        </w:rPr>
        <w:t xml:space="preserve"> </w:t>
      </w:r>
      <w:r>
        <w:t xml:space="preserve">генерирующему объекту, включенному в </w:t>
      </w:r>
      <w:hyperlink r:id="rId460" w:history="1">
        <w:r>
          <w:t>перечень</w:t>
        </w:r>
      </w:hyperlink>
      <w:r>
        <w:t xml:space="preserve"> генерирующих объектов на территориях, ранее относившихся к НЦЗ, в месяце </w:t>
      </w:r>
      <w:r>
        <w:rPr>
          <w:i/>
        </w:rPr>
        <w:t>m</w:t>
      </w:r>
      <w:r>
        <w:t xml:space="preserve"> более нуля, но менее объема, равного 90 процентам объема установленной мощности, указанного для данного генерирующего объекта в перечне генерирующих объектов на территориях, ранее относившихся к НЦЗ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неполн</m:t>
            </m:r>
          </m:sup>
        </m:sSubSup>
      </m:oMath>
      <w:r>
        <w:t>), определяется по формуле:</w:t>
      </w:r>
    </w:p>
    <w:p w14:paraId="3EC5908C" w14:textId="77777777" w:rsidR="003F5C97" w:rsidRDefault="004A7C44" w:rsidP="003F5C97">
      <w:pPr>
        <w:pStyle w:val="affff0"/>
        <w:rPr>
          <w:lang w:val="ru-RU"/>
        </w:rPr>
      </w:pPr>
      <m:oMathPara>
        <m:oMathParaPr>
          <m:jc m:val="center"/>
        </m:oMathParaPr>
        <m:oMath>
          <m:sSubSup>
            <m:sSubSupPr>
              <m:ctrlPr/>
            </m:sSubSupPr>
            <m:e>
              <m:r>
                <m:t>k</m:t>
              </m:r>
            </m:e>
            <m:sub>
              <m:r>
                <m:t>p</m:t>
              </m:r>
              <m:r>
                <w:rPr>
                  <w:lang w:val="ru-RU"/>
                </w:rPr>
                <m:t>,</m:t>
              </m:r>
              <m:r>
                <m:t>m</m:t>
              </m:r>
            </m:sub>
            <m:sup>
              <m:r>
                <w:rPr>
                  <w:lang w:val="ru-RU"/>
                </w:rPr>
                <m:t>неполн</m:t>
              </m:r>
            </m:sup>
          </m:sSubSup>
          <m:r>
            <w:rPr>
              <w:lang w:val="ru-RU"/>
            </w:rPr>
            <m:t>=</m:t>
          </m:r>
          <m:d>
            <m:dPr>
              <m:begChr m:val="{"/>
              <m:endChr m:val=""/>
              <m:ctrlPr/>
            </m:dPr>
            <m:e>
              <m:eqArr>
                <m:eqArrPr>
                  <m:ctrlPr/>
                </m:eqArrPr>
                <m:e>
                  <m:func>
                    <m:funcPr>
                      <m:ctrlPr/>
                    </m:funcPr>
                    <m:fName>
                      <m:r>
                        <m:t>max</m:t>
                      </m:r>
                    </m:fName>
                    <m:e>
                      <m:d>
                        <m:dPr>
                          <m:ctrlPr/>
                        </m:dPr>
                        <m:e>
                          <m:r>
                            <w:rPr>
                              <w:lang w:val="ru-RU"/>
                            </w:rPr>
                            <m:t>0;1-0,25×</m:t>
                          </m:r>
                          <m:f>
                            <m:fPr>
                              <m:ctrlPr/>
                            </m:fPr>
                            <m:num>
                              <m:r>
                                <w:rPr>
                                  <w:lang w:val="ru-RU"/>
                                </w:rPr>
                                <m:t>0,9×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m:t>N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lang w:val="ru-RU"/>
                                    </w:rPr>
                                    <m:t>уст МодНЦЗ</m:t>
                                  </m:r>
                                </m:sup>
                              </m:sSubSup>
                              <m:r>
                                <w:rPr>
                                  <w:lang w:val="ru-RU"/>
                                </w:rPr>
                                <m:t>-</m:t>
                              </m:r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N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,ПО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N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,ПО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  <m:r>
                    <w:rPr>
                      <w:lang w:val="ru-RU"/>
                    </w:rPr>
                    <m:t xml:space="preserve">,  </m:t>
                  </m:r>
                </m:e>
                <m:e>
                  <m:r>
                    <w:rPr>
                      <w:lang w:val="ru-RU"/>
                    </w:rPr>
                    <m:t>если 0&lt;</m:t>
                  </m:r>
                  <m:sSub>
                    <m:sSubPr>
                      <m:ctrlPr/>
                    </m:sSubPr>
                    <m:e>
                      <m:r>
                        <m:t>N</m:t>
                      </m:r>
                    </m:e>
                    <m:sub>
                      <m:r>
                        <m:t>p</m:t>
                      </m:r>
                      <m:r>
                        <w:rPr>
                          <w:lang w:val="ru-RU"/>
                        </w:rPr>
                        <m:t>,</m:t>
                      </m:r>
                      <m:r>
                        <m:t>m</m:t>
                      </m:r>
                      <m:r>
                        <w:rPr>
                          <w:lang w:val="ru-RU"/>
                        </w:rPr>
                        <m:t>,ПО</m:t>
                      </m:r>
                    </m:sub>
                  </m:sSub>
                  <m:r>
                    <w:rPr>
                      <w:lang w:val="ru-RU"/>
                    </w:rPr>
                    <m:t>&lt;0,9×</m:t>
                  </m:r>
                  <m:sSubSup>
                    <m:sSubSupPr>
                      <m:ctrlPr/>
                    </m:sSubSupPr>
                    <m:e>
                      <m:r>
                        <m:t>N</m:t>
                      </m:r>
                    </m:e>
                    <m:sub>
                      <m:r>
                        <m:t>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ru-RU"/>
                        </w:rPr>
                        <m:t>уст МодНЦЗ</m:t>
                      </m:r>
                    </m:sup>
                  </m:sSubSup>
                  <m:ctrlPr>
                    <w:rPr>
                      <w:rFonts w:eastAsia="Cambria Math"/>
                    </w:rPr>
                  </m:ctrlPr>
                </m:e>
                <m:e>
                  <m:r>
                    <w:rPr>
                      <w:lang w:val="ru-RU"/>
                    </w:rPr>
                    <m:t>1, &amp;в иных случаях,</m:t>
                  </m:r>
                </m:e>
              </m:eqArr>
              <m:r>
                <w:rPr>
                  <w:lang w:val="ru-RU"/>
                </w:rPr>
                <m:t>,</m:t>
              </m:r>
            </m:e>
          </m:d>
        </m:oMath>
      </m:oMathPara>
    </w:p>
    <w:p w14:paraId="3C47309D" w14:textId="77777777" w:rsidR="003F5C97" w:rsidRDefault="003F5C97" w:rsidP="003F5C97">
      <w:pPr>
        <w:pStyle w:val="afffe"/>
      </w:pPr>
      <w:r>
        <w:t>где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m:rPr>
                <m:nor/>
              </m:rPr>
              <m:t>уст МодНЦЗ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 – объем установленной мощности генерирующего объекта, соответствующего ГТП генерации </w:t>
      </w:r>
      <w:r>
        <w:rPr>
          <w:i/>
          <w:lang w:val="en-US"/>
        </w:rPr>
        <w:t>p</w:t>
      </w:r>
      <w:r>
        <w:t xml:space="preserve">, указанный в </w:t>
      </w:r>
      <w:hyperlink r:id="rId461" w:history="1">
        <w:r>
          <w:t>перечне</w:t>
        </w:r>
      </w:hyperlink>
      <w:r>
        <w:t xml:space="preserve"> генерирующих объектов на территориях, ранее относившихся к НЦЗ;</w:t>
      </w:r>
    </w:p>
    <w:p w14:paraId="1220C424" w14:textId="77777777" w:rsidR="003F5C97" w:rsidRDefault="004A7C44" w:rsidP="003F5C97">
      <w:pPr>
        <w:pStyle w:val="afffc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q,m,ПО</m:t>
            </m:r>
          </m:sub>
        </m:sSub>
      </m:oMath>
      <w:r w:rsidR="003F5C97">
        <w:t xml:space="preserve"> – предельный объем поставки мощности в ГТП генерации </w:t>
      </w:r>
      <w:r w:rsidR="003F5C97">
        <w:rPr>
          <w:i/>
          <w:lang w:val="en-US"/>
        </w:rPr>
        <w:t>p</w:t>
      </w:r>
      <w:r w:rsidR="003F5C97">
        <w:t xml:space="preserve"> в месяце </w:t>
      </w:r>
      <w:r w:rsidR="003F5C97">
        <w:rPr>
          <w:i/>
        </w:rPr>
        <w:t>m</w:t>
      </w:r>
      <w:r w:rsidR="003F5C97">
        <w:t xml:space="preserve">, определяемый в соответствии с </w:t>
      </w:r>
      <w:r w:rsidR="003F5C97">
        <w:rPr>
          <w:i/>
        </w:rPr>
        <w:t>Регламентом аттестации генерирующего оборудования</w:t>
      </w:r>
      <w:r w:rsidR="003F5C97">
        <w:t xml:space="preserve"> (Приложение № 19.2 к </w:t>
      </w:r>
      <w:r w:rsidR="003F5C97">
        <w:rPr>
          <w:i/>
        </w:rPr>
        <w:t>Договору о присоединении к торговой системе оптового рынка</w:t>
      </w:r>
      <w:r w:rsidR="003F5C97">
        <w:t xml:space="preserve">) как предельный объем поставки мощности в ГТП генерации </w:t>
      </w:r>
      <w:r w:rsidR="003F5C97">
        <w:rPr>
          <w:i/>
        </w:rPr>
        <w:t xml:space="preserve">j </w:t>
      </w:r>
      <w:r w:rsidR="003F5C97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,m,ПО</m:t>
            </m:r>
          </m:sub>
        </m:sSub>
      </m:oMath>
      <w:r w:rsidR="003F5C97">
        <w:t>).</w:t>
      </w:r>
    </w:p>
    <w:p w14:paraId="0E114909" w14:textId="77777777" w:rsidR="003F5C97" w:rsidRDefault="003F5C97" w:rsidP="003F5C97">
      <w:r>
        <w:rPr>
          <w:rFonts w:cs="Garamond"/>
        </w:rPr>
        <w:t xml:space="preserve">КО определяет коэффициент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неполн</m:t>
            </m:r>
          </m:sup>
        </m:sSubSup>
      </m:oMath>
      <w:r>
        <w:rPr>
          <w:rFonts w:cs="Garamond"/>
        </w:rPr>
        <w:t xml:space="preserve"> </w:t>
      </w:r>
      <w:r>
        <w:rPr>
          <w:rFonts w:eastAsiaTheme="minorEastAsia"/>
        </w:rPr>
        <w:t xml:space="preserve">для ГТП генерации </w:t>
      </w:r>
      <w:r>
        <w:rPr>
          <w:rFonts w:eastAsiaTheme="minorEastAsia"/>
          <w:i/>
          <w:lang w:val="en-US"/>
        </w:rPr>
        <w:t>p</w:t>
      </w:r>
      <w:r>
        <w:rPr>
          <w:rFonts w:eastAsiaTheme="minorEastAsia"/>
        </w:rPr>
        <w:t xml:space="preserve"> начиная с месяца </w:t>
      </w:r>
      <w:r>
        <w:rPr>
          <w:rFonts w:eastAsiaTheme="minorEastAsia"/>
          <w:i/>
          <w:lang w:val="en-US"/>
        </w:rPr>
        <w:t>m</w:t>
      </w:r>
      <w:r>
        <w:rPr>
          <w:rFonts w:eastAsiaTheme="minorEastAsia"/>
        </w:rPr>
        <w:t xml:space="preserve">, соответствующего месяцу начала фактической поставки мощности </w:t>
      </w:r>
      <w:r>
        <w:rPr>
          <w:rFonts w:eastAsiaTheme="minorEastAsia"/>
          <w:i/>
          <w:lang w:val="en-US"/>
        </w:rPr>
        <w:t>ms</w:t>
      </w:r>
      <w:r>
        <w:rPr>
          <w:rFonts w:eastAsiaTheme="minorEastAsia"/>
        </w:rPr>
        <w:t xml:space="preserve">, определенному для ГТП генерации </w:t>
      </w:r>
      <w:r>
        <w:rPr>
          <w:rFonts w:eastAsiaTheme="minorEastAsia"/>
          <w:i/>
          <w:lang w:val="en-US"/>
        </w:rPr>
        <w:t>p</w:t>
      </w:r>
      <w:r>
        <w:rPr>
          <w:rFonts w:eastAsiaTheme="minorEastAsia"/>
          <w:i/>
        </w:rPr>
        <w:t xml:space="preserve"> </w:t>
      </w:r>
      <w:r>
        <w:rPr>
          <w:rFonts w:cs="Garamond"/>
          <w:bCs/>
        </w:rPr>
        <w:t>в соответствии с пунктом 1 настоящего приложения</w:t>
      </w:r>
      <w:r>
        <w:t>.</w:t>
      </w:r>
    </w:p>
    <w:p w14:paraId="482B9B56" w14:textId="77777777" w:rsidR="003F5C97" w:rsidRDefault="003F5C97" w:rsidP="003F5C97">
      <w:pPr>
        <w:ind w:firstLine="567"/>
        <w:rPr>
          <w:rFonts w:eastAsiaTheme="minorEastAsia" w:cs="Garamond"/>
        </w:rPr>
      </w:pPr>
      <w:r>
        <w:rPr>
          <w:rFonts w:cs="Garamond"/>
          <w:bCs/>
        </w:rPr>
        <w:lastRenderedPageBreak/>
        <w:t xml:space="preserve">В случаях, предусмотренных пунктом 23 настоящего приложения,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q,m</m:t>
            </m:r>
          </m:sub>
          <m:sup>
            <m:r>
              <w:rPr>
                <w:rFonts w:ascii="Cambria Math" w:hAnsi="Cambria Math"/>
              </w:rPr>
              <m:t>неполн</m:t>
            </m:r>
          </m:sup>
        </m:sSubSup>
      </m:oMath>
      <w:r>
        <w:rPr>
          <w:rFonts w:eastAsiaTheme="minorEastAsia" w:cs="Garamond"/>
        </w:rPr>
        <w:t xml:space="preserve"> принимает значение, равное 1 (единице).</w:t>
      </w:r>
    </w:p>
    <w:p w14:paraId="4BF30D81" w14:textId="77777777" w:rsidR="003F5C97" w:rsidRDefault="003F5C97" w:rsidP="003F5C97">
      <w:pPr>
        <w:pStyle w:val="40"/>
        <w:rPr>
          <w:bCs/>
        </w:rPr>
      </w:pPr>
      <w:r>
        <w:t xml:space="preserve">КО использует значение </w:t>
      </w:r>
      <w:r>
        <w:rPr>
          <w:bCs/>
        </w:rPr>
        <w:t xml:space="preserve">коэффициентов снижения стоимости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штр</m:t>
            </m:r>
          </m:sup>
        </m:sSubSup>
      </m:oMath>
      <w:r>
        <w:rPr>
          <w:bCs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неполн</m:t>
            </m:r>
          </m:sup>
        </m:sSubSup>
      </m:oMath>
      <w:r>
        <w:t xml:space="preserve">, </w:t>
      </w:r>
      <w:r>
        <w:rPr>
          <w:bCs/>
        </w:rPr>
        <w:t>равное 1,</w:t>
      </w:r>
      <w:r>
        <w:t xml:space="preserve"> при определении стоимости поставки мощности генерирующих объектов, включенных в Перечень генерирующих объектов на территориях, ранее относившихся к НЦЗ, 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на территориях, ранее относившихся к НЦЗ, </w:t>
      </w:r>
      <w:r>
        <w:rPr>
          <w:bCs/>
        </w:rPr>
        <w:t xml:space="preserve">с расчетного месяца </w:t>
      </w:r>
      <w:r>
        <w:rPr>
          <w:bCs/>
          <w:i/>
          <w:lang w:val="en-US"/>
        </w:rPr>
        <w:t>m</w:t>
      </w:r>
      <w:r>
        <w:rPr>
          <w:bCs/>
        </w:rPr>
        <w:t>, в котором Наблюдательным советом Совета рынка принято решение о неприменении коэффициентов снижения стоимости мощности, до месяца, указанного в решении Наблюдательного совета Совета рынка.</w:t>
      </w:r>
    </w:p>
    <w:p w14:paraId="4659F0D8" w14:textId="77777777" w:rsidR="003F5C97" w:rsidRDefault="003F5C97" w:rsidP="003F5C97">
      <w:pPr>
        <w:widowControl w:val="0"/>
        <w:ind w:firstLine="567"/>
        <w:rPr>
          <w:rFonts w:cs="Garamond"/>
        </w:rPr>
      </w:pPr>
      <w:r>
        <w:rPr>
          <w:rFonts w:cs="Garamond"/>
          <w:bCs/>
        </w:rPr>
        <w:t xml:space="preserve">Указанное решение Наблюдательного совета Совета рынка о неприменении коэффициентов снижения стоимости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штр</m:t>
            </m:r>
          </m:sup>
        </m:sSubSup>
      </m:oMath>
      <w:r>
        <w:rPr>
          <w:rFonts w:cs="Garamond"/>
          <w:bCs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неполн</m:t>
            </m:r>
          </m:sup>
        </m:sSubSup>
      </m:oMath>
      <w:r>
        <w:rPr>
          <w:rFonts w:cs="Garamond"/>
          <w:bCs/>
        </w:rPr>
        <w:t xml:space="preserve"> (применении коэффициентов со значением, равным 1 (единице)) </w:t>
      </w:r>
      <w:r>
        <w:rPr>
          <w:rFonts w:cs="Garamond"/>
        </w:rPr>
        <w:t xml:space="preserve">осуществляется в порядке, установленном </w:t>
      </w:r>
      <w:r>
        <w:rPr>
          <w:rFonts w:cs="Garamond"/>
          <w:i/>
        </w:rPr>
        <w:t>Договором о присоединении к торговой системе оптового рынка</w:t>
      </w:r>
      <w:r>
        <w:rPr>
          <w:rFonts w:cs="Garamond"/>
        </w:rPr>
        <w:t>.</w:t>
      </w:r>
    </w:p>
    <w:p w14:paraId="0379664A" w14:textId="77777777" w:rsidR="003F5C97" w:rsidRDefault="003F5C97" w:rsidP="003F5C97">
      <w:pPr>
        <w:pStyle w:val="40"/>
      </w:pPr>
      <w:r>
        <w:t xml:space="preserve">Величины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Ex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уд МодНЦЗ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 O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Ex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Ca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Ex</m:t>
            </m:r>
          </m:sup>
        </m:sSubSup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НП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НИ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определяются в руб./МВт с точность до 2 знаков после запятой. </w:t>
      </w:r>
    </w:p>
    <w:p w14:paraId="6355D3DC" w14:textId="77777777" w:rsidR="003F5C97" w:rsidRPr="000D5EA3" w:rsidRDefault="003F5C97" w:rsidP="003F5C97">
      <w:r>
        <w:t xml:space="preserve">Величины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</m:oMath>
      <w:r>
        <w:t xml:space="preserve">, </w:t>
      </w:r>
      <m:oMath>
        <m:sSubSup>
          <m:sSubSupPr>
            <m:ctrlPr>
              <w:rPr>
                <w:rFonts w:ascii="Cambria Math" w:eastAsiaTheme="minorEastAsia" w:hAnsi="Cambria Math" w:cs="Garamond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Garamond"/>
              </w:rPr>
              <m:t>Ц</m:t>
            </m:r>
            <m:ctrlPr>
              <w:rPr>
                <w:rFonts w:ascii="Cambria Math" w:eastAsiaTheme="minorEastAsia" w:hAnsi="Cambria Math" w:cs="Garamond"/>
                <w:lang w:val="en-US"/>
              </w:rPr>
            </m:ctrlPr>
          </m:e>
          <m:sub>
            <m:r>
              <w:rPr>
                <w:rFonts w:ascii="Cambria Math" w:eastAsiaTheme="minorEastAsia" w:hAnsi="Cambria Math" w:cs="Garamond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 w:cs="Garamond"/>
              </w:rPr>
              <m:t>,</m:t>
            </m:r>
            <m:r>
              <w:rPr>
                <w:rFonts w:ascii="Cambria Math" w:eastAsiaTheme="minorEastAsia" w:hAnsi="Cambria Math" w:cs="Garamond"/>
                <w:lang w:val="en-US"/>
              </w:rPr>
              <m:t>m</m:t>
            </m:r>
            <m:ctrlPr>
              <w:rPr>
                <w:rFonts w:ascii="Cambria Math" w:eastAsiaTheme="minorEastAsia" w:hAnsi="Cambria Math" w:cs="Garamond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eastAsiaTheme="minorEastAsia" w:hAnsi="Cambria Math" w:cs="Garamond"/>
              </w:rPr>
              <m:t>ээ</m:t>
            </m:r>
          </m:sup>
        </m:sSubSup>
      </m:oMath>
      <w:r>
        <w:t xml:space="preserve"> определяются в руб./МВт·ч с </w:t>
      </w:r>
      <w:r w:rsidRPr="000D5EA3">
        <w:t>точность до 2 знаков после запятой.</w:t>
      </w:r>
    </w:p>
    <w:p w14:paraId="6EAD9ADA" w14:textId="77777777" w:rsidR="00930F26" w:rsidRPr="000D5EA3" w:rsidRDefault="00930F26" w:rsidP="003F5C97">
      <w:r w:rsidRPr="000D5EA3">
        <w:t>Величина</w:t>
      </w:r>
      <w:r w:rsidR="00CE22C2" w:rsidRPr="000D5EA3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РД</m:t>
            </m:r>
          </m:sup>
        </m:sSubSup>
      </m:oMath>
      <w:r w:rsidRPr="000D5EA3">
        <w:t xml:space="preserve"> определения в МВт</w:t>
      </w:r>
      <w:r w:rsidR="00F06BD9" w:rsidRPr="000D5EA3">
        <w:t>·</w:t>
      </w:r>
      <w:r w:rsidRPr="000D5EA3">
        <w:t>ч с точностью до 3 знаков после запятой.</w:t>
      </w:r>
    </w:p>
    <w:p w14:paraId="151A87AC" w14:textId="77777777" w:rsidR="003F5C97" w:rsidRDefault="003F5C97" w:rsidP="003F5C97">
      <w:r w:rsidRPr="000D5EA3">
        <w:t xml:space="preserve">Нормы доходности (включая их среднее арифметическое)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НД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ср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0D5EA3">
        <w:t xml:space="preserve">, а также коэффициенты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прив</m:t>
            </m:r>
          </m:sup>
        </m:sSubSup>
      </m:oMath>
      <w:r w:rsidRPr="000D5EA3"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инд</m:t>
            </m:r>
          </m:sup>
        </m:sSubSup>
      </m:oMath>
      <w:r w:rsidRPr="000D5EA3">
        <w:t xml:space="preserve"> 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штр</m:t>
            </m:r>
          </m:sup>
        </m:sSubSup>
      </m:oMath>
      <w:r w:rsidRPr="000D5EA3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q,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неполн</m:t>
            </m:r>
          </m:sup>
        </m:sSubSup>
      </m:oMath>
      <w:r w:rsidRPr="000D5EA3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,z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сниж МодНЦЗ</m:t>
            </m:r>
          </m:sup>
        </m:sSubSup>
      </m:oMath>
      <w:r w:rsidR="00037A4E" w:rsidRPr="000D5EA3"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КИУМ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ЦЗ средн</m:t>
            </m:r>
          </m:sup>
        </m:sSubSup>
      </m:oMath>
      <w:r w:rsidR="00037A4E">
        <w:rPr>
          <w:sz w:val="20"/>
        </w:rPr>
        <w:t xml:space="preserve"> </w:t>
      </w:r>
      <w:r>
        <w:t>определяются в долях от единицы с точностью до 11 знаков после запятой.</w:t>
      </w:r>
    </w:p>
    <w:p w14:paraId="35D3894F" w14:textId="77777777" w:rsidR="003F5C97" w:rsidRDefault="003F5C97" w:rsidP="003F5C97">
      <w:r>
        <w:t xml:space="preserve">Величины </w:t>
      </w:r>
      <m:oMath>
        <m:r>
          <w:rPr>
            <w:rFonts w:ascii="Cambria Math" w:hAnsi="Cambria Math"/>
          </w:rPr>
          <m:t>CapE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МодНЦЗ</m:t>
            </m:r>
          </m:sup>
        </m:sSubSup>
        <m:r>
          <m:rPr>
            <m:sty m:val="p"/>
          </m:rPr>
          <w:rPr>
            <w:rFonts w:ascii="Cambria Math" w:hAnsi="Cambria Math"/>
          </w:rPr>
          <m:t>, С</m:t>
        </m:r>
        <m:r>
          <w:rPr>
            <w:rFonts w:ascii="Cambria Math" w:hAnsi="Cambria Math"/>
          </w:rPr>
          <m:t>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e</m:t>
            </m:r>
          </m:sub>
          <m:sup>
            <m:r>
              <m:rPr>
                <m:nor/>
              </m:rPr>
              <m:t>МодНЦЗ</m:t>
            </m:r>
          </m:sup>
        </m:sSubSup>
      </m:oMath>
      <w:r>
        <w:t xml:space="preserve"> определяются в руб. с точностью до 2 знаков после запятой.</w:t>
      </w:r>
    </w:p>
    <w:p w14:paraId="0F475B8B" w14:textId="77777777" w:rsidR="00626A08" w:rsidRDefault="003F5C97" w:rsidP="003F5C97">
      <w:r>
        <w:t>Округление производится методом математического округления.</w:t>
      </w:r>
    </w:p>
    <w:p w14:paraId="3F8F8DAE" w14:textId="77777777" w:rsidR="00626A08" w:rsidRDefault="00626A08" w:rsidP="00626A08">
      <w:pPr>
        <w:pStyle w:val="40"/>
        <w:numPr>
          <w:ilvl w:val="0"/>
          <w:numId w:val="0"/>
        </w:numPr>
        <w:ind w:firstLine="567"/>
      </w:pPr>
    </w:p>
    <w:p w14:paraId="013B302B" w14:textId="77777777" w:rsidR="00626A08" w:rsidRDefault="00626A08" w:rsidP="00626A08">
      <w:pPr>
        <w:pStyle w:val="40"/>
        <w:numPr>
          <w:ilvl w:val="0"/>
          <w:numId w:val="0"/>
        </w:numPr>
        <w:ind w:firstLine="567"/>
        <w:sectPr w:rsidR="00626A08" w:rsidSect="00F8253B">
          <w:footnotePr>
            <w:numRestart w:val="eachPage"/>
          </w:footnotePr>
          <w:pgSz w:w="11906" w:h="16838"/>
          <w:pgMar w:top="851" w:right="991" w:bottom="1134" w:left="1701" w:header="709" w:footer="709" w:gutter="0"/>
          <w:cols w:space="708"/>
          <w:docGrid w:linePitch="360"/>
        </w:sectPr>
      </w:pPr>
    </w:p>
    <w:p w14:paraId="56B3A0EF" w14:textId="77777777" w:rsidR="007237AC" w:rsidRDefault="007237AC" w:rsidP="007237AC">
      <w:pPr>
        <w:widowControl w:val="0"/>
        <w:spacing w:before="0" w:after="0"/>
        <w:rPr>
          <w:b/>
          <w:i/>
        </w:rPr>
      </w:pPr>
      <w:r w:rsidRPr="007237AC">
        <w:rPr>
          <w:b/>
          <w:i/>
        </w:rPr>
        <w:lastRenderedPageBreak/>
        <w:t>Дополнить приложениями</w:t>
      </w:r>
    </w:p>
    <w:p w14:paraId="4431DD52" w14:textId="77777777" w:rsidR="007237AC" w:rsidRPr="007237AC" w:rsidRDefault="007237AC" w:rsidP="007237AC">
      <w:pPr>
        <w:widowControl w:val="0"/>
        <w:spacing w:before="0" w:after="0"/>
        <w:rPr>
          <w:b/>
          <w:i/>
        </w:rPr>
      </w:pPr>
    </w:p>
    <w:p w14:paraId="480478B1" w14:textId="77777777" w:rsidR="007D2F0F" w:rsidRPr="00196124" w:rsidRDefault="007D2F0F" w:rsidP="007D2F0F">
      <w:pPr>
        <w:spacing w:after="0"/>
        <w:ind w:firstLine="0"/>
        <w:jc w:val="right"/>
        <w:rPr>
          <w:rFonts w:cs="Arial CYR"/>
          <w:i/>
          <w:szCs w:val="20"/>
          <w:lang w:eastAsia="en-US"/>
        </w:rPr>
      </w:pPr>
      <w:r w:rsidRPr="00196124">
        <w:rPr>
          <w:b/>
          <w:lang w:eastAsia="en-US"/>
        </w:rPr>
        <w:t xml:space="preserve">Приложение </w:t>
      </w:r>
      <w:r w:rsidRPr="006F5000">
        <w:rPr>
          <w:b/>
          <w:lang w:eastAsia="en-US"/>
        </w:rPr>
        <w:t>170</w:t>
      </w:r>
      <w:r w:rsidRPr="00196124">
        <w:rPr>
          <w:b/>
          <w:lang w:eastAsia="en-US"/>
        </w:rPr>
        <w:t>.1</w:t>
      </w:r>
    </w:p>
    <w:p w14:paraId="6E96F956" w14:textId="77777777" w:rsidR="007D2F0F" w:rsidRPr="00196124" w:rsidRDefault="007D2F0F" w:rsidP="007D2F0F">
      <w:pPr>
        <w:spacing w:after="0"/>
        <w:ind w:firstLine="0"/>
        <w:jc w:val="right"/>
        <w:rPr>
          <w:rFonts w:cs="Arial CYR"/>
          <w:i/>
          <w:szCs w:val="20"/>
          <w:lang w:eastAsia="en-US"/>
        </w:rPr>
      </w:pPr>
    </w:p>
    <w:p w14:paraId="30E84CAF" w14:textId="77777777" w:rsidR="007D2F0F" w:rsidRPr="00196124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196124">
        <w:rPr>
          <w:b/>
          <w:i/>
          <w:sz w:val="26"/>
          <w:szCs w:val="26"/>
          <w:lang w:eastAsia="en-US"/>
        </w:rPr>
        <w:t xml:space="preserve">                                      </w:t>
      </w:r>
      <w:r w:rsidRPr="00196124">
        <w:rPr>
          <w:rFonts w:ascii="Arial" w:hAnsi="Arial" w:cs="Arial"/>
          <w:b/>
          <w:i/>
          <w:sz w:val="20"/>
          <w:szCs w:val="20"/>
          <w:lang w:eastAsia="en-US"/>
        </w:rPr>
        <w:t xml:space="preserve">Получатель:                                                                       Отправитель: АО «АТС»                                                                                                </w:t>
      </w:r>
    </w:p>
    <w:p w14:paraId="5AD2938A" w14:textId="77777777" w:rsidR="007D2F0F" w:rsidRPr="00196124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196124">
        <w:rPr>
          <w:rFonts w:ascii="Arial" w:hAnsi="Arial" w:cs="Arial"/>
          <w:b/>
          <w:i/>
          <w:sz w:val="20"/>
          <w:szCs w:val="20"/>
          <w:lang w:eastAsia="en-US"/>
        </w:rPr>
        <w:t xml:space="preserve">                                            </w:t>
      </w:r>
    </w:p>
    <w:p w14:paraId="5B72F74A" w14:textId="77777777" w:rsidR="007D2F0F" w:rsidRPr="00196124" w:rsidRDefault="007D2F0F" w:rsidP="007D2F0F">
      <w:pPr>
        <w:spacing w:before="180" w:after="6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196124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РЕЕСТР АВАНСОВЫХ ОБЯЗАТЕЛЬСТВ ПО ДОГОВОРУ </w:t>
      </w:r>
      <w:r w:rsidRPr="00B45488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КУПЛИ-ПРОДАЖИ МОЩНОСТИ ПО НЕРЕГУЛИРУЕМЫМ ЦЕНАМ </w:t>
      </w:r>
      <w:r w:rsidRPr="00196124">
        <w:rPr>
          <w:rFonts w:ascii="Arial CYR" w:hAnsi="Arial CYR" w:cs="Arial CYR"/>
          <w:b/>
          <w:bCs/>
          <w:sz w:val="18"/>
          <w:szCs w:val="18"/>
          <w:lang w:eastAsia="en-US"/>
        </w:rPr>
        <w:t>(ПОКУПКА) /</w:t>
      </w:r>
    </w:p>
    <w:p w14:paraId="6485A9C6" w14:textId="77777777" w:rsidR="007D2F0F" w:rsidRPr="00196124" w:rsidRDefault="007D2F0F" w:rsidP="007D2F0F">
      <w:pPr>
        <w:spacing w:after="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196124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РЕЕСТР АВАНСОВЫХ ТРЕБОВАНИЙ ПО ДОГОВОРУ </w:t>
      </w:r>
      <w:r w:rsidRPr="00B45488">
        <w:rPr>
          <w:rFonts w:ascii="Arial CYR" w:hAnsi="Arial CYR" w:cs="Arial CYR"/>
          <w:b/>
          <w:bCs/>
          <w:sz w:val="18"/>
          <w:szCs w:val="18"/>
          <w:lang w:eastAsia="en-US"/>
        </w:rPr>
        <w:t>КУПЛИ-ПРОДАЖИ МОЩНОСТИ ПО НЕРЕГУЛИРУЕМЫМ ЦЕНАМ</w:t>
      </w:r>
      <w:r w:rsidRPr="00196124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(ПРОДАЖА)</w:t>
      </w:r>
    </w:p>
    <w:p w14:paraId="76CEED3D" w14:textId="77777777" w:rsidR="007D2F0F" w:rsidRPr="00196124" w:rsidRDefault="007D2F0F" w:rsidP="007D2F0F">
      <w:pPr>
        <w:spacing w:after="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196124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t>за расчетный период_______________</w:t>
      </w:r>
    </w:p>
    <w:p w14:paraId="7B7034F8" w14:textId="77777777" w:rsidR="007D2F0F" w:rsidRPr="00196124" w:rsidRDefault="007D2F0F" w:rsidP="007D2F0F">
      <w:pPr>
        <w:spacing w:after="0"/>
        <w:ind w:firstLine="0"/>
        <w:jc w:val="center"/>
        <w:rPr>
          <w:b/>
          <w:i/>
          <w:sz w:val="26"/>
          <w:szCs w:val="26"/>
          <w:lang w:eastAsia="en-US"/>
        </w:rPr>
      </w:pPr>
      <w:r w:rsidRPr="00196124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t>ценовая зона_______________________</w:t>
      </w:r>
    </w:p>
    <w:p w14:paraId="1AACF905" w14:textId="77777777" w:rsidR="007D2F0F" w:rsidRPr="00196124" w:rsidRDefault="007D2F0F" w:rsidP="007D2F0F">
      <w:pPr>
        <w:spacing w:after="0"/>
        <w:ind w:firstLine="0"/>
        <w:jc w:val="center"/>
        <w:rPr>
          <w:b/>
          <w:i/>
          <w:sz w:val="26"/>
          <w:szCs w:val="26"/>
          <w:lang w:eastAsia="en-US"/>
        </w:rPr>
      </w:pPr>
    </w:p>
    <w:tbl>
      <w:tblPr>
        <w:tblW w:w="13466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842"/>
        <w:gridCol w:w="1276"/>
        <w:gridCol w:w="1276"/>
        <w:gridCol w:w="2551"/>
        <w:gridCol w:w="851"/>
        <w:gridCol w:w="2551"/>
      </w:tblGrid>
      <w:tr w:rsidR="007D2F0F" w:rsidRPr="00196124" w14:paraId="5B06C2F3" w14:textId="77777777" w:rsidTr="00EB58EA">
        <w:trPr>
          <w:trHeight w:val="718"/>
        </w:trPr>
        <w:tc>
          <w:tcPr>
            <w:tcW w:w="851" w:type="dxa"/>
            <w:vAlign w:val="center"/>
          </w:tcPr>
          <w:p w14:paraId="78D9F015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№</w:t>
            </w:r>
          </w:p>
          <w:p w14:paraId="5BDC4977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п/п</w:t>
            </w:r>
          </w:p>
          <w:p w14:paraId="2CFB538A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</w:p>
          <w:p w14:paraId="40C0B1E5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14:paraId="3B757316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  <w:r w:rsidRPr="00196124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Наименование участника</w:t>
            </w:r>
          </w:p>
        </w:tc>
        <w:tc>
          <w:tcPr>
            <w:tcW w:w="1134" w:type="dxa"/>
            <w:vAlign w:val="center"/>
          </w:tcPr>
          <w:p w14:paraId="23CCE51E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  <w:r w:rsidRPr="00196124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Идентификационный код</w:t>
            </w:r>
          </w:p>
        </w:tc>
        <w:tc>
          <w:tcPr>
            <w:tcW w:w="1842" w:type="dxa"/>
            <w:vAlign w:val="center"/>
          </w:tcPr>
          <w:p w14:paraId="067E6660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 w:rsidRPr="00196124"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 xml:space="preserve">Номер договора </w:t>
            </w:r>
          </w:p>
        </w:tc>
        <w:tc>
          <w:tcPr>
            <w:tcW w:w="1276" w:type="dxa"/>
            <w:vAlign w:val="center"/>
          </w:tcPr>
          <w:p w14:paraId="3A2A2660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Дата договора</w:t>
            </w:r>
          </w:p>
        </w:tc>
        <w:tc>
          <w:tcPr>
            <w:tcW w:w="1276" w:type="dxa"/>
            <w:vAlign w:val="center"/>
          </w:tcPr>
          <w:p w14:paraId="7E0EFEDF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  <w:r w:rsidRPr="00196124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Дата платежа</w:t>
            </w:r>
          </w:p>
        </w:tc>
        <w:tc>
          <w:tcPr>
            <w:tcW w:w="2551" w:type="dxa"/>
            <w:vAlign w:val="center"/>
          </w:tcPr>
          <w:p w14:paraId="2054B497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 w:rsidRPr="00196124"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Авансовое обязательство/требование по договору (без НДС), руб.</w:t>
            </w:r>
          </w:p>
        </w:tc>
        <w:tc>
          <w:tcPr>
            <w:tcW w:w="851" w:type="dxa"/>
            <w:vAlign w:val="center"/>
          </w:tcPr>
          <w:p w14:paraId="6CA0B6D5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</w:pPr>
            <w:r w:rsidRPr="00196124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НДС, руб.</w:t>
            </w:r>
          </w:p>
        </w:tc>
        <w:tc>
          <w:tcPr>
            <w:tcW w:w="2551" w:type="dxa"/>
            <w:vAlign w:val="center"/>
          </w:tcPr>
          <w:p w14:paraId="6C92E923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96124"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Авансовое обязательство/требование по договору, руб.</w:t>
            </w:r>
          </w:p>
        </w:tc>
      </w:tr>
      <w:tr w:rsidR="007D2F0F" w:rsidRPr="00196124" w14:paraId="4DBF774B" w14:textId="77777777" w:rsidTr="00EB58EA">
        <w:tc>
          <w:tcPr>
            <w:tcW w:w="851" w:type="dxa"/>
            <w:vAlign w:val="center"/>
          </w:tcPr>
          <w:p w14:paraId="2D71B906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7ED3DF5C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212CD7DE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1842" w:type="dxa"/>
            <w:vAlign w:val="center"/>
          </w:tcPr>
          <w:p w14:paraId="50621479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5DB841F8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00C7A309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14:paraId="05C63EE1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7</w:t>
            </w:r>
          </w:p>
        </w:tc>
        <w:tc>
          <w:tcPr>
            <w:tcW w:w="851" w:type="dxa"/>
          </w:tcPr>
          <w:p w14:paraId="2166F078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8</w:t>
            </w:r>
          </w:p>
        </w:tc>
        <w:tc>
          <w:tcPr>
            <w:tcW w:w="2551" w:type="dxa"/>
            <w:vAlign w:val="center"/>
          </w:tcPr>
          <w:p w14:paraId="0523E972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196124">
              <w:rPr>
                <w:b/>
                <w:sz w:val="18"/>
                <w:szCs w:val="18"/>
                <w:lang w:val="en-GB" w:eastAsia="en-US"/>
              </w:rPr>
              <w:t>9</w:t>
            </w:r>
          </w:p>
        </w:tc>
      </w:tr>
      <w:tr w:rsidR="007D2F0F" w:rsidRPr="00196124" w14:paraId="2FA83862" w14:textId="77777777" w:rsidTr="00EB58EA">
        <w:tc>
          <w:tcPr>
            <w:tcW w:w="851" w:type="dxa"/>
            <w:vAlign w:val="center"/>
          </w:tcPr>
          <w:p w14:paraId="45505545" w14:textId="77777777" w:rsidR="007D2F0F" w:rsidRPr="00196124" w:rsidRDefault="007D2F0F" w:rsidP="00EB58EA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</w:tcPr>
          <w:p w14:paraId="35E41222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134" w:type="dxa"/>
          </w:tcPr>
          <w:p w14:paraId="09986292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842" w:type="dxa"/>
          </w:tcPr>
          <w:p w14:paraId="360A21B4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276" w:type="dxa"/>
          </w:tcPr>
          <w:p w14:paraId="3DBBC5BD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276" w:type="dxa"/>
          </w:tcPr>
          <w:p w14:paraId="679DCB35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  <w:p w14:paraId="2B89B182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2551" w:type="dxa"/>
          </w:tcPr>
          <w:p w14:paraId="5C6B885D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851" w:type="dxa"/>
          </w:tcPr>
          <w:p w14:paraId="245B4435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2551" w:type="dxa"/>
          </w:tcPr>
          <w:p w14:paraId="5C5478B9" w14:textId="77777777" w:rsidR="007D2F0F" w:rsidRPr="00196124" w:rsidRDefault="007D2F0F" w:rsidP="00EB58EA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</w:tr>
    </w:tbl>
    <w:p w14:paraId="6387E602" w14:textId="77777777" w:rsidR="007D2F0F" w:rsidRDefault="007D2F0F" w:rsidP="007D2F0F">
      <w:pPr>
        <w:spacing w:after="0"/>
        <w:ind w:firstLine="0"/>
        <w:jc w:val="right"/>
        <w:rPr>
          <w:b/>
          <w:lang w:eastAsia="en-US"/>
        </w:rPr>
      </w:pPr>
    </w:p>
    <w:p w14:paraId="6F8FD5D5" w14:textId="77777777" w:rsidR="007D2F0F" w:rsidRPr="00196124" w:rsidRDefault="007D2F0F" w:rsidP="007D2F0F">
      <w:pPr>
        <w:spacing w:after="0"/>
        <w:ind w:firstLine="0"/>
        <w:jc w:val="right"/>
        <w:rPr>
          <w:rFonts w:cs="Arial CYR"/>
          <w:i/>
          <w:sz w:val="24"/>
          <w:szCs w:val="24"/>
          <w:lang w:eastAsia="en-US"/>
        </w:rPr>
      </w:pPr>
    </w:p>
    <w:p w14:paraId="7C0B36EC" w14:textId="77777777" w:rsidR="007D2F0F" w:rsidRPr="00FB66E9" w:rsidRDefault="007D2F0F" w:rsidP="007D2F0F">
      <w:pPr>
        <w:jc w:val="right"/>
        <w:rPr>
          <w:b/>
          <w:lang w:eastAsia="en-US"/>
        </w:rPr>
      </w:pPr>
      <w:r>
        <w:rPr>
          <w:lang w:val="en-GB" w:eastAsia="en-US"/>
        </w:rPr>
        <w:tab/>
      </w:r>
      <w:r w:rsidRPr="00FB66E9">
        <w:rPr>
          <w:b/>
          <w:lang w:eastAsia="en-US"/>
        </w:rPr>
        <w:t xml:space="preserve">Приложение </w:t>
      </w:r>
      <w:r>
        <w:rPr>
          <w:b/>
          <w:lang w:eastAsia="en-US"/>
        </w:rPr>
        <w:t>170</w:t>
      </w:r>
      <w:r w:rsidRPr="00FB66E9">
        <w:rPr>
          <w:b/>
          <w:lang w:eastAsia="en-US"/>
        </w:rPr>
        <w:t>.</w:t>
      </w:r>
      <w:r>
        <w:rPr>
          <w:b/>
          <w:lang w:eastAsia="en-US"/>
        </w:rPr>
        <w:t>2</w:t>
      </w:r>
    </w:p>
    <w:p w14:paraId="55470753" w14:textId="77777777" w:rsidR="007D2F0F" w:rsidRPr="00FB66E9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FB66E9">
        <w:rPr>
          <w:b/>
          <w:i/>
          <w:sz w:val="26"/>
          <w:szCs w:val="26"/>
          <w:lang w:eastAsia="en-US"/>
        </w:rPr>
        <w:t xml:space="preserve">                                      </w:t>
      </w:r>
      <w:r w:rsidRPr="00FB66E9">
        <w:rPr>
          <w:rFonts w:ascii="Arial" w:hAnsi="Arial" w:cs="Arial"/>
          <w:b/>
          <w:i/>
          <w:sz w:val="20"/>
          <w:szCs w:val="20"/>
          <w:lang w:eastAsia="en-US"/>
        </w:rPr>
        <w:t xml:space="preserve">Получатель:                                                                       Отправитель: АО «АТС»                                                                                                </w:t>
      </w:r>
    </w:p>
    <w:p w14:paraId="20F0E447" w14:textId="77777777" w:rsidR="007D2F0F" w:rsidRPr="00FB66E9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FB66E9">
        <w:rPr>
          <w:rFonts w:ascii="Arial" w:hAnsi="Arial" w:cs="Arial"/>
          <w:b/>
          <w:i/>
          <w:sz w:val="20"/>
          <w:szCs w:val="20"/>
          <w:lang w:eastAsia="en-US"/>
        </w:rPr>
        <w:t xml:space="preserve">                                            </w:t>
      </w:r>
    </w:p>
    <w:p w14:paraId="54724B90" w14:textId="77777777" w:rsidR="007D2F0F" w:rsidRPr="00FB66E9" w:rsidRDefault="007D2F0F" w:rsidP="007D2F0F">
      <w:pPr>
        <w:spacing w:before="180" w:after="6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FB66E9">
        <w:rPr>
          <w:rFonts w:ascii="Arial CYR" w:hAnsi="Arial CYR" w:cs="Arial CYR"/>
          <w:b/>
          <w:bCs/>
          <w:caps/>
          <w:sz w:val="18"/>
          <w:szCs w:val="18"/>
          <w:lang w:eastAsia="en-US"/>
        </w:rPr>
        <w:t>уведомление об объемах и стоимости</w:t>
      </w:r>
      <w:r w:rsidRPr="00FB66E9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ПО ДОГОВОРУ </w:t>
      </w:r>
      <w:r w:rsidRPr="00B45488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КУПЛИ-ПРОДАЖИ МОЩНОСТИ ПО НЕРЕГУЛИРУЕМЫМ ЦЕНАМ </w:t>
      </w:r>
      <w:r w:rsidRPr="00FB66E9">
        <w:rPr>
          <w:rFonts w:ascii="Arial CYR" w:hAnsi="Arial CYR" w:cs="Arial CYR"/>
          <w:b/>
          <w:bCs/>
          <w:sz w:val="18"/>
          <w:szCs w:val="18"/>
          <w:lang w:eastAsia="en-US"/>
        </w:rPr>
        <w:t>(ПОКУПКА) /</w:t>
      </w:r>
    </w:p>
    <w:p w14:paraId="3FC9B000" w14:textId="77777777" w:rsidR="007D2F0F" w:rsidRPr="00FB66E9" w:rsidRDefault="007D2F0F" w:rsidP="007D2F0F">
      <w:pPr>
        <w:spacing w:before="180" w:after="6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FB66E9">
        <w:rPr>
          <w:rFonts w:ascii="Arial CYR" w:hAnsi="Arial CYR" w:cs="Arial CYR"/>
          <w:b/>
          <w:bCs/>
          <w:caps/>
          <w:sz w:val="18"/>
          <w:szCs w:val="18"/>
          <w:lang w:eastAsia="en-US"/>
        </w:rPr>
        <w:t>уведомление об объемах и стоимости</w:t>
      </w:r>
      <w:r w:rsidRPr="00FB66E9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ПО ДОГОВОРУ </w:t>
      </w:r>
      <w:r w:rsidRPr="00B45488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КУПЛИ-ПРОДАЖИ МОЩНОСТИ ПО НЕРЕГУЛИРУЕМЫМ ЦЕНАМ </w:t>
      </w:r>
      <w:r w:rsidRPr="00FB66E9">
        <w:rPr>
          <w:rFonts w:ascii="Arial CYR" w:hAnsi="Arial CYR" w:cs="Arial CYR"/>
          <w:b/>
          <w:bCs/>
          <w:sz w:val="18"/>
          <w:szCs w:val="18"/>
          <w:lang w:eastAsia="en-US"/>
        </w:rPr>
        <w:t>(ПРОДАЖА)</w:t>
      </w:r>
    </w:p>
    <w:p w14:paraId="3771BDED" w14:textId="77777777" w:rsidR="007D2F0F" w:rsidRPr="00FB66E9" w:rsidRDefault="007D2F0F" w:rsidP="007D2F0F">
      <w:pPr>
        <w:spacing w:after="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FB66E9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t>за расчетный период_______________</w:t>
      </w:r>
    </w:p>
    <w:p w14:paraId="21900358" w14:textId="77777777" w:rsidR="007D2F0F" w:rsidRPr="00FB66E9" w:rsidRDefault="007D2F0F" w:rsidP="007D2F0F">
      <w:pPr>
        <w:spacing w:after="0"/>
        <w:ind w:firstLine="0"/>
        <w:jc w:val="center"/>
        <w:rPr>
          <w:b/>
          <w:i/>
          <w:sz w:val="26"/>
          <w:szCs w:val="26"/>
          <w:lang w:eastAsia="en-US"/>
        </w:rPr>
      </w:pPr>
      <w:r w:rsidRPr="00FB66E9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lastRenderedPageBreak/>
        <w:t>ценовая зона______________________</w:t>
      </w:r>
    </w:p>
    <w:p w14:paraId="2CDCFD12" w14:textId="77777777" w:rsidR="007D2F0F" w:rsidRPr="00FB66E9" w:rsidRDefault="007D2F0F" w:rsidP="007D2F0F">
      <w:pPr>
        <w:tabs>
          <w:tab w:val="left" w:pos="495"/>
        </w:tabs>
        <w:spacing w:after="0"/>
        <w:ind w:firstLine="0"/>
        <w:jc w:val="left"/>
        <w:rPr>
          <w:rFonts w:cs="Arial CYR"/>
          <w:sz w:val="24"/>
          <w:szCs w:val="24"/>
          <w:lang w:eastAsia="en-US"/>
        </w:rPr>
      </w:pPr>
      <w:r w:rsidRPr="00FB66E9">
        <w:rPr>
          <w:rFonts w:cs="Arial CYR"/>
          <w:sz w:val="24"/>
          <w:szCs w:val="24"/>
          <w:lang w:eastAsia="en-US"/>
        </w:rPr>
        <w:tab/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235"/>
        <w:gridCol w:w="1235"/>
        <w:gridCol w:w="1500"/>
        <w:gridCol w:w="1296"/>
        <w:gridCol w:w="1621"/>
        <w:gridCol w:w="1163"/>
        <w:gridCol w:w="2073"/>
        <w:gridCol w:w="973"/>
        <w:gridCol w:w="2732"/>
      </w:tblGrid>
      <w:tr w:rsidR="007D2F0F" w:rsidRPr="00FB66E9" w14:paraId="73126343" w14:textId="77777777" w:rsidTr="00EB58EA">
        <w:trPr>
          <w:trHeight w:val="1524"/>
        </w:trPr>
        <w:tc>
          <w:tcPr>
            <w:tcW w:w="763" w:type="dxa"/>
            <w:vAlign w:val="center"/>
          </w:tcPr>
          <w:p w14:paraId="34E5548F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№</w:t>
            </w:r>
          </w:p>
          <w:p w14:paraId="5CE9D48E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п/п</w:t>
            </w:r>
          </w:p>
          <w:p w14:paraId="118C26ED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  <w:p w14:paraId="48BE15AF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1235" w:type="dxa"/>
            <w:vAlign w:val="center"/>
          </w:tcPr>
          <w:p w14:paraId="3F52AE45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Наименование участника</w:t>
            </w:r>
          </w:p>
        </w:tc>
        <w:tc>
          <w:tcPr>
            <w:tcW w:w="1235" w:type="dxa"/>
            <w:vAlign w:val="center"/>
          </w:tcPr>
          <w:p w14:paraId="61F462C8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Идентификационный код</w:t>
            </w:r>
          </w:p>
        </w:tc>
        <w:tc>
          <w:tcPr>
            <w:tcW w:w="1500" w:type="dxa"/>
            <w:vAlign w:val="center"/>
          </w:tcPr>
          <w:p w14:paraId="777E8B10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Номер договора </w:t>
            </w:r>
          </w:p>
        </w:tc>
        <w:tc>
          <w:tcPr>
            <w:tcW w:w="1296" w:type="dxa"/>
            <w:vAlign w:val="center"/>
          </w:tcPr>
          <w:p w14:paraId="4CA9E10B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Дата договора</w:t>
            </w:r>
          </w:p>
        </w:tc>
        <w:tc>
          <w:tcPr>
            <w:tcW w:w="1621" w:type="dxa"/>
            <w:vAlign w:val="center"/>
          </w:tcPr>
          <w:p w14:paraId="2C2B4321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Объем мощности, фактически поставленный по договору, МВт</w:t>
            </w:r>
          </w:p>
        </w:tc>
        <w:tc>
          <w:tcPr>
            <w:tcW w:w="1163" w:type="dxa"/>
            <w:vAlign w:val="center"/>
          </w:tcPr>
          <w:p w14:paraId="12BB248E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Цена по договору, руб./М</w:t>
            </w:r>
            <w:r w:rsidRPr="00FB66E9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US"/>
              </w:rPr>
              <w:t>в</w:t>
            </w: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2073" w:type="dxa"/>
            <w:vAlign w:val="center"/>
          </w:tcPr>
          <w:p w14:paraId="30760DB7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Обязательство/требование по договору (без НДС), руб.</w:t>
            </w:r>
          </w:p>
        </w:tc>
        <w:tc>
          <w:tcPr>
            <w:tcW w:w="973" w:type="dxa"/>
            <w:vAlign w:val="center"/>
          </w:tcPr>
          <w:p w14:paraId="3BF8ECD0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НДС, руб.</w:t>
            </w:r>
          </w:p>
        </w:tc>
        <w:tc>
          <w:tcPr>
            <w:tcW w:w="2732" w:type="dxa"/>
            <w:vAlign w:val="center"/>
          </w:tcPr>
          <w:p w14:paraId="57A1BE67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66E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Обязательство/требование по договору, руб.</w:t>
            </w:r>
          </w:p>
        </w:tc>
      </w:tr>
      <w:tr w:rsidR="007D2F0F" w:rsidRPr="00FB66E9" w14:paraId="45932079" w14:textId="77777777" w:rsidTr="00EB58EA">
        <w:trPr>
          <w:trHeight w:val="365"/>
        </w:trPr>
        <w:tc>
          <w:tcPr>
            <w:tcW w:w="763" w:type="dxa"/>
            <w:vAlign w:val="center"/>
          </w:tcPr>
          <w:p w14:paraId="2376E61F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1235" w:type="dxa"/>
            <w:vAlign w:val="center"/>
          </w:tcPr>
          <w:p w14:paraId="2366F294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1235" w:type="dxa"/>
            <w:vAlign w:val="center"/>
          </w:tcPr>
          <w:p w14:paraId="3F74DDE6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1500" w:type="dxa"/>
            <w:vAlign w:val="center"/>
          </w:tcPr>
          <w:p w14:paraId="01719AFF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1296" w:type="dxa"/>
            <w:vAlign w:val="center"/>
          </w:tcPr>
          <w:p w14:paraId="7E53E553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FB66E9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621" w:type="dxa"/>
          </w:tcPr>
          <w:p w14:paraId="7391A64C" w14:textId="77777777" w:rsidR="007D2F0F" w:rsidRPr="00191B23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3" w:type="dxa"/>
          </w:tcPr>
          <w:p w14:paraId="35A5B4CF" w14:textId="77777777" w:rsidR="007D2F0F" w:rsidRPr="00191B23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73" w:type="dxa"/>
          </w:tcPr>
          <w:p w14:paraId="31164523" w14:textId="77777777" w:rsidR="007D2F0F" w:rsidRPr="00191B23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73" w:type="dxa"/>
          </w:tcPr>
          <w:p w14:paraId="3E6724AF" w14:textId="77777777" w:rsidR="007D2F0F" w:rsidRPr="00191B23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732" w:type="dxa"/>
            <w:vAlign w:val="center"/>
          </w:tcPr>
          <w:p w14:paraId="15F726AB" w14:textId="77777777" w:rsidR="007D2F0F" w:rsidRPr="00191B23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7D2F0F" w:rsidRPr="00FB66E9" w14:paraId="2889F5B5" w14:textId="77777777" w:rsidTr="00EB58EA">
        <w:trPr>
          <w:trHeight w:val="180"/>
        </w:trPr>
        <w:tc>
          <w:tcPr>
            <w:tcW w:w="763" w:type="dxa"/>
            <w:vAlign w:val="center"/>
          </w:tcPr>
          <w:p w14:paraId="38519E32" w14:textId="77777777" w:rsidR="007D2F0F" w:rsidRPr="00FB66E9" w:rsidRDefault="007D2F0F" w:rsidP="00EB58EA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235" w:type="dxa"/>
          </w:tcPr>
          <w:p w14:paraId="2E2EAEA5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235" w:type="dxa"/>
          </w:tcPr>
          <w:p w14:paraId="4FEEB88C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500" w:type="dxa"/>
          </w:tcPr>
          <w:p w14:paraId="142AAD13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296" w:type="dxa"/>
          </w:tcPr>
          <w:p w14:paraId="443E800D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621" w:type="dxa"/>
          </w:tcPr>
          <w:p w14:paraId="2CC35DDF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163" w:type="dxa"/>
          </w:tcPr>
          <w:p w14:paraId="5DF5041C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2073" w:type="dxa"/>
          </w:tcPr>
          <w:p w14:paraId="1BAB86AF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</w:tcPr>
          <w:p w14:paraId="1E5A9941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2732" w:type="dxa"/>
          </w:tcPr>
          <w:p w14:paraId="14B61680" w14:textId="77777777" w:rsidR="007D2F0F" w:rsidRPr="00FB66E9" w:rsidRDefault="007D2F0F" w:rsidP="00EB58EA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</w:tr>
    </w:tbl>
    <w:p w14:paraId="4FA3E5FD" w14:textId="77777777" w:rsidR="007D2F0F" w:rsidRPr="00FB66E9" w:rsidRDefault="007D2F0F" w:rsidP="007D2F0F">
      <w:pPr>
        <w:tabs>
          <w:tab w:val="left" w:pos="465"/>
        </w:tabs>
        <w:spacing w:after="0"/>
        <w:ind w:firstLine="0"/>
        <w:jc w:val="left"/>
        <w:rPr>
          <w:rFonts w:cs="Arial CYR"/>
          <w:sz w:val="24"/>
          <w:szCs w:val="24"/>
          <w:lang w:eastAsia="en-US"/>
        </w:rPr>
      </w:pPr>
    </w:p>
    <w:p w14:paraId="5DBAEE74" w14:textId="77777777" w:rsidR="007D2F0F" w:rsidRPr="00393A57" w:rsidRDefault="007D2F0F" w:rsidP="007D2F0F">
      <w:pPr>
        <w:spacing w:before="180" w:after="60"/>
        <w:ind w:firstLine="0"/>
        <w:jc w:val="right"/>
        <w:rPr>
          <w:b/>
          <w:lang w:eastAsia="en-US"/>
        </w:rPr>
      </w:pPr>
      <w:r w:rsidRPr="00393A57">
        <w:rPr>
          <w:b/>
          <w:lang w:eastAsia="en-US"/>
        </w:rPr>
        <w:t>П</w:t>
      </w:r>
      <w:r w:rsidRPr="00393A57">
        <w:rPr>
          <w:b/>
          <w:lang w:val="en-GB" w:eastAsia="en-US"/>
        </w:rPr>
        <w:t xml:space="preserve">риложение </w:t>
      </w:r>
      <w:r>
        <w:rPr>
          <w:b/>
          <w:lang w:eastAsia="en-US"/>
        </w:rPr>
        <w:t>170</w:t>
      </w:r>
      <w:r w:rsidRPr="00393A57">
        <w:rPr>
          <w:b/>
          <w:lang w:val="en-GB" w:eastAsia="en-US"/>
        </w:rPr>
        <w:t>.</w:t>
      </w:r>
      <w:r>
        <w:rPr>
          <w:b/>
          <w:lang w:eastAsia="en-US"/>
        </w:rPr>
        <w:t>3</w:t>
      </w:r>
    </w:p>
    <w:p w14:paraId="675AC648" w14:textId="77777777" w:rsidR="007D2F0F" w:rsidRPr="00393A57" w:rsidRDefault="007D2F0F" w:rsidP="007D2F0F">
      <w:pPr>
        <w:spacing w:before="180" w:after="60"/>
        <w:ind w:firstLine="0"/>
        <w:jc w:val="center"/>
        <w:rPr>
          <w:b/>
          <w:szCs w:val="20"/>
          <w:lang w:eastAsia="en-US"/>
        </w:rPr>
      </w:pPr>
      <w:r w:rsidRPr="00393A57">
        <w:rPr>
          <w:rFonts w:eastAsia="Arial Unicode MS"/>
          <w:b/>
          <w:szCs w:val="20"/>
          <w:lang w:eastAsia="en-US"/>
        </w:rPr>
        <w:t xml:space="preserve">Реестр штрафов </w:t>
      </w:r>
      <w:r w:rsidRPr="00393A57">
        <w:rPr>
          <w:b/>
          <w:szCs w:val="20"/>
          <w:lang w:eastAsia="en-US"/>
        </w:rPr>
        <w:t xml:space="preserve">за невыполнение поставщиком обязательств по поставке мощности по договорам </w:t>
      </w:r>
      <w:r w:rsidRPr="00B45488">
        <w:rPr>
          <w:b/>
          <w:lang w:eastAsia="en-US"/>
        </w:rPr>
        <w:t>купли-продажи мощности по нерегулируемым ценам</w:t>
      </w:r>
      <w:r w:rsidRPr="00393A57">
        <w:rPr>
          <w:b/>
          <w:szCs w:val="20"/>
          <w:lang w:eastAsia="en-US"/>
        </w:rPr>
        <w:t>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</w:t>
      </w:r>
    </w:p>
    <w:p w14:paraId="2075B8CF" w14:textId="77777777" w:rsidR="007D2F0F" w:rsidRPr="00393A57" w:rsidRDefault="007D2F0F" w:rsidP="007D2F0F">
      <w:pPr>
        <w:spacing w:before="180" w:after="60"/>
        <w:ind w:firstLine="0"/>
        <w:jc w:val="left"/>
        <w:rPr>
          <w:rFonts w:cs="Arial CYR"/>
          <w:b/>
          <w:bCs/>
          <w:iCs/>
          <w:sz w:val="20"/>
          <w:szCs w:val="20"/>
          <w:lang w:eastAsia="en-US"/>
        </w:rPr>
      </w:pPr>
      <w:r w:rsidRPr="00393A57">
        <w:rPr>
          <w:rFonts w:cs="Arial CYR"/>
          <w:b/>
          <w:bCs/>
          <w:iCs/>
          <w:sz w:val="20"/>
          <w:szCs w:val="20"/>
          <w:lang w:eastAsia="en-US"/>
        </w:rPr>
        <w:t>Получатель ____________________________________________</w:t>
      </w:r>
    </w:p>
    <w:p w14:paraId="5F3FB251" w14:textId="77777777" w:rsidR="007D2F0F" w:rsidRPr="00393A57" w:rsidRDefault="007D2F0F" w:rsidP="007D2F0F">
      <w:pPr>
        <w:spacing w:before="180" w:after="60"/>
        <w:ind w:firstLine="0"/>
        <w:jc w:val="left"/>
        <w:rPr>
          <w:rFonts w:cs="Arial CYR"/>
          <w:b/>
          <w:bCs/>
          <w:sz w:val="20"/>
          <w:szCs w:val="20"/>
          <w:lang w:eastAsia="en-US"/>
        </w:rPr>
      </w:pPr>
      <w:r w:rsidRPr="00393A57">
        <w:rPr>
          <w:rFonts w:cs="Arial CYR"/>
          <w:b/>
          <w:bCs/>
          <w:sz w:val="20"/>
          <w:szCs w:val="20"/>
          <w:lang w:eastAsia="en-US"/>
        </w:rPr>
        <w:t>Ценовая зона _________________________</w:t>
      </w:r>
    </w:p>
    <w:p w14:paraId="29A8B474" w14:textId="77777777" w:rsidR="007D2F0F" w:rsidRPr="00393A57" w:rsidRDefault="007D2F0F" w:rsidP="007D2F0F">
      <w:pPr>
        <w:spacing w:before="180" w:after="60"/>
        <w:ind w:firstLine="0"/>
        <w:jc w:val="left"/>
        <w:rPr>
          <w:rFonts w:cs="Arial CYR"/>
          <w:b/>
          <w:bCs/>
          <w:sz w:val="20"/>
          <w:szCs w:val="20"/>
          <w:lang w:eastAsia="en-US"/>
        </w:rPr>
      </w:pPr>
      <w:r w:rsidRPr="00393A57">
        <w:rPr>
          <w:rFonts w:cs="Arial CYR"/>
          <w:b/>
          <w:bCs/>
          <w:sz w:val="20"/>
          <w:szCs w:val="20"/>
          <w:lang w:eastAsia="en-US"/>
        </w:rPr>
        <w:t>за расчетный период_____________________________________</w:t>
      </w:r>
    </w:p>
    <w:tbl>
      <w:tblPr>
        <w:tblW w:w="15286" w:type="dxa"/>
        <w:tblInd w:w="94" w:type="dxa"/>
        <w:tblLook w:val="0000" w:firstRow="0" w:lastRow="0" w:firstColumn="0" w:lastColumn="0" w:noHBand="0" w:noVBand="0"/>
      </w:tblPr>
      <w:tblGrid>
        <w:gridCol w:w="983"/>
        <w:gridCol w:w="2002"/>
        <w:gridCol w:w="2286"/>
        <w:gridCol w:w="1897"/>
        <w:gridCol w:w="4352"/>
        <w:gridCol w:w="3766"/>
      </w:tblGrid>
      <w:tr w:rsidR="007D2F0F" w:rsidRPr="00393A57" w14:paraId="71308430" w14:textId="77777777" w:rsidTr="00EB58EA">
        <w:trPr>
          <w:trHeight w:val="44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1F969D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№ п/п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E1E205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eastAsia="en-US"/>
              </w:rPr>
            </w:pPr>
            <w:r w:rsidRPr="00393A57">
              <w:rPr>
                <w:rFonts w:cs="Arial CYR"/>
                <w:b/>
                <w:bCs/>
                <w:lang w:eastAsia="en-US"/>
              </w:rPr>
              <w:t xml:space="preserve">Номер договора 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A8C39E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eastAsia="en-US"/>
              </w:rPr>
              <w:t xml:space="preserve"> </w:t>
            </w:r>
            <w:r w:rsidRPr="00393A57">
              <w:rPr>
                <w:rFonts w:cs="Arial CYR"/>
                <w:b/>
                <w:bCs/>
                <w:lang w:val="en-GB" w:eastAsia="en-US"/>
              </w:rPr>
              <w:t xml:space="preserve">Дата договора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654A27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Наименование продавца</w:t>
            </w:r>
          </w:p>
        </w:tc>
        <w:tc>
          <w:tcPr>
            <w:tcW w:w="43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DABE7F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Наименование покупателя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AB938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"/>
                <w:b/>
                <w:bCs/>
                <w:color w:val="000000"/>
                <w:lang w:val="en-GB" w:eastAsia="en-US"/>
              </w:rPr>
            </w:pPr>
            <w:r w:rsidRPr="00393A57">
              <w:rPr>
                <w:rFonts w:cs="Arial"/>
                <w:b/>
                <w:bCs/>
                <w:color w:val="000000"/>
                <w:lang w:val="en-GB" w:eastAsia="en-US"/>
              </w:rPr>
              <w:t>Штраф, руб.</w:t>
            </w:r>
          </w:p>
        </w:tc>
      </w:tr>
      <w:tr w:rsidR="007D2F0F" w:rsidRPr="00393A57" w14:paraId="090C1165" w14:textId="77777777" w:rsidTr="00EB58EA">
        <w:trPr>
          <w:trHeight w:val="3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C2689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F54C7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40546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23FF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0D81D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F8849" w14:textId="77777777" w:rsidR="007D2F0F" w:rsidRPr="00393A57" w:rsidRDefault="007D2F0F" w:rsidP="00EB58EA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393A57">
              <w:rPr>
                <w:rFonts w:cs="Arial CYR"/>
                <w:b/>
                <w:bCs/>
                <w:lang w:val="en-GB" w:eastAsia="en-US"/>
              </w:rPr>
              <w:t>6</w:t>
            </w:r>
          </w:p>
        </w:tc>
      </w:tr>
    </w:tbl>
    <w:p w14:paraId="2F03FE00" w14:textId="77777777" w:rsidR="007D2F0F" w:rsidRPr="00A41293" w:rsidRDefault="007D2F0F" w:rsidP="007D2F0F">
      <w:pPr>
        <w:spacing w:before="180" w:after="60"/>
        <w:ind w:firstLine="0"/>
        <w:jc w:val="left"/>
        <w:rPr>
          <w:b/>
          <w:sz w:val="24"/>
          <w:szCs w:val="24"/>
          <w:highlight w:val="yellow"/>
          <w:lang w:val="en-GB" w:eastAsia="en-US"/>
        </w:rPr>
      </w:pPr>
    </w:p>
    <w:p w14:paraId="47340337" w14:textId="77777777" w:rsidR="007D2F0F" w:rsidRPr="00393A57" w:rsidRDefault="007D2F0F" w:rsidP="007D2F0F">
      <w:pPr>
        <w:spacing w:before="180" w:after="60"/>
        <w:ind w:firstLine="0"/>
        <w:jc w:val="right"/>
        <w:rPr>
          <w:b/>
          <w:lang w:eastAsia="en-US"/>
        </w:rPr>
      </w:pPr>
      <w:r w:rsidRPr="00393A57">
        <w:rPr>
          <w:b/>
          <w:lang w:eastAsia="en-US"/>
        </w:rPr>
        <w:t xml:space="preserve">Приложение </w:t>
      </w:r>
      <w:r>
        <w:rPr>
          <w:b/>
          <w:lang w:eastAsia="en-US"/>
        </w:rPr>
        <w:t>170</w:t>
      </w:r>
      <w:r w:rsidRPr="00393A57">
        <w:rPr>
          <w:b/>
          <w:lang w:eastAsia="en-US"/>
        </w:rPr>
        <w:t>.</w:t>
      </w:r>
      <w:r>
        <w:rPr>
          <w:b/>
          <w:lang w:eastAsia="en-US"/>
        </w:rPr>
        <w:t>4</w:t>
      </w:r>
    </w:p>
    <w:p w14:paraId="316C3E2E" w14:textId="77777777" w:rsidR="007D2F0F" w:rsidRPr="00393A57" w:rsidRDefault="007D2F0F" w:rsidP="007D2F0F">
      <w:pPr>
        <w:spacing w:before="180" w:after="60"/>
        <w:ind w:left="709" w:firstLine="0"/>
        <w:rPr>
          <w:szCs w:val="20"/>
          <w:lang w:val="en-GB" w:eastAsia="en-US"/>
        </w:rPr>
      </w:pPr>
    </w:p>
    <w:p w14:paraId="209A4574" w14:textId="77777777" w:rsidR="007D2F0F" w:rsidRDefault="007D2F0F" w:rsidP="007D2F0F">
      <w:pPr>
        <w:spacing w:before="0" w:after="0"/>
        <w:jc w:val="center"/>
        <w:rPr>
          <w:rFonts w:cs="Arial"/>
          <w:b/>
          <w:bCs/>
        </w:rPr>
      </w:pPr>
      <w:r>
        <w:rPr>
          <w:b/>
        </w:rPr>
        <w:lastRenderedPageBreak/>
        <w:t xml:space="preserve">Реестр штрафов </w:t>
      </w:r>
      <w:r w:rsidRPr="00393A57">
        <w:rPr>
          <w:b/>
          <w:szCs w:val="20"/>
          <w:lang w:eastAsia="en-US"/>
        </w:rPr>
        <w:t xml:space="preserve">за невыполнение поставщиком обязательств по поставке мощности по договорам </w:t>
      </w:r>
      <w:r w:rsidRPr="00B45488">
        <w:rPr>
          <w:b/>
          <w:lang w:eastAsia="en-US"/>
        </w:rPr>
        <w:t>купли-продажи мощности по нерегулируемым ценам</w:t>
      </w:r>
      <w:r w:rsidRPr="00393A57">
        <w:rPr>
          <w:b/>
          <w:szCs w:val="20"/>
          <w:lang w:eastAsia="en-US"/>
        </w:rPr>
        <w:t>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</w:t>
      </w:r>
    </w:p>
    <w:p w14:paraId="59672557" w14:textId="77777777" w:rsidR="007D2F0F" w:rsidRDefault="007D2F0F" w:rsidP="007D2F0F">
      <w:pPr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за расчетный период </w:t>
      </w:r>
      <w:r>
        <w:rPr>
          <w:rFonts w:cs="Arial"/>
          <w:b/>
          <w:bCs/>
          <w:lang w:val="en-US"/>
        </w:rPr>
        <w:t>mm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lang w:val="en-US"/>
        </w:rPr>
        <w:t>YYYY</w:t>
      </w:r>
      <w:r>
        <w:rPr>
          <w:rFonts w:cs="Arial"/>
          <w:b/>
          <w:bCs/>
        </w:rPr>
        <w:t xml:space="preserve"> </w:t>
      </w:r>
    </w:p>
    <w:p w14:paraId="65106F44" w14:textId="77777777" w:rsidR="007D2F0F" w:rsidRDefault="007D2F0F" w:rsidP="007D2F0F">
      <w:pPr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&lt;</w:t>
      </w:r>
      <w:r>
        <w:rPr>
          <w:rFonts w:cs="Arial"/>
          <w:b/>
          <w:bCs/>
          <w:lang w:val="en-US"/>
        </w:rPr>
        <w:t>package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lang w:val="en-US"/>
        </w:rPr>
        <w:t>comment</w:t>
      </w:r>
      <w:r>
        <w:rPr>
          <w:rFonts w:cs="Arial"/>
          <w:b/>
          <w:bCs/>
        </w:rPr>
        <w:t>&gt;</w:t>
      </w:r>
    </w:p>
    <w:p w14:paraId="42897CCA" w14:textId="77777777" w:rsidR="007D2F0F" w:rsidRDefault="007D2F0F" w:rsidP="007D2F0F">
      <w:pPr>
        <w:spacing w:before="0" w:after="0"/>
        <w:jc w:val="center"/>
        <w:rPr>
          <w:b/>
        </w:rPr>
      </w:pPr>
    </w:p>
    <w:tbl>
      <w:tblPr>
        <w:tblW w:w="147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2"/>
        <w:gridCol w:w="1665"/>
        <w:gridCol w:w="1498"/>
        <w:gridCol w:w="1636"/>
        <w:gridCol w:w="1636"/>
        <w:gridCol w:w="1627"/>
        <w:gridCol w:w="1802"/>
        <w:gridCol w:w="3126"/>
      </w:tblGrid>
      <w:tr w:rsidR="007D2F0F" w:rsidRPr="004A7C44" w14:paraId="4175D20C" w14:textId="77777777" w:rsidTr="00EB58EA">
        <w:trPr>
          <w:trHeight w:val="534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5193E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>Уникальный идентификатор</w:t>
            </w:r>
            <w:r w:rsidRPr="006F5000">
              <w:rPr>
                <w:b/>
                <w:sz w:val="18"/>
                <w:szCs w:val="18"/>
              </w:rPr>
              <w:br/>
              <w:t>&lt;id&gt;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61A6B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 xml:space="preserve">Номер договора </w:t>
            </w:r>
            <w:r w:rsidRPr="006F5000">
              <w:rPr>
                <w:b/>
                <w:sz w:val="18"/>
                <w:szCs w:val="18"/>
              </w:rPr>
              <w:br/>
              <w:t>&lt;contract-number&gt;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04BDE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>Дата договора</w:t>
            </w:r>
            <w:r w:rsidRPr="006F5000">
              <w:rPr>
                <w:b/>
                <w:sz w:val="18"/>
                <w:szCs w:val="18"/>
              </w:rPr>
              <w:br/>
              <w:t>&lt;contract-date&gt;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6B0E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>Первое число расчетного месяца</w:t>
            </w:r>
            <w:r w:rsidRPr="006F5000">
              <w:rPr>
                <w:b/>
                <w:sz w:val="18"/>
                <w:szCs w:val="18"/>
              </w:rPr>
              <w:br/>
              <w:t>&lt;start-date&gt;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69EAD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>Последнее число расчетного месяца</w:t>
            </w:r>
            <w:r w:rsidRPr="006F5000">
              <w:rPr>
                <w:b/>
                <w:sz w:val="18"/>
                <w:szCs w:val="18"/>
              </w:rPr>
              <w:br/>
              <w:t>&lt;finish-date&gt;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21B3C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>Код участника ОРЭМ – получателя</w:t>
            </w:r>
          </w:p>
          <w:p w14:paraId="001B82C0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>&lt;trader-supplier-code&gt;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3AAD6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6F5000">
              <w:rPr>
                <w:b/>
                <w:sz w:val="18"/>
                <w:szCs w:val="18"/>
              </w:rPr>
              <w:t>Код участника ОРЭМ –плательщика</w:t>
            </w:r>
            <w:r w:rsidRPr="006F5000">
              <w:rPr>
                <w:b/>
                <w:sz w:val="18"/>
                <w:szCs w:val="18"/>
              </w:rPr>
              <w:br/>
              <w:t>&lt;trader-consumer-code&gt;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D983B" w14:textId="77777777" w:rsidR="007D2F0F" w:rsidRPr="00F659E2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6F5000">
              <w:rPr>
                <w:b/>
                <w:sz w:val="18"/>
                <w:szCs w:val="18"/>
              </w:rPr>
              <w:t>Размер</w:t>
            </w:r>
            <w:r w:rsidRPr="00F659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F5000">
              <w:rPr>
                <w:b/>
                <w:sz w:val="18"/>
                <w:szCs w:val="18"/>
              </w:rPr>
              <w:t>штрафа</w:t>
            </w:r>
            <w:r w:rsidRPr="00F659E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F5000">
              <w:rPr>
                <w:b/>
                <w:sz w:val="18"/>
                <w:szCs w:val="18"/>
              </w:rPr>
              <w:t>руб</w:t>
            </w:r>
            <w:r w:rsidRPr="00F659E2">
              <w:rPr>
                <w:b/>
                <w:sz w:val="18"/>
                <w:szCs w:val="18"/>
                <w:lang w:val="en-US"/>
              </w:rPr>
              <w:t>.</w:t>
            </w:r>
            <w:r w:rsidRPr="00F659E2">
              <w:rPr>
                <w:b/>
                <w:sz w:val="18"/>
                <w:szCs w:val="18"/>
                <w:lang w:val="en-US"/>
              </w:rPr>
              <w:br/>
              <w:t>&lt;payment-amount&gt;</w:t>
            </w:r>
          </w:p>
        </w:tc>
      </w:tr>
      <w:tr w:rsidR="007D2F0F" w:rsidRPr="004A7C44" w14:paraId="4F578FDF" w14:textId="77777777" w:rsidTr="00EB58EA">
        <w:trPr>
          <w:trHeight w:val="168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7DC31" w14:textId="77777777" w:rsidR="007D2F0F" w:rsidRDefault="007D2F0F" w:rsidP="00EB58EA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73FBC" w14:textId="77777777" w:rsidR="007D2F0F" w:rsidRDefault="007D2F0F" w:rsidP="00EB58EA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4D368" w14:textId="77777777" w:rsidR="007D2F0F" w:rsidRDefault="007D2F0F" w:rsidP="00EB58EA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1AE5" w14:textId="77777777" w:rsidR="007D2F0F" w:rsidRDefault="007D2F0F" w:rsidP="00EB58EA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7C10" w14:textId="77777777" w:rsidR="007D2F0F" w:rsidRDefault="007D2F0F" w:rsidP="00EB58EA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F467B" w14:textId="77777777" w:rsidR="007D2F0F" w:rsidRDefault="007D2F0F" w:rsidP="00EB58EA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FC043" w14:textId="77777777" w:rsidR="007D2F0F" w:rsidRDefault="007D2F0F" w:rsidP="00EB58EA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FB38A" w14:textId="77777777" w:rsidR="007D2F0F" w:rsidRDefault="007D2F0F" w:rsidP="00EB58EA">
            <w:pPr>
              <w:spacing w:line="256" w:lineRule="auto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14:paraId="6D373693" w14:textId="77777777" w:rsidR="007D2F0F" w:rsidRPr="006F5000" w:rsidRDefault="007D2F0F" w:rsidP="007D2F0F">
      <w:pPr>
        <w:spacing w:before="0" w:after="0"/>
        <w:ind w:firstLine="0"/>
        <w:jc w:val="left"/>
        <w:rPr>
          <w:rFonts w:eastAsia="Batang" w:cs="Garamond"/>
          <w:lang w:val="en-US" w:eastAsia="ar-SA"/>
        </w:rPr>
      </w:pPr>
    </w:p>
    <w:p w14:paraId="7A359A10" w14:textId="77777777" w:rsidR="007D2F0F" w:rsidRPr="006F5000" w:rsidRDefault="007D2F0F" w:rsidP="007D2F0F">
      <w:pPr>
        <w:spacing w:before="0" w:after="0"/>
        <w:ind w:firstLine="0"/>
        <w:jc w:val="right"/>
        <w:rPr>
          <w:b/>
          <w:lang w:val="en-US"/>
        </w:rPr>
      </w:pPr>
    </w:p>
    <w:p w14:paraId="756450F8" w14:textId="77777777" w:rsidR="007D2F0F" w:rsidRPr="006F5000" w:rsidRDefault="007D2F0F" w:rsidP="007D2F0F">
      <w:pPr>
        <w:spacing w:before="0" w:after="0"/>
        <w:ind w:firstLine="0"/>
        <w:jc w:val="right"/>
        <w:rPr>
          <w:b/>
          <w:lang w:val="en-US"/>
        </w:rPr>
      </w:pPr>
    </w:p>
    <w:p w14:paraId="24832F5C" w14:textId="77777777" w:rsidR="007D2F0F" w:rsidRPr="00393A57" w:rsidRDefault="007D2F0F" w:rsidP="007D2F0F">
      <w:pPr>
        <w:spacing w:before="0" w:after="0"/>
        <w:ind w:firstLine="0"/>
        <w:jc w:val="right"/>
        <w:rPr>
          <w:b/>
        </w:rPr>
      </w:pPr>
      <w:r w:rsidRPr="00393A57">
        <w:rPr>
          <w:b/>
        </w:rPr>
        <w:t xml:space="preserve">Приложение </w:t>
      </w:r>
      <w:r>
        <w:rPr>
          <w:b/>
        </w:rPr>
        <w:t>170</w:t>
      </w:r>
      <w:r w:rsidRPr="00393A57">
        <w:rPr>
          <w:b/>
        </w:rPr>
        <w:t>.</w:t>
      </w:r>
      <w:r>
        <w:rPr>
          <w:b/>
        </w:rPr>
        <w:t>5</w:t>
      </w:r>
    </w:p>
    <w:p w14:paraId="57BC9A3D" w14:textId="77777777" w:rsidR="007D2F0F" w:rsidRPr="00F659E2" w:rsidRDefault="007D2F0F" w:rsidP="007D2F0F">
      <w:pPr>
        <w:spacing w:before="180" w:after="60"/>
        <w:ind w:firstLine="0"/>
        <w:jc w:val="right"/>
        <w:rPr>
          <w:b/>
          <w:lang w:eastAsia="en-US"/>
        </w:rPr>
      </w:pPr>
    </w:p>
    <w:p w14:paraId="7975EA60" w14:textId="77777777" w:rsidR="007D2F0F" w:rsidRDefault="007D2F0F" w:rsidP="007D2F0F">
      <w:pPr>
        <w:spacing w:before="0" w:after="0"/>
        <w:jc w:val="center"/>
        <w:rPr>
          <w:rFonts w:cs="Arial"/>
          <w:b/>
          <w:bCs/>
        </w:rPr>
      </w:pPr>
      <w:r>
        <w:rPr>
          <w:b/>
        </w:rPr>
        <w:t>Реестр авансовых обязательств/требований по договорам купли-продажи мощности по нерегулируемым ценам,</w:t>
      </w:r>
    </w:p>
    <w:p w14:paraId="3BAD6B5F" w14:textId="77777777" w:rsidR="007D2F0F" w:rsidRDefault="007D2F0F" w:rsidP="007D2F0F">
      <w:pPr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на первую/вторую дату платежа за расчетный период </w:t>
      </w:r>
      <w:r>
        <w:rPr>
          <w:rFonts w:cs="Arial"/>
          <w:b/>
          <w:bCs/>
          <w:lang w:val="en-US"/>
        </w:rPr>
        <w:t>mm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lang w:val="en-US"/>
        </w:rPr>
        <w:t>YYYY</w:t>
      </w:r>
      <w:r>
        <w:rPr>
          <w:rFonts w:cs="Arial"/>
          <w:b/>
          <w:bCs/>
        </w:rPr>
        <w:t xml:space="preserve"> </w:t>
      </w:r>
    </w:p>
    <w:p w14:paraId="06FCF727" w14:textId="77777777" w:rsidR="007D2F0F" w:rsidRDefault="007D2F0F" w:rsidP="007D2F0F">
      <w:pPr>
        <w:spacing w:before="0" w:after="0"/>
        <w:jc w:val="center"/>
        <w:rPr>
          <w:b/>
        </w:rPr>
      </w:pPr>
      <w:r>
        <w:rPr>
          <w:rFonts w:cs="Arial"/>
          <w:b/>
          <w:bCs/>
        </w:rPr>
        <w:t>&lt;</w:t>
      </w:r>
      <w:r>
        <w:rPr>
          <w:rFonts w:cs="Arial"/>
          <w:b/>
          <w:bCs/>
          <w:lang w:val="en-US"/>
        </w:rPr>
        <w:t>package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lang w:val="en-US"/>
        </w:rPr>
        <w:t>comment</w:t>
      </w:r>
      <w:r>
        <w:rPr>
          <w:rFonts w:cs="Arial"/>
          <w:b/>
          <w:bCs/>
        </w:rPr>
        <w:t>&gt;</w:t>
      </w:r>
    </w:p>
    <w:p w14:paraId="31A24C44" w14:textId="77777777" w:rsidR="007D2F0F" w:rsidRDefault="007D2F0F" w:rsidP="007D2F0F">
      <w:pPr>
        <w:spacing w:before="0" w:after="0"/>
        <w:rPr>
          <w:rFonts w:cs="Arial"/>
          <w:b/>
          <w:bCs/>
          <w:u w:val="single"/>
        </w:rPr>
      </w:pPr>
    </w:p>
    <w:tbl>
      <w:tblPr>
        <w:tblW w:w="15336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2"/>
        <w:gridCol w:w="1030"/>
        <w:gridCol w:w="1223"/>
        <w:gridCol w:w="1149"/>
        <w:gridCol w:w="1238"/>
        <w:gridCol w:w="1418"/>
        <w:gridCol w:w="1169"/>
        <w:gridCol w:w="1845"/>
        <w:gridCol w:w="1418"/>
        <w:gridCol w:w="885"/>
        <w:gridCol w:w="1644"/>
        <w:gridCol w:w="1195"/>
      </w:tblGrid>
      <w:tr w:rsidR="007D2F0F" w:rsidRPr="004A7C44" w14:paraId="1E511A3A" w14:textId="77777777" w:rsidTr="00EB58EA">
        <w:trPr>
          <w:trHeight w:val="663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48FEA" w14:textId="77777777" w:rsidR="007D2F0F" w:rsidRDefault="007D2F0F" w:rsidP="00EB58EA">
            <w:pPr>
              <w:spacing w:before="0" w:after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Уникальный идентификатор &lt;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1DB39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Номер договора </w:t>
            </w:r>
            <w:r>
              <w:rPr>
                <w:b/>
                <w:sz w:val="18"/>
                <w:szCs w:val="18"/>
              </w:rPr>
              <w:br/>
              <w:t>&lt;contract-number&gt;</w:t>
            </w:r>
          </w:p>
        </w:tc>
        <w:tc>
          <w:tcPr>
            <w:tcW w:w="1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2E40409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подписания договора</w:t>
            </w:r>
            <w:r>
              <w:rPr>
                <w:b/>
                <w:sz w:val="18"/>
                <w:szCs w:val="18"/>
              </w:rPr>
              <w:br/>
              <w:t>&lt;</w:t>
            </w:r>
            <w:r>
              <w:rPr>
                <w:b/>
                <w:sz w:val="18"/>
                <w:szCs w:val="18"/>
                <w:lang w:val="en-US"/>
              </w:rPr>
              <w:t>contract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date</w:t>
            </w:r>
            <w:r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1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7B7715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Первое число расчетного месяца</w:t>
            </w:r>
            <w:r>
              <w:rPr>
                <w:b/>
                <w:sz w:val="16"/>
              </w:rPr>
              <w:br/>
              <w:t>&lt;</w:t>
            </w:r>
            <w:r>
              <w:rPr>
                <w:b/>
                <w:sz w:val="16"/>
                <w:lang w:val="en-US"/>
              </w:rPr>
              <w:t>start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date</w:t>
            </w:r>
            <w:r>
              <w:rPr>
                <w:b/>
                <w:sz w:val="16"/>
              </w:rPr>
              <w:t>&gt;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9421BF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Последнее число расчетного месяца</w:t>
            </w:r>
            <w:r>
              <w:rPr>
                <w:b/>
                <w:sz w:val="16"/>
              </w:rPr>
              <w:br/>
              <w:t>&lt;</w:t>
            </w:r>
            <w:r>
              <w:rPr>
                <w:b/>
                <w:sz w:val="16"/>
                <w:lang w:val="en-US"/>
              </w:rPr>
              <w:t>finish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date</w:t>
            </w:r>
            <w:r>
              <w:rPr>
                <w:b/>
                <w:sz w:val="16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0F1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код участника ОРЭМ –</w:t>
            </w:r>
          </w:p>
          <w:p w14:paraId="4096CBF7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получателя</w:t>
            </w:r>
          </w:p>
          <w:p w14:paraId="741B8CB8" w14:textId="77777777" w:rsidR="007D2F0F" w:rsidRDefault="007D2F0F" w:rsidP="00EB58EA">
            <w:pPr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&lt;trader-supplier-code &gt;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A06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Код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ГТП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генерации</w:t>
            </w:r>
          </w:p>
          <w:p w14:paraId="71DA59B1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&lt;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object-supply &gt;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E29F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код участника ОРЭМ – </w:t>
            </w:r>
          </w:p>
          <w:p w14:paraId="5695C966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плательщика</w:t>
            </w:r>
          </w:p>
          <w:p w14:paraId="4B5C2D83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&lt;trader-consumer-code 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42A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код участника ОРЭМ – </w:t>
            </w:r>
          </w:p>
          <w:p w14:paraId="161FF67A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плательщика</w:t>
            </w:r>
          </w:p>
          <w:p w14:paraId="633F6A47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</w:t>
            </w:r>
            <w: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object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consume</w:t>
            </w:r>
            <w:r>
              <w:rPr>
                <w:b/>
                <w:sz w:val="18"/>
                <w:szCs w:val="18"/>
              </w:rPr>
              <w:t xml:space="preserve"> &gt;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C55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платежа</w:t>
            </w:r>
          </w:p>
          <w:p w14:paraId="4794A9FE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matrix-number 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932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Авансовое требование/обязательство по договору</w:t>
            </w:r>
          </w:p>
          <w:p w14:paraId="15E6C76D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&lt;payment-amount &gt;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648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  <w:lang w:val="en-US"/>
              </w:rPr>
              <w:t xml:space="preserve">. </w:t>
            </w:r>
            <w:r>
              <w:rPr>
                <w:b/>
                <w:sz w:val="18"/>
                <w:szCs w:val="18"/>
              </w:rPr>
              <w:t>НДС</w:t>
            </w:r>
          </w:p>
          <w:p w14:paraId="52C9AF26" w14:textId="77777777" w:rsidR="007D2F0F" w:rsidRDefault="007D2F0F" w:rsidP="00EB58EA">
            <w:pPr>
              <w:spacing w:before="0" w:after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&lt;vat-amount &gt;</w:t>
            </w:r>
          </w:p>
        </w:tc>
      </w:tr>
      <w:tr w:rsidR="007D2F0F" w:rsidRPr="004A7C44" w14:paraId="680A7B04" w14:textId="77777777" w:rsidTr="00EB58EA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D93F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605E0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C40DD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13A3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1448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5CD40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17A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C1E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331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1F839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C926C" w14:textId="77777777" w:rsidR="007D2F0F" w:rsidRPr="00EE3B92" w:rsidRDefault="007D2F0F" w:rsidP="00EB58EA">
            <w:pPr>
              <w:spacing w:before="0" w:after="0" w:line="254" w:lineRule="auto"/>
              <w:ind w:firstLine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32C6" w14:textId="77777777" w:rsidR="007D2F0F" w:rsidRPr="00EE3B92" w:rsidRDefault="007D2F0F" w:rsidP="00EB58EA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51E4548" w14:textId="77777777" w:rsidR="007D2F0F" w:rsidRDefault="007D2F0F" w:rsidP="007D2F0F">
      <w:pPr>
        <w:spacing w:before="0" w:after="0"/>
        <w:jc w:val="right"/>
        <w:rPr>
          <w:b/>
          <w:lang w:val="en-US"/>
        </w:rPr>
      </w:pPr>
    </w:p>
    <w:p w14:paraId="2554D7FD" w14:textId="77777777" w:rsidR="007D2F0F" w:rsidRDefault="007D2F0F" w:rsidP="007D2F0F">
      <w:pPr>
        <w:spacing w:before="180" w:after="60"/>
        <w:ind w:firstLine="0"/>
        <w:jc w:val="right"/>
        <w:rPr>
          <w:b/>
          <w:lang w:val="en-GB" w:eastAsia="en-US"/>
        </w:rPr>
      </w:pPr>
    </w:p>
    <w:p w14:paraId="42EED010" w14:textId="77777777" w:rsidR="007D2F0F" w:rsidRPr="009804E7" w:rsidRDefault="007D2F0F" w:rsidP="007D2F0F">
      <w:pPr>
        <w:spacing w:before="180" w:after="60"/>
        <w:ind w:firstLine="0"/>
        <w:jc w:val="right"/>
        <w:rPr>
          <w:b/>
          <w:lang w:eastAsia="en-US"/>
        </w:rPr>
      </w:pPr>
      <w:r w:rsidRPr="00F659E2">
        <w:rPr>
          <w:b/>
          <w:lang w:eastAsia="en-US"/>
        </w:rPr>
        <w:t xml:space="preserve">Приложение </w:t>
      </w:r>
      <w:r>
        <w:rPr>
          <w:b/>
          <w:lang w:eastAsia="en-US"/>
        </w:rPr>
        <w:t>170</w:t>
      </w:r>
      <w:r w:rsidRPr="009804E7">
        <w:rPr>
          <w:b/>
          <w:lang w:eastAsia="en-US"/>
        </w:rPr>
        <w:t>.</w:t>
      </w:r>
      <w:r>
        <w:rPr>
          <w:b/>
          <w:lang w:eastAsia="en-US"/>
        </w:rPr>
        <w:t>6</w:t>
      </w:r>
    </w:p>
    <w:p w14:paraId="5EB0D6C5" w14:textId="77777777" w:rsidR="007D2F0F" w:rsidRDefault="007D2F0F" w:rsidP="007D2F0F">
      <w:pPr>
        <w:tabs>
          <w:tab w:val="left" w:pos="9917"/>
        </w:tabs>
        <w:spacing w:before="180" w:after="60"/>
        <w:ind w:firstLine="0"/>
        <w:rPr>
          <w:b/>
          <w:lang w:eastAsia="en-US"/>
        </w:rPr>
      </w:pPr>
      <w:r>
        <w:rPr>
          <w:b/>
          <w:lang w:eastAsia="en-US"/>
        </w:rPr>
        <w:tab/>
      </w:r>
    </w:p>
    <w:p w14:paraId="412C1F0E" w14:textId="77777777" w:rsidR="007D2F0F" w:rsidRPr="00E24CC4" w:rsidRDefault="007D2F0F" w:rsidP="007D2F0F">
      <w:pPr>
        <w:spacing w:before="0" w:after="0"/>
        <w:jc w:val="center"/>
        <w:rPr>
          <w:rFonts w:cs="Arial"/>
          <w:b/>
          <w:bCs/>
        </w:rPr>
      </w:pPr>
      <w:r w:rsidRPr="00E24CC4">
        <w:rPr>
          <w:b/>
        </w:rPr>
        <w:lastRenderedPageBreak/>
        <w:t xml:space="preserve">Итоговый реестр финансовых обязательств/требований по договорам </w:t>
      </w:r>
      <w:r w:rsidRPr="00F94050">
        <w:rPr>
          <w:b/>
        </w:rPr>
        <w:t>купли-продажи мощности по нерегулируемым ценам</w:t>
      </w:r>
      <w:r>
        <w:rPr>
          <w:b/>
        </w:rPr>
        <w:t>,</w:t>
      </w:r>
    </w:p>
    <w:p w14:paraId="54B02D9B" w14:textId="77777777" w:rsidR="007D2F0F" w:rsidRPr="00E24CC4" w:rsidRDefault="007D2F0F" w:rsidP="007D2F0F">
      <w:pPr>
        <w:spacing w:before="0" w:after="0"/>
        <w:jc w:val="center"/>
        <w:rPr>
          <w:rFonts w:cs="Arial"/>
          <w:b/>
          <w:bCs/>
        </w:rPr>
      </w:pPr>
      <w:r w:rsidRPr="00E24CC4">
        <w:rPr>
          <w:rFonts w:cs="Arial"/>
          <w:b/>
          <w:bCs/>
        </w:rPr>
        <w:t xml:space="preserve">за расчетный период </w:t>
      </w:r>
      <w:r w:rsidRPr="00E24CC4">
        <w:rPr>
          <w:rFonts w:cs="Arial"/>
          <w:b/>
          <w:bCs/>
          <w:lang w:val="en-US"/>
        </w:rPr>
        <w:t>mm</w:t>
      </w:r>
      <w:r w:rsidRPr="00E24CC4">
        <w:rPr>
          <w:rFonts w:cs="Arial"/>
          <w:b/>
          <w:bCs/>
        </w:rPr>
        <w:t xml:space="preserve"> </w:t>
      </w:r>
      <w:r w:rsidRPr="00E24CC4">
        <w:rPr>
          <w:rFonts w:cs="Arial"/>
          <w:b/>
          <w:bCs/>
          <w:lang w:val="en-US"/>
        </w:rPr>
        <w:t>YYYY</w:t>
      </w:r>
      <w:r w:rsidRPr="00E24CC4">
        <w:rPr>
          <w:rFonts w:cs="Arial"/>
          <w:b/>
          <w:bCs/>
        </w:rPr>
        <w:t xml:space="preserve"> </w:t>
      </w:r>
    </w:p>
    <w:p w14:paraId="05D28521" w14:textId="77777777" w:rsidR="007D2F0F" w:rsidRDefault="007D2F0F" w:rsidP="007D2F0F">
      <w:pPr>
        <w:spacing w:before="0" w:after="0"/>
        <w:jc w:val="center"/>
        <w:rPr>
          <w:rFonts w:cs="Arial"/>
          <w:b/>
          <w:bCs/>
        </w:rPr>
      </w:pPr>
      <w:r w:rsidRPr="00E24CC4">
        <w:rPr>
          <w:rFonts w:cs="Arial"/>
          <w:b/>
          <w:bCs/>
        </w:rPr>
        <w:t>&lt;</w:t>
      </w:r>
      <w:r w:rsidRPr="00E24CC4">
        <w:rPr>
          <w:rFonts w:cs="Arial"/>
          <w:b/>
          <w:bCs/>
          <w:lang w:val="en-US"/>
        </w:rPr>
        <w:t>package</w:t>
      </w:r>
      <w:r w:rsidRPr="00E24CC4">
        <w:rPr>
          <w:rFonts w:cs="Arial"/>
          <w:b/>
          <w:bCs/>
        </w:rPr>
        <w:t>-</w:t>
      </w:r>
      <w:r w:rsidRPr="00E24CC4">
        <w:rPr>
          <w:rFonts w:cs="Arial"/>
          <w:b/>
          <w:bCs/>
          <w:lang w:val="en-US"/>
        </w:rPr>
        <w:t>comment</w:t>
      </w:r>
      <w:r w:rsidRPr="00E24CC4">
        <w:rPr>
          <w:rFonts w:cs="Arial"/>
          <w:b/>
          <w:bCs/>
        </w:rPr>
        <w:t>&gt;</w:t>
      </w:r>
    </w:p>
    <w:p w14:paraId="7849F317" w14:textId="77777777" w:rsidR="007D2F0F" w:rsidRPr="00E24CC4" w:rsidRDefault="007D2F0F" w:rsidP="007D2F0F">
      <w:pPr>
        <w:spacing w:before="0" w:after="0"/>
        <w:jc w:val="center"/>
        <w:rPr>
          <w:b/>
        </w:rPr>
      </w:pPr>
    </w:p>
    <w:tbl>
      <w:tblPr>
        <w:tblW w:w="15471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"/>
        <w:gridCol w:w="928"/>
        <w:gridCol w:w="1041"/>
        <w:gridCol w:w="1177"/>
        <w:gridCol w:w="1330"/>
        <w:gridCol w:w="1703"/>
        <w:gridCol w:w="1068"/>
        <w:gridCol w:w="1767"/>
        <w:gridCol w:w="1248"/>
        <w:gridCol w:w="1303"/>
        <w:gridCol w:w="1092"/>
        <w:gridCol w:w="854"/>
        <w:gridCol w:w="921"/>
      </w:tblGrid>
      <w:tr w:rsidR="007D2F0F" w:rsidRPr="00E24CC4" w14:paraId="78179127" w14:textId="77777777" w:rsidTr="00EB58EA">
        <w:trPr>
          <w:trHeight w:val="663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FAAB9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Уникальный идентификатор</w:t>
            </w:r>
            <w:r w:rsidRPr="006F5000">
              <w:rPr>
                <w:b/>
                <w:sz w:val="16"/>
              </w:rPr>
              <w:br/>
              <w:t>&lt;id&gt;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54E4E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 xml:space="preserve">Номер договора </w:t>
            </w:r>
            <w:r w:rsidRPr="006F5000">
              <w:rPr>
                <w:b/>
                <w:sz w:val="16"/>
              </w:rPr>
              <w:br/>
              <w:t>&lt;contract-number&gt;</w:t>
            </w:r>
          </w:p>
        </w:tc>
        <w:tc>
          <w:tcPr>
            <w:tcW w:w="10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BD9CAAC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Дата подписания договора</w:t>
            </w:r>
            <w:r w:rsidRPr="006F5000">
              <w:rPr>
                <w:b/>
                <w:sz w:val="16"/>
              </w:rPr>
              <w:br/>
              <w:t>&lt;contract-date&gt;</w:t>
            </w:r>
          </w:p>
        </w:tc>
        <w:tc>
          <w:tcPr>
            <w:tcW w:w="11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40F524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Первое число расчетного месяца</w:t>
            </w:r>
            <w:r w:rsidRPr="006F5000">
              <w:rPr>
                <w:b/>
                <w:sz w:val="16"/>
              </w:rPr>
              <w:br/>
              <w:t>&lt;start-date&gt;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91297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Последнее число расчетного месяца</w:t>
            </w:r>
            <w:r w:rsidRPr="006F5000">
              <w:rPr>
                <w:b/>
                <w:sz w:val="16"/>
              </w:rPr>
              <w:br/>
              <w:t>&lt;finish-date&gt;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A49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 xml:space="preserve">Идентификационный код участника ОРЭМ – </w:t>
            </w:r>
          </w:p>
          <w:p w14:paraId="6C34FB88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получателя</w:t>
            </w:r>
          </w:p>
          <w:p w14:paraId="47A28884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&lt;trader-supplier-code&gt;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1063" w14:textId="77777777" w:rsidR="007D2F0F" w:rsidRPr="00F659E2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  <w:lang w:val="en-US"/>
              </w:rPr>
            </w:pPr>
            <w:r w:rsidRPr="006F5000">
              <w:rPr>
                <w:b/>
                <w:sz w:val="16"/>
              </w:rPr>
              <w:t>Код</w:t>
            </w:r>
            <w:r w:rsidRPr="00F659E2">
              <w:rPr>
                <w:b/>
                <w:sz w:val="16"/>
                <w:lang w:val="en-US"/>
              </w:rPr>
              <w:t xml:space="preserve"> </w:t>
            </w:r>
            <w:r w:rsidRPr="006F5000">
              <w:rPr>
                <w:b/>
                <w:sz w:val="16"/>
              </w:rPr>
              <w:t>ГТП</w:t>
            </w:r>
            <w:r w:rsidRPr="00F659E2">
              <w:rPr>
                <w:b/>
                <w:sz w:val="16"/>
                <w:lang w:val="en-US"/>
              </w:rPr>
              <w:t xml:space="preserve"> </w:t>
            </w:r>
            <w:r w:rsidRPr="006F5000">
              <w:rPr>
                <w:b/>
                <w:sz w:val="16"/>
              </w:rPr>
              <w:t>генерации</w:t>
            </w:r>
          </w:p>
          <w:p w14:paraId="03ED770B" w14:textId="77777777" w:rsidR="007D2F0F" w:rsidRPr="00F659E2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  <w:lang w:val="en-US"/>
              </w:rPr>
            </w:pPr>
            <w:r w:rsidRPr="00F659E2">
              <w:rPr>
                <w:b/>
                <w:sz w:val="16"/>
                <w:lang w:val="en-US"/>
              </w:rPr>
              <w:t>&lt;object-supply&gt;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82A4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 xml:space="preserve">Идентификационный код участника ОРЭМ – </w:t>
            </w:r>
          </w:p>
          <w:p w14:paraId="3D2C9669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плательщика</w:t>
            </w:r>
          </w:p>
          <w:p w14:paraId="729302E6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&lt;trader-consumer-code&gt;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19B5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 xml:space="preserve">Идентификационный код участника ОРЭМ – </w:t>
            </w:r>
          </w:p>
          <w:p w14:paraId="7F5DFACF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плательщика</w:t>
            </w:r>
          </w:p>
          <w:p w14:paraId="536BD108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&lt;object-consume&gt;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B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Объем мощности, фактически поставленный по договору, МВт</w:t>
            </w:r>
          </w:p>
          <w:p w14:paraId="0F054EC9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&lt;qnt&gt;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B28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Стоимость (без НДС), руб.</w:t>
            </w:r>
          </w:p>
          <w:p w14:paraId="3A9AB8D4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&lt;act-amount&gt;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B0D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НДС, руб.</w:t>
            </w:r>
          </w:p>
          <w:p w14:paraId="1FCA79FE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&lt;vat-amount&gt;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7B3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Стоимость, руб.</w:t>
            </w:r>
          </w:p>
          <w:p w14:paraId="3DB2313C" w14:textId="77777777" w:rsidR="007D2F0F" w:rsidRPr="006F5000" w:rsidRDefault="007D2F0F" w:rsidP="00EB58EA">
            <w:pPr>
              <w:spacing w:before="0" w:after="0"/>
              <w:ind w:firstLine="0"/>
              <w:jc w:val="center"/>
              <w:rPr>
                <w:b/>
                <w:sz w:val="16"/>
              </w:rPr>
            </w:pPr>
            <w:r w:rsidRPr="006F5000">
              <w:rPr>
                <w:b/>
                <w:sz w:val="16"/>
              </w:rPr>
              <w:t>&lt;payment-amount&gt;</w:t>
            </w:r>
          </w:p>
        </w:tc>
      </w:tr>
      <w:tr w:rsidR="007D2F0F" w:rsidRPr="00E24CC4" w14:paraId="61C10CB0" w14:textId="77777777" w:rsidTr="00EB58EA">
        <w:trPr>
          <w:trHeight w:val="30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87483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A9C6F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015CF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649C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DC0A4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412BF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195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3D0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E81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7F0B1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A60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0B5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7390" w14:textId="77777777" w:rsidR="007D2F0F" w:rsidRPr="00E24CC4" w:rsidRDefault="007D2F0F" w:rsidP="00EB58EA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</w:tr>
    </w:tbl>
    <w:p w14:paraId="4610B0AD" w14:textId="77777777" w:rsidR="007D2F0F" w:rsidRDefault="007D2F0F" w:rsidP="007D2F0F">
      <w:pPr>
        <w:pStyle w:val="40"/>
        <w:numPr>
          <w:ilvl w:val="0"/>
          <w:numId w:val="0"/>
        </w:numPr>
        <w:ind w:firstLine="567"/>
      </w:pPr>
    </w:p>
    <w:p w14:paraId="0956B68A" w14:textId="77777777" w:rsidR="007D2F0F" w:rsidRDefault="007D2F0F" w:rsidP="007D2F0F">
      <w:pPr>
        <w:spacing w:before="0" w:after="0"/>
        <w:jc w:val="right"/>
        <w:rPr>
          <w:b/>
        </w:rPr>
      </w:pPr>
    </w:p>
    <w:p w14:paraId="5EA58FDE" w14:textId="77777777" w:rsidR="007D2F0F" w:rsidRDefault="007D2F0F" w:rsidP="007D2F0F">
      <w:pPr>
        <w:spacing w:before="0" w:after="0"/>
        <w:jc w:val="right"/>
        <w:rPr>
          <w:b/>
        </w:rPr>
      </w:pPr>
    </w:p>
    <w:p w14:paraId="108D1949" w14:textId="77777777" w:rsidR="007D2F0F" w:rsidRDefault="007D2F0F" w:rsidP="007D2F0F">
      <w:pPr>
        <w:spacing w:before="0" w:after="0"/>
        <w:jc w:val="right"/>
        <w:rPr>
          <w:b/>
        </w:rPr>
      </w:pPr>
    </w:p>
    <w:p w14:paraId="100FACA3" w14:textId="77777777" w:rsidR="007D2F0F" w:rsidRPr="000C5116" w:rsidRDefault="007D2F0F" w:rsidP="007D2F0F">
      <w:pPr>
        <w:spacing w:before="0" w:after="0"/>
        <w:jc w:val="right"/>
        <w:rPr>
          <w:b/>
        </w:rPr>
      </w:pPr>
      <w:r>
        <w:rPr>
          <w:b/>
        </w:rPr>
        <w:t>Приложение 170.7</w:t>
      </w:r>
    </w:p>
    <w:p w14:paraId="445E95A6" w14:textId="77777777" w:rsidR="007D2F0F" w:rsidRPr="000C5116" w:rsidRDefault="007D2F0F" w:rsidP="007D2F0F">
      <w:pPr>
        <w:spacing w:before="0" w:after="0"/>
        <w:jc w:val="center"/>
        <w:rPr>
          <w:b/>
        </w:rPr>
      </w:pPr>
    </w:p>
    <w:p w14:paraId="7B9FD020" w14:textId="77777777" w:rsidR="007D2F0F" w:rsidRPr="00BA04D4" w:rsidRDefault="007D2F0F" w:rsidP="007D2F0F">
      <w:pPr>
        <w:spacing w:before="0" w:after="0"/>
        <w:jc w:val="center"/>
        <w:rPr>
          <w:b/>
        </w:rPr>
      </w:pPr>
      <w:r w:rsidRPr="000C5116">
        <w:rPr>
          <w:b/>
        </w:rPr>
        <w:t>Уведомление об объемах</w:t>
      </w:r>
      <w:r>
        <w:rPr>
          <w:b/>
        </w:rPr>
        <w:t xml:space="preserve"> и о сроках поставки</w:t>
      </w:r>
      <w:r w:rsidRPr="000C5116">
        <w:rPr>
          <w:b/>
        </w:rPr>
        <w:t xml:space="preserve"> мощности</w:t>
      </w:r>
      <w:r w:rsidRPr="00457ED2">
        <w:rPr>
          <w:b/>
        </w:rPr>
        <w:t xml:space="preserve"> </w:t>
      </w:r>
      <w:r>
        <w:rPr>
          <w:b/>
        </w:rPr>
        <w:t>по</w:t>
      </w:r>
      <w:r w:rsidRPr="00457ED2">
        <w:rPr>
          <w:b/>
        </w:rPr>
        <w:t xml:space="preserve"> </w:t>
      </w:r>
      <w:r>
        <w:rPr>
          <w:b/>
        </w:rPr>
        <w:t>договорам</w:t>
      </w:r>
      <w:r w:rsidRPr="009F2A43">
        <w:rPr>
          <w:b/>
        </w:rPr>
        <w:t xml:space="preserve"> купли-продажи (поставки) мощности генерирующих объектов, функционирующих на отдельных территориях, ранее</w:t>
      </w:r>
      <w:r>
        <w:rPr>
          <w:b/>
        </w:rPr>
        <w:t xml:space="preserve"> относившихся к неценовым зонам </w:t>
      </w:r>
      <w:r w:rsidRPr="009F2A43">
        <w:rPr>
          <w:b/>
        </w:rPr>
        <w:t>оптового рынка</w:t>
      </w:r>
    </w:p>
    <w:tbl>
      <w:tblPr>
        <w:tblW w:w="14277" w:type="dxa"/>
        <w:tblLook w:val="04A0" w:firstRow="1" w:lastRow="0" w:firstColumn="1" w:lastColumn="0" w:noHBand="0" w:noVBand="1"/>
      </w:tblPr>
      <w:tblGrid>
        <w:gridCol w:w="709"/>
        <w:gridCol w:w="2168"/>
        <w:gridCol w:w="1660"/>
        <w:gridCol w:w="900"/>
        <w:gridCol w:w="760"/>
        <w:gridCol w:w="900"/>
        <w:gridCol w:w="569"/>
        <w:gridCol w:w="1091"/>
        <w:gridCol w:w="569"/>
        <w:gridCol w:w="1631"/>
        <w:gridCol w:w="29"/>
        <w:gridCol w:w="1631"/>
        <w:gridCol w:w="1660"/>
      </w:tblGrid>
      <w:tr w:rsidR="007D2F0F" w:rsidRPr="00A059F3" w14:paraId="506CFF86" w14:textId="77777777" w:rsidTr="00EB58EA">
        <w:trPr>
          <w:gridAfter w:val="1"/>
          <w:wAfter w:w="1660" w:type="dxa"/>
          <w:trHeight w:val="300"/>
        </w:trPr>
        <w:tc>
          <w:tcPr>
            <w:tcW w:w="709" w:type="dxa"/>
            <w:noWrap/>
            <w:vAlign w:val="bottom"/>
          </w:tcPr>
          <w:p w14:paraId="3D005F20" w14:textId="77777777" w:rsidR="007D2F0F" w:rsidRPr="000C5116" w:rsidRDefault="007D2F0F" w:rsidP="00EB58EA">
            <w:pPr>
              <w:spacing w:before="0" w:after="0" w:line="256" w:lineRule="auto"/>
            </w:pPr>
          </w:p>
        </w:tc>
        <w:tc>
          <w:tcPr>
            <w:tcW w:w="2168" w:type="dxa"/>
          </w:tcPr>
          <w:p w14:paraId="524E2012" w14:textId="77777777" w:rsidR="007D2F0F" w:rsidRPr="000C5116" w:rsidRDefault="007D2F0F" w:rsidP="00EB58EA">
            <w:pPr>
              <w:spacing w:before="0" w:after="0" w:line="256" w:lineRule="auto"/>
              <w:rPr>
                <w:b/>
                <w:color w:val="000000"/>
              </w:rPr>
            </w:pPr>
          </w:p>
        </w:tc>
        <w:tc>
          <w:tcPr>
            <w:tcW w:w="4220" w:type="dxa"/>
            <w:gridSpan w:val="4"/>
            <w:noWrap/>
            <w:vAlign w:val="center"/>
          </w:tcPr>
          <w:p w14:paraId="1A313D64" w14:textId="77777777" w:rsidR="007D2F0F" w:rsidRPr="000C5116" w:rsidRDefault="007D2F0F" w:rsidP="00EB58EA">
            <w:pPr>
              <w:spacing w:before="0" w:after="0" w:line="256" w:lineRule="auto"/>
              <w:rPr>
                <w:b/>
                <w:color w:val="000000"/>
              </w:rPr>
            </w:pPr>
          </w:p>
          <w:p w14:paraId="6E0CD98D" w14:textId="77777777" w:rsidR="007D2F0F" w:rsidRPr="000C5116" w:rsidRDefault="007D2F0F" w:rsidP="00EB58EA">
            <w:pPr>
              <w:spacing w:before="0" w:after="0" w:line="256" w:lineRule="auto"/>
              <w:rPr>
                <w:b/>
                <w:color w:val="000000"/>
              </w:rPr>
            </w:pPr>
          </w:p>
        </w:tc>
        <w:tc>
          <w:tcPr>
            <w:tcW w:w="5520" w:type="dxa"/>
            <w:gridSpan w:val="6"/>
            <w:noWrap/>
            <w:vAlign w:val="center"/>
          </w:tcPr>
          <w:p w14:paraId="7E02E736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</w:tr>
      <w:tr w:rsidR="007D2F0F" w:rsidRPr="00A059F3" w14:paraId="33DAED1E" w14:textId="77777777" w:rsidTr="00EB58EA">
        <w:trPr>
          <w:gridAfter w:val="3"/>
          <w:wAfter w:w="3320" w:type="dxa"/>
          <w:trHeight w:val="300"/>
        </w:trPr>
        <w:tc>
          <w:tcPr>
            <w:tcW w:w="709" w:type="dxa"/>
            <w:noWrap/>
            <w:vAlign w:val="bottom"/>
          </w:tcPr>
          <w:p w14:paraId="009389BB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4728" w:type="dxa"/>
            <w:gridSpan w:val="3"/>
            <w:noWrap/>
            <w:vAlign w:val="bottom"/>
          </w:tcPr>
          <w:p w14:paraId="37177A70" w14:textId="77777777" w:rsidR="007D2F0F" w:rsidRPr="000C5116" w:rsidRDefault="007D2F0F" w:rsidP="00EB58EA">
            <w:pPr>
              <w:spacing w:before="0" w:after="0" w:line="256" w:lineRule="auto"/>
              <w:rPr>
                <w:b/>
                <w:color w:val="000000"/>
              </w:rPr>
            </w:pPr>
          </w:p>
        </w:tc>
        <w:tc>
          <w:tcPr>
            <w:tcW w:w="2229" w:type="dxa"/>
            <w:gridSpan w:val="3"/>
            <w:noWrap/>
            <w:vAlign w:val="bottom"/>
          </w:tcPr>
          <w:p w14:paraId="1AC0FAAD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3291" w:type="dxa"/>
            <w:gridSpan w:val="3"/>
            <w:noWrap/>
            <w:vAlign w:val="bottom"/>
          </w:tcPr>
          <w:p w14:paraId="785D7192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</w:tr>
      <w:tr w:rsidR="007D2F0F" w:rsidRPr="000C5116" w14:paraId="70B2F4BC" w14:textId="77777777" w:rsidTr="00EB58EA">
        <w:trPr>
          <w:gridAfter w:val="3"/>
          <w:wAfter w:w="3320" w:type="dxa"/>
          <w:trHeight w:val="300"/>
        </w:trPr>
        <w:tc>
          <w:tcPr>
            <w:tcW w:w="709" w:type="dxa"/>
            <w:noWrap/>
            <w:vAlign w:val="bottom"/>
          </w:tcPr>
          <w:p w14:paraId="70C77422" w14:textId="77777777" w:rsidR="007D2F0F" w:rsidRPr="000C5116" w:rsidRDefault="007D2F0F" w:rsidP="00EB58EA">
            <w:pPr>
              <w:spacing w:before="0" w:after="0" w:line="256" w:lineRule="auto"/>
            </w:pPr>
          </w:p>
        </w:tc>
        <w:tc>
          <w:tcPr>
            <w:tcW w:w="4728" w:type="dxa"/>
            <w:gridSpan w:val="3"/>
            <w:noWrap/>
            <w:vAlign w:val="bottom"/>
          </w:tcPr>
          <w:p w14:paraId="2EBF2D32" w14:textId="77777777" w:rsidR="007D2F0F" w:rsidRPr="000C5116" w:rsidRDefault="007D2F0F" w:rsidP="00EB58EA">
            <w:pPr>
              <w:spacing w:before="0" w:after="0" w:line="256" w:lineRule="auto"/>
              <w:rPr>
                <w:b/>
                <w:color w:val="000000"/>
              </w:rPr>
            </w:pPr>
            <w:r w:rsidRPr="000C5116">
              <w:rPr>
                <w:b/>
                <w:color w:val="000000"/>
              </w:rPr>
              <w:t>Расчетный период:</w:t>
            </w:r>
          </w:p>
        </w:tc>
        <w:tc>
          <w:tcPr>
            <w:tcW w:w="2229" w:type="dxa"/>
            <w:gridSpan w:val="3"/>
            <w:noWrap/>
            <w:vAlign w:val="bottom"/>
          </w:tcPr>
          <w:p w14:paraId="77359FEB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3291" w:type="dxa"/>
            <w:gridSpan w:val="3"/>
            <w:noWrap/>
            <w:vAlign w:val="bottom"/>
          </w:tcPr>
          <w:p w14:paraId="5F44E285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</w:tr>
      <w:tr w:rsidR="007D2F0F" w:rsidRPr="000C5116" w14:paraId="456CDDC0" w14:textId="77777777" w:rsidTr="00EB58EA">
        <w:trPr>
          <w:gridAfter w:val="1"/>
          <w:wAfter w:w="1660" w:type="dxa"/>
          <w:trHeight w:val="300"/>
        </w:trPr>
        <w:tc>
          <w:tcPr>
            <w:tcW w:w="709" w:type="dxa"/>
            <w:noWrap/>
            <w:vAlign w:val="bottom"/>
          </w:tcPr>
          <w:p w14:paraId="1C63CA22" w14:textId="77777777" w:rsidR="007D2F0F" w:rsidRPr="000C5116" w:rsidRDefault="007D2F0F" w:rsidP="00EB58EA">
            <w:pPr>
              <w:spacing w:before="0" w:after="0" w:line="256" w:lineRule="auto"/>
            </w:pPr>
          </w:p>
        </w:tc>
        <w:tc>
          <w:tcPr>
            <w:tcW w:w="2168" w:type="dxa"/>
            <w:noWrap/>
            <w:vAlign w:val="bottom"/>
          </w:tcPr>
          <w:p w14:paraId="3B4E3B51" w14:textId="77777777" w:rsidR="007D2F0F" w:rsidRPr="000C5116" w:rsidRDefault="007D2F0F" w:rsidP="00EB58EA">
            <w:pPr>
              <w:spacing w:before="0" w:after="0" w:line="256" w:lineRule="auto"/>
              <w:rPr>
                <w:b/>
              </w:rPr>
            </w:pPr>
            <w:r w:rsidRPr="000C5116">
              <w:rPr>
                <w:b/>
              </w:rPr>
              <w:t>Ценовая зона:</w:t>
            </w:r>
          </w:p>
          <w:p w14:paraId="43465869" w14:textId="77777777" w:rsidR="007D2F0F" w:rsidRPr="000C5116" w:rsidRDefault="007D2F0F" w:rsidP="00EB58EA">
            <w:pPr>
              <w:spacing w:before="0" w:after="0" w:line="256" w:lineRule="auto"/>
              <w:rPr>
                <w:b/>
              </w:rPr>
            </w:pPr>
          </w:p>
        </w:tc>
        <w:tc>
          <w:tcPr>
            <w:tcW w:w="1660" w:type="dxa"/>
          </w:tcPr>
          <w:p w14:paraId="7CBA80A5" w14:textId="77777777" w:rsidR="007D2F0F" w:rsidRPr="000C5116" w:rsidRDefault="007D2F0F" w:rsidP="00EB58EA">
            <w:pPr>
              <w:spacing w:before="0" w:after="0" w:line="256" w:lineRule="auto"/>
            </w:pPr>
          </w:p>
        </w:tc>
        <w:tc>
          <w:tcPr>
            <w:tcW w:w="2560" w:type="dxa"/>
            <w:gridSpan w:val="3"/>
            <w:noWrap/>
            <w:vAlign w:val="bottom"/>
          </w:tcPr>
          <w:p w14:paraId="19E6253E" w14:textId="77777777" w:rsidR="007D2F0F" w:rsidRPr="000C5116" w:rsidRDefault="007D2F0F" w:rsidP="00EB58EA">
            <w:pPr>
              <w:spacing w:before="0" w:after="0" w:line="256" w:lineRule="auto"/>
            </w:pPr>
          </w:p>
        </w:tc>
        <w:tc>
          <w:tcPr>
            <w:tcW w:w="2229" w:type="dxa"/>
            <w:gridSpan w:val="3"/>
            <w:noWrap/>
            <w:vAlign w:val="bottom"/>
          </w:tcPr>
          <w:p w14:paraId="2D2F7332" w14:textId="77777777" w:rsidR="007D2F0F" w:rsidRPr="000C5116" w:rsidRDefault="007D2F0F" w:rsidP="00EB58EA">
            <w:pPr>
              <w:spacing w:before="0" w:after="0" w:line="256" w:lineRule="auto"/>
            </w:pPr>
          </w:p>
        </w:tc>
        <w:tc>
          <w:tcPr>
            <w:tcW w:w="3291" w:type="dxa"/>
            <w:gridSpan w:val="3"/>
            <w:noWrap/>
            <w:vAlign w:val="bottom"/>
          </w:tcPr>
          <w:p w14:paraId="10631D6F" w14:textId="77777777" w:rsidR="007D2F0F" w:rsidRPr="000C5116" w:rsidRDefault="007D2F0F" w:rsidP="00EB58EA">
            <w:pPr>
              <w:spacing w:before="0" w:after="0" w:line="256" w:lineRule="auto"/>
            </w:pPr>
          </w:p>
        </w:tc>
      </w:tr>
      <w:tr w:rsidR="007D2F0F" w:rsidRPr="00A059F3" w14:paraId="35B76475" w14:textId="77777777" w:rsidTr="00EB58EA">
        <w:trPr>
          <w:trHeight w:val="690"/>
        </w:trPr>
        <w:tc>
          <w:tcPr>
            <w:tcW w:w="709" w:type="dxa"/>
            <w:noWrap/>
            <w:vAlign w:val="bottom"/>
          </w:tcPr>
          <w:p w14:paraId="7C83F1F4" w14:textId="77777777" w:rsidR="007D2F0F" w:rsidRPr="000C5116" w:rsidRDefault="007D2F0F" w:rsidP="00EB58EA">
            <w:pPr>
              <w:spacing w:before="0" w:after="0" w:line="256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0A5C" w14:textId="77777777" w:rsidR="007D2F0F" w:rsidRPr="000C5116" w:rsidRDefault="007D2F0F" w:rsidP="00EB58EA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0C5116">
              <w:rPr>
                <w:b/>
                <w:color w:val="000000"/>
              </w:rPr>
              <w:t>Участник оптового рынка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AD7" w14:textId="77777777" w:rsidR="007D2F0F" w:rsidRPr="000C5116" w:rsidRDefault="007D2F0F" w:rsidP="00EB58EA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0C5116">
              <w:rPr>
                <w:b/>
                <w:color w:val="000000"/>
              </w:rPr>
              <w:t>Код участника оптового рынка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C7D7" w14:textId="77777777" w:rsidR="007D2F0F" w:rsidRPr="000C5116" w:rsidRDefault="007D2F0F" w:rsidP="00EB58EA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0C5116">
              <w:rPr>
                <w:b/>
                <w:color w:val="000000"/>
              </w:rPr>
              <w:t>Код станции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65DD" w14:textId="77777777" w:rsidR="007D2F0F" w:rsidRPr="000C5116" w:rsidRDefault="007D2F0F" w:rsidP="00EB58EA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0C5116">
              <w:rPr>
                <w:b/>
                <w:color w:val="000000"/>
              </w:rPr>
              <w:t>Код ГТП генерации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C9232" w14:textId="77777777" w:rsidR="007D2F0F" w:rsidRPr="000C5116" w:rsidRDefault="007D2F0F" w:rsidP="00EB58EA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0C5116">
              <w:rPr>
                <w:b/>
                <w:color w:val="000000"/>
              </w:rPr>
              <w:t>Месяц поставки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169DF" w14:textId="77777777" w:rsidR="007D2F0F" w:rsidRPr="000C5116" w:rsidRDefault="007D2F0F" w:rsidP="00EB58EA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0C5116">
              <w:rPr>
                <w:b/>
                <w:color w:val="000000"/>
              </w:rPr>
              <w:t xml:space="preserve">Объем мощности, </w:t>
            </w:r>
            <w:r w:rsidRPr="002571D3">
              <w:rPr>
                <w:b/>
                <w:color w:val="000000"/>
              </w:rPr>
              <w:t>заявленн</w:t>
            </w:r>
            <w:r>
              <w:rPr>
                <w:b/>
                <w:color w:val="000000"/>
              </w:rPr>
              <w:t>ый</w:t>
            </w:r>
            <w:r w:rsidRPr="002571D3">
              <w:rPr>
                <w:b/>
                <w:color w:val="000000"/>
              </w:rPr>
              <w:t xml:space="preserve"> участником в ценовой заявке на продажу мощности</w:t>
            </w:r>
            <w:r w:rsidRPr="000C5116">
              <w:rPr>
                <w:b/>
                <w:color w:val="000000"/>
              </w:rPr>
              <w:t>, МВт</w:t>
            </w:r>
          </w:p>
        </w:tc>
      </w:tr>
      <w:tr w:rsidR="007D2F0F" w:rsidRPr="00A059F3" w14:paraId="53D01D61" w14:textId="77777777" w:rsidTr="00EB58EA">
        <w:trPr>
          <w:trHeight w:val="300"/>
        </w:trPr>
        <w:tc>
          <w:tcPr>
            <w:tcW w:w="709" w:type="dxa"/>
            <w:noWrap/>
            <w:vAlign w:val="bottom"/>
          </w:tcPr>
          <w:p w14:paraId="5795AB2D" w14:textId="77777777" w:rsidR="007D2F0F" w:rsidRPr="000C5116" w:rsidRDefault="007D2F0F" w:rsidP="00EB58EA">
            <w:pPr>
              <w:spacing w:before="0" w:after="0" w:line="256" w:lineRule="auto"/>
              <w:jc w:val="center"/>
              <w:rPr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2EA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E42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BDD1C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E3A90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736B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D96D5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</w:tr>
      <w:tr w:rsidR="007D2F0F" w:rsidRPr="00A059F3" w14:paraId="73F2FABD" w14:textId="77777777" w:rsidTr="00EB58EA">
        <w:trPr>
          <w:trHeight w:val="300"/>
        </w:trPr>
        <w:tc>
          <w:tcPr>
            <w:tcW w:w="709" w:type="dxa"/>
            <w:noWrap/>
            <w:vAlign w:val="bottom"/>
          </w:tcPr>
          <w:p w14:paraId="7203EE53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90F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54C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DDE14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D5418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00AB6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7DAD6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</w:tr>
      <w:tr w:rsidR="007D2F0F" w:rsidRPr="00A059F3" w14:paraId="16D2574A" w14:textId="77777777" w:rsidTr="00EB58EA">
        <w:trPr>
          <w:trHeight w:val="300"/>
        </w:trPr>
        <w:tc>
          <w:tcPr>
            <w:tcW w:w="709" w:type="dxa"/>
            <w:noWrap/>
            <w:vAlign w:val="bottom"/>
          </w:tcPr>
          <w:p w14:paraId="4B8A0AF0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C52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52D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152D0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2CBF5" w14:textId="77777777" w:rsidR="007D2F0F" w:rsidRPr="000C5116" w:rsidRDefault="007D2F0F" w:rsidP="00EB58EA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73A0B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A68C5" w14:textId="77777777" w:rsidR="007D2F0F" w:rsidRPr="000C5116" w:rsidRDefault="007D2F0F" w:rsidP="00EB58EA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</w:tr>
    </w:tbl>
    <w:p w14:paraId="1E6B5FF7" w14:textId="77777777" w:rsidR="007D2F0F" w:rsidRDefault="007D2F0F" w:rsidP="007D2F0F"/>
    <w:p w14:paraId="184D5568" w14:textId="77777777" w:rsidR="00A0003E" w:rsidRDefault="00A0003E" w:rsidP="00A0003E"/>
    <w:p w14:paraId="69D245FA" w14:textId="77777777" w:rsidR="00196124" w:rsidRDefault="00196124" w:rsidP="00196124">
      <w:pPr>
        <w:spacing w:after="0"/>
        <w:ind w:firstLine="0"/>
        <w:jc w:val="right"/>
        <w:rPr>
          <w:b/>
          <w:lang w:eastAsia="en-US"/>
        </w:rPr>
      </w:pPr>
    </w:p>
    <w:p w14:paraId="42D387CC" w14:textId="77777777" w:rsidR="00AF27AF" w:rsidRDefault="00AF27AF" w:rsidP="00AF27AF">
      <w:pPr>
        <w:spacing w:after="0"/>
        <w:ind w:firstLine="0"/>
        <w:jc w:val="left"/>
        <w:rPr>
          <w:b/>
          <w:lang w:eastAsia="en-US"/>
        </w:rPr>
      </w:pPr>
      <w:r>
        <w:rPr>
          <w:b/>
          <w:lang w:eastAsia="en-US"/>
        </w:rPr>
        <w:t>Удалить следующие приложения:</w:t>
      </w:r>
    </w:p>
    <w:p w14:paraId="480D803D" w14:textId="77777777" w:rsidR="007F2278" w:rsidRPr="00410682" w:rsidRDefault="004A7C44" w:rsidP="007F2278">
      <w:pPr>
        <w:jc w:val="right"/>
        <w:outlineLvl w:val="0"/>
        <w:rPr>
          <w:b/>
        </w:rPr>
      </w:pPr>
      <w:r>
        <w:rPr>
          <w:b/>
          <w:noProof/>
        </w:rPr>
        <w:object w:dxaOrig="1440" w:dyaOrig="1440" w14:anchorId="2269767F">
          <v:shape id="_x0000_s1274" type="#_x0000_t75" style="position:absolute;left:0;text-align:left;margin-left:27.1pt;margin-top:27.1pt;width:633.05pt;height:79.2pt;z-index:251659264;mso-position-horizontal-relative:text;mso-position-vertical-relative:text">
            <v:imagedata r:id="rId462" o:title=""/>
            <w10:wrap type="square" side="right"/>
          </v:shape>
          <o:OLEObject Type="Embed" ProgID="Excel.SheetBinaryMacroEnabled.12" ShapeID="_x0000_s1274" DrawAspect="Content" ObjectID="_1788745754" r:id="rId463"/>
        </w:object>
      </w:r>
      <w:r w:rsidR="007F2278" w:rsidRPr="00410682">
        <w:rPr>
          <w:b/>
        </w:rPr>
        <w:t>Приложение 38.1</w:t>
      </w:r>
    </w:p>
    <w:p w14:paraId="48FD89EA" w14:textId="77777777" w:rsidR="007F2278" w:rsidRPr="00410682" w:rsidRDefault="007F2278" w:rsidP="007F2278">
      <w:pPr>
        <w:rPr>
          <w:b/>
        </w:rPr>
      </w:pPr>
      <w:bookmarkStart w:id="365" w:name="_MON_1368943244"/>
      <w:bookmarkStart w:id="366" w:name="_MON_1368944849"/>
      <w:bookmarkStart w:id="367" w:name="_MON_1370694331"/>
      <w:bookmarkStart w:id="368" w:name="_MON_1368941980"/>
      <w:bookmarkStart w:id="369" w:name="_MON_1368942025"/>
      <w:bookmarkStart w:id="370" w:name="_MON_1368942040"/>
      <w:bookmarkStart w:id="371" w:name="_MON_1368942060"/>
      <w:bookmarkEnd w:id="365"/>
      <w:bookmarkEnd w:id="366"/>
      <w:bookmarkEnd w:id="367"/>
      <w:bookmarkEnd w:id="368"/>
      <w:bookmarkEnd w:id="369"/>
      <w:bookmarkEnd w:id="370"/>
      <w:bookmarkEnd w:id="371"/>
      <w:r>
        <w:rPr>
          <w:b/>
        </w:rPr>
        <w:br w:type="textWrapping" w:clear="all"/>
      </w:r>
    </w:p>
    <w:p w14:paraId="41A0A31C" w14:textId="77777777" w:rsidR="007F2278" w:rsidRPr="006957F6" w:rsidRDefault="007F2278" w:rsidP="007F2278">
      <w:pPr>
        <w:jc w:val="right"/>
        <w:outlineLvl w:val="0"/>
        <w:rPr>
          <w:b/>
        </w:rPr>
      </w:pPr>
      <w:r>
        <w:rPr>
          <w:b/>
        </w:rPr>
        <w:t>Приложение 38.3</w:t>
      </w:r>
    </w:p>
    <w:p w14:paraId="4A9E3F7D" w14:textId="77777777" w:rsidR="007F2278" w:rsidRDefault="007F2278" w:rsidP="007F2278">
      <w:pPr>
        <w:outlineLvl w:val="0"/>
        <w:rPr>
          <w:b/>
        </w:rPr>
      </w:pPr>
      <w:r w:rsidRPr="00410682">
        <w:rPr>
          <w:b/>
          <w:lang w:val="en-US"/>
        </w:rPr>
        <w:object w:dxaOrig="17648" w:dyaOrig="2798" w14:anchorId="42F39E09">
          <v:shape id="_x0000_i1273" type="#_x0000_t75" style="width:698pt;height:113pt" o:ole="">
            <v:imagedata r:id="rId464" o:title=""/>
          </v:shape>
          <o:OLEObject Type="Embed" ProgID="Excel.Sheet.12" ShapeID="_x0000_i1273" DrawAspect="Content" ObjectID="_1788745750" r:id="rId465"/>
        </w:object>
      </w:r>
    </w:p>
    <w:p w14:paraId="33F681D7" w14:textId="77777777" w:rsidR="007F2278" w:rsidRDefault="007F2278" w:rsidP="007F2278">
      <w:pPr>
        <w:outlineLvl w:val="0"/>
        <w:rPr>
          <w:b/>
        </w:rPr>
      </w:pPr>
    </w:p>
    <w:p w14:paraId="12DFF05F" w14:textId="77777777" w:rsidR="007F2278" w:rsidRDefault="007F2278" w:rsidP="00AF27AF">
      <w:pPr>
        <w:spacing w:after="0"/>
        <w:ind w:firstLine="0"/>
        <w:jc w:val="left"/>
        <w:rPr>
          <w:b/>
          <w:lang w:eastAsia="en-US"/>
        </w:rPr>
      </w:pPr>
    </w:p>
    <w:p w14:paraId="34152921" w14:textId="77777777" w:rsidR="007F2278" w:rsidRPr="00410682" w:rsidRDefault="007F2278" w:rsidP="007F2278">
      <w:pPr>
        <w:jc w:val="right"/>
        <w:outlineLvl w:val="0"/>
        <w:rPr>
          <w:b/>
        </w:rPr>
      </w:pPr>
      <w:r w:rsidRPr="00410682">
        <w:rPr>
          <w:b/>
        </w:rPr>
        <w:t>Приложение 38.4</w:t>
      </w:r>
    </w:p>
    <w:bookmarkStart w:id="372" w:name="_MON_1610446142"/>
    <w:bookmarkEnd w:id="372"/>
    <w:p w14:paraId="2AD7AECE" w14:textId="77777777" w:rsidR="007F2278" w:rsidRPr="00410682" w:rsidRDefault="007F2278" w:rsidP="007F2278">
      <w:pPr>
        <w:rPr>
          <w:b/>
        </w:rPr>
      </w:pPr>
      <w:r w:rsidRPr="00797809">
        <w:rPr>
          <w:b/>
          <w:lang w:val="en-US"/>
        </w:rPr>
        <w:object w:dxaOrig="28126" w:dyaOrig="3840" w14:anchorId="17028614">
          <v:shape id="_x0000_i1274" type="#_x0000_t75" style="width:731.5pt;height:121pt" o:ole="">
            <v:imagedata r:id="rId466" o:title=""/>
          </v:shape>
          <o:OLEObject Type="Embed" ProgID="Excel.Sheet.12" ShapeID="_x0000_i1274" DrawAspect="Content" ObjectID="_1788745751" r:id="rId467"/>
        </w:object>
      </w:r>
    </w:p>
    <w:p w14:paraId="2F59EA2E" w14:textId="77777777" w:rsidR="007F2278" w:rsidRPr="006957F6" w:rsidRDefault="007F2278" w:rsidP="007F2278">
      <w:pPr>
        <w:jc w:val="right"/>
        <w:outlineLvl w:val="0"/>
        <w:rPr>
          <w:b/>
        </w:rPr>
      </w:pPr>
      <w:r>
        <w:rPr>
          <w:b/>
        </w:rPr>
        <w:t>Приложение 38.10</w:t>
      </w:r>
    </w:p>
    <w:p w14:paraId="2779BC48" w14:textId="77777777" w:rsidR="007F2278" w:rsidRDefault="007F2278" w:rsidP="007F2278">
      <w:pPr>
        <w:jc w:val="right"/>
        <w:outlineLvl w:val="0"/>
        <w:rPr>
          <w:b/>
          <w:lang w:eastAsia="en-US"/>
        </w:rPr>
      </w:pPr>
      <w:r w:rsidRPr="00797809">
        <w:rPr>
          <w:b/>
          <w:lang w:val="en-US"/>
        </w:rPr>
        <w:object w:dxaOrig="25850" w:dyaOrig="2692" w14:anchorId="56DE79B1">
          <v:shape id="_x0000_i1275" type="#_x0000_t75" style="width:735.5pt;height:83pt" o:ole="">
            <v:imagedata r:id="rId468" o:title=""/>
          </v:shape>
          <o:OLEObject Type="Embed" ProgID="Excel.Sheet.12" ShapeID="_x0000_i1275" DrawAspect="Content" ObjectID="_1788745752" r:id="rId469"/>
        </w:object>
      </w:r>
    </w:p>
    <w:p w14:paraId="0438DA45" w14:textId="77777777" w:rsidR="007F2278" w:rsidRDefault="007F2278" w:rsidP="007F2278">
      <w:pPr>
        <w:jc w:val="right"/>
        <w:outlineLvl w:val="0"/>
        <w:rPr>
          <w:b/>
        </w:rPr>
      </w:pPr>
      <w:r w:rsidRPr="00410682">
        <w:rPr>
          <w:b/>
          <w:caps/>
        </w:rPr>
        <w:t>п</w:t>
      </w:r>
      <w:r w:rsidRPr="00410682">
        <w:rPr>
          <w:b/>
        </w:rPr>
        <w:t>риложение 38.16</w:t>
      </w:r>
    </w:p>
    <w:p w14:paraId="141A40D1" w14:textId="77777777" w:rsidR="007F2278" w:rsidRPr="00410682" w:rsidRDefault="007F2278" w:rsidP="007F2278">
      <w:pPr>
        <w:jc w:val="right"/>
        <w:outlineLvl w:val="0"/>
        <w:rPr>
          <w:b/>
        </w:rPr>
      </w:pPr>
      <w:r w:rsidRPr="00797809">
        <w:rPr>
          <w:b/>
        </w:rPr>
        <w:object w:dxaOrig="28593" w:dyaOrig="4170" w14:anchorId="2FEF5FA2">
          <v:shape id="_x0000_i1276" type="#_x0000_t75" style="width:727.5pt;height:136.5pt" o:ole="">
            <v:imagedata r:id="rId470" o:title=""/>
          </v:shape>
          <o:OLEObject Type="Embed" ProgID="Excel.Sheet.12" ShapeID="_x0000_i1276" DrawAspect="Content" ObjectID="_1788745753" r:id="rId471"/>
        </w:object>
      </w:r>
    </w:p>
    <w:p w14:paraId="4E354ACC" w14:textId="77777777" w:rsidR="007F2278" w:rsidRDefault="007F2278" w:rsidP="00AF27AF">
      <w:pPr>
        <w:spacing w:after="0"/>
        <w:ind w:firstLine="0"/>
        <w:jc w:val="left"/>
        <w:rPr>
          <w:b/>
          <w:lang w:eastAsia="en-US"/>
        </w:rPr>
      </w:pPr>
    </w:p>
    <w:p w14:paraId="6D8348C7" w14:textId="76A095C3" w:rsidR="00805880" w:rsidRDefault="00805880" w:rsidP="007D1270">
      <w:pPr>
        <w:pStyle w:val="24"/>
        <w:spacing w:before="0" w:after="0"/>
        <w:ind w:firstLine="0"/>
        <w:jc w:val="left"/>
        <w:rPr>
          <w:rFonts w:ascii="Garamond" w:eastAsia="Batang" w:hAnsi="Garamond" w:cs="Cambria"/>
          <w:sz w:val="26"/>
          <w:szCs w:val="26"/>
        </w:rPr>
      </w:pPr>
      <w:r>
        <w:rPr>
          <w:rFonts w:ascii="Garamond" w:eastAsia="Batang" w:hAnsi="Garamond" w:cs="Cambria"/>
          <w:sz w:val="26"/>
          <w:szCs w:val="26"/>
        </w:rPr>
        <w:lastRenderedPageBreak/>
        <w:t>Предложения по изменениям и дополнениям в</w:t>
      </w:r>
      <w:r>
        <w:rPr>
          <w:rFonts w:ascii="Garamond" w:eastAsia="Cambria" w:hAnsi="Garamond" w:cs="Cambria"/>
          <w:sz w:val="26"/>
          <w:szCs w:val="26"/>
        </w:rPr>
        <w:t xml:space="preserve"> </w:t>
      </w:r>
      <w:r>
        <w:rPr>
          <w:rFonts w:ascii="Garamond" w:eastAsia="Batang" w:hAnsi="Garamond" w:cs="Cambria"/>
          <w:sz w:val="26"/>
          <w:szCs w:val="26"/>
        </w:rPr>
        <w:t>РЕГЛАМЕНТ КОНТРОЛЯ ЗА СОБЛЮДЕНИЕМ УЧАСТНИКАМИ ОПТОВОГО РЫНКА ПРАВИЛ ОПТОВОГО РЫНК</w:t>
      </w:r>
      <w:bookmarkStart w:id="373" w:name="_GoBack"/>
      <w:bookmarkEnd w:id="373"/>
      <w:r>
        <w:rPr>
          <w:rFonts w:ascii="Garamond" w:eastAsia="Batang" w:hAnsi="Garamond" w:cs="Cambria"/>
          <w:sz w:val="26"/>
          <w:szCs w:val="26"/>
        </w:rPr>
        <w:t>А И ДОГОВОРА О ПРИСОЕДИНЕНИИ К ТОРГОВОЙ СИСТЕМЕ ОПТОВОГО РЫНКА (</w:t>
      </w:r>
      <w:r w:rsidRPr="004A7C44">
        <w:rPr>
          <w:rFonts w:ascii="Garamond" w:eastAsia="Batang" w:hAnsi="Garamond" w:cs="Cambria"/>
          <w:sz w:val="26"/>
          <w:szCs w:val="26"/>
        </w:rPr>
        <w:t xml:space="preserve">Приложение </w:t>
      </w:r>
      <w:r w:rsidR="004A7C44" w:rsidRPr="004A7C44">
        <w:rPr>
          <w:rFonts w:ascii="Garamond" w:eastAsia="Batang" w:hAnsi="Garamond"/>
          <w:bCs/>
          <w:caps/>
          <w:sz w:val="26"/>
          <w:szCs w:val="26"/>
        </w:rPr>
        <w:t>№</w:t>
      </w:r>
      <w:r w:rsidR="004A7C44" w:rsidRPr="004A7C44">
        <w:rPr>
          <w:rFonts w:ascii="Garamond" w:eastAsia="Batang" w:hAnsi="Garamond"/>
          <w:bCs/>
          <w:caps/>
          <w:sz w:val="26"/>
          <w:szCs w:val="26"/>
        </w:rPr>
        <w:t xml:space="preserve"> </w:t>
      </w:r>
      <w:r w:rsidRPr="004A7C44">
        <w:rPr>
          <w:rFonts w:ascii="Garamond" w:eastAsia="Batang" w:hAnsi="Garamond" w:cs="Cambria"/>
          <w:sz w:val="26"/>
          <w:szCs w:val="26"/>
        </w:rPr>
        <w:t>23 к</w:t>
      </w:r>
      <w:r>
        <w:rPr>
          <w:rFonts w:ascii="Garamond" w:eastAsia="Batang" w:hAnsi="Garamond" w:cs="Cambria"/>
          <w:sz w:val="26"/>
          <w:szCs w:val="26"/>
        </w:rPr>
        <w:t xml:space="preserve"> Договору о присоединении к торговой системе оптового рынка)</w:t>
      </w:r>
    </w:p>
    <w:p w14:paraId="608BDDDF" w14:textId="77777777" w:rsidR="00805880" w:rsidRDefault="00805880" w:rsidP="007D1270">
      <w:pPr>
        <w:keepNext/>
        <w:keepLines/>
        <w:widowControl w:val="0"/>
        <w:numPr>
          <w:ilvl w:val="1"/>
          <w:numId w:val="0"/>
        </w:numPr>
        <w:suppressAutoHyphens/>
        <w:spacing w:before="0" w:after="0"/>
        <w:outlineLvl w:val="1"/>
        <w:rPr>
          <w:rFonts w:eastAsia="Cambria" w:cs="Calibri"/>
          <w:b/>
          <w:sz w:val="28"/>
          <w:szCs w:val="28"/>
          <w:lang w:val="x-none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7012"/>
        <w:gridCol w:w="7012"/>
      </w:tblGrid>
      <w:tr w:rsidR="00805880" w:rsidRPr="003D3828" w14:paraId="0B5C1AA7" w14:textId="77777777">
        <w:tc>
          <w:tcPr>
            <w:tcW w:w="1002" w:type="dxa"/>
            <w:vAlign w:val="center"/>
          </w:tcPr>
          <w:p w14:paraId="70CB9D49" w14:textId="77777777" w:rsidR="00805880" w:rsidRPr="003D3828" w:rsidRDefault="00805880" w:rsidP="00D60C70">
            <w:pPr>
              <w:widowControl w:val="0"/>
              <w:suppressAutoHyphens/>
              <w:spacing w:before="0" w:after="0"/>
              <w:ind w:firstLine="0"/>
              <w:jc w:val="center"/>
              <w:rPr>
                <w:rFonts w:eastAsia="Cambria" w:cs="Cambria"/>
                <w:b/>
              </w:rPr>
            </w:pPr>
            <w:r w:rsidRPr="003D3828">
              <w:rPr>
                <w:rFonts w:eastAsia="Cambria" w:cs="Cambria"/>
                <w:b/>
              </w:rPr>
              <w:t>№</w:t>
            </w:r>
          </w:p>
          <w:p w14:paraId="4E5DDB3A" w14:textId="77777777" w:rsidR="00805880" w:rsidRPr="003D3828" w:rsidRDefault="00805880" w:rsidP="00D60C70">
            <w:pPr>
              <w:widowControl w:val="0"/>
              <w:suppressAutoHyphens/>
              <w:spacing w:before="0" w:after="0"/>
              <w:ind w:firstLine="0"/>
              <w:jc w:val="center"/>
              <w:rPr>
                <w:rFonts w:eastAsia="Cambria" w:cs="Cambria"/>
                <w:b/>
              </w:rPr>
            </w:pPr>
            <w:r w:rsidRPr="003D3828">
              <w:rPr>
                <w:rFonts w:eastAsia="Cambria" w:cs="Cambria"/>
                <w:b/>
              </w:rPr>
              <w:t>пункта</w:t>
            </w:r>
          </w:p>
        </w:tc>
        <w:tc>
          <w:tcPr>
            <w:tcW w:w="7012" w:type="dxa"/>
            <w:vAlign w:val="center"/>
          </w:tcPr>
          <w:p w14:paraId="01B01485" w14:textId="77777777" w:rsidR="00805880" w:rsidRPr="003D3828" w:rsidRDefault="00805880" w:rsidP="00D60C70">
            <w:pPr>
              <w:widowControl w:val="0"/>
              <w:suppressAutoHyphens/>
              <w:spacing w:before="0" w:after="0"/>
              <w:jc w:val="center"/>
              <w:rPr>
                <w:rFonts w:eastAsia="Cambria" w:cs="Cambria"/>
                <w:b/>
              </w:rPr>
            </w:pPr>
            <w:r w:rsidRPr="003D3828">
              <w:rPr>
                <w:rFonts w:eastAsia="Cambria" w:cs="Cambria"/>
                <w:b/>
              </w:rPr>
              <w:t>Редакция, действующая на момент</w:t>
            </w:r>
          </w:p>
          <w:p w14:paraId="5B0FDAA0" w14:textId="77777777" w:rsidR="00805880" w:rsidRPr="003D3828" w:rsidRDefault="00805880" w:rsidP="00D60C70">
            <w:pPr>
              <w:suppressAutoHyphens/>
              <w:spacing w:before="0" w:after="0"/>
              <w:ind w:right="-55"/>
              <w:jc w:val="center"/>
              <w:rPr>
                <w:rFonts w:eastAsia="Cambria" w:cs="Cambria"/>
              </w:rPr>
            </w:pPr>
            <w:r w:rsidRPr="003D3828">
              <w:rPr>
                <w:rFonts w:eastAsia="Cambria" w:cs="Cambria"/>
                <w:b/>
              </w:rPr>
              <w:t>вступления в силу изменений</w:t>
            </w:r>
          </w:p>
        </w:tc>
        <w:tc>
          <w:tcPr>
            <w:tcW w:w="7012" w:type="dxa"/>
            <w:vAlign w:val="center"/>
          </w:tcPr>
          <w:p w14:paraId="0A4321B2" w14:textId="77777777" w:rsidR="00805880" w:rsidRPr="003D3828" w:rsidRDefault="00805880" w:rsidP="00D60C70">
            <w:pPr>
              <w:widowControl w:val="0"/>
              <w:suppressAutoHyphens/>
              <w:spacing w:before="0" w:after="0"/>
              <w:jc w:val="center"/>
              <w:rPr>
                <w:rFonts w:eastAsia="Cambria" w:cs="Cambria"/>
                <w:b/>
              </w:rPr>
            </w:pPr>
            <w:r w:rsidRPr="003D3828">
              <w:rPr>
                <w:rFonts w:eastAsia="Cambria" w:cs="Cambria"/>
                <w:b/>
              </w:rPr>
              <w:t>Предлагаемая редакция</w:t>
            </w:r>
          </w:p>
          <w:p w14:paraId="4C704D8E" w14:textId="77777777" w:rsidR="00805880" w:rsidRPr="003D3828" w:rsidRDefault="00805880" w:rsidP="00D60C70">
            <w:pPr>
              <w:suppressAutoHyphens/>
              <w:spacing w:before="0" w:after="0"/>
              <w:ind w:right="-55"/>
              <w:jc w:val="center"/>
              <w:rPr>
                <w:rFonts w:eastAsia="Cambria" w:cs="Cambria"/>
              </w:rPr>
            </w:pPr>
            <w:r w:rsidRPr="003D3828">
              <w:rPr>
                <w:rFonts w:eastAsia="Cambria" w:cs="Cambria"/>
              </w:rPr>
              <w:t>(изменения выделены цветом)</w:t>
            </w:r>
          </w:p>
        </w:tc>
      </w:tr>
      <w:tr w:rsidR="00805880" w:rsidRPr="003D3828" w14:paraId="46A386E6" w14:textId="77777777">
        <w:trPr>
          <w:trHeight w:val="435"/>
        </w:trPr>
        <w:tc>
          <w:tcPr>
            <w:tcW w:w="1002" w:type="dxa"/>
            <w:vAlign w:val="center"/>
          </w:tcPr>
          <w:p w14:paraId="677738E1" w14:textId="77777777" w:rsidR="00805880" w:rsidRPr="003D3828" w:rsidRDefault="00805880" w:rsidP="004F13F6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3D3828">
              <w:rPr>
                <w:rFonts w:eastAsiaTheme="minorHAnsi" w:cs="Calibri"/>
                <w:b/>
              </w:rPr>
              <w:t>2.1.1</w:t>
            </w:r>
          </w:p>
        </w:tc>
        <w:tc>
          <w:tcPr>
            <w:tcW w:w="7012" w:type="dxa"/>
          </w:tcPr>
          <w:p w14:paraId="63CE0320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0"/>
              </w:numPr>
              <w:tabs>
                <w:tab w:val="left" w:pos="23"/>
              </w:tabs>
              <w:spacing w:before="120" w:after="120"/>
              <w:ind w:left="23" w:firstLine="0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bookmarkStart w:id="374" w:name="_Toc353285229"/>
            <w:bookmarkStart w:id="375" w:name="_Toc375211133"/>
            <w:bookmarkStart w:id="376" w:name="_Toc375211315"/>
            <w:bookmarkStart w:id="377" w:name="_Toc387998081"/>
            <w:bookmarkStart w:id="378" w:name="_Toc387998465"/>
            <w:bookmarkStart w:id="379" w:name="_Toc387999260"/>
            <w:bookmarkStart w:id="380" w:name="_Toc396812043"/>
            <w:bookmarkStart w:id="381" w:name="_Toc467847834"/>
            <w:bookmarkStart w:id="382" w:name="_Toc57934852"/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Договоры на оптовом рынке</w:t>
            </w:r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</w:p>
          <w:p w14:paraId="715AD856" w14:textId="77777777" w:rsidR="00805880" w:rsidRPr="003D3828" w:rsidRDefault="00805880" w:rsidP="008C1261">
            <w:pPr>
              <w:pStyle w:val="1ff8"/>
              <w:spacing w:before="120" w:after="120"/>
              <w:rPr>
                <w:rFonts w:ascii="Garamond" w:hAnsi="Garamond" w:cs="Garamond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sz w:val="22"/>
                <w:szCs w:val="22"/>
              </w:rPr>
              <w:t>Контроль расчетов участников на ОРЭМ, за исключением единого закупщика на территории новых субъектов Российской Федерации и ПАО «Интер РАО», в рамках настоящего Регламента осуществляется по следующим договорам на оптовом рынке:</w:t>
            </w:r>
          </w:p>
          <w:p w14:paraId="452A42CB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  <w:p w14:paraId="015140CA" w14:textId="77777777" w:rsidR="00805880" w:rsidRPr="003D3828" w:rsidRDefault="00805880" w:rsidP="00D636AB">
            <w:pPr>
              <w:pStyle w:val="afff2"/>
              <w:numPr>
                <w:ilvl w:val="0"/>
                <w:numId w:val="69"/>
              </w:numPr>
              <w:autoSpaceDE w:val="0"/>
              <w:autoSpaceDN w:val="0"/>
              <w:contextualSpacing w:val="0"/>
              <w:jc w:val="left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 w:rsidRPr="003D3828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 xml:space="preserve">договоры купли-продажи мощности </w:t>
            </w:r>
            <w:r w:rsidRPr="003D3828">
              <w:rPr>
                <w:rFonts w:ascii="Garamond" w:eastAsia="Calibri" w:hAnsi="Garamond" w:cs="Garamond"/>
                <w:sz w:val="22"/>
                <w:szCs w:val="22"/>
                <w:highlight w:val="yellow"/>
                <w:lang w:eastAsia="en-US"/>
              </w:rPr>
              <w:t>(договоры купли-продажи мощности)</w:t>
            </w:r>
            <w:r w:rsidRPr="003D3828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;</w:t>
            </w:r>
          </w:p>
          <w:p w14:paraId="252F2D19" w14:textId="77777777" w:rsidR="00805880" w:rsidRPr="003D3828" w:rsidRDefault="00805880" w:rsidP="008C1261">
            <w:pPr>
              <w:pStyle w:val="afff2"/>
              <w:ind w:left="885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 w:rsidRPr="003D3828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…</w:t>
            </w:r>
          </w:p>
          <w:p w14:paraId="1DE1D5E7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</w:t>
            </w:r>
            <w:r w:rsidRPr="003D3828">
              <w:rPr>
                <w:rFonts w:cs="Garamond"/>
                <w:highlight w:val="yellow"/>
              </w:rPr>
              <w:t>.</w:t>
            </w:r>
          </w:p>
          <w:p w14:paraId="7BD7B846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</w:p>
          <w:p w14:paraId="1DC54437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</w:rPr>
              <w:t>…</w:t>
            </w:r>
          </w:p>
          <w:p w14:paraId="33D6A7B5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</w:p>
        </w:tc>
        <w:tc>
          <w:tcPr>
            <w:tcW w:w="7012" w:type="dxa"/>
          </w:tcPr>
          <w:p w14:paraId="4CEC874C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1"/>
              </w:numPr>
              <w:spacing w:before="120" w:after="120"/>
              <w:ind w:left="0" w:firstLine="0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Договоры на оптовом рынке</w:t>
            </w:r>
          </w:p>
          <w:p w14:paraId="290F3F75" w14:textId="77777777" w:rsidR="00805880" w:rsidRPr="003D3828" w:rsidRDefault="00805880" w:rsidP="008C1261">
            <w:pPr>
              <w:pStyle w:val="1ff8"/>
              <w:spacing w:before="120" w:after="120"/>
              <w:rPr>
                <w:rFonts w:ascii="Garamond" w:hAnsi="Garamond" w:cs="Garamond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sz w:val="22"/>
                <w:szCs w:val="22"/>
              </w:rPr>
              <w:t>Контроль расчетов участников на ОРЭМ, за исключением единого закупщика на территории новых субъектов Российской Федерации и ПАО «Интер РАО», в рамках настоящего Регламента осуществляется по следующим договорам на оптовом рынке:</w:t>
            </w:r>
          </w:p>
          <w:p w14:paraId="490244F8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  <w:p w14:paraId="771CB349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купли-продажи мощности;</w:t>
            </w:r>
          </w:p>
          <w:p w14:paraId="2316E584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</w:rPr>
              <w:t>…</w:t>
            </w:r>
          </w:p>
          <w:p w14:paraId="406FC54E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</w:t>
            </w:r>
            <w:r w:rsidRPr="003D3828">
              <w:rPr>
                <w:rFonts w:cs="Garamond"/>
                <w:highlight w:val="yellow"/>
              </w:rPr>
              <w:t>;</w:t>
            </w:r>
          </w:p>
          <w:p w14:paraId="1AF11EB3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 xml:space="preserve">договоры </w:t>
            </w:r>
            <w:r w:rsidR="00CD760E" w:rsidRPr="003D3828">
              <w:rPr>
                <w:rFonts w:cs="Garamond"/>
                <w:highlight w:val="yellow"/>
              </w:rPr>
              <w:t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</w:t>
            </w:r>
            <w:r w:rsidRPr="003D3828">
              <w:rPr>
                <w:rFonts w:cs="Garamond"/>
                <w:highlight w:val="yellow"/>
              </w:rPr>
              <w:t>;</w:t>
            </w:r>
          </w:p>
          <w:p w14:paraId="2F3378F1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 xml:space="preserve">договоры </w:t>
            </w:r>
            <w:r w:rsidR="00CD760E" w:rsidRPr="003D3828">
              <w:rPr>
                <w:rFonts w:cs="Garamond"/>
                <w:highlight w:val="yellow"/>
              </w:rPr>
              <w:t>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</w:t>
            </w:r>
            <w:r w:rsidRPr="003D3828">
              <w:rPr>
                <w:rFonts w:cs="Garamond"/>
                <w:highlight w:val="yellow"/>
              </w:rPr>
              <w:t>;</w:t>
            </w:r>
          </w:p>
          <w:p w14:paraId="64B38D11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lastRenderedPageBreak/>
              <w:t xml:space="preserve">договоры </w:t>
            </w:r>
            <w:r w:rsidR="00CD760E" w:rsidRPr="003D3828">
              <w:rPr>
                <w:rFonts w:cs="Garamond"/>
                <w:highlight w:val="yellow"/>
              </w:rPr>
              <w:t>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</w:t>
            </w:r>
            <w:r w:rsidRPr="003D3828">
              <w:rPr>
                <w:rFonts w:cs="Garamond"/>
                <w:highlight w:val="yellow"/>
              </w:rPr>
              <w:t>;</w:t>
            </w:r>
          </w:p>
          <w:p w14:paraId="5737A502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0CC223C8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0EE37245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945"/>
              <w:rPr>
                <w:rFonts w:cs="Garamond"/>
              </w:rPr>
            </w:pPr>
            <w:r w:rsidRPr="003D3828">
              <w:rPr>
                <w:rFonts w:cs="Garamond"/>
              </w:rPr>
              <w:t>…</w:t>
            </w:r>
          </w:p>
        </w:tc>
      </w:tr>
      <w:tr w:rsidR="00805880" w:rsidRPr="003D3828" w14:paraId="0302EA57" w14:textId="77777777">
        <w:trPr>
          <w:trHeight w:val="435"/>
        </w:trPr>
        <w:tc>
          <w:tcPr>
            <w:tcW w:w="1002" w:type="dxa"/>
            <w:vAlign w:val="center"/>
          </w:tcPr>
          <w:p w14:paraId="0A7B0A7D" w14:textId="77777777" w:rsidR="00805880" w:rsidRPr="003D3828" w:rsidRDefault="00805880" w:rsidP="004F13F6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3D3828">
              <w:rPr>
                <w:rFonts w:eastAsiaTheme="minorHAnsi" w:cs="Calibri"/>
                <w:b/>
              </w:rPr>
              <w:lastRenderedPageBreak/>
              <w:t>2.2.2</w:t>
            </w:r>
          </w:p>
        </w:tc>
        <w:tc>
          <w:tcPr>
            <w:tcW w:w="7012" w:type="dxa"/>
          </w:tcPr>
          <w:p w14:paraId="2D4E0439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2"/>
              </w:numPr>
              <w:spacing w:before="120" w:after="120"/>
              <w:ind w:left="0" w:firstLine="11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Алгоритм определения задолженности участника ОРЭМ в целях ограничения объемов поставки по свободным договорам купли-продажи электрической энергии</w:t>
            </w:r>
          </w:p>
          <w:p w14:paraId="2504DBFF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на оптовом рынке, по которым осуществляется расчет задолженности:</w:t>
            </w:r>
          </w:p>
          <w:p w14:paraId="46787E95" w14:textId="77777777" w:rsidR="00805880" w:rsidRPr="003D3828" w:rsidRDefault="00805880" w:rsidP="008C1261">
            <w:pPr>
              <w:pStyle w:val="afff2"/>
              <w:spacing w:before="120" w:after="120"/>
              <w:ind w:left="885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color w:val="000000"/>
                <w:sz w:val="22"/>
                <w:szCs w:val="22"/>
              </w:rPr>
              <w:t>…</w:t>
            </w:r>
          </w:p>
          <w:p w14:paraId="179CF5C5" w14:textId="77777777" w:rsidR="00805880" w:rsidRPr="003D3828" w:rsidRDefault="00805880" w:rsidP="00D636AB">
            <w:pPr>
              <w:pStyle w:val="afff2"/>
              <w:numPr>
                <w:ilvl w:val="0"/>
                <w:numId w:val="69"/>
              </w:numPr>
              <w:spacing w:before="120" w:after="120"/>
              <w:ind w:left="884" w:hanging="357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</w:t>
            </w:r>
            <w:r w:rsidRPr="003D3828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  <w:t>.</w:t>
            </w:r>
          </w:p>
          <w:p w14:paraId="7B8D3FA9" w14:textId="77777777" w:rsidR="00805880" w:rsidRPr="003D3828" w:rsidRDefault="00805880" w:rsidP="008C1261">
            <w:pPr>
              <w:pStyle w:val="1ff8"/>
              <w:tabs>
                <w:tab w:val="left" w:pos="1560"/>
              </w:tabs>
              <w:spacing w:before="120" w:after="120"/>
              <w:ind w:left="885"/>
              <w:outlineLvl w:val="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</w:tc>
        <w:tc>
          <w:tcPr>
            <w:tcW w:w="7012" w:type="dxa"/>
          </w:tcPr>
          <w:p w14:paraId="74D01FF7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5"/>
              </w:numPr>
              <w:tabs>
                <w:tab w:val="left" w:pos="0"/>
              </w:tabs>
              <w:spacing w:before="120" w:after="120"/>
              <w:ind w:left="0" w:firstLine="0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Алгоритм определения задолженности участника ОРЭМ в целях ограничения объемов поставки по свободным договорам купли-продажи электрической энергии</w:t>
            </w:r>
          </w:p>
          <w:p w14:paraId="6F674462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на оптовом рынке, по которым осуществляется расчет задолженности:</w:t>
            </w:r>
          </w:p>
          <w:p w14:paraId="67B754F7" w14:textId="77777777" w:rsidR="00805880" w:rsidRPr="003D3828" w:rsidRDefault="00805880" w:rsidP="008C1261">
            <w:pPr>
              <w:pStyle w:val="afff2"/>
              <w:spacing w:before="120" w:after="120"/>
              <w:ind w:left="885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color w:val="000000"/>
                <w:sz w:val="22"/>
                <w:szCs w:val="22"/>
              </w:rPr>
              <w:t>…</w:t>
            </w:r>
          </w:p>
          <w:p w14:paraId="7F438130" w14:textId="77777777" w:rsidR="00805880" w:rsidRPr="003D3828" w:rsidRDefault="00805880" w:rsidP="00D636AB">
            <w:pPr>
              <w:pStyle w:val="afff2"/>
              <w:numPr>
                <w:ilvl w:val="0"/>
                <w:numId w:val="69"/>
              </w:numPr>
              <w:spacing w:before="120" w:after="120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</w:pPr>
            <w:r w:rsidRPr="003D3828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</w:t>
            </w:r>
            <w:r w:rsidRPr="003D3828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  <w:t>;</w:t>
            </w:r>
          </w:p>
          <w:p w14:paraId="5BBFF922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</w:t>
            </w:r>
            <w:r w:rsidRPr="003D3828">
              <w:rPr>
                <w:highlight w:val="yellow"/>
              </w:rPr>
              <w:t xml:space="preserve"> </w:t>
            </w:r>
            <w:r w:rsidRPr="003D3828">
              <w:rPr>
                <w:rFonts w:cs="Garamond"/>
                <w:highlight w:val="yellow"/>
              </w:rPr>
              <w:t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6EC5805D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 xml:space="preserve"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</w:t>
            </w:r>
            <w:r w:rsidRPr="003D3828">
              <w:rPr>
                <w:rFonts w:cs="Garamond"/>
                <w:highlight w:val="yellow"/>
              </w:rPr>
              <w:lastRenderedPageBreak/>
              <w:t>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29DA6905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3AFBBAC3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66388B6D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2249C478" w14:textId="77777777" w:rsidR="00805880" w:rsidRPr="003D3828" w:rsidRDefault="00805880" w:rsidP="008C1261">
            <w:pPr>
              <w:pStyle w:val="afff2"/>
              <w:spacing w:before="120" w:after="120"/>
              <w:ind w:left="885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color w:val="000000"/>
                <w:sz w:val="22"/>
                <w:szCs w:val="22"/>
              </w:rPr>
              <w:t>…</w:t>
            </w:r>
          </w:p>
        </w:tc>
      </w:tr>
      <w:tr w:rsidR="00805880" w:rsidRPr="003D3828" w14:paraId="47C82A68" w14:textId="77777777">
        <w:trPr>
          <w:trHeight w:val="435"/>
        </w:trPr>
        <w:tc>
          <w:tcPr>
            <w:tcW w:w="1002" w:type="dxa"/>
            <w:vAlign w:val="center"/>
          </w:tcPr>
          <w:p w14:paraId="21E4CEAB" w14:textId="77777777" w:rsidR="00805880" w:rsidRPr="003D3828" w:rsidRDefault="00805880" w:rsidP="004F13F6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3D3828">
              <w:rPr>
                <w:rFonts w:eastAsiaTheme="minorHAnsi" w:cs="Calibri"/>
                <w:b/>
              </w:rPr>
              <w:lastRenderedPageBreak/>
              <w:t>2.3.2</w:t>
            </w:r>
          </w:p>
        </w:tc>
        <w:tc>
          <w:tcPr>
            <w:tcW w:w="7012" w:type="dxa"/>
          </w:tcPr>
          <w:p w14:paraId="61D93F67" w14:textId="77777777" w:rsidR="00805880" w:rsidRPr="003D3828" w:rsidRDefault="00805880" w:rsidP="008C1261">
            <w:pPr>
              <w:pStyle w:val="1ff8"/>
              <w:tabs>
                <w:tab w:val="left" w:pos="1560"/>
              </w:tabs>
              <w:spacing w:before="120" w:after="120"/>
              <w:ind w:left="23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bookmarkStart w:id="383" w:name="_Toc467847850"/>
            <w:bookmarkStart w:id="384" w:name="_Toc57934868"/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2.3.2. Порядок проверки исполнения участниками оптового рынка обязательств по договорам на оптовом рынке в целях инициирования процедуры лишения статуса субъекта оптового рынка</w:t>
            </w:r>
            <w:bookmarkEnd w:id="383"/>
            <w:bookmarkEnd w:id="384"/>
          </w:p>
          <w:p w14:paraId="6662359F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Порядок проверки наличия в отношении участника оптового рынка оснований, предусмотренных пунктом 2.3.3 настоящего Регламента, влекущих инициирование процедуры лишения статуса субъекта оптового рынка/права на участие в торговле электрической энергией (мощностью):</w:t>
            </w:r>
          </w:p>
          <w:p w14:paraId="60B0017B" w14:textId="77777777" w:rsidR="00805880" w:rsidRPr="003D3828" w:rsidRDefault="00805880" w:rsidP="008C1261">
            <w:pPr>
              <w:pStyle w:val="afff2"/>
              <w:spacing w:before="120" w:after="120"/>
              <w:ind w:left="885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sz w:val="22"/>
                <w:szCs w:val="22"/>
              </w:rPr>
              <w:t>…</w:t>
            </w:r>
          </w:p>
          <w:p w14:paraId="5B35BB07" w14:textId="77777777" w:rsidR="00805880" w:rsidRPr="003D3828" w:rsidRDefault="00805880" w:rsidP="00D636AB">
            <w:pPr>
              <w:pStyle w:val="afff2"/>
              <w:numPr>
                <w:ilvl w:val="0"/>
                <w:numId w:val="69"/>
              </w:numPr>
              <w:spacing w:before="120" w:after="120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</w:t>
            </w:r>
            <w:r w:rsidRPr="003D3828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  <w:t>.</w:t>
            </w:r>
          </w:p>
          <w:p w14:paraId="3754D23C" w14:textId="77777777" w:rsidR="00805880" w:rsidRPr="003D3828" w:rsidRDefault="00805880" w:rsidP="008C1261">
            <w:pPr>
              <w:pStyle w:val="afff2"/>
              <w:spacing w:before="120" w:after="120"/>
              <w:ind w:left="885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sz w:val="22"/>
                <w:szCs w:val="22"/>
              </w:rPr>
              <w:t>…</w:t>
            </w:r>
          </w:p>
        </w:tc>
        <w:tc>
          <w:tcPr>
            <w:tcW w:w="7012" w:type="dxa"/>
          </w:tcPr>
          <w:p w14:paraId="4C1227B4" w14:textId="77777777" w:rsidR="00805880" w:rsidRPr="003D3828" w:rsidRDefault="00805880" w:rsidP="008C1261">
            <w:pPr>
              <w:pStyle w:val="1ff8"/>
              <w:tabs>
                <w:tab w:val="left" w:pos="1560"/>
              </w:tabs>
              <w:spacing w:before="120" w:after="120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2.3.2 Порядок проверки исполнения участниками оптового рынка обязательств по договорам на оптовом рынке в целях инициирования процедуры лишения статуса субъекта оптового рынка</w:t>
            </w:r>
          </w:p>
          <w:p w14:paraId="6F8A1169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Порядок проверки наличия в отношении участника оптового рынка оснований, предусмотренных пунктом 2.3.3 настоящего Регламента, влекущих инициирование процедуры лишения статуса субъекта оптового рынка/права на участие в торговле электрической энергией (мощностью):</w:t>
            </w:r>
          </w:p>
          <w:p w14:paraId="1ECACE00" w14:textId="77777777" w:rsidR="00805880" w:rsidRPr="003D3828" w:rsidRDefault="00805880" w:rsidP="008C1261">
            <w:pPr>
              <w:pStyle w:val="afff2"/>
              <w:spacing w:before="120" w:after="120"/>
              <w:ind w:left="885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sz w:val="22"/>
                <w:szCs w:val="22"/>
              </w:rPr>
              <w:t>…</w:t>
            </w:r>
          </w:p>
          <w:p w14:paraId="654D9C5B" w14:textId="77777777" w:rsidR="00805880" w:rsidRPr="003D3828" w:rsidRDefault="00805880" w:rsidP="00D636AB">
            <w:pPr>
              <w:pStyle w:val="afff2"/>
              <w:numPr>
                <w:ilvl w:val="0"/>
                <w:numId w:val="69"/>
              </w:numPr>
              <w:spacing w:before="120" w:after="120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</w:t>
            </w:r>
            <w:r w:rsidRPr="003D3828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  <w:t>;</w:t>
            </w:r>
          </w:p>
          <w:p w14:paraId="6D743E66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 xml:space="preserve">договоры купли-продажи электрической энергии на отдельных территориях ценовых зон, для которых установлены </w:t>
            </w:r>
            <w:r w:rsidRPr="003D3828">
              <w:rPr>
                <w:rFonts w:cs="Garamond"/>
                <w:highlight w:val="yellow"/>
              </w:rPr>
              <w:lastRenderedPageBreak/>
              <w:t>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1F8ACC1D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2AC52E28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69888228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34F61944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60340C49" w14:textId="77777777" w:rsidR="00805880" w:rsidRPr="003D3828" w:rsidRDefault="00805880" w:rsidP="008C1261">
            <w:pPr>
              <w:pStyle w:val="afff2"/>
              <w:spacing w:before="120" w:after="120"/>
              <w:ind w:left="885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sz w:val="22"/>
                <w:szCs w:val="22"/>
              </w:rPr>
              <w:t>…</w:t>
            </w:r>
          </w:p>
        </w:tc>
      </w:tr>
      <w:tr w:rsidR="00805880" w:rsidRPr="003D3828" w14:paraId="06258C3B" w14:textId="77777777">
        <w:trPr>
          <w:trHeight w:val="435"/>
        </w:trPr>
        <w:tc>
          <w:tcPr>
            <w:tcW w:w="1002" w:type="dxa"/>
            <w:vAlign w:val="center"/>
          </w:tcPr>
          <w:p w14:paraId="650FA21C" w14:textId="77777777" w:rsidR="00805880" w:rsidRPr="003D3828" w:rsidRDefault="00805880" w:rsidP="004F13F6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3D3828">
              <w:rPr>
                <w:rFonts w:eastAsiaTheme="minorHAnsi" w:cs="Calibri"/>
                <w:b/>
              </w:rPr>
              <w:lastRenderedPageBreak/>
              <w:t>2.4.2</w:t>
            </w:r>
          </w:p>
        </w:tc>
        <w:tc>
          <w:tcPr>
            <w:tcW w:w="7012" w:type="dxa"/>
          </w:tcPr>
          <w:p w14:paraId="23CAED35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3"/>
              </w:numPr>
              <w:tabs>
                <w:tab w:val="left" w:pos="1560"/>
              </w:tabs>
              <w:spacing w:before="120" w:after="120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bookmarkStart w:id="385" w:name="_Toc353285253"/>
            <w:bookmarkStart w:id="386" w:name="_Toc375211157"/>
            <w:bookmarkStart w:id="387" w:name="_Toc375211339"/>
            <w:bookmarkStart w:id="388" w:name="_Toc387998105"/>
            <w:bookmarkStart w:id="389" w:name="_Toc387998489"/>
            <w:bookmarkStart w:id="390" w:name="_Toc387999284"/>
            <w:bookmarkStart w:id="391" w:name="_Toc396812066"/>
            <w:bookmarkStart w:id="392" w:name="_Toc467847856"/>
            <w:bookmarkStart w:id="393" w:name="_Toc57934874"/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Алгоритм определения суммы задолженности участника ОРЭМ в целях мониторинга расчетов на ОРЭМ</w:t>
            </w:r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</w:p>
          <w:p w14:paraId="3AFAC659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  <w:u w:val="single"/>
              </w:rPr>
            </w:pPr>
            <w:r w:rsidRPr="003D3828">
              <w:rPr>
                <w:rFonts w:cs="Garamond"/>
                <w:u w:val="single"/>
              </w:rPr>
              <w:t>Договоры на ОРЭМ, по которым осуществляется расчет задолженности:</w:t>
            </w:r>
          </w:p>
          <w:p w14:paraId="419811BC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  <w:p w14:paraId="01ED2521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lastRenderedPageBreak/>
              <w:t>договоры оказания услуг по управлению изменением режима потребления</w:t>
            </w:r>
            <w:r w:rsidRPr="003D3828">
              <w:rPr>
                <w:rFonts w:cs="Garamond"/>
                <w:highlight w:val="yellow"/>
              </w:rPr>
              <w:t>.</w:t>
            </w:r>
          </w:p>
          <w:p w14:paraId="01B60F93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  <w:p w14:paraId="408030CE" w14:textId="77777777" w:rsidR="00805880" w:rsidRPr="003D3828" w:rsidRDefault="00805880" w:rsidP="008C1261">
            <w:pPr>
              <w:widowControl w:val="0"/>
              <w:spacing w:before="180" w:after="60"/>
              <w:ind w:left="174"/>
              <w:outlineLvl w:val="2"/>
              <w:rPr>
                <w:color w:val="000000"/>
              </w:rPr>
            </w:pPr>
          </w:p>
        </w:tc>
        <w:tc>
          <w:tcPr>
            <w:tcW w:w="7012" w:type="dxa"/>
          </w:tcPr>
          <w:p w14:paraId="10DD145E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4"/>
              </w:numPr>
              <w:tabs>
                <w:tab w:val="left" w:pos="1560"/>
              </w:tabs>
              <w:spacing w:before="120" w:after="120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Алгоритм определения суммы задолженности участника ОРЭМ в целях мониторинга расчетов на ОРЭМ</w:t>
            </w:r>
          </w:p>
          <w:p w14:paraId="0C631B90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  <w:u w:val="single"/>
              </w:rPr>
            </w:pPr>
            <w:r w:rsidRPr="003D3828">
              <w:rPr>
                <w:rFonts w:cs="Garamond"/>
                <w:u w:val="single"/>
              </w:rPr>
              <w:t>Договоры на ОРЭМ, по которым осуществляется расчет задолженности:</w:t>
            </w:r>
          </w:p>
          <w:p w14:paraId="51252CBE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  <w:p w14:paraId="1A324F2A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lastRenderedPageBreak/>
              <w:t>договоры оказания услуг по управлению изменением режима потребления</w:t>
            </w:r>
            <w:r w:rsidRPr="003D3828">
              <w:rPr>
                <w:rFonts w:cs="Garamond"/>
                <w:highlight w:val="yellow"/>
              </w:rPr>
              <w:t>;</w:t>
            </w:r>
          </w:p>
          <w:p w14:paraId="1713C571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6C8A48F4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101DAEBB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5DC4F999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68A84F3A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1BF44C73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</w:tc>
      </w:tr>
      <w:tr w:rsidR="00805880" w:rsidRPr="003D3828" w14:paraId="57E1DEA4" w14:textId="77777777">
        <w:trPr>
          <w:trHeight w:val="435"/>
        </w:trPr>
        <w:tc>
          <w:tcPr>
            <w:tcW w:w="1002" w:type="dxa"/>
            <w:vAlign w:val="center"/>
          </w:tcPr>
          <w:p w14:paraId="69816C9A" w14:textId="77777777" w:rsidR="00805880" w:rsidRPr="003D3828" w:rsidRDefault="00805880" w:rsidP="004F13F6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3D3828">
              <w:rPr>
                <w:rFonts w:eastAsiaTheme="minorHAnsi" w:cs="Calibri"/>
                <w:b/>
              </w:rPr>
              <w:lastRenderedPageBreak/>
              <w:t>2.4.3</w:t>
            </w:r>
          </w:p>
        </w:tc>
        <w:tc>
          <w:tcPr>
            <w:tcW w:w="7012" w:type="dxa"/>
          </w:tcPr>
          <w:p w14:paraId="2530407D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4"/>
              </w:numPr>
              <w:tabs>
                <w:tab w:val="left" w:pos="1560"/>
              </w:tabs>
              <w:spacing w:before="120" w:after="120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bookmarkStart w:id="394" w:name="_Toc353285254"/>
            <w:bookmarkStart w:id="395" w:name="_Toc375211158"/>
            <w:bookmarkStart w:id="396" w:name="_Toc375211340"/>
            <w:bookmarkStart w:id="397" w:name="_Toc387998106"/>
            <w:bookmarkStart w:id="398" w:name="_Toc387998490"/>
            <w:bookmarkStart w:id="399" w:name="_Toc387999285"/>
            <w:bookmarkStart w:id="400" w:name="_Toc396812067"/>
            <w:bookmarkStart w:id="401" w:name="_Toc467847857"/>
            <w:bookmarkStart w:id="402" w:name="_Toc57934875"/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Алгоритм определения суммы задолженности по оплате неустойки (пени) в целях мониторинга расчетов участников ОРЭМ</w:t>
            </w:r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  <w:p w14:paraId="4726CE81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на ОРЭМ, по которым осуществляется расчет задолженности по оплате неустойки (пени):</w:t>
            </w:r>
          </w:p>
          <w:p w14:paraId="36CD1590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  <w:p w14:paraId="74C101F6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оказания услуг по управлению изменением режима потребления</w:t>
            </w:r>
            <w:r w:rsidRPr="003D3828">
              <w:rPr>
                <w:rFonts w:cs="Garamond"/>
                <w:highlight w:val="yellow"/>
              </w:rPr>
              <w:t>.</w:t>
            </w:r>
          </w:p>
          <w:p w14:paraId="2B75339A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</w:tc>
        <w:tc>
          <w:tcPr>
            <w:tcW w:w="7012" w:type="dxa"/>
          </w:tcPr>
          <w:p w14:paraId="4A4970E3" w14:textId="77777777" w:rsidR="00805880" w:rsidRPr="003D3828" w:rsidRDefault="00805880" w:rsidP="00D636AB">
            <w:pPr>
              <w:pStyle w:val="1ff8"/>
              <w:widowControl/>
              <w:numPr>
                <w:ilvl w:val="2"/>
                <w:numId w:val="73"/>
              </w:numPr>
              <w:tabs>
                <w:tab w:val="left" w:pos="1560"/>
              </w:tabs>
              <w:spacing w:before="120" w:after="120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3D3828">
              <w:rPr>
                <w:rFonts w:ascii="Garamond" w:hAnsi="Garamond" w:cs="Garamond"/>
                <w:b/>
                <w:bCs/>
                <w:sz w:val="22"/>
                <w:szCs w:val="22"/>
              </w:rPr>
              <w:t>Алгоритм определения суммы задолженности по оплате неустойки (пени) в целях мониторинга расчетов участников ОРЭМ</w:t>
            </w:r>
          </w:p>
          <w:p w14:paraId="7E7C9B6A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на ОРЭМ, по которым осуществляется расчет задолженности по оплате неустойки (пени):</w:t>
            </w:r>
          </w:p>
          <w:p w14:paraId="0D632161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  <w:p w14:paraId="2F04410F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3D3828">
              <w:rPr>
                <w:rFonts w:cs="Garamond"/>
              </w:rPr>
              <w:t>договоры оказания услуг по управлению изменением режима потребления</w:t>
            </w:r>
            <w:r w:rsidRPr="003D3828">
              <w:rPr>
                <w:rFonts w:cs="Garamond"/>
                <w:highlight w:val="yellow"/>
              </w:rPr>
              <w:t>;</w:t>
            </w:r>
          </w:p>
          <w:p w14:paraId="5140A67A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383F81D8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7765080B" w14:textId="77777777" w:rsidR="00CD760E" w:rsidRPr="003D3828" w:rsidRDefault="00CD760E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79F28042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672F6454" w14:textId="77777777" w:rsidR="00805880" w:rsidRPr="003D3828" w:rsidRDefault="00805880" w:rsidP="00D636AB">
            <w:pPr>
              <w:numPr>
                <w:ilvl w:val="0"/>
                <w:numId w:val="6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3D3828">
              <w:rPr>
                <w:rFonts w:cs="Garamond"/>
                <w:highlight w:val="yellow"/>
              </w:rPr>
              <w:lastRenderedPageBreak/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2028CA34" w14:textId="77777777" w:rsidR="00805880" w:rsidRPr="003D3828" w:rsidRDefault="00805880" w:rsidP="008C1261">
            <w:pPr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3D3828">
              <w:rPr>
                <w:rFonts w:cs="Garamond"/>
                <w:spacing w:val="1"/>
              </w:rPr>
              <w:t>…</w:t>
            </w:r>
          </w:p>
        </w:tc>
      </w:tr>
    </w:tbl>
    <w:p w14:paraId="0F272ACC" w14:textId="77777777" w:rsidR="008D1D3B" w:rsidRPr="00A90CB6" w:rsidRDefault="008D1D3B" w:rsidP="00196124">
      <w:pPr>
        <w:spacing w:before="0" w:after="0" w:line="360" w:lineRule="auto"/>
        <w:ind w:left="1276"/>
        <w:rPr>
          <w:b/>
          <w:sz w:val="28"/>
          <w:szCs w:val="28"/>
        </w:rPr>
      </w:pPr>
    </w:p>
    <w:sectPr w:rsidR="008D1D3B" w:rsidRPr="00A90CB6" w:rsidSect="008D1D3B">
      <w:footnotePr>
        <w:numRestart w:val="eachPage"/>
      </w:footnotePr>
      <w:pgSz w:w="16838" w:h="11906" w:orient="landscape"/>
      <w:pgMar w:top="1276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8E42" w14:textId="77777777" w:rsidR="000D5EA3" w:rsidRDefault="000D5EA3" w:rsidP="005A224B">
      <w:r>
        <w:separator/>
      </w:r>
    </w:p>
  </w:endnote>
  <w:endnote w:type="continuationSeparator" w:id="0">
    <w:p w14:paraId="4F03ABF7" w14:textId="77777777" w:rsidR="000D5EA3" w:rsidRDefault="000D5EA3" w:rsidP="005A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arSymbol">
    <w:altName w:val="Times New Roman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525F" w14:textId="7B73642A" w:rsidR="000D5EA3" w:rsidRDefault="000D5EA3" w:rsidP="005A224B">
    <w:pPr>
      <w:pStyle w:val="af1"/>
    </w:pPr>
    <w:r>
      <w:fldChar w:fldCharType="begin"/>
    </w:r>
    <w:r>
      <w:instrText xml:space="preserve">PAGE  </w:instrText>
    </w:r>
    <w:r>
      <w:fldChar w:fldCharType="separate"/>
    </w:r>
    <w:r w:rsidR="004A7C44">
      <w:rPr>
        <w:noProof/>
      </w:rPr>
      <w:t>166</w:t>
    </w:r>
    <w:r>
      <w:fldChar w:fldCharType="end"/>
    </w:r>
  </w:p>
  <w:p w14:paraId="0A59C621" w14:textId="77777777" w:rsidR="000D5EA3" w:rsidRPr="00194708" w:rsidRDefault="000D5EA3" w:rsidP="005A224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E2D5" w14:textId="77777777" w:rsidR="000D5EA3" w:rsidRDefault="000D5EA3" w:rsidP="005A224B">
      <w:r>
        <w:separator/>
      </w:r>
    </w:p>
  </w:footnote>
  <w:footnote w:type="continuationSeparator" w:id="0">
    <w:p w14:paraId="447014BF" w14:textId="77777777" w:rsidR="000D5EA3" w:rsidRDefault="000D5EA3" w:rsidP="005A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723470"/>
    <w:styleLink w:val="List53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000005"/>
    <w:multiLevelType w:val="multilevel"/>
    <w:tmpl w:val="0419001D"/>
    <w:styleLink w:val="List53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2872B1B"/>
    <w:multiLevelType w:val="hybridMultilevel"/>
    <w:tmpl w:val="B75CBB4A"/>
    <w:styleLink w:val="311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91A1B"/>
    <w:multiLevelType w:val="multilevel"/>
    <w:tmpl w:val="C52A6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3E21D28"/>
    <w:multiLevelType w:val="hybridMultilevel"/>
    <w:tmpl w:val="6B3ECC62"/>
    <w:lvl w:ilvl="0" w:tplc="51F82934">
      <w:start w:val="10"/>
      <w:numFmt w:val="bullet"/>
      <w:pStyle w:val="a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3C5858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32AF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B06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9E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ECF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102E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82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32E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922F22"/>
    <w:multiLevelType w:val="hybridMultilevel"/>
    <w:tmpl w:val="17880D3A"/>
    <w:lvl w:ilvl="0" w:tplc="4ABA5A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1" w15:restartNumberingAfterBreak="0">
    <w:nsid w:val="0D0122CB"/>
    <w:multiLevelType w:val="hybridMultilevel"/>
    <w:tmpl w:val="FC329146"/>
    <w:styleLink w:val="312"/>
    <w:lvl w:ilvl="0" w:tplc="34BEDC9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06F8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EC4DF2"/>
    <w:multiLevelType w:val="multilevel"/>
    <w:tmpl w:val="E8B4E47C"/>
    <w:styleLink w:val="111111213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111F1766"/>
    <w:multiLevelType w:val="multilevel"/>
    <w:tmpl w:val="F29E5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a0"/>
      <w:lvlText w:val="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1906BB6"/>
    <w:multiLevelType w:val="multilevel"/>
    <w:tmpl w:val="05C0D0C2"/>
    <w:styleLink w:val="21"/>
    <w:lvl w:ilvl="0">
      <w:start w:val="10"/>
      <w:numFmt w:val="decimal"/>
      <w:lvlText w:val="%1."/>
      <w:lvlJc w:val="left"/>
      <w:pPr>
        <w:ind w:left="528" w:hanging="52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2975AD1"/>
    <w:multiLevelType w:val="multilevel"/>
    <w:tmpl w:val="0419001F"/>
    <w:styleLink w:val="1111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4234933"/>
    <w:multiLevelType w:val="hybridMultilevel"/>
    <w:tmpl w:val="054A2E5A"/>
    <w:styleLink w:val="321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66B28D6"/>
    <w:multiLevelType w:val="hybridMultilevel"/>
    <w:tmpl w:val="CDF6E052"/>
    <w:styleLink w:val="34"/>
    <w:lvl w:ilvl="0" w:tplc="EED4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CB3580"/>
    <w:multiLevelType w:val="hybridMultilevel"/>
    <w:tmpl w:val="265E3914"/>
    <w:lvl w:ilvl="0" w:tplc="7C5C3F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4604C"/>
    <w:multiLevelType w:val="hybridMultilevel"/>
    <w:tmpl w:val="398649EA"/>
    <w:styleLink w:val="32"/>
    <w:lvl w:ilvl="0" w:tplc="5FC467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19F069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A9A09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CAB7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03F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107F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C4D9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4B6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64CE4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D003981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1D2F5D3F"/>
    <w:multiLevelType w:val="hybridMultilevel"/>
    <w:tmpl w:val="006ECC12"/>
    <w:styleLink w:val="List522"/>
    <w:lvl w:ilvl="0" w:tplc="2D64D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F18D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A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A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43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6E255D"/>
    <w:multiLevelType w:val="hybridMultilevel"/>
    <w:tmpl w:val="F6D62B7A"/>
    <w:lvl w:ilvl="0" w:tplc="DAF47CDA">
      <w:start w:val="1"/>
      <w:numFmt w:val="decimal"/>
      <w:pStyle w:val="a2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F040B6B"/>
    <w:multiLevelType w:val="multilevel"/>
    <w:tmpl w:val="51D4C5A2"/>
    <w:styleLink w:val="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F2B6DCB"/>
    <w:multiLevelType w:val="multilevel"/>
    <w:tmpl w:val="A85A0C34"/>
    <w:styleLink w:val="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27" w15:restartNumberingAfterBreak="0">
    <w:nsid w:val="1FD725E6"/>
    <w:multiLevelType w:val="hybridMultilevel"/>
    <w:tmpl w:val="F21E0230"/>
    <w:lvl w:ilvl="0" w:tplc="5F7814C2">
      <w:start w:val="1"/>
      <w:numFmt w:val="bullet"/>
      <w:pStyle w:val="DCAttribute"/>
      <w:lvlText w:val="–"/>
      <w:lvlJc w:val="left"/>
      <w:pPr>
        <w:tabs>
          <w:tab w:val="num" w:pos="1004"/>
        </w:tabs>
        <w:ind w:left="1004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28" w15:restartNumberingAfterBreak="0">
    <w:nsid w:val="1FED6C51"/>
    <w:multiLevelType w:val="multilevel"/>
    <w:tmpl w:val="FB30050C"/>
    <w:styleLink w:val="List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215B58EF"/>
    <w:multiLevelType w:val="multilevel"/>
    <w:tmpl w:val="87C07216"/>
    <w:styleLink w:val="List53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22985111"/>
    <w:multiLevelType w:val="hybridMultilevel"/>
    <w:tmpl w:val="63D07B72"/>
    <w:lvl w:ilvl="0" w:tplc="3920F1D0">
      <w:start w:val="1"/>
      <w:numFmt w:val="bullet"/>
      <w:lvlText w:val="-"/>
      <w:lvlJc w:val="left"/>
      <w:pPr>
        <w:ind w:left="774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628092C"/>
    <w:multiLevelType w:val="multilevel"/>
    <w:tmpl w:val="23C8F474"/>
    <w:lvl w:ilvl="0">
      <w:start w:val="1"/>
      <w:numFmt w:val="decimal"/>
      <w:pStyle w:val="40"/>
      <w:suff w:val="space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3" w15:restartNumberingAfterBreak="0">
    <w:nsid w:val="27203DF6"/>
    <w:multiLevelType w:val="multilevel"/>
    <w:tmpl w:val="4FA4D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Garamond" w:eastAsia="Times New Roman" w:hAnsi="Garamond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91C402E"/>
    <w:multiLevelType w:val="hybridMultilevel"/>
    <w:tmpl w:val="EEB2C884"/>
    <w:styleLink w:val="11111124"/>
    <w:lvl w:ilvl="0" w:tplc="FBF201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EB5D48"/>
    <w:multiLevelType w:val="hybridMultilevel"/>
    <w:tmpl w:val="D076F3FA"/>
    <w:styleLink w:val="1111112111"/>
    <w:lvl w:ilvl="0" w:tplc="04190001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503972"/>
    <w:multiLevelType w:val="hybridMultilevel"/>
    <w:tmpl w:val="7EB698B0"/>
    <w:lvl w:ilvl="0" w:tplc="DCB6EB2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2370EF58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50E987E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CC2F392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0360020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AEC6348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B2EBCA8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F9E4FE6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ADE5C1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2FC4224A"/>
    <w:multiLevelType w:val="multilevel"/>
    <w:tmpl w:val="6FBACA9A"/>
    <w:styleLink w:val="List533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39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47244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1" w15:restartNumberingAfterBreak="0">
    <w:nsid w:val="35DA1905"/>
    <w:multiLevelType w:val="multilevel"/>
    <w:tmpl w:val="FA1CBFD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36C97B39"/>
    <w:multiLevelType w:val="hybridMultilevel"/>
    <w:tmpl w:val="E2BCD730"/>
    <w:styleLink w:val="List632"/>
    <w:lvl w:ilvl="0" w:tplc="00D65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89B6264"/>
    <w:multiLevelType w:val="hybridMultilevel"/>
    <w:tmpl w:val="9FC0156A"/>
    <w:styleLink w:val="11111122"/>
    <w:lvl w:ilvl="0" w:tplc="4482B3E6">
      <w:start w:val="1"/>
      <w:numFmt w:val="bullet"/>
      <w:pStyle w:val="a4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6C1AC9"/>
    <w:multiLevelType w:val="hybridMultilevel"/>
    <w:tmpl w:val="9B86F666"/>
    <w:lvl w:ilvl="0" w:tplc="FFFFFFFF">
      <w:numFmt w:val="bullet"/>
      <w:lvlText w:val="–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1E3431"/>
    <w:multiLevelType w:val="hybridMultilevel"/>
    <w:tmpl w:val="7F962698"/>
    <w:styleLink w:val="3111"/>
    <w:lvl w:ilvl="0" w:tplc="B4246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5A671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39E7F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AC27F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6E4A0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BE764A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14E439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A9239F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A66466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40361170"/>
    <w:multiLevelType w:val="hybridMultilevel"/>
    <w:tmpl w:val="8F3A3C5C"/>
    <w:lvl w:ilvl="0" w:tplc="9684E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40E552FE"/>
    <w:multiLevelType w:val="multilevel"/>
    <w:tmpl w:val="C52A6A50"/>
    <w:styleLink w:val="List5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41621E77"/>
    <w:multiLevelType w:val="hybridMultilevel"/>
    <w:tmpl w:val="E81AC3CC"/>
    <w:styleLink w:val="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626C33"/>
    <w:multiLevelType w:val="multilevel"/>
    <w:tmpl w:val="EB0E00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486A5E9B"/>
    <w:multiLevelType w:val="hybridMultilevel"/>
    <w:tmpl w:val="6896AF44"/>
    <w:styleLink w:val="1111115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2D7E12"/>
    <w:multiLevelType w:val="hybridMultilevel"/>
    <w:tmpl w:val="7A0A54BE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9534162"/>
    <w:multiLevelType w:val="multilevel"/>
    <w:tmpl w:val="D06EB0EC"/>
    <w:styleLink w:val="11111141"/>
    <w:lvl w:ilvl="0">
      <w:start w:val="3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49BA391A"/>
    <w:multiLevelType w:val="hybridMultilevel"/>
    <w:tmpl w:val="CDE08C9A"/>
    <w:styleLink w:val="List524"/>
    <w:lvl w:ilvl="0" w:tplc="5BDC6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1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E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2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A2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F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E6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641CAC"/>
    <w:multiLevelType w:val="hybridMultilevel"/>
    <w:tmpl w:val="23CA63E2"/>
    <w:styleLink w:val="111111211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4B193393"/>
    <w:multiLevelType w:val="hybridMultilevel"/>
    <w:tmpl w:val="BD527248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6" w15:restartNumberingAfterBreak="0">
    <w:nsid w:val="4C077E43"/>
    <w:multiLevelType w:val="multilevel"/>
    <w:tmpl w:val="58DEC632"/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7" w15:restartNumberingAfterBreak="0">
    <w:nsid w:val="4CA467E4"/>
    <w:multiLevelType w:val="hybridMultilevel"/>
    <w:tmpl w:val="CE1CC418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8" w15:restartNumberingAfterBreak="0">
    <w:nsid w:val="4DF5673F"/>
    <w:multiLevelType w:val="hybridMultilevel"/>
    <w:tmpl w:val="3224E48A"/>
    <w:styleLink w:val="List63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F006CE4"/>
    <w:multiLevelType w:val="hybridMultilevel"/>
    <w:tmpl w:val="E6E6B60A"/>
    <w:styleLink w:val="211"/>
    <w:lvl w:ilvl="0" w:tplc="04190001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0" w15:restartNumberingAfterBreak="0">
    <w:nsid w:val="4FBB7B8C"/>
    <w:multiLevelType w:val="hybridMultilevel"/>
    <w:tmpl w:val="1EB6A5F2"/>
    <w:styleLink w:val="111111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1" w15:restartNumberingAfterBreak="0">
    <w:nsid w:val="4FCA45A7"/>
    <w:multiLevelType w:val="hybridMultilevel"/>
    <w:tmpl w:val="B016E80E"/>
    <w:styleLink w:val="List52111"/>
    <w:lvl w:ilvl="0" w:tplc="4482B3E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2" w15:restartNumberingAfterBreak="0">
    <w:nsid w:val="503264C3"/>
    <w:multiLevelType w:val="multilevel"/>
    <w:tmpl w:val="8E0CDCB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518C2E55"/>
    <w:multiLevelType w:val="multilevel"/>
    <w:tmpl w:val="486223AA"/>
    <w:lvl w:ilvl="0">
      <w:start w:val="3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4" w15:restartNumberingAfterBreak="0">
    <w:nsid w:val="51FA35E6"/>
    <w:multiLevelType w:val="multilevel"/>
    <w:tmpl w:val="EB3C04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558A4640"/>
    <w:multiLevelType w:val="multilevel"/>
    <w:tmpl w:val="E8B4E4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6" w15:restartNumberingAfterBreak="0">
    <w:nsid w:val="56FF30F8"/>
    <w:multiLevelType w:val="hybridMultilevel"/>
    <w:tmpl w:val="1EB8C21A"/>
    <w:lvl w:ilvl="0" w:tplc="FFFFFFFF">
      <w:start w:val="1"/>
      <w:numFmt w:val="bullet"/>
      <w:lvlText w:val=""/>
      <w:lvlJc w:val="left"/>
      <w:pPr>
        <w:tabs>
          <w:tab w:val="num" w:pos="1992"/>
        </w:tabs>
        <w:ind w:left="1992" w:hanging="567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964206"/>
    <w:multiLevelType w:val="multilevel"/>
    <w:tmpl w:val="C52A6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 w15:restartNumberingAfterBreak="0">
    <w:nsid w:val="589B7926"/>
    <w:multiLevelType w:val="multilevel"/>
    <w:tmpl w:val="FC68B396"/>
    <w:lvl w:ilvl="0">
      <w:start w:val="1"/>
      <w:numFmt w:val="decimal"/>
      <w:pStyle w:val="SectionHeading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9" w15:restartNumberingAfterBreak="0">
    <w:nsid w:val="5C613A35"/>
    <w:multiLevelType w:val="hybridMultilevel"/>
    <w:tmpl w:val="69E60E54"/>
    <w:lvl w:ilvl="0" w:tplc="04190001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70" w15:restartNumberingAfterBreak="0">
    <w:nsid w:val="5D4F627D"/>
    <w:multiLevelType w:val="hybridMultilevel"/>
    <w:tmpl w:val="3728609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1" w15:restartNumberingAfterBreak="0">
    <w:nsid w:val="5DB9551C"/>
    <w:multiLevelType w:val="multilevel"/>
    <w:tmpl w:val="ACF60DB4"/>
    <w:lvl w:ilvl="0">
      <w:start w:val="3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2" w15:restartNumberingAfterBreak="0">
    <w:nsid w:val="5F0D3D18"/>
    <w:multiLevelType w:val="hybridMultilevel"/>
    <w:tmpl w:val="23AE49F0"/>
    <w:styleLink w:val="List523"/>
    <w:lvl w:ilvl="0" w:tplc="F1C47A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F284C2A"/>
    <w:multiLevelType w:val="hybridMultilevel"/>
    <w:tmpl w:val="4828A8EC"/>
    <w:styleLink w:val="List5221"/>
    <w:lvl w:ilvl="0" w:tplc="981E634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4" w15:restartNumberingAfterBreak="0">
    <w:nsid w:val="6034681F"/>
    <w:multiLevelType w:val="multilevel"/>
    <w:tmpl w:val="8E3E81EE"/>
    <w:styleLink w:val="List6311"/>
    <w:lvl w:ilvl="0">
      <w:start w:val="1"/>
      <w:numFmt w:val="decimal"/>
      <w:lvlText w:val="%1."/>
      <w:lvlJc w:val="left"/>
      <w:pPr>
        <w:ind w:left="-35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449" w:hanging="1800"/>
      </w:pPr>
      <w:rPr>
        <w:rFonts w:cs="Times New Roman" w:hint="default"/>
      </w:rPr>
    </w:lvl>
  </w:abstractNum>
  <w:abstractNum w:abstractNumId="75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76" w15:restartNumberingAfterBreak="0">
    <w:nsid w:val="60DE6B39"/>
    <w:multiLevelType w:val="hybridMultilevel"/>
    <w:tmpl w:val="5540D78C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1890582"/>
    <w:multiLevelType w:val="multilevel"/>
    <w:tmpl w:val="E8E654F6"/>
    <w:lvl w:ilvl="0">
      <w:start w:val="3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8" w15:restartNumberingAfterBreak="0">
    <w:nsid w:val="626C2515"/>
    <w:multiLevelType w:val="multilevel"/>
    <w:tmpl w:val="091CE96C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9" w15:restartNumberingAfterBreak="0">
    <w:nsid w:val="645D1D0E"/>
    <w:multiLevelType w:val="hybridMultilevel"/>
    <w:tmpl w:val="157823B2"/>
    <w:styleLink w:val="List5211"/>
    <w:lvl w:ilvl="0" w:tplc="A5A4221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A67A1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4D9D0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9CEA0A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DCE196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168D76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703962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F6E22C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A1412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653D1381"/>
    <w:multiLevelType w:val="multilevel"/>
    <w:tmpl w:val="3D4E366C"/>
    <w:styleLink w:val="111111221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1" w15:restartNumberingAfterBreak="0">
    <w:nsid w:val="67382BA3"/>
    <w:multiLevelType w:val="hybridMultilevel"/>
    <w:tmpl w:val="A01A8E54"/>
    <w:lvl w:ilvl="0" w:tplc="B7D4D260">
      <w:start w:val="1"/>
      <w:numFmt w:val="decimal"/>
      <w:lvlText w:val="%1)"/>
      <w:lvlJc w:val="left"/>
      <w:pPr>
        <w:tabs>
          <w:tab w:val="num" w:pos="54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 w15:restartNumberingAfterBreak="0">
    <w:nsid w:val="67753404"/>
    <w:multiLevelType w:val="multilevel"/>
    <w:tmpl w:val="EE781B4E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3" w15:restartNumberingAfterBreak="0">
    <w:nsid w:val="67F6089E"/>
    <w:multiLevelType w:val="multilevel"/>
    <w:tmpl w:val="8376E9D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2160"/>
      </w:pPr>
      <w:rPr>
        <w:rFonts w:hint="default"/>
      </w:rPr>
    </w:lvl>
  </w:abstractNum>
  <w:abstractNum w:abstractNumId="84" w15:restartNumberingAfterBreak="0">
    <w:nsid w:val="6922795F"/>
    <w:multiLevelType w:val="hybridMultilevel"/>
    <w:tmpl w:val="0C2AF07E"/>
    <w:styleLink w:val="List534"/>
    <w:lvl w:ilvl="0" w:tplc="D91A3B96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5AF8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C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0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1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C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E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6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C7646CD"/>
    <w:multiLevelType w:val="multilevel"/>
    <w:tmpl w:val="E8E654F6"/>
    <w:lvl w:ilvl="0">
      <w:start w:val="3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6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87" w15:restartNumberingAfterBreak="0">
    <w:nsid w:val="6F9B4D98"/>
    <w:multiLevelType w:val="multilevel"/>
    <w:tmpl w:val="67E2E00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1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 w15:restartNumberingAfterBreak="0">
    <w:nsid w:val="71A51634"/>
    <w:multiLevelType w:val="multilevel"/>
    <w:tmpl w:val="DB721F20"/>
    <w:styleLink w:val="List5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71B03809"/>
    <w:multiLevelType w:val="multilevel"/>
    <w:tmpl w:val="4FA4D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Garamond" w:eastAsia="Times New Roman" w:hAnsi="Garamond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0" w15:restartNumberingAfterBreak="0">
    <w:nsid w:val="71BE500B"/>
    <w:multiLevelType w:val="multilevel"/>
    <w:tmpl w:val="14F090E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1" w15:restartNumberingAfterBreak="0">
    <w:nsid w:val="75CA0918"/>
    <w:multiLevelType w:val="hybridMultilevel"/>
    <w:tmpl w:val="D500F8A4"/>
    <w:lvl w:ilvl="0" w:tplc="D386322C">
      <w:start w:val="1"/>
      <w:numFmt w:val="bullet"/>
      <w:pStyle w:val="ActUsedB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D2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F0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CC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8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6CE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0601EB"/>
    <w:multiLevelType w:val="hybridMultilevel"/>
    <w:tmpl w:val="69E60E54"/>
    <w:lvl w:ilvl="0" w:tplc="FFFFFFF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93" w15:restartNumberingAfterBreak="0">
    <w:nsid w:val="7EFC4C91"/>
    <w:multiLevelType w:val="multilevel"/>
    <w:tmpl w:val="4880D5E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7FB92E52"/>
    <w:multiLevelType w:val="multilevel"/>
    <w:tmpl w:val="613EEC86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8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2"/>
  </w:num>
  <w:num w:numId="5">
    <w:abstractNumId w:val="12"/>
  </w:num>
  <w:num w:numId="6">
    <w:abstractNumId w:val="31"/>
  </w:num>
  <w:num w:numId="7">
    <w:abstractNumId w:val="21"/>
  </w:num>
  <w:num w:numId="8">
    <w:abstractNumId w:val="80"/>
  </w:num>
  <w:num w:numId="9">
    <w:abstractNumId w:val="35"/>
  </w:num>
  <w:num w:numId="10">
    <w:abstractNumId w:val="66"/>
  </w:num>
  <w:num w:numId="11">
    <w:abstractNumId w:val="60"/>
  </w:num>
  <w:num w:numId="12">
    <w:abstractNumId w:val="70"/>
  </w:num>
  <w:num w:numId="13">
    <w:abstractNumId w:val="57"/>
  </w:num>
  <w:num w:numId="14">
    <w:abstractNumId w:val="55"/>
  </w:num>
  <w:num w:numId="15">
    <w:abstractNumId w:val="13"/>
  </w:num>
  <w:num w:numId="16">
    <w:abstractNumId w:val="65"/>
  </w:num>
  <w:num w:numId="17">
    <w:abstractNumId w:val="44"/>
  </w:num>
  <w:num w:numId="18">
    <w:abstractNumId w:val="37"/>
  </w:num>
  <w:num w:numId="19">
    <w:abstractNumId w:val="52"/>
  </w:num>
  <w:num w:numId="20">
    <w:abstractNumId w:val="39"/>
  </w:num>
  <w:num w:numId="21">
    <w:abstractNumId w:val="49"/>
  </w:num>
  <w:num w:numId="22">
    <w:abstractNumId w:val="14"/>
  </w:num>
  <w:num w:numId="23">
    <w:abstractNumId w:val="36"/>
  </w:num>
  <w:num w:numId="24">
    <w:abstractNumId w:val="43"/>
  </w:num>
  <w:num w:numId="25">
    <w:abstractNumId w:val="50"/>
  </w:num>
  <w:num w:numId="26">
    <w:abstractNumId w:val="27"/>
  </w:num>
  <w:num w:numId="27">
    <w:abstractNumId w:val="34"/>
  </w:num>
  <w:num w:numId="28">
    <w:abstractNumId w:val="7"/>
  </w:num>
  <w:num w:numId="29">
    <w:abstractNumId w:val="54"/>
  </w:num>
  <w:num w:numId="30">
    <w:abstractNumId w:val="6"/>
  </w:num>
  <w:num w:numId="3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1"/>
  </w:num>
  <w:num w:numId="33">
    <w:abstractNumId w:val="4"/>
  </w:num>
  <w:num w:numId="34">
    <w:abstractNumId w:val="2"/>
  </w:num>
  <w:num w:numId="35">
    <w:abstractNumId w:val="29"/>
  </w:num>
  <w:num w:numId="36">
    <w:abstractNumId w:val="86"/>
  </w:num>
  <w:num w:numId="37">
    <w:abstractNumId w:val="10"/>
  </w:num>
  <w:num w:numId="38">
    <w:abstractNumId w:val="23"/>
  </w:num>
  <w:num w:numId="39">
    <w:abstractNumId w:val="24"/>
  </w:num>
  <w:num w:numId="40">
    <w:abstractNumId w:val="8"/>
  </w:num>
  <w:num w:numId="41">
    <w:abstractNumId w:val="75"/>
  </w:num>
  <w:num w:numId="42">
    <w:abstractNumId w:val="88"/>
  </w:num>
  <w:num w:numId="43">
    <w:abstractNumId w:val="16"/>
  </w:num>
  <w:num w:numId="44">
    <w:abstractNumId w:val="20"/>
  </w:num>
  <w:num w:numId="45">
    <w:abstractNumId w:val="22"/>
  </w:num>
  <w:num w:numId="46">
    <w:abstractNumId w:val="26"/>
  </w:num>
  <w:num w:numId="47">
    <w:abstractNumId w:val="38"/>
  </w:num>
  <w:num w:numId="48">
    <w:abstractNumId w:val="28"/>
  </w:num>
  <w:num w:numId="49">
    <w:abstractNumId w:val="42"/>
  </w:num>
  <w:num w:numId="50">
    <w:abstractNumId w:val="59"/>
  </w:num>
  <w:num w:numId="51">
    <w:abstractNumId w:val="18"/>
  </w:num>
  <w:num w:numId="52">
    <w:abstractNumId w:val="53"/>
  </w:num>
  <w:num w:numId="53">
    <w:abstractNumId w:val="84"/>
  </w:num>
  <w:num w:numId="54">
    <w:abstractNumId w:val="45"/>
  </w:num>
  <w:num w:numId="55">
    <w:abstractNumId w:val="3"/>
  </w:num>
  <w:num w:numId="56">
    <w:abstractNumId w:val="17"/>
  </w:num>
  <w:num w:numId="57">
    <w:abstractNumId w:val="73"/>
  </w:num>
  <w:num w:numId="58">
    <w:abstractNumId w:val="74"/>
  </w:num>
  <w:num w:numId="59">
    <w:abstractNumId w:val="25"/>
  </w:num>
  <w:num w:numId="60">
    <w:abstractNumId w:val="58"/>
  </w:num>
  <w:num w:numId="61">
    <w:abstractNumId w:val="11"/>
  </w:num>
  <w:num w:numId="62">
    <w:abstractNumId w:val="15"/>
  </w:num>
  <w:num w:numId="63">
    <w:abstractNumId w:val="47"/>
  </w:num>
  <w:num w:numId="64">
    <w:abstractNumId w:val="48"/>
  </w:num>
  <w:num w:numId="65">
    <w:abstractNumId w:val="61"/>
  </w:num>
  <w:num w:numId="66">
    <w:abstractNumId w:val="72"/>
  </w:num>
  <w:num w:numId="67">
    <w:abstractNumId w:val="81"/>
  </w:num>
  <w:num w:numId="68">
    <w:abstractNumId w:val="63"/>
  </w:num>
  <w:num w:numId="69">
    <w:abstractNumId w:val="51"/>
  </w:num>
  <w:num w:numId="70">
    <w:abstractNumId w:val="83"/>
  </w:num>
  <w:num w:numId="71">
    <w:abstractNumId w:val="90"/>
  </w:num>
  <w:num w:numId="72">
    <w:abstractNumId w:val="64"/>
  </w:num>
  <w:num w:numId="73">
    <w:abstractNumId w:val="62"/>
  </w:num>
  <w:num w:numId="74">
    <w:abstractNumId w:val="41"/>
  </w:num>
  <w:num w:numId="75">
    <w:abstractNumId w:val="93"/>
  </w:num>
  <w:num w:numId="76">
    <w:abstractNumId w:val="71"/>
  </w:num>
  <w:num w:numId="77">
    <w:abstractNumId w:val="77"/>
  </w:num>
  <w:num w:numId="78">
    <w:abstractNumId w:val="30"/>
  </w:num>
  <w:num w:numId="79">
    <w:abstractNumId w:val="40"/>
  </w:num>
  <w:num w:numId="8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"/>
  </w:num>
  <w:num w:numId="87">
    <w:abstractNumId w:val="92"/>
  </w:num>
  <w:num w:numId="88">
    <w:abstractNumId w:val="5"/>
  </w:num>
  <w:num w:numId="89">
    <w:abstractNumId w:val="19"/>
  </w:num>
  <w:num w:numId="90">
    <w:abstractNumId w:val="79"/>
  </w:num>
  <w:num w:numId="91">
    <w:abstractNumId w:val="94"/>
  </w:num>
  <w:num w:numId="92">
    <w:abstractNumId w:val="82"/>
  </w:num>
  <w:num w:numId="93">
    <w:abstractNumId w:val="78"/>
  </w:num>
  <w:num w:numId="94">
    <w:abstractNumId w:val="7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6"/>
  </w:num>
  <w:num w:numId="96">
    <w:abstractNumId w:val="56"/>
  </w:num>
  <w:num w:numId="97">
    <w:abstractNumId w:val="85"/>
  </w:num>
  <w:num w:numId="98">
    <w:abstractNumId w:val="3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65"/>
    <w:rsid w:val="000004B5"/>
    <w:rsid w:val="00001424"/>
    <w:rsid w:val="000016C1"/>
    <w:rsid w:val="0000189B"/>
    <w:rsid w:val="000020DC"/>
    <w:rsid w:val="00002218"/>
    <w:rsid w:val="00002631"/>
    <w:rsid w:val="00002B5D"/>
    <w:rsid w:val="00003208"/>
    <w:rsid w:val="000032BF"/>
    <w:rsid w:val="00003344"/>
    <w:rsid w:val="00003352"/>
    <w:rsid w:val="000036E3"/>
    <w:rsid w:val="00003A2C"/>
    <w:rsid w:val="00003F14"/>
    <w:rsid w:val="000043DB"/>
    <w:rsid w:val="00004679"/>
    <w:rsid w:val="000046B8"/>
    <w:rsid w:val="0000519C"/>
    <w:rsid w:val="000057C7"/>
    <w:rsid w:val="00005854"/>
    <w:rsid w:val="00005B47"/>
    <w:rsid w:val="00005D28"/>
    <w:rsid w:val="00005EDB"/>
    <w:rsid w:val="00006174"/>
    <w:rsid w:val="00007BD6"/>
    <w:rsid w:val="000100BF"/>
    <w:rsid w:val="000106F0"/>
    <w:rsid w:val="00010A30"/>
    <w:rsid w:val="00010B67"/>
    <w:rsid w:val="00010E93"/>
    <w:rsid w:val="000120F5"/>
    <w:rsid w:val="000129E5"/>
    <w:rsid w:val="00012B55"/>
    <w:rsid w:val="00012B99"/>
    <w:rsid w:val="00013813"/>
    <w:rsid w:val="00013A7B"/>
    <w:rsid w:val="00014064"/>
    <w:rsid w:val="00014277"/>
    <w:rsid w:val="00015172"/>
    <w:rsid w:val="000151B3"/>
    <w:rsid w:val="000151C9"/>
    <w:rsid w:val="00015880"/>
    <w:rsid w:val="00015C7C"/>
    <w:rsid w:val="00015D94"/>
    <w:rsid w:val="00016831"/>
    <w:rsid w:val="000171A9"/>
    <w:rsid w:val="00020071"/>
    <w:rsid w:val="00020109"/>
    <w:rsid w:val="0002021D"/>
    <w:rsid w:val="00020926"/>
    <w:rsid w:val="00020A81"/>
    <w:rsid w:val="000218EE"/>
    <w:rsid w:val="00021A23"/>
    <w:rsid w:val="00021B09"/>
    <w:rsid w:val="00021ECB"/>
    <w:rsid w:val="00022D59"/>
    <w:rsid w:val="000234C9"/>
    <w:rsid w:val="00023688"/>
    <w:rsid w:val="00024F4A"/>
    <w:rsid w:val="000252C3"/>
    <w:rsid w:val="00026DE6"/>
    <w:rsid w:val="0002718E"/>
    <w:rsid w:val="00027CCC"/>
    <w:rsid w:val="00027D57"/>
    <w:rsid w:val="00030046"/>
    <w:rsid w:val="0003011A"/>
    <w:rsid w:val="00030A8B"/>
    <w:rsid w:val="00030F73"/>
    <w:rsid w:val="0003115A"/>
    <w:rsid w:val="00031A5B"/>
    <w:rsid w:val="000325B0"/>
    <w:rsid w:val="00032E3D"/>
    <w:rsid w:val="00033506"/>
    <w:rsid w:val="00033792"/>
    <w:rsid w:val="00033B11"/>
    <w:rsid w:val="00033C3E"/>
    <w:rsid w:val="000344D5"/>
    <w:rsid w:val="00034789"/>
    <w:rsid w:val="0003535D"/>
    <w:rsid w:val="0003574B"/>
    <w:rsid w:val="00036C47"/>
    <w:rsid w:val="00036E09"/>
    <w:rsid w:val="00036F2B"/>
    <w:rsid w:val="00037A4E"/>
    <w:rsid w:val="00037DA5"/>
    <w:rsid w:val="00037EFE"/>
    <w:rsid w:val="000401BC"/>
    <w:rsid w:val="000403CD"/>
    <w:rsid w:val="0004155F"/>
    <w:rsid w:val="00041734"/>
    <w:rsid w:val="00042DA5"/>
    <w:rsid w:val="000439C5"/>
    <w:rsid w:val="00044163"/>
    <w:rsid w:val="000441AE"/>
    <w:rsid w:val="0004456C"/>
    <w:rsid w:val="00044689"/>
    <w:rsid w:val="000448BB"/>
    <w:rsid w:val="00044FE3"/>
    <w:rsid w:val="00045F45"/>
    <w:rsid w:val="00045F54"/>
    <w:rsid w:val="00046363"/>
    <w:rsid w:val="000463F5"/>
    <w:rsid w:val="0004738B"/>
    <w:rsid w:val="00047554"/>
    <w:rsid w:val="00047995"/>
    <w:rsid w:val="00047FD1"/>
    <w:rsid w:val="000519F1"/>
    <w:rsid w:val="00051FF3"/>
    <w:rsid w:val="0005211D"/>
    <w:rsid w:val="00052225"/>
    <w:rsid w:val="000522ED"/>
    <w:rsid w:val="0005288C"/>
    <w:rsid w:val="000528CC"/>
    <w:rsid w:val="00052F5A"/>
    <w:rsid w:val="0005366E"/>
    <w:rsid w:val="00053717"/>
    <w:rsid w:val="00053E5B"/>
    <w:rsid w:val="00053F57"/>
    <w:rsid w:val="000541AC"/>
    <w:rsid w:val="000544EE"/>
    <w:rsid w:val="00055B9E"/>
    <w:rsid w:val="00055CDC"/>
    <w:rsid w:val="00055FA2"/>
    <w:rsid w:val="00055FF5"/>
    <w:rsid w:val="00056009"/>
    <w:rsid w:val="000561CD"/>
    <w:rsid w:val="00056A34"/>
    <w:rsid w:val="00057032"/>
    <w:rsid w:val="000579B6"/>
    <w:rsid w:val="00057AE7"/>
    <w:rsid w:val="00057F77"/>
    <w:rsid w:val="00060027"/>
    <w:rsid w:val="00060139"/>
    <w:rsid w:val="00060151"/>
    <w:rsid w:val="0006044D"/>
    <w:rsid w:val="000610B8"/>
    <w:rsid w:val="00062BD2"/>
    <w:rsid w:val="00062C6A"/>
    <w:rsid w:val="000630E8"/>
    <w:rsid w:val="00063858"/>
    <w:rsid w:val="00063BC1"/>
    <w:rsid w:val="000641BE"/>
    <w:rsid w:val="000642F1"/>
    <w:rsid w:val="00064528"/>
    <w:rsid w:val="00064826"/>
    <w:rsid w:val="00065246"/>
    <w:rsid w:val="000656C8"/>
    <w:rsid w:val="00065808"/>
    <w:rsid w:val="000661A6"/>
    <w:rsid w:val="00066274"/>
    <w:rsid w:val="00066298"/>
    <w:rsid w:val="0006648D"/>
    <w:rsid w:val="00066622"/>
    <w:rsid w:val="0006767B"/>
    <w:rsid w:val="00067EAF"/>
    <w:rsid w:val="000707B4"/>
    <w:rsid w:val="00070853"/>
    <w:rsid w:val="00070984"/>
    <w:rsid w:val="00070A22"/>
    <w:rsid w:val="00070BE5"/>
    <w:rsid w:val="00070E83"/>
    <w:rsid w:val="00070F9B"/>
    <w:rsid w:val="0007118B"/>
    <w:rsid w:val="000711F4"/>
    <w:rsid w:val="00071C68"/>
    <w:rsid w:val="0007209C"/>
    <w:rsid w:val="00072E38"/>
    <w:rsid w:val="00073603"/>
    <w:rsid w:val="00074886"/>
    <w:rsid w:val="00074F03"/>
    <w:rsid w:val="000756F5"/>
    <w:rsid w:val="00075C15"/>
    <w:rsid w:val="00075DEA"/>
    <w:rsid w:val="00075F08"/>
    <w:rsid w:val="00076100"/>
    <w:rsid w:val="00076280"/>
    <w:rsid w:val="0007659A"/>
    <w:rsid w:val="0007692A"/>
    <w:rsid w:val="00076D51"/>
    <w:rsid w:val="0007721B"/>
    <w:rsid w:val="000775E2"/>
    <w:rsid w:val="00077FB7"/>
    <w:rsid w:val="000801DF"/>
    <w:rsid w:val="00080776"/>
    <w:rsid w:val="00080B60"/>
    <w:rsid w:val="00080F16"/>
    <w:rsid w:val="000813E1"/>
    <w:rsid w:val="000814AD"/>
    <w:rsid w:val="00081669"/>
    <w:rsid w:val="00081EBC"/>
    <w:rsid w:val="0008207A"/>
    <w:rsid w:val="00082527"/>
    <w:rsid w:val="0008256C"/>
    <w:rsid w:val="000827DD"/>
    <w:rsid w:val="000828D1"/>
    <w:rsid w:val="00082A84"/>
    <w:rsid w:val="00082E53"/>
    <w:rsid w:val="00082FA9"/>
    <w:rsid w:val="0008354E"/>
    <w:rsid w:val="00083B33"/>
    <w:rsid w:val="00083C62"/>
    <w:rsid w:val="00084483"/>
    <w:rsid w:val="000852A4"/>
    <w:rsid w:val="0008559A"/>
    <w:rsid w:val="000858EF"/>
    <w:rsid w:val="00085E35"/>
    <w:rsid w:val="000866A8"/>
    <w:rsid w:val="00086883"/>
    <w:rsid w:val="00086BD6"/>
    <w:rsid w:val="00087924"/>
    <w:rsid w:val="00087D8D"/>
    <w:rsid w:val="000906ED"/>
    <w:rsid w:val="0009100C"/>
    <w:rsid w:val="000913DA"/>
    <w:rsid w:val="00091419"/>
    <w:rsid w:val="00092704"/>
    <w:rsid w:val="0009289F"/>
    <w:rsid w:val="00092B03"/>
    <w:rsid w:val="00093011"/>
    <w:rsid w:val="00093057"/>
    <w:rsid w:val="0009311E"/>
    <w:rsid w:val="00093349"/>
    <w:rsid w:val="000934D4"/>
    <w:rsid w:val="00093B86"/>
    <w:rsid w:val="00093C2F"/>
    <w:rsid w:val="00094574"/>
    <w:rsid w:val="000945C0"/>
    <w:rsid w:val="000947B6"/>
    <w:rsid w:val="00094804"/>
    <w:rsid w:val="00094B46"/>
    <w:rsid w:val="00094B8F"/>
    <w:rsid w:val="00094F14"/>
    <w:rsid w:val="00095A8A"/>
    <w:rsid w:val="00095A97"/>
    <w:rsid w:val="000964C3"/>
    <w:rsid w:val="000966EC"/>
    <w:rsid w:val="0009689F"/>
    <w:rsid w:val="00096A5F"/>
    <w:rsid w:val="00096D86"/>
    <w:rsid w:val="00096DD5"/>
    <w:rsid w:val="0009789F"/>
    <w:rsid w:val="000979B0"/>
    <w:rsid w:val="00097C8E"/>
    <w:rsid w:val="00097DFF"/>
    <w:rsid w:val="000A02EB"/>
    <w:rsid w:val="000A06FD"/>
    <w:rsid w:val="000A0A23"/>
    <w:rsid w:val="000A15B7"/>
    <w:rsid w:val="000A1AE3"/>
    <w:rsid w:val="000A1D30"/>
    <w:rsid w:val="000A1EB7"/>
    <w:rsid w:val="000A2ABE"/>
    <w:rsid w:val="000A2C26"/>
    <w:rsid w:val="000A375D"/>
    <w:rsid w:val="000A39B5"/>
    <w:rsid w:val="000A3C36"/>
    <w:rsid w:val="000A3F46"/>
    <w:rsid w:val="000A442C"/>
    <w:rsid w:val="000A494F"/>
    <w:rsid w:val="000A4B01"/>
    <w:rsid w:val="000A5BD9"/>
    <w:rsid w:val="000A5C2B"/>
    <w:rsid w:val="000A5D7F"/>
    <w:rsid w:val="000A5E58"/>
    <w:rsid w:val="000A6B54"/>
    <w:rsid w:val="000A6EEC"/>
    <w:rsid w:val="000A71E6"/>
    <w:rsid w:val="000A7496"/>
    <w:rsid w:val="000A78B6"/>
    <w:rsid w:val="000A7C0B"/>
    <w:rsid w:val="000B0F86"/>
    <w:rsid w:val="000B113B"/>
    <w:rsid w:val="000B13BB"/>
    <w:rsid w:val="000B13C7"/>
    <w:rsid w:val="000B151E"/>
    <w:rsid w:val="000B1703"/>
    <w:rsid w:val="000B1AAF"/>
    <w:rsid w:val="000B1F66"/>
    <w:rsid w:val="000B2045"/>
    <w:rsid w:val="000B2ADB"/>
    <w:rsid w:val="000B2B64"/>
    <w:rsid w:val="000B321A"/>
    <w:rsid w:val="000B3747"/>
    <w:rsid w:val="000B3982"/>
    <w:rsid w:val="000B3D76"/>
    <w:rsid w:val="000B3FEE"/>
    <w:rsid w:val="000B406D"/>
    <w:rsid w:val="000B450E"/>
    <w:rsid w:val="000B5F8A"/>
    <w:rsid w:val="000B6067"/>
    <w:rsid w:val="000B6512"/>
    <w:rsid w:val="000B79FD"/>
    <w:rsid w:val="000C0059"/>
    <w:rsid w:val="000C0567"/>
    <w:rsid w:val="000C0588"/>
    <w:rsid w:val="000C10C1"/>
    <w:rsid w:val="000C16CC"/>
    <w:rsid w:val="000C19EF"/>
    <w:rsid w:val="000C1CD1"/>
    <w:rsid w:val="000C1E70"/>
    <w:rsid w:val="000C2357"/>
    <w:rsid w:val="000C2425"/>
    <w:rsid w:val="000C25B9"/>
    <w:rsid w:val="000C2BA8"/>
    <w:rsid w:val="000C390E"/>
    <w:rsid w:val="000C3C11"/>
    <w:rsid w:val="000C4219"/>
    <w:rsid w:val="000C4731"/>
    <w:rsid w:val="000C4D81"/>
    <w:rsid w:val="000C5116"/>
    <w:rsid w:val="000C5129"/>
    <w:rsid w:val="000C51D2"/>
    <w:rsid w:val="000C5280"/>
    <w:rsid w:val="000C5E4A"/>
    <w:rsid w:val="000C74C4"/>
    <w:rsid w:val="000C75B4"/>
    <w:rsid w:val="000C7ACE"/>
    <w:rsid w:val="000D0496"/>
    <w:rsid w:val="000D08DD"/>
    <w:rsid w:val="000D0918"/>
    <w:rsid w:val="000D0DD5"/>
    <w:rsid w:val="000D0FAC"/>
    <w:rsid w:val="000D138E"/>
    <w:rsid w:val="000D231B"/>
    <w:rsid w:val="000D2362"/>
    <w:rsid w:val="000D2629"/>
    <w:rsid w:val="000D26FE"/>
    <w:rsid w:val="000D393D"/>
    <w:rsid w:val="000D3C73"/>
    <w:rsid w:val="000D4025"/>
    <w:rsid w:val="000D408F"/>
    <w:rsid w:val="000D4285"/>
    <w:rsid w:val="000D4A14"/>
    <w:rsid w:val="000D4AF3"/>
    <w:rsid w:val="000D4BE8"/>
    <w:rsid w:val="000D4CC9"/>
    <w:rsid w:val="000D5EA3"/>
    <w:rsid w:val="000D62C0"/>
    <w:rsid w:val="000D6A69"/>
    <w:rsid w:val="000D70E4"/>
    <w:rsid w:val="000E031A"/>
    <w:rsid w:val="000E13F4"/>
    <w:rsid w:val="000E1471"/>
    <w:rsid w:val="000E14CD"/>
    <w:rsid w:val="000E157A"/>
    <w:rsid w:val="000E15B3"/>
    <w:rsid w:val="000E17D8"/>
    <w:rsid w:val="000E1AFF"/>
    <w:rsid w:val="000E2345"/>
    <w:rsid w:val="000E2B3F"/>
    <w:rsid w:val="000E3A69"/>
    <w:rsid w:val="000E432C"/>
    <w:rsid w:val="000E45FB"/>
    <w:rsid w:val="000E47F7"/>
    <w:rsid w:val="000E484D"/>
    <w:rsid w:val="000E48D7"/>
    <w:rsid w:val="000E4B54"/>
    <w:rsid w:val="000E4C61"/>
    <w:rsid w:val="000E5002"/>
    <w:rsid w:val="000E557C"/>
    <w:rsid w:val="000E6076"/>
    <w:rsid w:val="000E7203"/>
    <w:rsid w:val="000E720B"/>
    <w:rsid w:val="000E7802"/>
    <w:rsid w:val="000F0372"/>
    <w:rsid w:val="000F0690"/>
    <w:rsid w:val="000F0723"/>
    <w:rsid w:val="000F0AAB"/>
    <w:rsid w:val="000F0EA8"/>
    <w:rsid w:val="000F2F26"/>
    <w:rsid w:val="000F373E"/>
    <w:rsid w:val="000F3FCF"/>
    <w:rsid w:val="000F4A1B"/>
    <w:rsid w:val="000F551A"/>
    <w:rsid w:val="000F65BA"/>
    <w:rsid w:val="000F6BF8"/>
    <w:rsid w:val="000F732F"/>
    <w:rsid w:val="000F7ABC"/>
    <w:rsid w:val="001003A7"/>
    <w:rsid w:val="001004D5"/>
    <w:rsid w:val="00100CE9"/>
    <w:rsid w:val="00100D62"/>
    <w:rsid w:val="00100E24"/>
    <w:rsid w:val="0010151B"/>
    <w:rsid w:val="00101E69"/>
    <w:rsid w:val="00102535"/>
    <w:rsid w:val="00102544"/>
    <w:rsid w:val="00102595"/>
    <w:rsid w:val="0010299B"/>
    <w:rsid w:val="00102D90"/>
    <w:rsid w:val="001035A5"/>
    <w:rsid w:val="00103D69"/>
    <w:rsid w:val="00103F0D"/>
    <w:rsid w:val="001040A4"/>
    <w:rsid w:val="00104517"/>
    <w:rsid w:val="001045FC"/>
    <w:rsid w:val="001047E7"/>
    <w:rsid w:val="001057E1"/>
    <w:rsid w:val="001058C2"/>
    <w:rsid w:val="00106631"/>
    <w:rsid w:val="00106836"/>
    <w:rsid w:val="001069B4"/>
    <w:rsid w:val="00106CEA"/>
    <w:rsid w:val="00107D02"/>
    <w:rsid w:val="0011000D"/>
    <w:rsid w:val="00110B25"/>
    <w:rsid w:val="00110D02"/>
    <w:rsid w:val="001111FE"/>
    <w:rsid w:val="00111891"/>
    <w:rsid w:val="001118DF"/>
    <w:rsid w:val="00112144"/>
    <w:rsid w:val="00112B36"/>
    <w:rsid w:val="001131A1"/>
    <w:rsid w:val="00113203"/>
    <w:rsid w:val="00113A9E"/>
    <w:rsid w:val="00113BF5"/>
    <w:rsid w:val="00113FE9"/>
    <w:rsid w:val="00114027"/>
    <w:rsid w:val="001146E8"/>
    <w:rsid w:val="00114895"/>
    <w:rsid w:val="00115CC1"/>
    <w:rsid w:val="00115D51"/>
    <w:rsid w:val="001160BC"/>
    <w:rsid w:val="001176E0"/>
    <w:rsid w:val="00121D0F"/>
    <w:rsid w:val="00122433"/>
    <w:rsid w:val="00122496"/>
    <w:rsid w:val="00122B3D"/>
    <w:rsid w:val="00122CD5"/>
    <w:rsid w:val="0012360D"/>
    <w:rsid w:val="001237D6"/>
    <w:rsid w:val="00123CDA"/>
    <w:rsid w:val="00124A30"/>
    <w:rsid w:val="00125CC7"/>
    <w:rsid w:val="00125D62"/>
    <w:rsid w:val="0012603A"/>
    <w:rsid w:val="00126902"/>
    <w:rsid w:val="00126956"/>
    <w:rsid w:val="001269B2"/>
    <w:rsid w:val="00126D55"/>
    <w:rsid w:val="00126E61"/>
    <w:rsid w:val="00127200"/>
    <w:rsid w:val="00127360"/>
    <w:rsid w:val="00127413"/>
    <w:rsid w:val="00127432"/>
    <w:rsid w:val="00127ABB"/>
    <w:rsid w:val="001308EA"/>
    <w:rsid w:val="001320D9"/>
    <w:rsid w:val="001328F3"/>
    <w:rsid w:val="001335C7"/>
    <w:rsid w:val="00133785"/>
    <w:rsid w:val="00133DFF"/>
    <w:rsid w:val="001344BD"/>
    <w:rsid w:val="0013496C"/>
    <w:rsid w:val="00134E63"/>
    <w:rsid w:val="00134FFF"/>
    <w:rsid w:val="00136D3B"/>
    <w:rsid w:val="0013745A"/>
    <w:rsid w:val="00137908"/>
    <w:rsid w:val="00140678"/>
    <w:rsid w:val="00140877"/>
    <w:rsid w:val="0014195A"/>
    <w:rsid w:val="001431AA"/>
    <w:rsid w:val="00143674"/>
    <w:rsid w:val="001438C3"/>
    <w:rsid w:val="00143FEB"/>
    <w:rsid w:val="00144642"/>
    <w:rsid w:val="001447BB"/>
    <w:rsid w:val="00144817"/>
    <w:rsid w:val="00144990"/>
    <w:rsid w:val="00145A25"/>
    <w:rsid w:val="00146477"/>
    <w:rsid w:val="001466D9"/>
    <w:rsid w:val="001469DE"/>
    <w:rsid w:val="00147709"/>
    <w:rsid w:val="001500FA"/>
    <w:rsid w:val="00150390"/>
    <w:rsid w:val="001503E6"/>
    <w:rsid w:val="00150426"/>
    <w:rsid w:val="0015046D"/>
    <w:rsid w:val="00150A41"/>
    <w:rsid w:val="00151922"/>
    <w:rsid w:val="00151CA0"/>
    <w:rsid w:val="0015248D"/>
    <w:rsid w:val="00152542"/>
    <w:rsid w:val="00152882"/>
    <w:rsid w:val="00153A92"/>
    <w:rsid w:val="001540EC"/>
    <w:rsid w:val="001541EE"/>
    <w:rsid w:val="00154D0F"/>
    <w:rsid w:val="00155834"/>
    <w:rsid w:val="00155E30"/>
    <w:rsid w:val="00156274"/>
    <w:rsid w:val="001566BD"/>
    <w:rsid w:val="00156828"/>
    <w:rsid w:val="00157417"/>
    <w:rsid w:val="00157615"/>
    <w:rsid w:val="00157DA3"/>
    <w:rsid w:val="00157E0D"/>
    <w:rsid w:val="0016046F"/>
    <w:rsid w:val="001604AA"/>
    <w:rsid w:val="00160FDD"/>
    <w:rsid w:val="00161C63"/>
    <w:rsid w:val="00162B88"/>
    <w:rsid w:val="00163167"/>
    <w:rsid w:val="00163340"/>
    <w:rsid w:val="0016354B"/>
    <w:rsid w:val="00163E99"/>
    <w:rsid w:val="00163EC0"/>
    <w:rsid w:val="00164952"/>
    <w:rsid w:val="001653B0"/>
    <w:rsid w:val="00165A81"/>
    <w:rsid w:val="001660DB"/>
    <w:rsid w:val="001662BD"/>
    <w:rsid w:val="00167247"/>
    <w:rsid w:val="001674E9"/>
    <w:rsid w:val="00170235"/>
    <w:rsid w:val="001706B1"/>
    <w:rsid w:val="001708D0"/>
    <w:rsid w:val="001715CE"/>
    <w:rsid w:val="00171E5E"/>
    <w:rsid w:val="00172102"/>
    <w:rsid w:val="00172248"/>
    <w:rsid w:val="001723FD"/>
    <w:rsid w:val="0017247B"/>
    <w:rsid w:val="001724C1"/>
    <w:rsid w:val="0017254E"/>
    <w:rsid w:val="0017266F"/>
    <w:rsid w:val="0017277A"/>
    <w:rsid w:val="00172A99"/>
    <w:rsid w:val="00172AAF"/>
    <w:rsid w:val="00172E91"/>
    <w:rsid w:val="00174A4A"/>
    <w:rsid w:val="00174AF3"/>
    <w:rsid w:val="001757B0"/>
    <w:rsid w:val="00175DE4"/>
    <w:rsid w:val="0017617B"/>
    <w:rsid w:val="00176719"/>
    <w:rsid w:val="00176C29"/>
    <w:rsid w:val="0017780A"/>
    <w:rsid w:val="00177BCE"/>
    <w:rsid w:val="00177C10"/>
    <w:rsid w:val="00177D87"/>
    <w:rsid w:val="00180D3B"/>
    <w:rsid w:val="00180FE8"/>
    <w:rsid w:val="00181082"/>
    <w:rsid w:val="001811DC"/>
    <w:rsid w:val="0018137C"/>
    <w:rsid w:val="00181386"/>
    <w:rsid w:val="00181594"/>
    <w:rsid w:val="00181A58"/>
    <w:rsid w:val="00181B95"/>
    <w:rsid w:val="00182499"/>
    <w:rsid w:val="00182CA8"/>
    <w:rsid w:val="0018368E"/>
    <w:rsid w:val="00183B09"/>
    <w:rsid w:val="00183C1C"/>
    <w:rsid w:val="00183D35"/>
    <w:rsid w:val="00185508"/>
    <w:rsid w:val="00185882"/>
    <w:rsid w:val="00186193"/>
    <w:rsid w:val="00186251"/>
    <w:rsid w:val="00186966"/>
    <w:rsid w:val="00186B7D"/>
    <w:rsid w:val="00186DBE"/>
    <w:rsid w:val="00187C67"/>
    <w:rsid w:val="00187ECA"/>
    <w:rsid w:val="00190222"/>
    <w:rsid w:val="00190DA9"/>
    <w:rsid w:val="00190FA5"/>
    <w:rsid w:val="001919F5"/>
    <w:rsid w:val="00193279"/>
    <w:rsid w:val="0019358D"/>
    <w:rsid w:val="001937D7"/>
    <w:rsid w:val="001939DF"/>
    <w:rsid w:val="00193C85"/>
    <w:rsid w:val="00194571"/>
    <w:rsid w:val="001946DF"/>
    <w:rsid w:val="00194B60"/>
    <w:rsid w:val="00194BBB"/>
    <w:rsid w:val="001950C6"/>
    <w:rsid w:val="001953A7"/>
    <w:rsid w:val="001957D2"/>
    <w:rsid w:val="00195F12"/>
    <w:rsid w:val="00196124"/>
    <w:rsid w:val="00196468"/>
    <w:rsid w:val="00196C8E"/>
    <w:rsid w:val="001976F5"/>
    <w:rsid w:val="00197CD9"/>
    <w:rsid w:val="00197D73"/>
    <w:rsid w:val="001A001C"/>
    <w:rsid w:val="001A059F"/>
    <w:rsid w:val="001A1358"/>
    <w:rsid w:val="001A1633"/>
    <w:rsid w:val="001A21A0"/>
    <w:rsid w:val="001A31C6"/>
    <w:rsid w:val="001A3300"/>
    <w:rsid w:val="001A3605"/>
    <w:rsid w:val="001A3A70"/>
    <w:rsid w:val="001A3E24"/>
    <w:rsid w:val="001A44D1"/>
    <w:rsid w:val="001A470D"/>
    <w:rsid w:val="001A4FAB"/>
    <w:rsid w:val="001A5842"/>
    <w:rsid w:val="001A61AD"/>
    <w:rsid w:val="001A6D92"/>
    <w:rsid w:val="001A6E1C"/>
    <w:rsid w:val="001A6E67"/>
    <w:rsid w:val="001A6E90"/>
    <w:rsid w:val="001A7402"/>
    <w:rsid w:val="001A7593"/>
    <w:rsid w:val="001A7E57"/>
    <w:rsid w:val="001B0479"/>
    <w:rsid w:val="001B068B"/>
    <w:rsid w:val="001B0E19"/>
    <w:rsid w:val="001B13ED"/>
    <w:rsid w:val="001B1861"/>
    <w:rsid w:val="001B1D81"/>
    <w:rsid w:val="001B2536"/>
    <w:rsid w:val="001B2564"/>
    <w:rsid w:val="001B2CC8"/>
    <w:rsid w:val="001B3A96"/>
    <w:rsid w:val="001B3D8C"/>
    <w:rsid w:val="001B3E22"/>
    <w:rsid w:val="001B3E4E"/>
    <w:rsid w:val="001B3F24"/>
    <w:rsid w:val="001B432D"/>
    <w:rsid w:val="001B4959"/>
    <w:rsid w:val="001B4CCC"/>
    <w:rsid w:val="001B50B6"/>
    <w:rsid w:val="001B522A"/>
    <w:rsid w:val="001B5858"/>
    <w:rsid w:val="001B5DB7"/>
    <w:rsid w:val="001B6132"/>
    <w:rsid w:val="001B6331"/>
    <w:rsid w:val="001B63F1"/>
    <w:rsid w:val="001B69E2"/>
    <w:rsid w:val="001B782D"/>
    <w:rsid w:val="001C0327"/>
    <w:rsid w:val="001C083A"/>
    <w:rsid w:val="001C08EB"/>
    <w:rsid w:val="001C0BE3"/>
    <w:rsid w:val="001C0DAA"/>
    <w:rsid w:val="001C0F79"/>
    <w:rsid w:val="001C12E3"/>
    <w:rsid w:val="001C14B8"/>
    <w:rsid w:val="001C16ED"/>
    <w:rsid w:val="001C19CE"/>
    <w:rsid w:val="001C1F04"/>
    <w:rsid w:val="001C2129"/>
    <w:rsid w:val="001C24A7"/>
    <w:rsid w:val="001C295F"/>
    <w:rsid w:val="001C2E81"/>
    <w:rsid w:val="001C342F"/>
    <w:rsid w:val="001C3553"/>
    <w:rsid w:val="001C3AD3"/>
    <w:rsid w:val="001C4AA9"/>
    <w:rsid w:val="001C5107"/>
    <w:rsid w:val="001C5ADB"/>
    <w:rsid w:val="001C642A"/>
    <w:rsid w:val="001C6E25"/>
    <w:rsid w:val="001C6FE7"/>
    <w:rsid w:val="001C7873"/>
    <w:rsid w:val="001C7BAE"/>
    <w:rsid w:val="001D0292"/>
    <w:rsid w:val="001D04AC"/>
    <w:rsid w:val="001D071B"/>
    <w:rsid w:val="001D1465"/>
    <w:rsid w:val="001D152B"/>
    <w:rsid w:val="001D1D5C"/>
    <w:rsid w:val="001D24E7"/>
    <w:rsid w:val="001D2932"/>
    <w:rsid w:val="001D294A"/>
    <w:rsid w:val="001D2D4E"/>
    <w:rsid w:val="001D38AF"/>
    <w:rsid w:val="001D48C5"/>
    <w:rsid w:val="001D5845"/>
    <w:rsid w:val="001D5995"/>
    <w:rsid w:val="001D5E34"/>
    <w:rsid w:val="001D6D2C"/>
    <w:rsid w:val="001D6DF1"/>
    <w:rsid w:val="001D6F87"/>
    <w:rsid w:val="001D72A5"/>
    <w:rsid w:val="001D741C"/>
    <w:rsid w:val="001E07FD"/>
    <w:rsid w:val="001E09BB"/>
    <w:rsid w:val="001E0CBF"/>
    <w:rsid w:val="001E0F51"/>
    <w:rsid w:val="001E12E1"/>
    <w:rsid w:val="001E1BD8"/>
    <w:rsid w:val="001E1E1B"/>
    <w:rsid w:val="001E1F1D"/>
    <w:rsid w:val="001E2321"/>
    <w:rsid w:val="001E295A"/>
    <w:rsid w:val="001E3308"/>
    <w:rsid w:val="001E35D6"/>
    <w:rsid w:val="001E377A"/>
    <w:rsid w:val="001E4E4D"/>
    <w:rsid w:val="001E5041"/>
    <w:rsid w:val="001E5139"/>
    <w:rsid w:val="001E5373"/>
    <w:rsid w:val="001E5B86"/>
    <w:rsid w:val="001E5CE3"/>
    <w:rsid w:val="001E6757"/>
    <w:rsid w:val="001E68CC"/>
    <w:rsid w:val="001E6A25"/>
    <w:rsid w:val="001E6ED5"/>
    <w:rsid w:val="001E71BB"/>
    <w:rsid w:val="001E7422"/>
    <w:rsid w:val="001E7F4A"/>
    <w:rsid w:val="001F0D6E"/>
    <w:rsid w:val="001F1401"/>
    <w:rsid w:val="001F171A"/>
    <w:rsid w:val="001F231E"/>
    <w:rsid w:val="001F2383"/>
    <w:rsid w:val="001F2B89"/>
    <w:rsid w:val="001F3189"/>
    <w:rsid w:val="001F337A"/>
    <w:rsid w:val="001F33FF"/>
    <w:rsid w:val="001F3626"/>
    <w:rsid w:val="001F4A81"/>
    <w:rsid w:val="001F5FCE"/>
    <w:rsid w:val="001F6330"/>
    <w:rsid w:val="001F6384"/>
    <w:rsid w:val="001F66FE"/>
    <w:rsid w:val="001F6DCA"/>
    <w:rsid w:val="001F711A"/>
    <w:rsid w:val="001F775F"/>
    <w:rsid w:val="001F7975"/>
    <w:rsid w:val="002006C2"/>
    <w:rsid w:val="0020141C"/>
    <w:rsid w:val="002014ED"/>
    <w:rsid w:val="002016D3"/>
    <w:rsid w:val="00201DC9"/>
    <w:rsid w:val="00202944"/>
    <w:rsid w:val="00202F6F"/>
    <w:rsid w:val="002031DC"/>
    <w:rsid w:val="00203EC6"/>
    <w:rsid w:val="00204B65"/>
    <w:rsid w:val="0020521F"/>
    <w:rsid w:val="002057AA"/>
    <w:rsid w:val="00206594"/>
    <w:rsid w:val="0020676F"/>
    <w:rsid w:val="00206AE8"/>
    <w:rsid w:val="00207287"/>
    <w:rsid w:val="002078FB"/>
    <w:rsid w:val="002102F2"/>
    <w:rsid w:val="00211278"/>
    <w:rsid w:val="00211636"/>
    <w:rsid w:val="00211C26"/>
    <w:rsid w:val="00211F3C"/>
    <w:rsid w:val="002121E2"/>
    <w:rsid w:val="002126DB"/>
    <w:rsid w:val="002127F0"/>
    <w:rsid w:val="00213420"/>
    <w:rsid w:val="0021352F"/>
    <w:rsid w:val="002137FD"/>
    <w:rsid w:val="00213942"/>
    <w:rsid w:val="00213C0D"/>
    <w:rsid w:val="002143D1"/>
    <w:rsid w:val="00215035"/>
    <w:rsid w:val="00215F2C"/>
    <w:rsid w:val="00215F3D"/>
    <w:rsid w:val="0021627D"/>
    <w:rsid w:val="00216740"/>
    <w:rsid w:val="00217297"/>
    <w:rsid w:val="00220418"/>
    <w:rsid w:val="00220B98"/>
    <w:rsid w:val="00220E20"/>
    <w:rsid w:val="002210A7"/>
    <w:rsid w:val="00221B52"/>
    <w:rsid w:val="00221D71"/>
    <w:rsid w:val="002222C2"/>
    <w:rsid w:val="002229A6"/>
    <w:rsid w:val="00222C2A"/>
    <w:rsid w:val="00223F38"/>
    <w:rsid w:val="00224520"/>
    <w:rsid w:val="00224975"/>
    <w:rsid w:val="002249F7"/>
    <w:rsid w:val="00224B18"/>
    <w:rsid w:val="00224ED2"/>
    <w:rsid w:val="002250A2"/>
    <w:rsid w:val="002253B2"/>
    <w:rsid w:val="002254DA"/>
    <w:rsid w:val="00225D4B"/>
    <w:rsid w:val="00227BCE"/>
    <w:rsid w:val="00227E62"/>
    <w:rsid w:val="00227F07"/>
    <w:rsid w:val="00227F5D"/>
    <w:rsid w:val="0023018A"/>
    <w:rsid w:val="002307D6"/>
    <w:rsid w:val="00230912"/>
    <w:rsid w:val="00232100"/>
    <w:rsid w:val="0023344E"/>
    <w:rsid w:val="00233B9F"/>
    <w:rsid w:val="0023479D"/>
    <w:rsid w:val="002347C4"/>
    <w:rsid w:val="00235096"/>
    <w:rsid w:val="0023605A"/>
    <w:rsid w:val="0023687E"/>
    <w:rsid w:val="00236B66"/>
    <w:rsid w:val="00236BF9"/>
    <w:rsid w:val="0023753A"/>
    <w:rsid w:val="00237CBC"/>
    <w:rsid w:val="002411A5"/>
    <w:rsid w:val="0024245E"/>
    <w:rsid w:val="00242E30"/>
    <w:rsid w:val="002432BE"/>
    <w:rsid w:val="00243867"/>
    <w:rsid w:val="00244FC3"/>
    <w:rsid w:val="002457F1"/>
    <w:rsid w:val="00245AAE"/>
    <w:rsid w:val="00246CEA"/>
    <w:rsid w:val="00247435"/>
    <w:rsid w:val="0024773E"/>
    <w:rsid w:val="00250294"/>
    <w:rsid w:val="0025057C"/>
    <w:rsid w:val="002507CA"/>
    <w:rsid w:val="002507E1"/>
    <w:rsid w:val="0025091B"/>
    <w:rsid w:val="0025095A"/>
    <w:rsid w:val="00250CE4"/>
    <w:rsid w:val="0025101B"/>
    <w:rsid w:val="00251DD6"/>
    <w:rsid w:val="00251E9E"/>
    <w:rsid w:val="00252578"/>
    <w:rsid w:val="00252B57"/>
    <w:rsid w:val="00252D52"/>
    <w:rsid w:val="00252F60"/>
    <w:rsid w:val="00253447"/>
    <w:rsid w:val="00253C08"/>
    <w:rsid w:val="00254A08"/>
    <w:rsid w:val="00254C68"/>
    <w:rsid w:val="00255363"/>
    <w:rsid w:val="00255417"/>
    <w:rsid w:val="00255CBD"/>
    <w:rsid w:val="00255D83"/>
    <w:rsid w:val="00256122"/>
    <w:rsid w:val="00256C99"/>
    <w:rsid w:val="002574D3"/>
    <w:rsid w:val="0025769F"/>
    <w:rsid w:val="00257B7F"/>
    <w:rsid w:val="00260461"/>
    <w:rsid w:val="00260BA5"/>
    <w:rsid w:val="002613C5"/>
    <w:rsid w:val="002616EC"/>
    <w:rsid w:val="00261B5E"/>
    <w:rsid w:val="0026207F"/>
    <w:rsid w:val="00262826"/>
    <w:rsid w:val="002629BC"/>
    <w:rsid w:val="0026338A"/>
    <w:rsid w:val="0026343F"/>
    <w:rsid w:val="002639C4"/>
    <w:rsid w:val="00264069"/>
    <w:rsid w:val="002640DC"/>
    <w:rsid w:val="00264100"/>
    <w:rsid w:val="002645B1"/>
    <w:rsid w:val="00264F0B"/>
    <w:rsid w:val="00265B49"/>
    <w:rsid w:val="002662E6"/>
    <w:rsid w:val="002669DF"/>
    <w:rsid w:val="00266CEF"/>
    <w:rsid w:val="00267205"/>
    <w:rsid w:val="002675F5"/>
    <w:rsid w:val="002676D8"/>
    <w:rsid w:val="00267989"/>
    <w:rsid w:val="00267AD3"/>
    <w:rsid w:val="00267F8E"/>
    <w:rsid w:val="002702E3"/>
    <w:rsid w:val="00270310"/>
    <w:rsid w:val="0027063D"/>
    <w:rsid w:val="00270ACF"/>
    <w:rsid w:val="00270C77"/>
    <w:rsid w:val="00270E46"/>
    <w:rsid w:val="002711BB"/>
    <w:rsid w:val="00271376"/>
    <w:rsid w:val="002714EB"/>
    <w:rsid w:val="002719D9"/>
    <w:rsid w:val="002722E7"/>
    <w:rsid w:val="002723AA"/>
    <w:rsid w:val="002724A0"/>
    <w:rsid w:val="00272B03"/>
    <w:rsid w:val="002732C6"/>
    <w:rsid w:val="00273BD3"/>
    <w:rsid w:val="00273E3C"/>
    <w:rsid w:val="00274929"/>
    <w:rsid w:val="00274FB4"/>
    <w:rsid w:val="002750AA"/>
    <w:rsid w:val="0027560C"/>
    <w:rsid w:val="00275C2D"/>
    <w:rsid w:val="00275D52"/>
    <w:rsid w:val="00276489"/>
    <w:rsid w:val="00276AD2"/>
    <w:rsid w:val="00276B4B"/>
    <w:rsid w:val="00277195"/>
    <w:rsid w:val="00277688"/>
    <w:rsid w:val="00277D1B"/>
    <w:rsid w:val="00277F51"/>
    <w:rsid w:val="00280487"/>
    <w:rsid w:val="0028057A"/>
    <w:rsid w:val="00280C14"/>
    <w:rsid w:val="0028126E"/>
    <w:rsid w:val="002813B3"/>
    <w:rsid w:val="00281638"/>
    <w:rsid w:val="00281BDA"/>
    <w:rsid w:val="00281F2C"/>
    <w:rsid w:val="002825FA"/>
    <w:rsid w:val="00282AE1"/>
    <w:rsid w:val="00282C20"/>
    <w:rsid w:val="00282E66"/>
    <w:rsid w:val="002830EC"/>
    <w:rsid w:val="002837AE"/>
    <w:rsid w:val="0028408E"/>
    <w:rsid w:val="002840BD"/>
    <w:rsid w:val="002841D7"/>
    <w:rsid w:val="00284D4B"/>
    <w:rsid w:val="002851DC"/>
    <w:rsid w:val="0028563F"/>
    <w:rsid w:val="00285B94"/>
    <w:rsid w:val="0028604B"/>
    <w:rsid w:val="00286AC2"/>
    <w:rsid w:val="00286AF5"/>
    <w:rsid w:val="00287824"/>
    <w:rsid w:val="0029107A"/>
    <w:rsid w:val="002914DB"/>
    <w:rsid w:val="00291B24"/>
    <w:rsid w:val="00291DE6"/>
    <w:rsid w:val="002923B6"/>
    <w:rsid w:val="002927D9"/>
    <w:rsid w:val="00292DFB"/>
    <w:rsid w:val="002931D0"/>
    <w:rsid w:val="0029324B"/>
    <w:rsid w:val="0029341C"/>
    <w:rsid w:val="002939EE"/>
    <w:rsid w:val="002947C5"/>
    <w:rsid w:val="00294FA3"/>
    <w:rsid w:val="00295563"/>
    <w:rsid w:val="002961E3"/>
    <w:rsid w:val="00296439"/>
    <w:rsid w:val="00296616"/>
    <w:rsid w:val="002967E9"/>
    <w:rsid w:val="00296B1B"/>
    <w:rsid w:val="00297003"/>
    <w:rsid w:val="002970D5"/>
    <w:rsid w:val="00297737"/>
    <w:rsid w:val="00297E06"/>
    <w:rsid w:val="002A060A"/>
    <w:rsid w:val="002A069C"/>
    <w:rsid w:val="002A11A0"/>
    <w:rsid w:val="002A1C21"/>
    <w:rsid w:val="002A2346"/>
    <w:rsid w:val="002A26C5"/>
    <w:rsid w:val="002A2915"/>
    <w:rsid w:val="002A2D63"/>
    <w:rsid w:val="002A2FF3"/>
    <w:rsid w:val="002A365C"/>
    <w:rsid w:val="002A39D3"/>
    <w:rsid w:val="002A469E"/>
    <w:rsid w:val="002A4744"/>
    <w:rsid w:val="002A4883"/>
    <w:rsid w:val="002A504A"/>
    <w:rsid w:val="002A6164"/>
    <w:rsid w:val="002A64E8"/>
    <w:rsid w:val="002A69F0"/>
    <w:rsid w:val="002A6C51"/>
    <w:rsid w:val="002A7076"/>
    <w:rsid w:val="002A7125"/>
    <w:rsid w:val="002A74D3"/>
    <w:rsid w:val="002A75A6"/>
    <w:rsid w:val="002A79EC"/>
    <w:rsid w:val="002A7C46"/>
    <w:rsid w:val="002A7C84"/>
    <w:rsid w:val="002A7F97"/>
    <w:rsid w:val="002B0189"/>
    <w:rsid w:val="002B0872"/>
    <w:rsid w:val="002B0B0A"/>
    <w:rsid w:val="002B0C37"/>
    <w:rsid w:val="002B0D0D"/>
    <w:rsid w:val="002B2379"/>
    <w:rsid w:val="002B237B"/>
    <w:rsid w:val="002B2AFE"/>
    <w:rsid w:val="002B2CD2"/>
    <w:rsid w:val="002B3A96"/>
    <w:rsid w:val="002B3F59"/>
    <w:rsid w:val="002B4090"/>
    <w:rsid w:val="002B4E35"/>
    <w:rsid w:val="002B4F22"/>
    <w:rsid w:val="002B54AB"/>
    <w:rsid w:val="002B5AB0"/>
    <w:rsid w:val="002B5D60"/>
    <w:rsid w:val="002B5EF0"/>
    <w:rsid w:val="002B60E8"/>
    <w:rsid w:val="002B683C"/>
    <w:rsid w:val="002B6FCF"/>
    <w:rsid w:val="002B762F"/>
    <w:rsid w:val="002B7953"/>
    <w:rsid w:val="002B7E9A"/>
    <w:rsid w:val="002C0666"/>
    <w:rsid w:val="002C0C60"/>
    <w:rsid w:val="002C0E20"/>
    <w:rsid w:val="002C0EA0"/>
    <w:rsid w:val="002C18C1"/>
    <w:rsid w:val="002C221F"/>
    <w:rsid w:val="002C2313"/>
    <w:rsid w:val="002C2873"/>
    <w:rsid w:val="002C419A"/>
    <w:rsid w:val="002C43E3"/>
    <w:rsid w:val="002C4CD7"/>
    <w:rsid w:val="002C4EB1"/>
    <w:rsid w:val="002C561E"/>
    <w:rsid w:val="002C56AA"/>
    <w:rsid w:val="002C581A"/>
    <w:rsid w:val="002C6617"/>
    <w:rsid w:val="002C6672"/>
    <w:rsid w:val="002C79CC"/>
    <w:rsid w:val="002C7E4C"/>
    <w:rsid w:val="002D007D"/>
    <w:rsid w:val="002D0170"/>
    <w:rsid w:val="002D0CA8"/>
    <w:rsid w:val="002D1066"/>
    <w:rsid w:val="002D1654"/>
    <w:rsid w:val="002D170B"/>
    <w:rsid w:val="002D1C43"/>
    <w:rsid w:val="002D22BD"/>
    <w:rsid w:val="002D293E"/>
    <w:rsid w:val="002D2C08"/>
    <w:rsid w:val="002D3C67"/>
    <w:rsid w:val="002D4C72"/>
    <w:rsid w:val="002D4FC8"/>
    <w:rsid w:val="002D5213"/>
    <w:rsid w:val="002D5B14"/>
    <w:rsid w:val="002D6CF8"/>
    <w:rsid w:val="002D71A3"/>
    <w:rsid w:val="002D76A2"/>
    <w:rsid w:val="002E06BA"/>
    <w:rsid w:val="002E111A"/>
    <w:rsid w:val="002E11BC"/>
    <w:rsid w:val="002E140F"/>
    <w:rsid w:val="002E14A7"/>
    <w:rsid w:val="002E17BB"/>
    <w:rsid w:val="002E1880"/>
    <w:rsid w:val="002E1F78"/>
    <w:rsid w:val="002E2110"/>
    <w:rsid w:val="002E22E3"/>
    <w:rsid w:val="002E2C9C"/>
    <w:rsid w:val="002E2EB2"/>
    <w:rsid w:val="002E3D19"/>
    <w:rsid w:val="002E41C7"/>
    <w:rsid w:val="002E5D07"/>
    <w:rsid w:val="002E63D3"/>
    <w:rsid w:val="002E64BE"/>
    <w:rsid w:val="002E7879"/>
    <w:rsid w:val="002E7B53"/>
    <w:rsid w:val="002F0515"/>
    <w:rsid w:val="002F081E"/>
    <w:rsid w:val="002F11B9"/>
    <w:rsid w:val="002F16FB"/>
    <w:rsid w:val="002F23EB"/>
    <w:rsid w:val="002F2D53"/>
    <w:rsid w:val="002F2D58"/>
    <w:rsid w:val="002F30A9"/>
    <w:rsid w:val="002F4E9B"/>
    <w:rsid w:val="002F4EEA"/>
    <w:rsid w:val="002F5B02"/>
    <w:rsid w:val="002F5D33"/>
    <w:rsid w:val="002F5E9A"/>
    <w:rsid w:val="002F62E9"/>
    <w:rsid w:val="002F6F82"/>
    <w:rsid w:val="002F7985"/>
    <w:rsid w:val="002F7A97"/>
    <w:rsid w:val="002F7EB2"/>
    <w:rsid w:val="0030098B"/>
    <w:rsid w:val="003009CA"/>
    <w:rsid w:val="003009D1"/>
    <w:rsid w:val="003009E7"/>
    <w:rsid w:val="00300B81"/>
    <w:rsid w:val="00300D1E"/>
    <w:rsid w:val="0030122C"/>
    <w:rsid w:val="00301247"/>
    <w:rsid w:val="0030144C"/>
    <w:rsid w:val="0030157D"/>
    <w:rsid w:val="00301D96"/>
    <w:rsid w:val="00301E30"/>
    <w:rsid w:val="00303221"/>
    <w:rsid w:val="00303A6E"/>
    <w:rsid w:val="00304988"/>
    <w:rsid w:val="00304BA7"/>
    <w:rsid w:val="003053AB"/>
    <w:rsid w:val="003053EB"/>
    <w:rsid w:val="00305473"/>
    <w:rsid w:val="0030642B"/>
    <w:rsid w:val="0030654C"/>
    <w:rsid w:val="0030683D"/>
    <w:rsid w:val="00306AB0"/>
    <w:rsid w:val="00307077"/>
    <w:rsid w:val="0030732A"/>
    <w:rsid w:val="003077B6"/>
    <w:rsid w:val="00307A68"/>
    <w:rsid w:val="00307E8B"/>
    <w:rsid w:val="00307ECA"/>
    <w:rsid w:val="00310900"/>
    <w:rsid w:val="00310FE2"/>
    <w:rsid w:val="00311017"/>
    <w:rsid w:val="00311DA5"/>
    <w:rsid w:val="00311DE4"/>
    <w:rsid w:val="00311E73"/>
    <w:rsid w:val="00311EAA"/>
    <w:rsid w:val="00311F54"/>
    <w:rsid w:val="00312A91"/>
    <w:rsid w:val="00313311"/>
    <w:rsid w:val="003138F4"/>
    <w:rsid w:val="00314A4A"/>
    <w:rsid w:val="00314CE0"/>
    <w:rsid w:val="00314DC4"/>
    <w:rsid w:val="00314E1B"/>
    <w:rsid w:val="0031551B"/>
    <w:rsid w:val="003160B5"/>
    <w:rsid w:val="00316953"/>
    <w:rsid w:val="00316AEB"/>
    <w:rsid w:val="00316DC3"/>
    <w:rsid w:val="003171BC"/>
    <w:rsid w:val="003174B9"/>
    <w:rsid w:val="0032048A"/>
    <w:rsid w:val="003209DB"/>
    <w:rsid w:val="00320DAE"/>
    <w:rsid w:val="0032105E"/>
    <w:rsid w:val="003214B3"/>
    <w:rsid w:val="003221F9"/>
    <w:rsid w:val="0032222C"/>
    <w:rsid w:val="0032267F"/>
    <w:rsid w:val="0032323D"/>
    <w:rsid w:val="003233E5"/>
    <w:rsid w:val="0032376A"/>
    <w:rsid w:val="003239C0"/>
    <w:rsid w:val="00323CA1"/>
    <w:rsid w:val="00323D68"/>
    <w:rsid w:val="003241C9"/>
    <w:rsid w:val="003243A8"/>
    <w:rsid w:val="00324769"/>
    <w:rsid w:val="00324C8C"/>
    <w:rsid w:val="00324E68"/>
    <w:rsid w:val="003259D4"/>
    <w:rsid w:val="00325BF6"/>
    <w:rsid w:val="00326489"/>
    <w:rsid w:val="00326764"/>
    <w:rsid w:val="00326D2B"/>
    <w:rsid w:val="00327028"/>
    <w:rsid w:val="003273AD"/>
    <w:rsid w:val="00327D88"/>
    <w:rsid w:val="00327F6F"/>
    <w:rsid w:val="00331B88"/>
    <w:rsid w:val="00331CB3"/>
    <w:rsid w:val="003328E3"/>
    <w:rsid w:val="00332942"/>
    <w:rsid w:val="00332E17"/>
    <w:rsid w:val="0033327B"/>
    <w:rsid w:val="00333978"/>
    <w:rsid w:val="003339C1"/>
    <w:rsid w:val="00333A7B"/>
    <w:rsid w:val="00333FD8"/>
    <w:rsid w:val="00334948"/>
    <w:rsid w:val="003349E3"/>
    <w:rsid w:val="00334F0B"/>
    <w:rsid w:val="00335A34"/>
    <w:rsid w:val="00335D38"/>
    <w:rsid w:val="0033637D"/>
    <w:rsid w:val="003363BF"/>
    <w:rsid w:val="00336A01"/>
    <w:rsid w:val="00336FB7"/>
    <w:rsid w:val="003371CB"/>
    <w:rsid w:val="00337790"/>
    <w:rsid w:val="003407D4"/>
    <w:rsid w:val="00340AA0"/>
    <w:rsid w:val="00340EBB"/>
    <w:rsid w:val="00341F29"/>
    <w:rsid w:val="003431D1"/>
    <w:rsid w:val="003435D2"/>
    <w:rsid w:val="003435E8"/>
    <w:rsid w:val="00343814"/>
    <w:rsid w:val="003439E9"/>
    <w:rsid w:val="00343A5F"/>
    <w:rsid w:val="00343BAB"/>
    <w:rsid w:val="00343E56"/>
    <w:rsid w:val="00343FA1"/>
    <w:rsid w:val="00344087"/>
    <w:rsid w:val="00344D87"/>
    <w:rsid w:val="00344FBF"/>
    <w:rsid w:val="0034539C"/>
    <w:rsid w:val="00345943"/>
    <w:rsid w:val="003459D0"/>
    <w:rsid w:val="003478AF"/>
    <w:rsid w:val="0035039C"/>
    <w:rsid w:val="00350FA7"/>
    <w:rsid w:val="00351DE4"/>
    <w:rsid w:val="0035221A"/>
    <w:rsid w:val="0035239B"/>
    <w:rsid w:val="00352BEA"/>
    <w:rsid w:val="00354754"/>
    <w:rsid w:val="00354894"/>
    <w:rsid w:val="00354937"/>
    <w:rsid w:val="00354E70"/>
    <w:rsid w:val="00354F8D"/>
    <w:rsid w:val="00355C3E"/>
    <w:rsid w:val="00356060"/>
    <w:rsid w:val="00356183"/>
    <w:rsid w:val="003562F6"/>
    <w:rsid w:val="00356430"/>
    <w:rsid w:val="00356450"/>
    <w:rsid w:val="00356ED0"/>
    <w:rsid w:val="00357B7E"/>
    <w:rsid w:val="00357DEF"/>
    <w:rsid w:val="00357ED5"/>
    <w:rsid w:val="0036032E"/>
    <w:rsid w:val="00361348"/>
    <w:rsid w:val="00361D17"/>
    <w:rsid w:val="003621B9"/>
    <w:rsid w:val="00362235"/>
    <w:rsid w:val="003624EC"/>
    <w:rsid w:val="00362545"/>
    <w:rsid w:val="0036288E"/>
    <w:rsid w:val="00362B84"/>
    <w:rsid w:val="003637D9"/>
    <w:rsid w:val="00363A62"/>
    <w:rsid w:val="003644FC"/>
    <w:rsid w:val="003654BC"/>
    <w:rsid w:val="003661FD"/>
    <w:rsid w:val="00366477"/>
    <w:rsid w:val="00367654"/>
    <w:rsid w:val="00367934"/>
    <w:rsid w:val="00367A5D"/>
    <w:rsid w:val="00367E22"/>
    <w:rsid w:val="0037003F"/>
    <w:rsid w:val="00370B98"/>
    <w:rsid w:val="003719EA"/>
    <w:rsid w:val="00371EBE"/>
    <w:rsid w:val="00372070"/>
    <w:rsid w:val="0037217F"/>
    <w:rsid w:val="0037232D"/>
    <w:rsid w:val="003730F3"/>
    <w:rsid w:val="0037311B"/>
    <w:rsid w:val="0037324E"/>
    <w:rsid w:val="00373B8F"/>
    <w:rsid w:val="00373D88"/>
    <w:rsid w:val="003744FA"/>
    <w:rsid w:val="00374836"/>
    <w:rsid w:val="00375148"/>
    <w:rsid w:val="0037523C"/>
    <w:rsid w:val="00375B4A"/>
    <w:rsid w:val="00375C94"/>
    <w:rsid w:val="0037658E"/>
    <w:rsid w:val="0037666F"/>
    <w:rsid w:val="0037714C"/>
    <w:rsid w:val="0037759F"/>
    <w:rsid w:val="003778B3"/>
    <w:rsid w:val="00377957"/>
    <w:rsid w:val="00380506"/>
    <w:rsid w:val="0038157C"/>
    <w:rsid w:val="003815AA"/>
    <w:rsid w:val="003819D3"/>
    <w:rsid w:val="00381C1C"/>
    <w:rsid w:val="00382115"/>
    <w:rsid w:val="00382186"/>
    <w:rsid w:val="003830BC"/>
    <w:rsid w:val="003831E2"/>
    <w:rsid w:val="003837B3"/>
    <w:rsid w:val="00384200"/>
    <w:rsid w:val="00384476"/>
    <w:rsid w:val="003854D0"/>
    <w:rsid w:val="00385762"/>
    <w:rsid w:val="00385E0B"/>
    <w:rsid w:val="00385E89"/>
    <w:rsid w:val="003861C7"/>
    <w:rsid w:val="00386505"/>
    <w:rsid w:val="003866AA"/>
    <w:rsid w:val="00386973"/>
    <w:rsid w:val="003872D4"/>
    <w:rsid w:val="00387334"/>
    <w:rsid w:val="003878F7"/>
    <w:rsid w:val="00387A44"/>
    <w:rsid w:val="0039047F"/>
    <w:rsid w:val="0039066C"/>
    <w:rsid w:val="00390A0D"/>
    <w:rsid w:val="00390B8C"/>
    <w:rsid w:val="0039105C"/>
    <w:rsid w:val="0039159F"/>
    <w:rsid w:val="003916C5"/>
    <w:rsid w:val="00391AC5"/>
    <w:rsid w:val="00391F28"/>
    <w:rsid w:val="0039254F"/>
    <w:rsid w:val="0039267D"/>
    <w:rsid w:val="00392720"/>
    <w:rsid w:val="00392B4F"/>
    <w:rsid w:val="00392EC1"/>
    <w:rsid w:val="00392FE2"/>
    <w:rsid w:val="003936D6"/>
    <w:rsid w:val="00393A57"/>
    <w:rsid w:val="003941EC"/>
    <w:rsid w:val="003951D3"/>
    <w:rsid w:val="00395B84"/>
    <w:rsid w:val="00395BF7"/>
    <w:rsid w:val="00395D2F"/>
    <w:rsid w:val="00396607"/>
    <w:rsid w:val="00396906"/>
    <w:rsid w:val="00396AAE"/>
    <w:rsid w:val="00396AF0"/>
    <w:rsid w:val="00397069"/>
    <w:rsid w:val="003975A9"/>
    <w:rsid w:val="0039793D"/>
    <w:rsid w:val="00397A6D"/>
    <w:rsid w:val="003A02A7"/>
    <w:rsid w:val="003A042D"/>
    <w:rsid w:val="003A0DB0"/>
    <w:rsid w:val="003A1205"/>
    <w:rsid w:val="003A16CD"/>
    <w:rsid w:val="003A19DA"/>
    <w:rsid w:val="003A1FC5"/>
    <w:rsid w:val="003A1FF5"/>
    <w:rsid w:val="003A2A6B"/>
    <w:rsid w:val="003A2CAC"/>
    <w:rsid w:val="003A2DAA"/>
    <w:rsid w:val="003A2FEE"/>
    <w:rsid w:val="003A32E9"/>
    <w:rsid w:val="003A32F2"/>
    <w:rsid w:val="003A3406"/>
    <w:rsid w:val="003A38CF"/>
    <w:rsid w:val="003A3981"/>
    <w:rsid w:val="003A3EA9"/>
    <w:rsid w:val="003A43C2"/>
    <w:rsid w:val="003A5889"/>
    <w:rsid w:val="003A5A5C"/>
    <w:rsid w:val="003A5E3C"/>
    <w:rsid w:val="003A5FC3"/>
    <w:rsid w:val="003A63D6"/>
    <w:rsid w:val="003A64A4"/>
    <w:rsid w:val="003A6E05"/>
    <w:rsid w:val="003A7126"/>
    <w:rsid w:val="003A72E9"/>
    <w:rsid w:val="003A7606"/>
    <w:rsid w:val="003A77FC"/>
    <w:rsid w:val="003A7D23"/>
    <w:rsid w:val="003A7D78"/>
    <w:rsid w:val="003B07DF"/>
    <w:rsid w:val="003B143A"/>
    <w:rsid w:val="003B161A"/>
    <w:rsid w:val="003B19C7"/>
    <w:rsid w:val="003B1F05"/>
    <w:rsid w:val="003B2435"/>
    <w:rsid w:val="003B27FE"/>
    <w:rsid w:val="003B29C8"/>
    <w:rsid w:val="003B3007"/>
    <w:rsid w:val="003B31FD"/>
    <w:rsid w:val="003B320D"/>
    <w:rsid w:val="003B3866"/>
    <w:rsid w:val="003B3951"/>
    <w:rsid w:val="003B3B9D"/>
    <w:rsid w:val="003B415F"/>
    <w:rsid w:val="003B4673"/>
    <w:rsid w:val="003B4700"/>
    <w:rsid w:val="003B497A"/>
    <w:rsid w:val="003B4C4B"/>
    <w:rsid w:val="003B4E8C"/>
    <w:rsid w:val="003B4F4C"/>
    <w:rsid w:val="003B5155"/>
    <w:rsid w:val="003B5814"/>
    <w:rsid w:val="003B5994"/>
    <w:rsid w:val="003B5EDB"/>
    <w:rsid w:val="003B5F08"/>
    <w:rsid w:val="003B62B1"/>
    <w:rsid w:val="003B6F07"/>
    <w:rsid w:val="003C01F1"/>
    <w:rsid w:val="003C0C37"/>
    <w:rsid w:val="003C13FA"/>
    <w:rsid w:val="003C18C2"/>
    <w:rsid w:val="003C2769"/>
    <w:rsid w:val="003C2D4B"/>
    <w:rsid w:val="003C2EF2"/>
    <w:rsid w:val="003C3062"/>
    <w:rsid w:val="003C4233"/>
    <w:rsid w:val="003C4B42"/>
    <w:rsid w:val="003C4CFF"/>
    <w:rsid w:val="003C4F1D"/>
    <w:rsid w:val="003C505D"/>
    <w:rsid w:val="003C594E"/>
    <w:rsid w:val="003C5A6D"/>
    <w:rsid w:val="003C6062"/>
    <w:rsid w:val="003C6464"/>
    <w:rsid w:val="003C6B37"/>
    <w:rsid w:val="003C7105"/>
    <w:rsid w:val="003C752F"/>
    <w:rsid w:val="003C7744"/>
    <w:rsid w:val="003C7DCA"/>
    <w:rsid w:val="003D0A6A"/>
    <w:rsid w:val="003D1785"/>
    <w:rsid w:val="003D1911"/>
    <w:rsid w:val="003D1976"/>
    <w:rsid w:val="003D1DA2"/>
    <w:rsid w:val="003D1F39"/>
    <w:rsid w:val="003D2656"/>
    <w:rsid w:val="003D3104"/>
    <w:rsid w:val="003D3294"/>
    <w:rsid w:val="003D3828"/>
    <w:rsid w:val="003D3987"/>
    <w:rsid w:val="003D3B06"/>
    <w:rsid w:val="003D3BE5"/>
    <w:rsid w:val="003D3CD5"/>
    <w:rsid w:val="003D441F"/>
    <w:rsid w:val="003D4932"/>
    <w:rsid w:val="003D4A70"/>
    <w:rsid w:val="003D4F1B"/>
    <w:rsid w:val="003D53A1"/>
    <w:rsid w:val="003D6059"/>
    <w:rsid w:val="003D656A"/>
    <w:rsid w:val="003D6779"/>
    <w:rsid w:val="003D67D9"/>
    <w:rsid w:val="003D6DD6"/>
    <w:rsid w:val="003D71C2"/>
    <w:rsid w:val="003D746E"/>
    <w:rsid w:val="003E01A9"/>
    <w:rsid w:val="003E0250"/>
    <w:rsid w:val="003E06BE"/>
    <w:rsid w:val="003E07B6"/>
    <w:rsid w:val="003E07F3"/>
    <w:rsid w:val="003E085C"/>
    <w:rsid w:val="003E1514"/>
    <w:rsid w:val="003E1C97"/>
    <w:rsid w:val="003E2C51"/>
    <w:rsid w:val="003E2FDB"/>
    <w:rsid w:val="003E3AFE"/>
    <w:rsid w:val="003E41E3"/>
    <w:rsid w:val="003E4409"/>
    <w:rsid w:val="003E4758"/>
    <w:rsid w:val="003E49E2"/>
    <w:rsid w:val="003E4ACB"/>
    <w:rsid w:val="003E50C9"/>
    <w:rsid w:val="003E52CC"/>
    <w:rsid w:val="003E58AF"/>
    <w:rsid w:val="003E5C4E"/>
    <w:rsid w:val="003E638E"/>
    <w:rsid w:val="003E650B"/>
    <w:rsid w:val="003E6FAF"/>
    <w:rsid w:val="003E7243"/>
    <w:rsid w:val="003E79E9"/>
    <w:rsid w:val="003F0B3A"/>
    <w:rsid w:val="003F1181"/>
    <w:rsid w:val="003F12FB"/>
    <w:rsid w:val="003F13FE"/>
    <w:rsid w:val="003F1BB7"/>
    <w:rsid w:val="003F1F41"/>
    <w:rsid w:val="003F21A8"/>
    <w:rsid w:val="003F224C"/>
    <w:rsid w:val="003F2457"/>
    <w:rsid w:val="003F2DFE"/>
    <w:rsid w:val="003F2E14"/>
    <w:rsid w:val="003F39DD"/>
    <w:rsid w:val="003F3ED5"/>
    <w:rsid w:val="003F42F3"/>
    <w:rsid w:val="003F4506"/>
    <w:rsid w:val="003F4D46"/>
    <w:rsid w:val="003F51F8"/>
    <w:rsid w:val="003F5325"/>
    <w:rsid w:val="003F5A74"/>
    <w:rsid w:val="003F5C97"/>
    <w:rsid w:val="003F6000"/>
    <w:rsid w:val="003F6166"/>
    <w:rsid w:val="003F6A39"/>
    <w:rsid w:val="003F6B3A"/>
    <w:rsid w:val="003F6E19"/>
    <w:rsid w:val="003F7122"/>
    <w:rsid w:val="003F7410"/>
    <w:rsid w:val="003F7444"/>
    <w:rsid w:val="003F7697"/>
    <w:rsid w:val="003F7A73"/>
    <w:rsid w:val="003F7DEA"/>
    <w:rsid w:val="00400156"/>
    <w:rsid w:val="00400666"/>
    <w:rsid w:val="00400688"/>
    <w:rsid w:val="0040077E"/>
    <w:rsid w:val="004015EB"/>
    <w:rsid w:val="00401691"/>
    <w:rsid w:val="00401892"/>
    <w:rsid w:val="00401BAD"/>
    <w:rsid w:val="00401FD0"/>
    <w:rsid w:val="004021CA"/>
    <w:rsid w:val="00402271"/>
    <w:rsid w:val="004023AC"/>
    <w:rsid w:val="00402DB2"/>
    <w:rsid w:val="00402F76"/>
    <w:rsid w:val="00403400"/>
    <w:rsid w:val="004039BA"/>
    <w:rsid w:val="004045E3"/>
    <w:rsid w:val="00404B35"/>
    <w:rsid w:val="00405085"/>
    <w:rsid w:val="0040599E"/>
    <w:rsid w:val="00405D45"/>
    <w:rsid w:val="0040763B"/>
    <w:rsid w:val="004078BD"/>
    <w:rsid w:val="004078C2"/>
    <w:rsid w:val="004079A9"/>
    <w:rsid w:val="004103C6"/>
    <w:rsid w:val="00410805"/>
    <w:rsid w:val="00410D39"/>
    <w:rsid w:val="00410ECB"/>
    <w:rsid w:val="00411C76"/>
    <w:rsid w:val="00411CEC"/>
    <w:rsid w:val="00411FEC"/>
    <w:rsid w:val="00412411"/>
    <w:rsid w:val="00412D01"/>
    <w:rsid w:val="00412E61"/>
    <w:rsid w:val="0041369A"/>
    <w:rsid w:val="00413FAC"/>
    <w:rsid w:val="004143F0"/>
    <w:rsid w:val="00414513"/>
    <w:rsid w:val="004146C7"/>
    <w:rsid w:val="004146F0"/>
    <w:rsid w:val="00414C2F"/>
    <w:rsid w:val="00416202"/>
    <w:rsid w:val="004163EC"/>
    <w:rsid w:val="00416570"/>
    <w:rsid w:val="00416A41"/>
    <w:rsid w:val="00416F1B"/>
    <w:rsid w:val="00417A28"/>
    <w:rsid w:val="00417A61"/>
    <w:rsid w:val="00420239"/>
    <w:rsid w:val="00420494"/>
    <w:rsid w:val="004207B0"/>
    <w:rsid w:val="0042092E"/>
    <w:rsid w:val="004210ED"/>
    <w:rsid w:val="0042156E"/>
    <w:rsid w:val="00421CD9"/>
    <w:rsid w:val="00421DFD"/>
    <w:rsid w:val="00421E3E"/>
    <w:rsid w:val="004221CA"/>
    <w:rsid w:val="00423187"/>
    <w:rsid w:val="004235AF"/>
    <w:rsid w:val="00424AFC"/>
    <w:rsid w:val="0042595C"/>
    <w:rsid w:val="00425A61"/>
    <w:rsid w:val="00425D1F"/>
    <w:rsid w:val="00425DEF"/>
    <w:rsid w:val="00425E25"/>
    <w:rsid w:val="0042614E"/>
    <w:rsid w:val="00426728"/>
    <w:rsid w:val="00426AAF"/>
    <w:rsid w:val="00426F10"/>
    <w:rsid w:val="004270C4"/>
    <w:rsid w:val="004272E0"/>
    <w:rsid w:val="00427DC4"/>
    <w:rsid w:val="00427FAC"/>
    <w:rsid w:val="00427FDA"/>
    <w:rsid w:val="00430BCE"/>
    <w:rsid w:val="00430BEB"/>
    <w:rsid w:val="00431647"/>
    <w:rsid w:val="00431727"/>
    <w:rsid w:val="004318F7"/>
    <w:rsid w:val="00433541"/>
    <w:rsid w:val="004337FC"/>
    <w:rsid w:val="00433DD8"/>
    <w:rsid w:val="00434061"/>
    <w:rsid w:val="004341AA"/>
    <w:rsid w:val="0043470D"/>
    <w:rsid w:val="00434EBA"/>
    <w:rsid w:val="004354EA"/>
    <w:rsid w:val="00435581"/>
    <w:rsid w:val="00435BB2"/>
    <w:rsid w:val="00436692"/>
    <w:rsid w:val="004366B4"/>
    <w:rsid w:val="00437211"/>
    <w:rsid w:val="004375B2"/>
    <w:rsid w:val="00440025"/>
    <w:rsid w:val="00440102"/>
    <w:rsid w:val="00440A98"/>
    <w:rsid w:val="0044110A"/>
    <w:rsid w:val="00441270"/>
    <w:rsid w:val="004414D9"/>
    <w:rsid w:val="00441820"/>
    <w:rsid w:val="00441AD1"/>
    <w:rsid w:val="00441DE9"/>
    <w:rsid w:val="004423B3"/>
    <w:rsid w:val="00442976"/>
    <w:rsid w:val="00442CC3"/>
    <w:rsid w:val="00442CCE"/>
    <w:rsid w:val="0044357E"/>
    <w:rsid w:val="004439A0"/>
    <w:rsid w:val="00443E22"/>
    <w:rsid w:val="0044490A"/>
    <w:rsid w:val="0044525C"/>
    <w:rsid w:val="0044540B"/>
    <w:rsid w:val="004455C7"/>
    <w:rsid w:val="00445AD6"/>
    <w:rsid w:val="00445E7A"/>
    <w:rsid w:val="00445F17"/>
    <w:rsid w:val="004465A3"/>
    <w:rsid w:val="00446892"/>
    <w:rsid w:val="00446E24"/>
    <w:rsid w:val="00447D65"/>
    <w:rsid w:val="00447E2F"/>
    <w:rsid w:val="00450111"/>
    <w:rsid w:val="0045040E"/>
    <w:rsid w:val="0045078B"/>
    <w:rsid w:val="00450EFF"/>
    <w:rsid w:val="00451DE5"/>
    <w:rsid w:val="00452248"/>
    <w:rsid w:val="0045225E"/>
    <w:rsid w:val="00452C37"/>
    <w:rsid w:val="00452CBC"/>
    <w:rsid w:val="004531CF"/>
    <w:rsid w:val="004537B2"/>
    <w:rsid w:val="004538A5"/>
    <w:rsid w:val="00453D8B"/>
    <w:rsid w:val="00453F70"/>
    <w:rsid w:val="00454763"/>
    <w:rsid w:val="00454D4E"/>
    <w:rsid w:val="0045503F"/>
    <w:rsid w:val="00455B8C"/>
    <w:rsid w:val="00455C3C"/>
    <w:rsid w:val="00455FCA"/>
    <w:rsid w:val="004562BE"/>
    <w:rsid w:val="00456B77"/>
    <w:rsid w:val="00456EA1"/>
    <w:rsid w:val="00456EF7"/>
    <w:rsid w:val="0045758B"/>
    <w:rsid w:val="0045768D"/>
    <w:rsid w:val="00457A48"/>
    <w:rsid w:val="0046063B"/>
    <w:rsid w:val="00460BA9"/>
    <w:rsid w:val="0046100C"/>
    <w:rsid w:val="0046110E"/>
    <w:rsid w:val="00461B35"/>
    <w:rsid w:val="00461DF2"/>
    <w:rsid w:val="00461F6B"/>
    <w:rsid w:val="00462174"/>
    <w:rsid w:val="004624B2"/>
    <w:rsid w:val="0046325E"/>
    <w:rsid w:val="00463345"/>
    <w:rsid w:val="00463D87"/>
    <w:rsid w:val="00463F4C"/>
    <w:rsid w:val="00465E07"/>
    <w:rsid w:val="00466DE2"/>
    <w:rsid w:val="00467B27"/>
    <w:rsid w:val="00470676"/>
    <w:rsid w:val="004706F7"/>
    <w:rsid w:val="00470CA3"/>
    <w:rsid w:val="0047153C"/>
    <w:rsid w:val="00471B57"/>
    <w:rsid w:val="00471E02"/>
    <w:rsid w:val="00472B40"/>
    <w:rsid w:val="00472E1D"/>
    <w:rsid w:val="00473142"/>
    <w:rsid w:val="00473EE9"/>
    <w:rsid w:val="0047428E"/>
    <w:rsid w:val="00474AB2"/>
    <w:rsid w:val="00474D72"/>
    <w:rsid w:val="00475370"/>
    <w:rsid w:val="00475417"/>
    <w:rsid w:val="00475D6A"/>
    <w:rsid w:val="004766B1"/>
    <w:rsid w:val="00476DD5"/>
    <w:rsid w:val="004772AA"/>
    <w:rsid w:val="00477982"/>
    <w:rsid w:val="00480141"/>
    <w:rsid w:val="00480336"/>
    <w:rsid w:val="004803CD"/>
    <w:rsid w:val="004805FC"/>
    <w:rsid w:val="00480662"/>
    <w:rsid w:val="00480D99"/>
    <w:rsid w:val="00481C1E"/>
    <w:rsid w:val="00481FA3"/>
    <w:rsid w:val="0048203A"/>
    <w:rsid w:val="00482B0B"/>
    <w:rsid w:val="00483559"/>
    <w:rsid w:val="00483C25"/>
    <w:rsid w:val="00484BE2"/>
    <w:rsid w:val="00484CAF"/>
    <w:rsid w:val="0048535A"/>
    <w:rsid w:val="00485E60"/>
    <w:rsid w:val="004861BE"/>
    <w:rsid w:val="00486246"/>
    <w:rsid w:val="004862FC"/>
    <w:rsid w:val="004863BE"/>
    <w:rsid w:val="00486764"/>
    <w:rsid w:val="004867D5"/>
    <w:rsid w:val="00486FB6"/>
    <w:rsid w:val="004875D5"/>
    <w:rsid w:val="0048795C"/>
    <w:rsid w:val="00487E9C"/>
    <w:rsid w:val="00490107"/>
    <w:rsid w:val="0049078E"/>
    <w:rsid w:val="0049097F"/>
    <w:rsid w:val="00490EDF"/>
    <w:rsid w:val="004914F6"/>
    <w:rsid w:val="0049249A"/>
    <w:rsid w:val="00492D68"/>
    <w:rsid w:val="00492EE6"/>
    <w:rsid w:val="004936CB"/>
    <w:rsid w:val="00493C29"/>
    <w:rsid w:val="00494782"/>
    <w:rsid w:val="00494CE1"/>
    <w:rsid w:val="00494F28"/>
    <w:rsid w:val="004950B1"/>
    <w:rsid w:val="0049516C"/>
    <w:rsid w:val="004951CC"/>
    <w:rsid w:val="00496115"/>
    <w:rsid w:val="00496333"/>
    <w:rsid w:val="00496416"/>
    <w:rsid w:val="00496BAE"/>
    <w:rsid w:val="00497012"/>
    <w:rsid w:val="004A041F"/>
    <w:rsid w:val="004A0F23"/>
    <w:rsid w:val="004A0FEA"/>
    <w:rsid w:val="004A13BE"/>
    <w:rsid w:val="004A174A"/>
    <w:rsid w:val="004A20EA"/>
    <w:rsid w:val="004A23CE"/>
    <w:rsid w:val="004A3BB8"/>
    <w:rsid w:val="004A3BC2"/>
    <w:rsid w:val="004A40BA"/>
    <w:rsid w:val="004A4A01"/>
    <w:rsid w:val="004A4AC4"/>
    <w:rsid w:val="004A4AE4"/>
    <w:rsid w:val="004A4D38"/>
    <w:rsid w:val="004A502B"/>
    <w:rsid w:val="004A5511"/>
    <w:rsid w:val="004A5A4A"/>
    <w:rsid w:val="004A5D36"/>
    <w:rsid w:val="004A62D7"/>
    <w:rsid w:val="004A7416"/>
    <w:rsid w:val="004A7479"/>
    <w:rsid w:val="004A78A3"/>
    <w:rsid w:val="004A7C44"/>
    <w:rsid w:val="004B1323"/>
    <w:rsid w:val="004B283C"/>
    <w:rsid w:val="004B2DCB"/>
    <w:rsid w:val="004B3938"/>
    <w:rsid w:val="004B3A28"/>
    <w:rsid w:val="004B3EE5"/>
    <w:rsid w:val="004B4BE5"/>
    <w:rsid w:val="004B4CD2"/>
    <w:rsid w:val="004B5004"/>
    <w:rsid w:val="004B56D5"/>
    <w:rsid w:val="004B65CB"/>
    <w:rsid w:val="004B692F"/>
    <w:rsid w:val="004B6A3C"/>
    <w:rsid w:val="004B6A44"/>
    <w:rsid w:val="004B6A46"/>
    <w:rsid w:val="004B6E49"/>
    <w:rsid w:val="004B701D"/>
    <w:rsid w:val="004B7241"/>
    <w:rsid w:val="004B7267"/>
    <w:rsid w:val="004B76D9"/>
    <w:rsid w:val="004B79AE"/>
    <w:rsid w:val="004C0155"/>
    <w:rsid w:val="004C05FA"/>
    <w:rsid w:val="004C072C"/>
    <w:rsid w:val="004C13E9"/>
    <w:rsid w:val="004C177A"/>
    <w:rsid w:val="004C184F"/>
    <w:rsid w:val="004C2460"/>
    <w:rsid w:val="004C2BC9"/>
    <w:rsid w:val="004C2EB5"/>
    <w:rsid w:val="004C314E"/>
    <w:rsid w:val="004C3A15"/>
    <w:rsid w:val="004C3B77"/>
    <w:rsid w:val="004C3F5A"/>
    <w:rsid w:val="004C4D87"/>
    <w:rsid w:val="004C5274"/>
    <w:rsid w:val="004C573E"/>
    <w:rsid w:val="004C5C17"/>
    <w:rsid w:val="004C667C"/>
    <w:rsid w:val="004C6F22"/>
    <w:rsid w:val="004C7770"/>
    <w:rsid w:val="004D0C80"/>
    <w:rsid w:val="004D0CD2"/>
    <w:rsid w:val="004D0E99"/>
    <w:rsid w:val="004D1A34"/>
    <w:rsid w:val="004D1B48"/>
    <w:rsid w:val="004D1F0C"/>
    <w:rsid w:val="004D20F6"/>
    <w:rsid w:val="004D2880"/>
    <w:rsid w:val="004D2A75"/>
    <w:rsid w:val="004D3463"/>
    <w:rsid w:val="004D36B5"/>
    <w:rsid w:val="004D3D99"/>
    <w:rsid w:val="004D3F09"/>
    <w:rsid w:val="004D4306"/>
    <w:rsid w:val="004D43E9"/>
    <w:rsid w:val="004D4455"/>
    <w:rsid w:val="004D479F"/>
    <w:rsid w:val="004D481E"/>
    <w:rsid w:val="004D5022"/>
    <w:rsid w:val="004D5267"/>
    <w:rsid w:val="004D5940"/>
    <w:rsid w:val="004D5EAB"/>
    <w:rsid w:val="004D6672"/>
    <w:rsid w:val="004D688A"/>
    <w:rsid w:val="004D6A29"/>
    <w:rsid w:val="004D72FA"/>
    <w:rsid w:val="004D7592"/>
    <w:rsid w:val="004D77CC"/>
    <w:rsid w:val="004D7E48"/>
    <w:rsid w:val="004E01FB"/>
    <w:rsid w:val="004E0FE5"/>
    <w:rsid w:val="004E150D"/>
    <w:rsid w:val="004E1786"/>
    <w:rsid w:val="004E17BD"/>
    <w:rsid w:val="004E2884"/>
    <w:rsid w:val="004E36F7"/>
    <w:rsid w:val="004E3F76"/>
    <w:rsid w:val="004E4053"/>
    <w:rsid w:val="004E44C9"/>
    <w:rsid w:val="004E46D9"/>
    <w:rsid w:val="004E52F0"/>
    <w:rsid w:val="004E52F4"/>
    <w:rsid w:val="004E56E8"/>
    <w:rsid w:val="004E6B19"/>
    <w:rsid w:val="004E6DB4"/>
    <w:rsid w:val="004E72B9"/>
    <w:rsid w:val="004E7AD4"/>
    <w:rsid w:val="004E7C44"/>
    <w:rsid w:val="004F0432"/>
    <w:rsid w:val="004F10A0"/>
    <w:rsid w:val="004F1211"/>
    <w:rsid w:val="004F13F6"/>
    <w:rsid w:val="004F1E43"/>
    <w:rsid w:val="004F252C"/>
    <w:rsid w:val="004F29B5"/>
    <w:rsid w:val="004F2C5F"/>
    <w:rsid w:val="004F2CDB"/>
    <w:rsid w:val="004F2E88"/>
    <w:rsid w:val="004F2F3B"/>
    <w:rsid w:val="004F3809"/>
    <w:rsid w:val="004F3F02"/>
    <w:rsid w:val="004F4723"/>
    <w:rsid w:val="004F4C31"/>
    <w:rsid w:val="004F507F"/>
    <w:rsid w:val="004F5D04"/>
    <w:rsid w:val="004F660C"/>
    <w:rsid w:val="004F6951"/>
    <w:rsid w:val="004F6964"/>
    <w:rsid w:val="004F7595"/>
    <w:rsid w:val="004F79B9"/>
    <w:rsid w:val="004F7E9C"/>
    <w:rsid w:val="0050045A"/>
    <w:rsid w:val="005005BB"/>
    <w:rsid w:val="00500A0C"/>
    <w:rsid w:val="00500A23"/>
    <w:rsid w:val="00500DDA"/>
    <w:rsid w:val="00500FF1"/>
    <w:rsid w:val="00501044"/>
    <w:rsid w:val="005013E9"/>
    <w:rsid w:val="0050319F"/>
    <w:rsid w:val="005033C8"/>
    <w:rsid w:val="00503C45"/>
    <w:rsid w:val="0050581E"/>
    <w:rsid w:val="00506006"/>
    <w:rsid w:val="00506992"/>
    <w:rsid w:val="0050732D"/>
    <w:rsid w:val="0051056F"/>
    <w:rsid w:val="00510879"/>
    <w:rsid w:val="00510D2B"/>
    <w:rsid w:val="00510FCD"/>
    <w:rsid w:val="00510FD9"/>
    <w:rsid w:val="00511D3B"/>
    <w:rsid w:val="005122BE"/>
    <w:rsid w:val="0051233F"/>
    <w:rsid w:val="005124B2"/>
    <w:rsid w:val="00512D5F"/>
    <w:rsid w:val="005135CF"/>
    <w:rsid w:val="00513676"/>
    <w:rsid w:val="005139D1"/>
    <w:rsid w:val="0051422F"/>
    <w:rsid w:val="0051455A"/>
    <w:rsid w:val="00514ABB"/>
    <w:rsid w:val="00515040"/>
    <w:rsid w:val="0051512A"/>
    <w:rsid w:val="005154F8"/>
    <w:rsid w:val="00515724"/>
    <w:rsid w:val="005158E0"/>
    <w:rsid w:val="00515935"/>
    <w:rsid w:val="00515B23"/>
    <w:rsid w:val="00516B19"/>
    <w:rsid w:val="0051785B"/>
    <w:rsid w:val="00517919"/>
    <w:rsid w:val="0051792A"/>
    <w:rsid w:val="005200A4"/>
    <w:rsid w:val="00520184"/>
    <w:rsid w:val="005203FE"/>
    <w:rsid w:val="0052057B"/>
    <w:rsid w:val="0052093B"/>
    <w:rsid w:val="00520A28"/>
    <w:rsid w:val="00520ACC"/>
    <w:rsid w:val="0052204D"/>
    <w:rsid w:val="005225B2"/>
    <w:rsid w:val="005227BD"/>
    <w:rsid w:val="00522A62"/>
    <w:rsid w:val="00523086"/>
    <w:rsid w:val="0052321C"/>
    <w:rsid w:val="00523232"/>
    <w:rsid w:val="005238F7"/>
    <w:rsid w:val="00523989"/>
    <w:rsid w:val="00523E76"/>
    <w:rsid w:val="00524515"/>
    <w:rsid w:val="0052457A"/>
    <w:rsid w:val="00524BBD"/>
    <w:rsid w:val="00525CAD"/>
    <w:rsid w:val="00526E8C"/>
    <w:rsid w:val="005273D6"/>
    <w:rsid w:val="0052765F"/>
    <w:rsid w:val="00527C89"/>
    <w:rsid w:val="0053061D"/>
    <w:rsid w:val="00530E6E"/>
    <w:rsid w:val="00531110"/>
    <w:rsid w:val="005322A2"/>
    <w:rsid w:val="0053252C"/>
    <w:rsid w:val="00532C0E"/>
    <w:rsid w:val="00532CC8"/>
    <w:rsid w:val="0053311E"/>
    <w:rsid w:val="0053314E"/>
    <w:rsid w:val="0053327E"/>
    <w:rsid w:val="00534327"/>
    <w:rsid w:val="005345E2"/>
    <w:rsid w:val="00534898"/>
    <w:rsid w:val="0053517C"/>
    <w:rsid w:val="00535520"/>
    <w:rsid w:val="0053569D"/>
    <w:rsid w:val="00535A58"/>
    <w:rsid w:val="005363FF"/>
    <w:rsid w:val="005364F9"/>
    <w:rsid w:val="00536A4D"/>
    <w:rsid w:val="00536C35"/>
    <w:rsid w:val="0053762D"/>
    <w:rsid w:val="00537746"/>
    <w:rsid w:val="00537D8B"/>
    <w:rsid w:val="00537DDE"/>
    <w:rsid w:val="00540156"/>
    <w:rsid w:val="005403A4"/>
    <w:rsid w:val="005403E3"/>
    <w:rsid w:val="00540462"/>
    <w:rsid w:val="00540B6A"/>
    <w:rsid w:val="0054125B"/>
    <w:rsid w:val="00541420"/>
    <w:rsid w:val="00541670"/>
    <w:rsid w:val="00541ED1"/>
    <w:rsid w:val="00541F09"/>
    <w:rsid w:val="00542017"/>
    <w:rsid w:val="00542A08"/>
    <w:rsid w:val="00542A61"/>
    <w:rsid w:val="00542C43"/>
    <w:rsid w:val="00543DB7"/>
    <w:rsid w:val="0054438E"/>
    <w:rsid w:val="0054445B"/>
    <w:rsid w:val="005446C4"/>
    <w:rsid w:val="00545A8D"/>
    <w:rsid w:val="00545AEF"/>
    <w:rsid w:val="00545BF5"/>
    <w:rsid w:val="00546123"/>
    <w:rsid w:val="00546176"/>
    <w:rsid w:val="0054666F"/>
    <w:rsid w:val="00546A24"/>
    <w:rsid w:val="0054714B"/>
    <w:rsid w:val="005474DE"/>
    <w:rsid w:val="005474E0"/>
    <w:rsid w:val="00547585"/>
    <w:rsid w:val="00547AF8"/>
    <w:rsid w:val="00547BC9"/>
    <w:rsid w:val="00547D71"/>
    <w:rsid w:val="00547E07"/>
    <w:rsid w:val="00550D25"/>
    <w:rsid w:val="00550E54"/>
    <w:rsid w:val="00552161"/>
    <w:rsid w:val="00552360"/>
    <w:rsid w:val="00552726"/>
    <w:rsid w:val="00552BFE"/>
    <w:rsid w:val="0055319E"/>
    <w:rsid w:val="00553AFE"/>
    <w:rsid w:val="00554073"/>
    <w:rsid w:val="00554385"/>
    <w:rsid w:val="0055475A"/>
    <w:rsid w:val="00554E23"/>
    <w:rsid w:val="00554F78"/>
    <w:rsid w:val="00555174"/>
    <w:rsid w:val="005560DF"/>
    <w:rsid w:val="00556510"/>
    <w:rsid w:val="0055689B"/>
    <w:rsid w:val="00556E39"/>
    <w:rsid w:val="005570BB"/>
    <w:rsid w:val="005571D9"/>
    <w:rsid w:val="00557278"/>
    <w:rsid w:val="00557490"/>
    <w:rsid w:val="005579B6"/>
    <w:rsid w:val="00557E42"/>
    <w:rsid w:val="00560081"/>
    <w:rsid w:val="0056048D"/>
    <w:rsid w:val="00560ABC"/>
    <w:rsid w:val="005612E2"/>
    <w:rsid w:val="00561372"/>
    <w:rsid w:val="00561825"/>
    <w:rsid w:val="00561A1B"/>
    <w:rsid w:val="00562287"/>
    <w:rsid w:val="00562E16"/>
    <w:rsid w:val="00563849"/>
    <w:rsid w:val="005639F5"/>
    <w:rsid w:val="00563B0D"/>
    <w:rsid w:val="00564166"/>
    <w:rsid w:val="0056507A"/>
    <w:rsid w:val="00565093"/>
    <w:rsid w:val="00565382"/>
    <w:rsid w:val="00565B38"/>
    <w:rsid w:val="005660F6"/>
    <w:rsid w:val="00566A8A"/>
    <w:rsid w:val="0056748C"/>
    <w:rsid w:val="00567BA5"/>
    <w:rsid w:val="005703A8"/>
    <w:rsid w:val="005704A2"/>
    <w:rsid w:val="00571004"/>
    <w:rsid w:val="0057102E"/>
    <w:rsid w:val="0057141A"/>
    <w:rsid w:val="0057165C"/>
    <w:rsid w:val="005717C4"/>
    <w:rsid w:val="0057217F"/>
    <w:rsid w:val="00572235"/>
    <w:rsid w:val="0057223B"/>
    <w:rsid w:val="00572753"/>
    <w:rsid w:val="00573000"/>
    <w:rsid w:val="00573632"/>
    <w:rsid w:val="00573A57"/>
    <w:rsid w:val="005740EC"/>
    <w:rsid w:val="005745A7"/>
    <w:rsid w:val="00575128"/>
    <w:rsid w:val="0057530B"/>
    <w:rsid w:val="005756A1"/>
    <w:rsid w:val="00575FDE"/>
    <w:rsid w:val="00576CCE"/>
    <w:rsid w:val="00576D7A"/>
    <w:rsid w:val="005773E3"/>
    <w:rsid w:val="00577F51"/>
    <w:rsid w:val="005803CB"/>
    <w:rsid w:val="00581146"/>
    <w:rsid w:val="00582663"/>
    <w:rsid w:val="00582A3C"/>
    <w:rsid w:val="00582BB0"/>
    <w:rsid w:val="00582E3B"/>
    <w:rsid w:val="005836D3"/>
    <w:rsid w:val="00583CC4"/>
    <w:rsid w:val="00584109"/>
    <w:rsid w:val="00584707"/>
    <w:rsid w:val="0058522A"/>
    <w:rsid w:val="0058523F"/>
    <w:rsid w:val="00585630"/>
    <w:rsid w:val="00585836"/>
    <w:rsid w:val="0058658F"/>
    <w:rsid w:val="005867E6"/>
    <w:rsid w:val="0058695E"/>
    <w:rsid w:val="00586EB5"/>
    <w:rsid w:val="00587053"/>
    <w:rsid w:val="00587557"/>
    <w:rsid w:val="0059000A"/>
    <w:rsid w:val="00590356"/>
    <w:rsid w:val="00590CC0"/>
    <w:rsid w:val="00591469"/>
    <w:rsid w:val="005915AF"/>
    <w:rsid w:val="00591F75"/>
    <w:rsid w:val="0059219B"/>
    <w:rsid w:val="0059230E"/>
    <w:rsid w:val="00592625"/>
    <w:rsid w:val="00592A16"/>
    <w:rsid w:val="00592B40"/>
    <w:rsid w:val="00593113"/>
    <w:rsid w:val="0059317D"/>
    <w:rsid w:val="0059363A"/>
    <w:rsid w:val="00593967"/>
    <w:rsid w:val="005939C0"/>
    <w:rsid w:val="005944A9"/>
    <w:rsid w:val="0059459E"/>
    <w:rsid w:val="005946A8"/>
    <w:rsid w:val="00594C1C"/>
    <w:rsid w:val="005956DB"/>
    <w:rsid w:val="005958D2"/>
    <w:rsid w:val="005962B7"/>
    <w:rsid w:val="005977B1"/>
    <w:rsid w:val="00597C42"/>
    <w:rsid w:val="005A079C"/>
    <w:rsid w:val="005A0D73"/>
    <w:rsid w:val="005A0D81"/>
    <w:rsid w:val="005A0FF5"/>
    <w:rsid w:val="005A12F3"/>
    <w:rsid w:val="005A167E"/>
    <w:rsid w:val="005A1B2D"/>
    <w:rsid w:val="005A2164"/>
    <w:rsid w:val="005A224B"/>
    <w:rsid w:val="005A2343"/>
    <w:rsid w:val="005A25C5"/>
    <w:rsid w:val="005A32B3"/>
    <w:rsid w:val="005A341B"/>
    <w:rsid w:val="005A3B90"/>
    <w:rsid w:val="005A437D"/>
    <w:rsid w:val="005A49F0"/>
    <w:rsid w:val="005A522F"/>
    <w:rsid w:val="005A7688"/>
    <w:rsid w:val="005A7894"/>
    <w:rsid w:val="005A7F5F"/>
    <w:rsid w:val="005B05A3"/>
    <w:rsid w:val="005B063B"/>
    <w:rsid w:val="005B1351"/>
    <w:rsid w:val="005B1470"/>
    <w:rsid w:val="005B1741"/>
    <w:rsid w:val="005B180C"/>
    <w:rsid w:val="005B195C"/>
    <w:rsid w:val="005B22E0"/>
    <w:rsid w:val="005B2318"/>
    <w:rsid w:val="005B2F39"/>
    <w:rsid w:val="005B31D0"/>
    <w:rsid w:val="005B33F7"/>
    <w:rsid w:val="005B3C66"/>
    <w:rsid w:val="005B462E"/>
    <w:rsid w:val="005B4DBC"/>
    <w:rsid w:val="005B4EFE"/>
    <w:rsid w:val="005B4F83"/>
    <w:rsid w:val="005B524F"/>
    <w:rsid w:val="005B65DC"/>
    <w:rsid w:val="005B68B7"/>
    <w:rsid w:val="005B68C4"/>
    <w:rsid w:val="005B6BBA"/>
    <w:rsid w:val="005B6BC0"/>
    <w:rsid w:val="005B6F42"/>
    <w:rsid w:val="005B715F"/>
    <w:rsid w:val="005B7178"/>
    <w:rsid w:val="005B7188"/>
    <w:rsid w:val="005B743C"/>
    <w:rsid w:val="005B79A6"/>
    <w:rsid w:val="005B7F8A"/>
    <w:rsid w:val="005C04AC"/>
    <w:rsid w:val="005C13CE"/>
    <w:rsid w:val="005C166F"/>
    <w:rsid w:val="005C18FD"/>
    <w:rsid w:val="005C2154"/>
    <w:rsid w:val="005C21A2"/>
    <w:rsid w:val="005C2B07"/>
    <w:rsid w:val="005C2E9A"/>
    <w:rsid w:val="005C2FA4"/>
    <w:rsid w:val="005C307E"/>
    <w:rsid w:val="005C4439"/>
    <w:rsid w:val="005C45B5"/>
    <w:rsid w:val="005C475B"/>
    <w:rsid w:val="005C4896"/>
    <w:rsid w:val="005C50FA"/>
    <w:rsid w:val="005C5A15"/>
    <w:rsid w:val="005C68B0"/>
    <w:rsid w:val="005C6BD5"/>
    <w:rsid w:val="005C73DB"/>
    <w:rsid w:val="005C76E6"/>
    <w:rsid w:val="005C7EF8"/>
    <w:rsid w:val="005D0EAD"/>
    <w:rsid w:val="005D0FD1"/>
    <w:rsid w:val="005D15C0"/>
    <w:rsid w:val="005D20D1"/>
    <w:rsid w:val="005D2868"/>
    <w:rsid w:val="005D2D3D"/>
    <w:rsid w:val="005D2DBF"/>
    <w:rsid w:val="005D31D2"/>
    <w:rsid w:val="005D3236"/>
    <w:rsid w:val="005D3AC3"/>
    <w:rsid w:val="005D3CE3"/>
    <w:rsid w:val="005D4873"/>
    <w:rsid w:val="005D491D"/>
    <w:rsid w:val="005D4CCF"/>
    <w:rsid w:val="005D4E2F"/>
    <w:rsid w:val="005D7679"/>
    <w:rsid w:val="005D78F4"/>
    <w:rsid w:val="005D7E0A"/>
    <w:rsid w:val="005E01C2"/>
    <w:rsid w:val="005E03AC"/>
    <w:rsid w:val="005E0E12"/>
    <w:rsid w:val="005E0F78"/>
    <w:rsid w:val="005E1888"/>
    <w:rsid w:val="005E1D5C"/>
    <w:rsid w:val="005E1EED"/>
    <w:rsid w:val="005E243C"/>
    <w:rsid w:val="005E2731"/>
    <w:rsid w:val="005E2918"/>
    <w:rsid w:val="005E2F6A"/>
    <w:rsid w:val="005E308C"/>
    <w:rsid w:val="005E322E"/>
    <w:rsid w:val="005E330C"/>
    <w:rsid w:val="005E35C5"/>
    <w:rsid w:val="005E3638"/>
    <w:rsid w:val="005E3ACD"/>
    <w:rsid w:val="005E4311"/>
    <w:rsid w:val="005E451B"/>
    <w:rsid w:val="005E4E43"/>
    <w:rsid w:val="005E506E"/>
    <w:rsid w:val="005E5103"/>
    <w:rsid w:val="005E5CC0"/>
    <w:rsid w:val="005E60C2"/>
    <w:rsid w:val="005E6262"/>
    <w:rsid w:val="005E6463"/>
    <w:rsid w:val="005E7524"/>
    <w:rsid w:val="005E7803"/>
    <w:rsid w:val="005F0035"/>
    <w:rsid w:val="005F058B"/>
    <w:rsid w:val="005F0969"/>
    <w:rsid w:val="005F0F89"/>
    <w:rsid w:val="005F12F4"/>
    <w:rsid w:val="005F152F"/>
    <w:rsid w:val="005F2156"/>
    <w:rsid w:val="005F247A"/>
    <w:rsid w:val="005F24BE"/>
    <w:rsid w:val="005F25D2"/>
    <w:rsid w:val="005F354D"/>
    <w:rsid w:val="005F3ABD"/>
    <w:rsid w:val="005F3D86"/>
    <w:rsid w:val="005F3F01"/>
    <w:rsid w:val="005F4280"/>
    <w:rsid w:val="005F463A"/>
    <w:rsid w:val="005F4EAB"/>
    <w:rsid w:val="005F5C4B"/>
    <w:rsid w:val="005F6312"/>
    <w:rsid w:val="005F6581"/>
    <w:rsid w:val="005F689F"/>
    <w:rsid w:val="005F6ECD"/>
    <w:rsid w:val="005F700B"/>
    <w:rsid w:val="005F7203"/>
    <w:rsid w:val="005F7214"/>
    <w:rsid w:val="005F77C0"/>
    <w:rsid w:val="00600592"/>
    <w:rsid w:val="0060077C"/>
    <w:rsid w:val="006008E9"/>
    <w:rsid w:val="006016AA"/>
    <w:rsid w:val="006017FA"/>
    <w:rsid w:val="00602B15"/>
    <w:rsid w:val="00603068"/>
    <w:rsid w:val="006033D7"/>
    <w:rsid w:val="00604924"/>
    <w:rsid w:val="0060565F"/>
    <w:rsid w:val="00605E9B"/>
    <w:rsid w:val="006062DE"/>
    <w:rsid w:val="006063B8"/>
    <w:rsid w:val="00606679"/>
    <w:rsid w:val="00606A19"/>
    <w:rsid w:val="00606C9E"/>
    <w:rsid w:val="0061011F"/>
    <w:rsid w:val="006110AF"/>
    <w:rsid w:val="00611563"/>
    <w:rsid w:val="00611D67"/>
    <w:rsid w:val="00611D9A"/>
    <w:rsid w:val="00611F3B"/>
    <w:rsid w:val="00612431"/>
    <w:rsid w:val="00612987"/>
    <w:rsid w:val="006129AD"/>
    <w:rsid w:val="00612ABB"/>
    <w:rsid w:val="00612C57"/>
    <w:rsid w:val="00612DD9"/>
    <w:rsid w:val="00614090"/>
    <w:rsid w:val="006140EC"/>
    <w:rsid w:val="0061415B"/>
    <w:rsid w:val="00614820"/>
    <w:rsid w:val="00614985"/>
    <w:rsid w:val="00614CCA"/>
    <w:rsid w:val="00615C99"/>
    <w:rsid w:val="00615F08"/>
    <w:rsid w:val="00616CE6"/>
    <w:rsid w:val="00616EC4"/>
    <w:rsid w:val="006172A5"/>
    <w:rsid w:val="00617721"/>
    <w:rsid w:val="006178C9"/>
    <w:rsid w:val="006200DD"/>
    <w:rsid w:val="00620207"/>
    <w:rsid w:val="006203A7"/>
    <w:rsid w:val="00620448"/>
    <w:rsid w:val="00621086"/>
    <w:rsid w:val="00621288"/>
    <w:rsid w:val="00621793"/>
    <w:rsid w:val="00621C6B"/>
    <w:rsid w:val="0062267E"/>
    <w:rsid w:val="0062296C"/>
    <w:rsid w:val="00622C38"/>
    <w:rsid w:val="0062313E"/>
    <w:rsid w:val="00623E31"/>
    <w:rsid w:val="0062479A"/>
    <w:rsid w:val="006247EB"/>
    <w:rsid w:val="006249B9"/>
    <w:rsid w:val="00624D96"/>
    <w:rsid w:val="00625095"/>
    <w:rsid w:val="006255BC"/>
    <w:rsid w:val="00625754"/>
    <w:rsid w:val="0062575F"/>
    <w:rsid w:val="00625DFA"/>
    <w:rsid w:val="00625ECB"/>
    <w:rsid w:val="006261C8"/>
    <w:rsid w:val="00626A08"/>
    <w:rsid w:val="00626DBF"/>
    <w:rsid w:val="00626DDC"/>
    <w:rsid w:val="00627534"/>
    <w:rsid w:val="0063022A"/>
    <w:rsid w:val="00630AB5"/>
    <w:rsid w:val="00630CD6"/>
    <w:rsid w:val="00631319"/>
    <w:rsid w:val="0063167A"/>
    <w:rsid w:val="0063219D"/>
    <w:rsid w:val="00632466"/>
    <w:rsid w:val="00632FBD"/>
    <w:rsid w:val="00633B99"/>
    <w:rsid w:val="00634773"/>
    <w:rsid w:val="00634F47"/>
    <w:rsid w:val="006350E5"/>
    <w:rsid w:val="00635137"/>
    <w:rsid w:val="00635660"/>
    <w:rsid w:val="0063570C"/>
    <w:rsid w:val="00635C78"/>
    <w:rsid w:val="00635DE5"/>
    <w:rsid w:val="006368A8"/>
    <w:rsid w:val="006369DF"/>
    <w:rsid w:val="00637506"/>
    <w:rsid w:val="006375E2"/>
    <w:rsid w:val="006379FA"/>
    <w:rsid w:val="0064011E"/>
    <w:rsid w:val="00640121"/>
    <w:rsid w:val="00640501"/>
    <w:rsid w:val="00640894"/>
    <w:rsid w:val="00640D83"/>
    <w:rsid w:val="006412D6"/>
    <w:rsid w:val="006418ED"/>
    <w:rsid w:val="00641E7A"/>
    <w:rsid w:val="006420FF"/>
    <w:rsid w:val="00642D37"/>
    <w:rsid w:val="006433BE"/>
    <w:rsid w:val="00643778"/>
    <w:rsid w:val="00643842"/>
    <w:rsid w:val="00643F72"/>
    <w:rsid w:val="00644407"/>
    <w:rsid w:val="00644DEF"/>
    <w:rsid w:val="00645468"/>
    <w:rsid w:val="00645491"/>
    <w:rsid w:val="00645DED"/>
    <w:rsid w:val="0064606F"/>
    <w:rsid w:val="006468F2"/>
    <w:rsid w:val="00646DB2"/>
    <w:rsid w:val="00647077"/>
    <w:rsid w:val="006473A5"/>
    <w:rsid w:val="0064743B"/>
    <w:rsid w:val="00650241"/>
    <w:rsid w:val="006502CD"/>
    <w:rsid w:val="006510B3"/>
    <w:rsid w:val="0065172E"/>
    <w:rsid w:val="00652470"/>
    <w:rsid w:val="00652977"/>
    <w:rsid w:val="00652B4E"/>
    <w:rsid w:val="00652F09"/>
    <w:rsid w:val="00653462"/>
    <w:rsid w:val="00653FFF"/>
    <w:rsid w:val="006541FC"/>
    <w:rsid w:val="00654E15"/>
    <w:rsid w:val="00654F64"/>
    <w:rsid w:val="006553B6"/>
    <w:rsid w:val="00655EBB"/>
    <w:rsid w:val="006561E0"/>
    <w:rsid w:val="00656393"/>
    <w:rsid w:val="00656855"/>
    <w:rsid w:val="00656F36"/>
    <w:rsid w:val="006604D1"/>
    <w:rsid w:val="00661FF9"/>
    <w:rsid w:val="0066229A"/>
    <w:rsid w:val="00662301"/>
    <w:rsid w:val="00662608"/>
    <w:rsid w:val="00662787"/>
    <w:rsid w:val="00662BF2"/>
    <w:rsid w:val="006634D6"/>
    <w:rsid w:val="0066372D"/>
    <w:rsid w:val="0066386D"/>
    <w:rsid w:val="0066582F"/>
    <w:rsid w:val="00665EB0"/>
    <w:rsid w:val="00666CEB"/>
    <w:rsid w:val="00666E61"/>
    <w:rsid w:val="00666EE7"/>
    <w:rsid w:val="00666FF0"/>
    <w:rsid w:val="00666FF4"/>
    <w:rsid w:val="00667B0D"/>
    <w:rsid w:val="00667FFE"/>
    <w:rsid w:val="00670348"/>
    <w:rsid w:val="006705E7"/>
    <w:rsid w:val="00670605"/>
    <w:rsid w:val="006707DE"/>
    <w:rsid w:val="00670EC6"/>
    <w:rsid w:val="00670F3F"/>
    <w:rsid w:val="00671254"/>
    <w:rsid w:val="0067150C"/>
    <w:rsid w:val="00671FB6"/>
    <w:rsid w:val="0067237F"/>
    <w:rsid w:val="0067287C"/>
    <w:rsid w:val="00672FB7"/>
    <w:rsid w:val="00673934"/>
    <w:rsid w:val="00674758"/>
    <w:rsid w:val="006747D3"/>
    <w:rsid w:val="006748E7"/>
    <w:rsid w:val="006752BF"/>
    <w:rsid w:val="00675FF6"/>
    <w:rsid w:val="00676258"/>
    <w:rsid w:val="00676CA9"/>
    <w:rsid w:val="00676F42"/>
    <w:rsid w:val="00677194"/>
    <w:rsid w:val="00677327"/>
    <w:rsid w:val="006773A7"/>
    <w:rsid w:val="00677D16"/>
    <w:rsid w:val="0068010F"/>
    <w:rsid w:val="006808B7"/>
    <w:rsid w:val="00680B9A"/>
    <w:rsid w:val="00680CCD"/>
    <w:rsid w:val="00680E44"/>
    <w:rsid w:val="0068103B"/>
    <w:rsid w:val="00681150"/>
    <w:rsid w:val="006815F6"/>
    <w:rsid w:val="00681638"/>
    <w:rsid w:val="00681865"/>
    <w:rsid w:val="00681CF7"/>
    <w:rsid w:val="00682086"/>
    <w:rsid w:val="006822D9"/>
    <w:rsid w:val="006826CF"/>
    <w:rsid w:val="00682933"/>
    <w:rsid w:val="006834EA"/>
    <w:rsid w:val="00683A55"/>
    <w:rsid w:val="00684543"/>
    <w:rsid w:val="0068479E"/>
    <w:rsid w:val="00684EEA"/>
    <w:rsid w:val="006854C8"/>
    <w:rsid w:val="00686639"/>
    <w:rsid w:val="006868CF"/>
    <w:rsid w:val="00686ACF"/>
    <w:rsid w:val="00686AF7"/>
    <w:rsid w:val="006905B7"/>
    <w:rsid w:val="0069085C"/>
    <w:rsid w:val="00690E69"/>
    <w:rsid w:val="00690F0B"/>
    <w:rsid w:val="00691030"/>
    <w:rsid w:val="006917AC"/>
    <w:rsid w:val="0069186F"/>
    <w:rsid w:val="00692DEE"/>
    <w:rsid w:val="00692EC4"/>
    <w:rsid w:val="00692F48"/>
    <w:rsid w:val="0069425E"/>
    <w:rsid w:val="006948D4"/>
    <w:rsid w:val="006948E8"/>
    <w:rsid w:val="00694AAA"/>
    <w:rsid w:val="00694FDB"/>
    <w:rsid w:val="00695E25"/>
    <w:rsid w:val="00695E33"/>
    <w:rsid w:val="00696171"/>
    <w:rsid w:val="00696DED"/>
    <w:rsid w:val="00696F47"/>
    <w:rsid w:val="00697FCB"/>
    <w:rsid w:val="006A010E"/>
    <w:rsid w:val="006A026F"/>
    <w:rsid w:val="006A0761"/>
    <w:rsid w:val="006A096B"/>
    <w:rsid w:val="006A19D1"/>
    <w:rsid w:val="006A22D7"/>
    <w:rsid w:val="006A2CFC"/>
    <w:rsid w:val="006A2FC4"/>
    <w:rsid w:val="006A317B"/>
    <w:rsid w:val="006A345B"/>
    <w:rsid w:val="006A4223"/>
    <w:rsid w:val="006A47C0"/>
    <w:rsid w:val="006A486C"/>
    <w:rsid w:val="006A49E0"/>
    <w:rsid w:val="006A4B7C"/>
    <w:rsid w:val="006A5CAD"/>
    <w:rsid w:val="006A5D6C"/>
    <w:rsid w:val="006A5DAC"/>
    <w:rsid w:val="006A6361"/>
    <w:rsid w:val="006A7140"/>
    <w:rsid w:val="006A73AF"/>
    <w:rsid w:val="006A7426"/>
    <w:rsid w:val="006A7611"/>
    <w:rsid w:val="006A7BCB"/>
    <w:rsid w:val="006A7CDD"/>
    <w:rsid w:val="006A7E2A"/>
    <w:rsid w:val="006B016C"/>
    <w:rsid w:val="006B0302"/>
    <w:rsid w:val="006B0BCA"/>
    <w:rsid w:val="006B0D0D"/>
    <w:rsid w:val="006B0FD8"/>
    <w:rsid w:val="006B1044"/>
    <w:rsid w:val="006B1AC1"/>
    <w:rsid w:val="006B2096"/>
    <w:rsid w:val="006B2109"/>
    <w:rsid w:val="006B26D6"/>
    <w:rsid w:val="006B3113"/>
    <w:rsid w:val="006B3383"/>
    <w:rsid w:val="006B3778"/>
    <w:rsid w:val="006B3A76"/>
    <w:rsid w:val="006B3E20"/>
    <w:rsid w:val="006B5051"/>
    <w:rsid w:val="006B5B89"/>
    <w:rsid w:val="006B5BC0"/>
    <w:rsid w:val="006B5C18"/>
    <w:rsid w:val="006B6924"/>
    <w:rsid w:val="006B7387"/>
    <w:rsid w:val="006B7586"/>
    <w:rsid w:val="006B7DF4"/>
    <w:rsid w:val="006C01EB"/>
    <w:rsid w:val="006C084D"/>
    <w:rsid w:val="006C0AB3"/>
    <w:rsid w:val="006C0E84"/>
    <w:rsid w:val="006C19FA"/>
    <w:rsid w:val="006C28C5"/>
    <w:rsid w:val="006C2C1C"/>
    <w:rsid w:val="006C3448"/>
    <w:rsid w:val="006C3A07"/>
    <w:rsid w:val="006C3D78"/>
    <w:rsid w:val="006C3E7B"/>
    <w:rsid w:val="006C4873"/>
    <w:rsid w:val="006C4B77"/>
    <w:rsid w:val="006C4DEB"/>
    <w:rsid w:val="006C4F8A"/>
    <w:rsid w:val="006C55E7"/>
    <w:rsid w:val="006C65A7"/>
    <w:rsid w:val="006C6823"/>
    <w:rsid w:val="006C692A"/>
    <w:rsid w:val="006C6AC5"/>
    <w:rsid w:val="006C6CB6"/>
    <w:rsid w:val="006C7201"/>
    <w:rsid w:val="006C74F0"/>
    <w:rsid w:val="006D0613"/>
    <w:rsid w:val="006D188B"/>
    <w:rsid w:val="006D23CC"/>
    <w:rsid w:val="006D3987"/>
    <w:rsid w:val="006D3EC9"/>
    <w:rsid w:val="006D40C6"/>
    <w:rsid w:val="006D418C"/>
    <w:rsid w:val="006D4471"/>
    <w:rsid w:val="006D51A7"/>
    <w:rsid w:val="006D5659"/>
    <w:rsid w:val="006D5EB0"/>
    <w:rsid w:val="006D6647"/>
    <w:rsid w:val="006D678D"/>
    <w:rsid w:val="006D6A93"/>
    <w:rsid w:val="006D6FE3"/>
    <w:rsid w:val="006D7380"/>
    <w:rsid w:val="006E0132"/>
    <w:rsid w:val="006E0E42"/>
    <w:rsid w:val="006E15CB"/>
    <w:rsid w:val="006E1886"/>
    <w:rsid w:val="006E1AD4"/>
    <w:rsid w:val="006E2D2B"/>
    <w:rsid w:val="006E2E62"/>
    <w:rsid w:val="006E341B"/>
    <w:rsid w:val="006E3B95"/>
    <w:rsid w:val="006E3BFC"/>
    <w:rsid w:val="006E3E76"/>
    <w:rsid w:val="006E42C3"/>
    <w:rsid w:val="006E443E"/>
    <w:rsid w:val="006E4B5A"/>
    <w:rsid w:val="006E4E97"/>
    <w:rsid w:val="006E60A7"/>
    <w:rsid w:val="006E7CD9"/>
    <w:rsid w:val="006F0248"/>
    <w:rsid w:val="006F06C4"/>
    <w:rsid w:val="006F09A0"/>
    <w:rsid w:val="006F1CE7"/>
    <w:rsid w:val="006F1E6D"/>
    <w:rsid w:val="006F1E89"/>
    <w:rsid w:val="006F2067"/>
    <w:rsid w:val="006F20E0"/>
    <w:rsid w:val="006F214C"/>
    <w:rsid w:val="006F261B"/>
    <w:rsid w:val="006F262B"/>
    <w:rsid w:val="006F3422"/>
    <w:rsid w:val="006F3A03"/>
    <w:rsid w:val="006F3EEC"/>
    <w:rsid w:val="006F3FD5"/>
    <w:rsid w:val="006F428F"/>
    <w:rsid w:val="006F42AF"/>
    <w:rsid w:val="006F5000"/>
    <w:rsid w:val="006F6906"/>
    <w:rsid w:val="006F6A83"/>
    <w:rsid w:val="006F7497"/>
    <w:rsid w:val="006F7711"/>
    <w:rsid w:val="006F7DAC"/>
    <w:rsid w:val="006F7F1A"/>
    <w:rsid w:val="006F7FBE"/>
    <w:rsid w:val="00700090"/>
    <w:rsid w:val="007002CA"/>
    <w:rsid w:val="007005FF"/>
    <w:rsid w:val="00700AF3"/>
    <w:rsid w:val="00700E5E"/>
    <w:rsid w:val="00701060"/>
    <w:rsid w:val="007015E7"/>
    <w:rsid w:val="00701ADE"/>
    <w:rsid w:val="00701CB4"/>
    <w:rsid w:val="0070207A"/>
    <w:rsid w:val="00702138"/>
    <w:rsid w:val="0070213F"/>
    <w:rsid w:val="00702EFE"/>
    <w:rsid w:val="00703404"/>
    <w:rsid w:val="0070371B"/>
    <w:rsid w:val="00703F48"/>
    <w:rsid w:val="00704093"/>
    <w:rsid w:val="007043DF"/>
    <w:rsid w:val="00704924"/>
    <w:rsid w:val="007049DB"/>
    <w:rsid w:val="007049FE"/>
    <w:rsid w:val="0070553D"/>
    <w:rsid w:val="007055CD"/>
    <w:rsid w:val="00706011"/>
    <w:rsid w:val="007063D2"/>
    <w:rsid w:val="007069F6"/>
    <w:rsid w:val="00706D61"/>
    <w:rsid w:val="0070767A"/>
    <w:rsid w:val="00707968"/>
    <w:rsid w:val="00707B0D"/>
    <w:rsid w:val="0071027B"/>
    <w:rsid w:val="007102A6"/>
    <w:rsid w:val="0071037D"/>
    <w:rsid w:val="007105AA"/>
    <w:rsid w:val="00710647"/>
    <w:rsid w:val="00710A0C"/>
    <w:rsid w:val="00710BC9"/>
    <w:rsid w:val="00710DAA"/>
    <w:rsid w:val="00711347"/>
    <w:rsid w:val="007117F6"/>
    <w:rsid w:val="007122D7"/>
    <w:rsid w:val="007128C5"/>
    <w:rsid w:val="00712A3F"/>
    <w:rsid w:val="00712AF6"/>
    <w:rsid w:val="00714163"/>
    <w:rsid w:val="00714BBE"/>
    <w:rsid w:val="00716154"/>
    <w:rsid w:val="007161A6"/>
    <w:rsid w:val="00716668"/>
    <w:rsid w:val="00716BCF"/>
    <w:rsid w:val="00717523"/>
    <w:rsid w:val="0071753C"/>
    <w:rsid w:val="00717EC7"/>
    <w:rsid w:val="00720038"/>
    <w:rsid w:val="007203F3"/>
    <w:rsid w:val="00720846"/>
    <w:rsid w:val="00720973"/>
    <w:rsid w:val="00720C24"/>
    <w:rsid w:val="00721769"/>
    <w:rsid w:val="007217BD"/>
    <w:rsid w:val="0072185E"/>
    <w:rsid w:val="00721BD9"/>
    <w:rsid w:val="00721E1E"/>
    <w:rsid w:val="00721EB4"/>
    <w:rsid w:val="007221C5"/>
    <w:rsid w:val="0072275A"/>
    <w:rsid w:val="00722D4A"/>
    <w:rsid w:val="007237AC"/>
    <w:rsid w:val="00723B12"/>
    <w:rsid w:val="007245FF"/>
    <w:rsid w:val="00724914"/>
    <w:rsid w:val="0072598E"/>
    <w:rsid w:val="00725A7B"/>
    <w:rsid w:val="00725D5B"/>
    <w:rsid w:val="00726AC2"/>
    <w:rsid w:val="00726DDC"/>
    <w:rsid w:val="007270E4"/>
    <w:rsid w:val="007273E9"/>
    <w:rsid w:val="00727AC9"/>
    <w:rsid w:val="00731071"/>
    <w:rsid w:val="0073205A"/>
    <w:rsid w:val="00732882"/>
    <w:rsid w:val="00732DCA"/>
    <w:rsid w:val="00733264"/>
    <w:rsid w:val="007332EF"/>
    <w:rsid w:val="007338F4"/>
    <w:rsid w:val="00733CCD"/>
    <w:rsid w:val="00733F6E"/>
    <w:rsid w:val="00734329"/>
    <w:rsid w:val="007344E4"/>
    <w:rsid w:val="00734A60"/>
    <w:rsid w:val="00735A9C"/>
    <w:rsid w:val="007361E0"/>
    <w:rsid w:val="00736933"/>
    <w:rsid w:val="00736FB4"/>
    <w:rsid w:val="0073781A"/>
    <w:rsid w:val="00737C0D"/>
    <w:rsid w:val="00737F83"/>
    <w:rsid w:val="00742632"/>
    <w:rsid w:val="0074278D"/>
    <w:rsid w:val="00743396"/>
    <w:rsid w:val="00743593"/>
    <w:rsid w:val="0074370A"/>
    <w:rsid w:val="00744B1F"/>
    <w:rsid w:val="00744BED"/>
    <w:rsid w:val="00744C3B"/>
    <w:rsid w:val="00744E60"/>
    <w:rsid w:val="00744EC8"/>
    <w:rsid w:val="00745C8D"/>
    <w:rsid w:val="00746D74"/>
    <w:rsid w:val="007472E0"/>
    <w:rsid w:val="00747515"/>
    <w:rsid w:val="00747CAD"/>
    <w:rsid w:val="00747F9E"/>
    <w:rsid w:val="007506A5"/>
    <w:rsid w:val="00750A7C"/>
    <w:rsid w:val="00750EDB"/>
    <w:rsid w:val="007510B8"/>
    <w:rsid w:val="00751630"/>
    <w:rsid w:val="0075172E"/>
    <w:rsid w:val="007519AD"/>
    <w:rsid w:val="00751BD7"/>
    <w:rsid w:val="00751F0F"/>
    <w:rsid w:val="00753697"/>
    <w:rsid w:val="007538EA"/>
    <w:rsid w:val="00753C63"/>
    <w:rsid w:val="00753F8B"/>
    <w:rsid w:val="0075468D"/>
    <w:rsid w:val="00754BB4"/>
    <w:rsid w:val="0075593E"/>
    <w:rsid w:val="00755BF3"/>
    <w:rsid w:val="0075663B"/>
    <w:rsid w:val="0075672B"/>
    <w:rsid w:val="00756DB1"/>
    <w:rsid w:val="007578B8"/>
    <w:rsid w:val="0075793E"/>
    <w:rsid w:val="00757DD6"/>
    <w:rsid w:val="0076096D"/>
    <w:rsid w:val="00761997"/>
    <w:rsid w:val="007630FE"/>
    <w:rsid w:val="007633CE"/>
    <w:rsid w:val="00763A1A"/>
    <w:rsid w:val="00763F61"/>
    <w:rsid w:val="00764136"/>
    <w:rsid w:val="00764472"/>
    <w:rsid w:val="00765035"/>
    <w:rsid w:val="00765041"/>
    <w:rsid w:val="0076536A"/>
    <w:rsid w:val="007655BE"/>
    <w:rsid w:val="007655EF"/>
    <w:rsid w:val="00765DE4"/>
    <w:rsid w:val="007660A1"/>
    <w:rsid w:val="00766118"/>
    <w:rsid w:val="0076644D"/>
    <w:rsid w:val="007664BE"/>
    <w:rsid w:val="0076732C"/>
    <w:rsid w:val="0076741E"/>
    <w:rsid w:val="007675B6"/>
    <w:rsid w:val="007675E6"/>
    <w:rsid w:val="0076765A"/>
    <w:rsid w:val="0077028A"/>
    <w:rsid w:val="00770571"/>
    <w:rsid w:val="00770A5E"/>
    <w:rsid w:val="00770FCB"/>
    <w:rsid w:val="0077133C"/>
    <w:rsid w:val="0077213D"/>
    <w:rsid w:val="007731FB"/>
    <w:rsid w:val="00773237"/>
    <w:rsid w:val="00773566"/>
    <w:rsid w:val="0077394E"/>
    <w:rsid w:val="0077413A"/>
    <w:rsid w:val="007745E4"/>
    <w:rsid w:val="00774C05"/>
    <w:rsid w:val="00774F45"/>
    <w:rsid w:val="00775853"/>
    <w:rsid w:val="007758CA"/>
    <w:rsid w:val="00775BFF"/>
    <w:rsid w:val="00776424"/>
    <w:rsid w:val="0077693C"/>
    <w:rsid w:val="0077696F"/>
    <w:rsid w:val="007769C6"/>
    <w:rsid w:val="007770DC"/>
    <w:rsid w:val="0077728F"/>
    <w:rsid w:val="0078039F"/>
    <w:rsid w:val="00780650"/>
    <w:rsid w:val="00780B29"/>
    <w:rsid w:val="00780B55"/>
    <w:rsid w:val="00780C75"/>
    <w:rsid w:val="00781566"/>
    <w:rsid w:val="007818A6"/>
    <w:rsid w:val="007824C9"/>
    <w:rsid w:val="007827C4"/>
    <w:rsid w:val="00782883"/>
    <w:rsid w:val="00783256"/>
    <w:rsid w:val="00783FAA"/>
    <w:rsid w:val="00784147"/>
    <w:rsid w:val="00784973"/>
    <w:rsid w:val="007850D3"/>
    <w:rsid w:val="00785520"/>
    <w:rsid w:val="00785964"/>
    <w:rsid w:val="00785B36"/>
    <w:rsid w:val="00785CF9"/>
    <w:rsid w:val="00786754"/>
    <w:rsid w:val="00786C8B"/>
    <w:rsid w:val="00787019"/>
    <w:rsid w:val="00787D13"/>
    <w:rsid w:val="00787F19"/>
    <w:rsid w:val="007903CD"/>
    <w:rsid w:val="00791EFA"/>
    <w:rsid w:val="00793048"/>
    <w:rsid w:val="00793184"/>
    <w:rsid w:val="007934C5"/>
    <w:rsid w:val="007936D3"/>
    <w:rsid w:val="00793882"/>
    <w:rsid w:val="00794542"/>
    <w:rsid w:val="0079460A"/>
    <w:rsid w:val="0079702F"/>
    <w:rsid w:val="007976D7"/>
    <w:rsid w:val="00797F16"/>
    <w:rsid w:val="007A0129"/>
    <w:rsid w:val="007A0979"/>
    <w:rsid w:val="007A160F"/>
    <w:rsid w:val="007A1C59"/>
    <w:rsid w:val="007A3252"/>
    <w:rsid w:val="007A3797"/>
    <w:rsid w:val="007A40B7"/>
    <w:rsid w:val="007A4445"/>
    <w:rsid w:val="007A498B"/>
    <w:rsid w:val="007A4B9E"/>
    <w:rsid w:val="007A4DB5"/>
    <w:rsid w:val="007A4E1B"/>
    <w:rsid w:val="007A4FA2"/>
    <w:rsid w:val="007A5245"/>
    <w:rsid w:val="007A532D"/>
    <w:rsid w:val="007A5D6E"/>
    <w:rsid w:val="007A5F16"/>
    <w:rsid w:val="007A5F63"/>
    <w:rsid w:val="007A6351"/>
    <w:rsid w:val="007A639E"/>
    <w:rsid w:val="007A6DFA"/>
    <w:rsid w:val="007A6FB2"/>
    <w:rsid w:val="007A72F9"/>
    <w:rsid w:val="007A7770"/>
    <w:rsid w:val="007A7950"/>
    <w:rsid w:val="007A7AF9"/>
    <w:rsid w:val="007B043B"/>
    <w:rsid w:val="007B1C12"/>
    <w:rsid w:val="007B1ED9"/>
    <w:rsid w:val="007B23AC"/>
    <w:rsid w:val="007B29ED"/>
    <w:rsid w:val="007B317B"/>
    <w:rsid w:val="007B3221"/>
    <w:rsid w:val="007B3486"/>
    <w:rsid w:val="007B37EF"/>
    <w:rsid w:val="007B3D41"/>
    <w:rsid w:val="007B5344"/>
    <w:rsid w:val="007B5F8B"/>
    <w:rsid w:val="007B6126"/>
    <w:rsid w:val="007B6886"/>
    <w:rsid w:val="007B68FE"/>
    <w:rsid w:val="007B6A33"/>
    <w:rsid w:val="007B71B9"/>
    <w:rsid w:val="007B78B7"/>
    <w:rsid w:val="007B78D8"/>
    <w:rsid w:val="007B7A11"/>
    <w:rsid w:val="007C0A9C"/>
    <w:rsid w:val="007C0B45"/>
    <w:rsid w:val="007C108C"/>
    <w:rsid w:val="007C1267"/>
    <w:rsid w:val="007C175D"/>
    <w:rsid w:val="007C18C4"/>
    <w:rsid w:val="007C1FF7"/>
    <w:rsid w:val="007C2177"/>
    <w:rsid w:val="007C2277"/>
    <w:rsid w:val="007C231B"/>
    <w:rsid w:val="007C2864"/>
    <w:rsid w:val="007C28BD"/>
    <w:rsid w:val="007C2B01"/>
    <w:rsid w:val="007C2B93"/>
    <w:rsid w:val="007C384B"/>
    <w:rsid w:val="007C3A02"/>
    <w:rsid w:val="007C3E38"/>
    <w:rsid w:val="007C4DED"/>
    <w:rsid w:val="007C55A5"/>
    <w:rsid w:val="007C5625"/>
    <w:rsid w:val="007C6CBF"/>
    <w:rsid w:val="007C6DA8"/>
    <w:rsid w:val="007C7037"/>
    <w:rsid w:val="007C7577"/>
    <w:rsid w:val="007C76A9"/>
    <w:rsid w:val="007C7B7A"/>
    <w:rsid w:val="007C7FFB"/>
    <w:rsid w:val="007D11F8"/>
    <w:rsid w:val="007D1270"/>
    <w:rsid w:val="007D13F6"/>
    <w:rsid w:val="007D1D83"/>
    <w:rsid w:val="007D2370"/>
    <w:rsid w:val="007D2708"/>
    <w:rsid w:val="007D2F0F"/>
    <w:rsid w:val="007D3799"/>
    <w:rsid w:val="007D38B1"/>
    <w:rsid w:val="007D3C53"/>
    <w:rsid w:val="007D3D91"/>
    <w:rsid w:val="007D3EF9"/>
    <w:rsid w:val="007D421B"/>
    <w:rsid w:val="007D42CB"/>
    <w:rsid w:val="007D43AF"/>
    <w:rsid w:val="007D49CE"/>
    <w:rsid w:val="007D5045"/>
    <w:rsid w:val="007D5363"/>
    <w:rsid w:val="007D568C"/>
    <w:rsid w:val="007D5726"/>
    <w:rsid w:val="007D587B"/>
    <w:rsid w:val="007D5EFF"/>
    <w:rsid w:val="007D6327"/>
    <w:rsid w:val="007D6758"/>
    <w:rsid w:val="007D7210"/>
    <w:rsid w:val="007D7B3D"/>
    <w:rsid w:val="007E0827"/>
    <w:rsid w:val="007E0E52"/>
    <w:rsid w:val="007E1234"/>
    <w:rsid w:val="007E14FC"/>
    <w:rsid w:val="007E1838"/>
    <w:rsid w:val="007E1C88"/>
    <w:rsid w:val="007E2537"/>
    <w:rsid w:val="007E25B7"/>
    <w:rsid w:val="007E2E99"/>
    <w:rsid w:val="007E3441"/>
    <w:rsid w:val="007E3807"/>
    <w:rsid w:val="007E3893"/>
    <w:rsid w:val="007E3A9F"/>
    <w:rsid w:val="007E479F"/>
    <w:rsid w:val="007E47AB"/>
    <w:rsid w:val="007E63D5"/>
    <w:rsid w:val="007E66FE"/>
    <w:rsid w:val="007E7E80"/>
    <w:rsid w:val="007E7F4D"/>
    <w:rsid w:val="007F07A4"/>
    <w:rsid w:val="007F07D9"/>
    <w:rsid w:val="007F087A"/>
    <w:rsid w:val="007F1465"/>
    <w:rsid w:val="007F1E7A"/>
    <w:rsid w:val="007F2003"/>
    <w:rsid w:val="007F2278"/>
    <w:rsid w:val="007F2581"/>
    <w:rsid w:val="007F2F7D"/>
    <w:rsid w:val="007F30A4"/>
    <w:rsid w:val="007F3877"/>
    <w:rsid w:val="007F3F5B"/>
    <w:rsid w:val="007F40AE"/>
    <w:rsid w:val="007F436C"/>
    <w:rsid w:val="007F43E5"/>
    <w:rsid w:val="007F43F2"/>
    <w:rsid w:val="007F4E4B"/>
    <w:rsid w:val="007F4F9B"/>
    <w:rsid w:val="007F4FA6"/>
    <w:rsid w:val="007F58B3"/>
    <w:rsid w:val="007F6032"/>
    <w:rsid w:val="007F6345"/>
    <w:rsid w:val="007F6571"/>
    <w:rsid w:val="007F6614"/>
    <w:rsid w:val="007F6CE5"/>
    <w:rsid w:val="007F6DBA"/>
    <w:rsid w:val="007F7471"/>
    <w:rsid w:val="007F799F"/>
    <w:rsid w:val="007F79C2"/>
    <w:rsid w:val="007F7A5B"/>
    <w:rsid w:val="00800142"/>
    <w:rsid w:val="00800215"/>
    <w:rsid w:val="008002F7"/>
    <w:rsid w:val="0080033B"/>
    <w:rsid w:val="0080095D"/>
    <w:rsid w:val="00800981"/>
    <w:rsid w:val="00800CA7"/>
    <w:rsid w:val="00800DAD"/>
    <w:rsid w:val="00800E60"/>
    <w:rsid w:val="00801100"/>
    <w:rsid w:val="00801149"/>
    <w:rsid w:val="008012B5"/>
    <w:rsid w:val="0080195E"/>
    <w:rsid w:val="00801CBC"/>
    <w:rsid w:val="00801CF9"/>
    <w:rsid w:val="00801FE3"/>
    <w:rsid w:val="00802157"/>
    <w:rsid w:val="0080271B"/>
    <w:rsid w:val="008027AE"/>
    <w:rsid w:val="00802975"/>
    <w:rsid w:val="008031CD"/>
    <w:rsid w:val="008031DD"/>
    <w:rsid w:val="0080371F"/>
    <w:rsid w:val="008037C3"/>
    <w:rsid w:val="00804E18"/>
    <w:rsid w:val="00804F89"/>
    <w:rsid w:val="00805026"/>
    <w:rsid w:val="00805704"/>
    <w:rsid w:val="00805880"/>
    <w:rsid w:val="008058BF"/>
    <w:rsid w:val="00807049"/>
    <w:rsid w:val="00807471"/>
    <w:rsid w:val="0080748C"/>
    <w:rsid w:val="00807D19"/>
    <w:rsid w:val="00810553"/>
    <w:rsid w:val="008109DE"/>
    <w:rsid w:val="00810D4B"/>
    <w:rsid w:val="008111D5"/>
    <w:rsid w:val="008111E9"/>
    <w:rsid w:val="008117C3"/>
    <w:rsid w:val="00811AF4"/>
    <w:rsid w:val="00811BDE"/>
    <w:rsid w:val="00812DD0"/>
    <w:rsid w:val="00813A4C"/>
    <w:rsid w:val="00813F6D"/>
    <w:rsid w:val="00814894"/>
    <w:rsid w:val="0081492E"/>
    <w:rsid w:val="00814A50"/>
    <w:rsid w:val="00814BDB"/>
    <w:rsid w:val="0081530A"/>
    <w:rsid w:val="00815A2D"/>
    <w:rsid w:val="008161D1"/>
    <w:rsid w:val="00816CE8"/>
    <w:rsid w:val="00816D5F"/>
    <w:rsid w:val="008171D4"/>
    <w:rsid w:val="008172DB"/>
    <w:rsid w:val="008173DF"/>
    <w:rsid w:val="0081781A"/>
    <w:rsid w:val="008203CF"/>
    <w:rsid w:val="00820730"/>
    <w:rsid w:val="00820F86"/>
    <w:rsid w:val="0082191A"/>
    <w:rsid w:val="00821EE1"/>
    <w:rsid w:val="008228B7"/>
    <w:rsid w:val="00822BF3"/>
    <w:rsid w:val="00822DFD"/>
    <w:rsid w:val="008231DA"/>
    <w:rsid w:val="00823646"/>
    <w:rsid w:val="00826238"/>
    <w:rsid w:val="00826AB9"/>
    <w:rsid w:val="00826AC6"/>
    <w:rsid w:val="00826CA7"/>
    <w:rsid w:val="008274CC"/>
    <w:rsid w:val="00827869"/>
    <w:rsid w:val="00830177"/>
    <w:rsid w:val="008306CF"/>
    <w:rsid w:val="008309AC"/>
    <w:rsid w:val="00831049"/>
    <w:rsid w:val="00831E81"/>
    <w:rsid w:val="00831FFC"/>
    <w:rsid w:val="008322AD"/>
    <w:rsid w:val="008330F8"/>
    <w:rsid w:val="00833E7C"/>
    <w:rsid w:val="00833F87"/>
    <w:rsid w:val="0083443D"/>
    <w:rsid w:val="00834882"/>
    <w:rsid w:val="008352CB"/>
    <w:rsid w:val="00835734"/>
    <w:rsid w:val="00835B19"/>
    <w:rsid w:val="008368FC"/>
    <w:rsid w:val="00836BB3"/>
    <w:rsid w:val="00836D03"/>
    <w:rsid w:val="00836DC6"/>
    <w:rsid w:val="00837102"/>
    <w:rsid w:val="00837F83"/>
    <w:rsid w:val="0084019D"/>
    <w:rsid w:val="00840718"/>
    <w:rsid w:val="00840A1B"/>
    <w:rsid w:val="00840CE5"/>
    <w:rsid w:val="00840DC4"/>
    <w:rsid w:val="00841771"/>
    <w:rsid w:val="0084268D"/>
    <w:rsid w:val="008428CE"/>
    <w:rsid w:val="00842A31"/>
    <w:rsid w:val="00842BD6"/>
    <w:rsid w:val="00842F45"/>
    <w:rsid w:val="00843280"/>
    <w:rsid w:val="00843526"/>
    <w:rsid w:val="008435A7"/>
    <w:rsid w:val="00843E12"/>
    <w:rsid w:val="00843E39"/>
    <w:rsid w:val="0084416B"/>
    <w:rsid w:val="008441D1"/>
    <w:rsid w:val="0084467A"/>
    <w:rsid w:val="00844C8B"/>
    <w:rsid w:val="00844ED3"/>
    <w:rsid w:val="008450B9"/>
    <w:rsid w:val="00845261"/>
    <w:rsid w:val="00845307"/>
    <w:rsid w:val="00845584"/>
    <w:rsid w:val="008459DC"/>
    <w:rsid w:val="00845AE5"/>
    <w:rsid w:val="00845B72"/>
    <w:rsid w:val="00845C30"/>
    <w:rsid w:val="00845E9C"/>
    <w:rsid w:val="008460B1"/>
    <w:rsid w:val="00847171"/>
    <w:rsid w:val="00847177"/>
    <w:rsid w:val="00847222"/>
    <w:rsid w:val="00847238"/>
    <w:rsid w:val="00847346"/>
    <w:rsid w:val="00847C0D"/>
    <w:rsid w:val="00850939"/>
    <w:rsid w:val="00850CB5"/>
    <w:rsid w:val="00851552"/>
    <w:rsid w:val="00851E6A"/>
    <w:rsid w:val="00852275"/>
    <w:rsid w:val="008535D8"/>
    <w:rsid w:val="00853A0D"/>
    <w:rsid w:val="00854167"/>
    <w:rsid w:val="008546CB"/>
    <w:rsid w:val="0085493F"/>
    <w:rsid w:val="00855613"/>
    <w:rsid w:val="0085565E"/>
    <w:rsid w:val="00855E90"/>
    <w:rsid w:val="0085645E"/>
    <w:rsid w:val="00856983"/>
    <w:rsid w:val="00856A79"/>
    <w:rsid w:val="00856E23"/>
    <w:rsid w:val="008571FE"/>
    <w:rsid w:val="00857410"/>
    <w:rsid w:val="00857603"/>
    <w:rsid w:val="008579C7"/>
    <w:rsid w:val="00860025"/>
    <w:rsid w:val="00860566"/>
    <w:rsid w:val="0086057F"/>
    <w:rsid w:val="00860A3D"/>
    <w:rsid w:val="00860B6D"/>
    <w:rsid w:val="00861674"/>
    <w:rsid w:val="0086177A"/>
    <w:rsid w:val="0086201C"/>
    <w:rsid w:val="008624DC"/>
    <w:rsid w:val="008625A6"/>
    <w:rsid w:val="0086261B"/>
    <w:rsid w:val="008629AC"/>
    <w:rsid w:val="00862AA7"/>
    <w:rsid w:val="00862ED2"/>
    <w:rsid w:val="00862F77"/>
    <w:rsid w:val="0086329B"/>
    <w:rsid w:val="00863323"/>
    <w:rsid w:val="00863349"/>
    <w:rsid w:val="008634D1"/>
    <w:rsid w:val="008638D1"/>
    <w:rsid w:val="00863E73"/>
    <w:rsid w:val="0086445D"/>
    <w:rsid w:val="00864852"/>
    <w:rsid w:val="00864FD1"/>
    <w:rsid w:val="008651EA"/>
    <w:rsid w:val="00865968"/>
    <w:rsid w:val="00865BB8"/>
    <w:rsid w:val="00865E3F"/>
    <w:rsid w:val="008661D9"/>
    <w:rsid w:val="00866B22"/>
    <w:rsid w:val="00867015"/>
    <w:rsid w:val="00867EC5"/>
    <w:rsid w:val="00870634"/>
    <w:rsid w:val="00870FD7"/>
    <w:rsid w:val="00872143"/>
    <w:rsid w:val="008722E5"/>
    <w:rsid w:val="00872784"/>
    <w:rsid w:val="008727E8"/>
    <w:rsid w:val="00872E9A"/>
    <w:rsid w:val="00873254"/>
    <w:rsid w:val="008734E6"/>
    <w:rsid w:val="00873508"/>
    <w:rsid w:val="0087363F"/>
    <w:rsid w:val="0087392E"/>
    <w:rsid w:val="008739EE"/>
    <w:rsid w:val="00873AB3"/>
    <w:rsid w:val="00873B8F"/>
    <w:rsid w:val="00873D34"/>
    <w:rsid w:val="00874036"/>
    <w:rsid w:val="00875059"/>
    <w:rsid w:val="00875304"/>
    <w:rsid w:val="008754D7"/>
    <w:rsid w:val="008760D3"/>
    <w:rsid w:val="00876128"/>
    <w:rsid w:val="00876786"/>
    <w:rsid w:val="008769DE"/>
    <w:rsid w:val="00876BA0"/>
    <w:rsid w:val="00876D10"/>
    <w:rsid w:val="00877701"/>
    <w:rsid w:val="0088084F"/>
    <w:rsid w:val="00880915"/>
    <w:rsid w:val="00880B94"/>
    <w:rsid w:val="00880F05"/>
    <w:rsid w:val="00881B6B"/>
    <w:rsid w:val="00882148"/>
    <w:rsid w:val="008827AB"/>
    <w:rsid w:val="00882AEA"/>
    <w:rsid w:val="00882C70"/>
    <w:rsid w:val="00882D94"/>
    <w:rsid w:val="00882E68"/>
    <w:rsid w:val="00882EED"/>
    <w:rsid w:val="00883098"/>
    <w:rsid w:val="00883424"/>
    <w:rsid w:val="008836F9"/>
    <w:rsid w:val="00883B1B"/>
    <w:rsid w:val="00883EE7"/>
    <w:rsid w:val="0088401A"/>
    <w:rsid w:val="00884436"/>
    <w:rsid w:val="00884544"/>
    <w:rsid w:val="00884F75"/>
    <w:rsid w:val="008852D8"/>
    <w:rsid w:val="0088551F"/>
    <w:rsid w:val="0088582F"/>
    <w:rsid w:val="00885AF1"/>
    <w:rsid w:val="00885B42"/>
    <w:rsid w:val="00885E2E"/>
    <w:rsid w:val="00886386"/>
    <w:rsid w:val="008867E7"/>
    <w:rsid w:val="00886A41"/>
    <w:rsid w:val="00886A9F"/>
    <w:rsid w:val="00886CED"/>
    <w:rsid w:val="008871B7"/>
    <w:rsid w:val="0088776B"/>
    <w:rsid w:val="0089014D"/>
    <w:rsid w:val="0089050C"/>
    <w:rsid w:val="00890BC6"/>
    <w:rsid w:val="0089156C"/>
    <w:rsid w:val="00892424"/>
    <w:rsid w:val="00893A74"/>
    <w:rsid w:val="00893BF5"/>
    <w:rsid w:val="00894142"/>
    <w:rsid w:val="0089420F"/>
    <w:rsid w:val="00894670"/>
    <w:rsid w:val="00894834"/>
    <w:rsid w:val="00895BDF"/>
    <w:rsid w:val="00896069"/>
    <w:rsid w:val="008965C1"/>
    <w:rsid w:val="00896874"/>
    <w:rsid w:val="00896901"/>
    <w:rsid w:val="00896A44"/>
    <w:rsid w:val="00897347"/>
    <w:rsid w:val="0089755F"/>
    <w:rsid w:val="00897F40"/>
    <w:rsid w:val="008A02DB"/>
    <w:rsid w:val="008A0F0D"/>
    <w:rsid w:val="008A0F43"/>
    <w:rsid w:val="008A13F9"/>
    <w:rsid w:val="008A1677"/>
    <w:rsid w:val="008A168E"/>
    <w:rsid w:val="008A1BD9"/>
    <w:rsid w:val="008A1D84"/>
    <w:rsid w:val="008A1D8E"/>
    <w:rsid w:val="008A1DAF"/>
    <w:rsid w:val="008A232A"/>
    <w:rsid w:val="008A29BD"/>
    <w:rsid w:val="008A2BD4"/>
    <w:rsid w:val="008A35EC"/>
    <w:rsid w:val="008A41B0"/>
    <w:rsid w:val="008A46D8"/>
    <w:rsid w:val="008A4FBF"/>
    <w:rsid w:val="008A5452"/>
    <w:rsid w:val="008A5E4A"/>
    <w:rsid w:val="008A60D5"/>
    <w:rsid w:val="008A663A"/>
    <w:rsid w:val="008A7021"/>
    <w:rsid w:val="008A7071"/>
    <w:rsid w:val="008A73FE"/>
    <w:rsid w:val="008A7766"/>
    <w:rsid w:val="008A7F50"/>
    <w:rsid w:val="008B066A"/>
    <w:rsid w:val="008B08FE"/>
    <w:rsid w:val="008B0A9C"/>
    <w:rsid w:val="008B0B55"/>
    <w:rsid w:val="008B10E3"/>
    <w:rsid w:val="008B1B11"/>
    <w:rsid w:val="008B1F5C"/>
    <w:rsid w:val="008B26AB"/>
    <w:rsid w:val="008B2E0A"/>
    <w:rsid w:val="008B3B6F"/>
    <w:rsid w:val="008B433C"/>
    <w:rsid w:val="008B4A2E"/>
    <w:rsid w:val="008B4A8B"/>
    <w:rsid w:val="008B52CB"/>
    <w:rsid w:val="008B59C1"/>
    <w:rsid w:val="008B6827"/>
    <w:rsid w:val="008B6D08"/>
    <w:rsid w:val="008B6D68"/>
    <w:rsid w:val="008B6EDB"/>
    <w:rsid w:val="008C0252"/>
    <w:rsid w:val="008C0DCE"/>
    <w:rsid w:val="008C11AF"/>
    <w:rsid w:val="008C1261"/>
    <w:rsid w:val="008C12A5"/>
    <w:rsid w:val="008C18E2"/>
    <w:rsid w:val="008C219B"/>
    <w:rsid w:val="008C229B"/>
    <w:rsid w:val="008C23DA"/>
    <w:rsid w:val="008C23F0"/>
    <w:rsid w:val="008C2494"/>
    <w:rsid w:val="008C2B90"/>
    <w:rsid w:val="008C2F3B"/>
    <w:rsid w:val="008C2F83"/>
    <w:rsid w:val="008C3008"/>
    <w:rsid w:val="008C3388"/>
    <w:rsid w:val="008C36D0"/>
    <w:rsid w:val="008C4406"/>
    <w:rsid w:val="008C448A"/>
    <w:rsid w:val="008C44CB"/>
    <w:rsid w:val="008C44E4"/>
    <w:rsid w:val="008C5AD0"/>
    <w:rsid w:val="008C5B0C"/>
    <w:rsid w:val="008C6CA4"/>
    <w:rsid w:val="008C74FA"/>
    <w:rsid w:val="008C7DFB"/>
    <w:rsid w:val="008D02D9"/>
    <w:rsid w:val="008D0576"/>
    <w:rsid w:val="008D1195"/>
    <w:rsid w:val="008D1302"/>
    <w:rsid w:val="008D1622"/>
    <w:rsid w:val="008D1D3B"/>
    <w:rsid w:val="008D2421"/>
    <w:rsid w:val="008D244E"/>
    <w:rsid w:val="008D2C45"/>
    <w:rsid w:val="008D313E"/>
    <w:rsid w:val="008D32DF"/>
    <w:rsid w:val="008D33F8"/>
    <w:rsid w:val="008D354C"/>
    <w:rsid w:val="008D546C"/>
    <w:rsid w:val="008D5B5D"/>
    <w:rsid w:val="008D5D22"/>
    <w:rsid w:val="008D5DA4"/>
    <w:rsid w:val="008D5E80"/>
    <w:rsid w:val="008D6751"/>
    <w:rsid w:val="008D709B"/>
    <w:rsid w:val="008D74E4"/>
    <w:rsid w:val="008E0455"/>
    <w:rsid w:val="008E0C88"/>
    <w:rsid w:val="008E114D"/>
    <w:rsid w:val="008E13BF"/>
    <w:rsid w:val="008E175B"/>
    <w:rsid w:val="008E1C80"/>
    <w:rsid w:val="008E27B8"/>
    <w:rsid w:val="008E325E"/>
    <w:rsid w:val="008E38EF"/>
    <w:rsid w:val="008E3BD8"/>
    <w:rsid w:val="008E3C41"/>
    <w:rsid w:val="008E4A79"/>
    <w:rsid w:val="008E4D41"/>
    <w:rsid w:val="008E4F6F"/>
    <w:rsid w:val="008E5352"/>
    <w:rsid w:val="008E5467"/>
    <w:rsid w:val="008E5724"/>
    <w:rsid w:val="008E60A7"/>
    <w:rsid w:val="008E61CE"/>
    <w:rsid w:val="008E6A99"/>
    <w:rsid w:val="008E6FA0"/>
    <w:rsid w:val="008E72B1"/>
    <w:rsid w:val="008E7E1E"/>
    <w:rsid w:val="008E7FC4"/>
    <w:rsid w:val="008F04E1"/>
    <w:rsid w:val="008F2AD5"/>
    <w:rsid w:val="008F323D"/>
    <w:rsid w:val="008F3988"/>
    <w:rsid w:val="008F39E8"/>
    <w:rsid w:val="008F39F7"/>
    <w:rsid w:val="008F3ED3"/>
    <w:rsid w:val="008F419A"/>
    <w:rsid w:val="008F4905"/>
    <w:rsid w:val="008F4C9E"/>
    <w:rsid w:val="008F4CB4"/>
    <w:rsid w:val="008F5518"/>
    <w:rsid w:val="008F5543"/>
    <w:rsid w:val="008F650C"/>
    <w:rsid w:val="008F6640"/>
    <w:rsid w:val="008F6BE8"/>
    <w:rsid w:val="008F737F"/>
    <w:rsid w:val="008F749D"/>
    <w:rsid w:val="008F798F"/>
    <w:rsid w:val="008F7B49"/>
    <w:rsid w:val="008F7CD4"/>
    <w:rsid w:val="008F7F61"/>
    <w:rsid w:val="009003C9"/>
    <w:rsid w:val="00900B84"/>
    <w:rsid w:val="00900B89"/>
    <w:rsid w:val="00900E38"/>
    <w:rsid w:val="009010DB"/>
    <w:rsid w:val="0090325B"/>
    <w:rsid w:val="00904A74"/>
    <w:rsid w:val="00904F75"/>
    <w:rsid w:val="00905318"/>
    <w:rsid w:val="009053E8"/>
    <w:rsid w:val="0090640B"/>
    <w:rsid w:val="00906A32"/>
    <w:rsid w:val="009070A4"/>
    <w:rsid w:val="00907C3B"/>
    <w:rsid w:val="009105CC"/>
    <w:rsid w:val="00910C87"/>
    <w:rsid w:val="00910CB1"/>
    <w:rsid w:val="00911092"/>
    <w:rsid w:val="00911814"/>
    <w:rsid w:val="00912043"/>
    <w:rsid w:val="0091236D"/>
    <w:rsid w:val="00912487"/>
    <w:rsid w:val="0091251B"/>
    <w:rsid w:val="00912DB5"/>
    <w:rsid w:val="00913DFD"/>
    <w:rsid w:val="00913FC4"/>
    <w:rsid w:val="009148EE"/>
    <w:rsid w:val="00914C55"/>
    <w:rsid w:val="00914FD6"/>
    <w:rsid w:val="0091552B"/>
    <w:rsid w:val="009159A2"/>
    <w:rsid w:val="00915A66"/>
    <w:rsid w:val="00915C14"/>
    <w:rsid w:val="00915D6C"/>
    <w:rsid w:val="009162B8"/>
    <w:rsid w:val="0091698C"/>
    <w:rsid w:val="00916A3F"/>
    <w:rsid w:val="00916D09"/>
    <w:rsid w:val="009176BC"/>
    <w:rsid w:val="00917934"/>
    <w:rsid w:val="00917AE4"/>
    <w:rsid w:val="00917BD2"/>
    <w:rsid w:val="009213FC"/>
    <w:rsid w:val="00921A07"/>
    <w:rsid w:val="00921C1B"/>
    <w:rsid w:val="00921E61"/>
    <w:rsid w:val="0092200C"/>
    <w:rsid w:val="0092204F"/>
    <w:rsid w:val="009225FB"/>
    <w:rsid w:val="009226D0"/>
    <w:rsid w:val="00923872"/>
    <w:rsid w:val="00923DED"/>
    <w:rsid w:val="0092505A"/>
    <w:rsid w:val="009253C5"/>
    <w:rsid w:val="009257CB"/>
    <w:rsid w:val="00925BE9"/>
    <w:rsid w:val="00925D68"/>
    <w:rsid w:val="00926058"/>
    <w:rsid w:val="00926682"/>
    <w:rsid w:val="009268AD"/>
    <w:rsid w:val="00926C91"/>
    <w:rsid w:val="00926E0B"/>
    <w:rsid w:val="009272E9"/>
    <w:rsid w:val="00927669"/>
    <w:rsid w:val="00927977"/>
    <w:rsid w:val="00930C38"/>
    <w:rsid w:val="00930F26"/>
    <w:rsid w:val="009315D6"/>
    <w:rsid w:val="0093273B"/>
    <w:rsid w:val="00932B61"/>
    <w:rsid w:val="00933471"/>
    <w:rsid w:val="00933AA1"/>
    <w:rsid w:val="00933C49"/>
    <w:rsid w:val="00933E80"/>
    <w:rsid w:val="00933FB3"/>
    <w:rsid w:val="0093403E"/>
    <w:rsid w:val="009357F8"/>
    <w:rsid w:val="00935B7C"/>
    <w:rsid w:val="00935C7D"/>
    <w:rsid w:val="00936283"/>
    <w:rsid w:val="00936391"/>
    <w:rsid w:val="00936E25"/>
    <w:rsid w:val="00936ECF"/>
    <w:rsid w:val="009371BB"/>
    <w:rsid w:val="00937745"/>
    <w:rsid w:val="00940459"/>
    <w:rsid w:val="0094105D"/>
    <w:rsid w:val="0094168B"/>
    <w:rsid w:val="009419CE"/>
    <w:rsid w:val="00941F79"/>
    <w:rsid w:val="00942409"/>
    <w:rsid w:val="009426AC"/>
    <w:rsid w:val="00942718"/>
    <w:rsid w:val="009429B8"/>
    <w:rsid w:val="00942EFA"/>
    <w:rsid w:val="00943480"/>
    <w:rsid w:val="00944222"/>
    <w:rsid w:val="0094453E"/>
    <w:rsid w:val="00944631"/>
    <w:rsid w:val="00944E8B"/>
    <w:rsid w:val="00944EDC"/>
    <w:rsid w:val="00945B28"/>
    <w:rsid w:val="00945D02"/>
    <w:rsid w:val="00946228"/>
    <w:rsid w:val="0094639D"/>
    <w:rsid w:val="00946AD3"/>
    <w:rsid w:val="00946C64"/>
    <w:rsid w:val="00947E84"/>
    <w:rsid w:val="009500DB"/>
    <w:rsid w:val="009506D7"/>
    <w:rsid w:val="00950711"/>
    <w:rsid w:val="00950A49"/>
    <w:rsid w:val="00950A67"/>
    <w:rsid w:val="00950C11"/>
    <w:rsid w:val="009510C8"/>
    <w:rsid w:val="00951338"/>
    <w:rsid w:val="0095167F"/>
    <w:rsid w:val="00951947"/>
    <w:rsid w:val="00953994"/>
    <w:rsid w:val="009544D0"/>
    <w:rsid w:val="00954C4F"/>
    <w:rsid w:val="00955390"/>
    <w:rsid w:val="009558FF"/>
    <w:rsid w:val="00955F0C"/>
    <w:rsid w:val="009561DA"/>
    <w:rsid w:val="0095665A"/>
    <w:rsid w:val="00956733"/>
    <w:rsid w:val="0095675D"/>
    <w:rsid w:val="00956F55"/>
    <w:rsid w:val="00957F9D"/>
    <w:rsid w:val="00960161"/>
    <w:rsid w:val="0096057C"/>
    <w:rsid w:val="0096082E"/>
    <w:rsid w:val="00960D64"/>
    <w:rsid w:val="009619ED"/>
    <w:rsid w:val="009620E4"/>
    <w:rsid w:val="0096214F"/>
    <w:rsid w:val="0096272D"/>
    <w:rsid w:val="00962E6D"/>
    <w:rsid w:val="0096371D"/>
    <w:rsid w:val="0096405D"/>
    <w:rsid w:val="009644BF"/>
    <w:rsid w:val="009645B4"/>
    <w:rsid w:val="00964646"/>
    <w:rsid w:val="00964AA1"/>
    <w:rsid w:val="00964CA1"/>
    <w:rsid w:val="00964D0E"/>
    <w:rsid w:val="00964D1A"/>
    <w:rsid w:val="009662CF"/>
    <w:rsid w:val="0096647D"/>
    <w:rsid w:val="00966E1C"/>
    <w:rsid w:val="00966FCB"/>
    <w:rsid w:val="00966FD2"/>
    <w:rsid w:val="00966FD6"/>
    <w:rsid w:val="00967232"/>
    <w:rsid w:val="00967AA6"/>
    <w:rsid w:val="009704F3"/>
    <w:rsid w:val="00970A06"/>
    <w:rsid w:val="00970A64"/>
    <w:rsid w:val="00970A91"/>
    <w:rsid w:val="00970B9C"/>
    <w:rsid w:val="009713E0"/>
    <w:rsid w:val="009717AE"/>
    <w:rsid w:val="00971ED7"/>
    <w:rsid w:val="00972299"/>
    <w:rsid w:val="00972B4A"/>
    <w:rsid w:val="00972D4F"/>
    <w:rsid w:val="00973670"/>
    <w:rsid w:val="00973957"/>
    <w:rsid w:val="00974325"/>
    <w:rsid w:val="0097461F"/>
    <w:rsid w:val="00974C11"/>
    <w:rsid w:val="009753A7"/>
    <w:rsid w:val="00975A04"/>
    <w:rsid w:val="0097745D"/>
    <w:rsid w:val="0097746B"/>
    <w:rsid w:val="009779AD"/>
    <w:rsid w:val="00977A3E"/>
    <w:rsid w:val="009803F7"/>
    <w:rsid w:val="009804E7"/>
    <w:rsid w:val="00980A53"/>
    <w:rsid w:val="00980F43"/>
    <w:rsid w:val="009812BF"/>
    <w:rsid w:val="0098157D"/>
    <w:rsid w:val="0098182F"/>
    <w:rsid w:val="00982407"/>
    <w:rsid w:val="009826AB"/>
    <w:rsid w:val="009826D2"/>
    <w:rsid w:val="00982A33"/>
    <w:rsid w:val="00983042"/>
    <w:rsid w:val="00983126"/>
    <w:rsid w:val="009831EB"/>
    <w:rsid w:val="009834EA"/>
    <w:rsid w:val="00983983"/>
    <w:rsid w:val="009839DF"/>
    <w:rsid w:val="00983A6A"/>
    <w:rsid w:val="00983BF5"/>
    <w:rsid w:val="00983C00"/>
    <w:rsid w:val="00983EF7"/>
    <w:rsid w:val="009846E6"/>
    <w:rsid w:val="00984723"/>
    <w:rsid w:val="00984B06"/>
    <w:rsid w:val="00985B5C"/>
    <w:rsid w:val="00985C99"/>
    <w:rsid w:val="00985E3B"/>
    <w:rsid w:val="0098641B"/>
    <w:rsid w:val="00986958"/>
    <w:rsid w:val="009872EB"/>
    <w:rsid w:val="00987D53"/>
    <w:rsid w:val="00987FFA"/>
    <w:rsid w:val="00990430"/>
    <w:rsid w:val="00990473"/>
    <w:rsid w:val="00990894"/>
    <w:rsid w:val="00990BCD"/>
    <w:rsid w:val="00990CF4"/>
    <w:rsid w:val="00990DB1"/>
    <w:rsid w:val="009916A4"/>
    <w:rsid w:val="00991783"/>
    <w:rsid w:val="00991C21"/>
    <w:rsid w:val="00992B5A"/>
    <w:rsid w:val="009933F4"/>
    <w:rsid w:val="0099370C"/>
    <w:rsid w:val="00993816"/>
    <w:rsid w:val="00993B87"/>
    <w:rsid w:val="00993C33"/>
    <w:rsid w:val="00994141"/>
    <w:rsid w:val="009957B7"/>
    <w:rsid w:val="00996895"/>
    <w:rsid w:val="00996E92"/>
    <w:rsid w:val="009975D5"/>
    <w:rsid w:val="009977D1"/>
    <w:rsid w:val="009A0015"/>
    <w:rsid w:val="009A1190"/>
    <w:rsid w:val="009A12B1"/>
    <w:rsid w:val="009A209D"/>
    <w:rsid w:val="009A20C0"/>
    <w:rsid w:val="009A21EF"/>
    <w:rsid w:val="009A2241"/>
    <w:rsid w:val="009A2702"/>
    <w:rsid w:val="009A27FC"/>
    <w:rsid w:val="009A33C1"/>
    <w:rsid w:val="009A3715"/>
    <w:rsid w:val="009A3D04"/>
    <w:rsid w:val="009A40D4"/>
    <w:rsid w:val="009A45C0"/>
    <w:rsid w:val="009A4CC7"/>
    <w:rsid w:val="009A4EA7"/>
    <w:rsid w:val="009A54E9"/>
    <w:rsid w:val="009A5A27"/>
    <w:rsid w:val="009A5A2A"/>
    <w:rsid w:val="009A5E4C"/>
    <w:rsid w:val="009A5FA8"/>
    <w:rsid w:val="009A645F"/>
    <w:rsid w:val="009A692D"/>
    <w:rsid w:val="009A6DC9"/>
    <w:rsid w:val="009A70B2"/>
    <w:rsid w:val="009A74D9"/>
    <w:rsid w:val="009A7EBA"/>
    <w:rsid w:val="009B0368"/>
    <w:rsid w:val="009B0471"/>
    <w:rsid w:val="009B11D8"/>
    <w:rsid w:val="009B136C"/>
    <w:rsid w:val="009B1CBB"/>
    <w:rsid w:val="009B1EE0"/>
    <w:rsid w:val="009B27DB"/>
    <w:rsid w:val="009B305E"/>
    <w:rsid w:val="009B4376"/>
    <w:rsid w:val="009B4425"/>
    <w:rsid w:val="009B481C"/>
    <w:rsid w:val="009B4DEE"/>
    <w:rsid w:val="009B7016"/>
    <w:rsid w:val="009B7953"/>
    <w:rsid w:val="009B7C38"/>
    <w:rsid w:val="009B7CDE"/>
    <w:rsid w:val="009B7E5C"/>
    <w:rsid w:val="009C01E2"/>
    <w:rsid w:val="009C0F0F"/>
    <w:rsid w:val="009C1BA2"/>
    <w:rsid w:val="009C2591"/>
    <w:rsid w:val="009C25FA"/>
    <w:rsid w:val="009C2DBC"/>
    <w:rsid w:val="009C3D50"/>
    <w:rsid w:val="009C42EC"/>
    <w:rsid w:val="009C4A41"/>
    <w:rsid w:val="009C4E83"/>
    <w:rsid w:val="009C545C"/>
    <w:rsid w:val="009C575A"/>
    <w:rsid w:val="009C5846"/>
    <w:rsid w:val="009C5965"/>
    <w:rsid w:val="009C59C5"/>
    <w:rsid w:val="009C67FF"/>
    <w:rsid w:val="009C6D6A"/>
    <w:rsid w:val="009D09A8"/>
    <w:rsid w:val="009D0A94"/>
    <w:rsid w:val="009D0C68"/>
    <w:rsid w:val="009D1B23"/>
    <w:rsid w:val="009D2711"/>
    <w:rsid w:val="009D28B0"/>
    <w:rsid w:val="009D3176"/>
    <w:rsid w:val="009D3186"/>
    <w:rsid w:val="009D3552"/>
    <w:rsid w:val="009D3967"/>
    <w:rsid w:val="009D3C5A"/>
    <w:rsid w:val="009D40ED"/>
    <w:rsid w:val="009D43C0"/>
    <w:rsid w:val="009D490F"/>
    <w:rsid w:val="009D5233"/>
    <w:rsid w:val="009D56D1"/>
    <w:rsid w:val="009D5A39"/>
    <w:rsid w:val="009D66B6"/>
    <w:rsid w:val="009D7497"/>
    <w:rsid w:val="009D7803"/>
    <w:rsid w:val="009D7936"/>
    <w:rsid w:val="009D7BAD"/>
    <w:rsid w:val="009D7DDC"/>
    <w:rsid w:val="009E0842"/>
    <w:rsid w:val="009E0D1A"/>
    <w:rsid w:val="009E10A8"/>
    <w:rsid w:val="009E129C"/>
    <w:rsid w:val="009E17B5"/>
    <w:rsid w:val="009E1A4D"/>
    <w:rsid w:val="009E1EF5"/>
    <w:rsid w:val="009E1EF7"/>
    <w:rsid w:val="009E25D9"/>
    <w:rsid w:val="009E2969"/>
    <w:rsid w:val="009E3A04"/>
    <w:rsid w:val="009E4A28"/>
    <w:rsid w:val="009E4C34"/>
    <w:rsid w:val="009E56D0"/>
    <w:rsid w:val="009E5815"/>
    <w:rsid w:val="009E6274"/>
    <w:rsid w:val="009E6E50"/>
    <w:rsid w:val="009E773D"/>
    <w:rsid w:val="009E79F4"/>
    <w:rsid w:val="009E7B86"/>
    <w:rsid w:val="009E7DE4"/>
    <w:rsid w:val="009F038C"/>
    <w:rsid w:val="009F03DC"/>
    <w:rsid w:val="009F0A74"/>
    <w:rsid w:val="009F0B41"/>
    <w:rsid w:val="009F15DE"/>
    <w:rsid w:val="009F1680"/>
    <w:rsid w:val="009F16C1"/>
    <w:rsid w:val="009F1A58"/>
    <w:rsid w:val="009F1EE6"/>
    <w:rsid w:val="009F20AF"/>
    <w:rsid w:val="009F21E0"/>
    <w:rsid w:val="009F24E4"/>
    <w:rsid w:val="009F2CC8"/>
    <w:rsid w:val="009F2DE7"/>
    <w:rsid w:val="009F3709"/>
    <w:rsid w:val="009F3AEF"/>
    <w:rsid w:val="009F418F"/>
    <w:rsid w:val="009F44D1"/>
    <w:rsid w:val="009F450B"/>
    <w:rsid w:val="009F45F3"/>
    <w:rsid w:val="009F4A57"/>
    <w:rsid w:val="009F5D2F"/>
    <w:rsid w:val="009F6841"/>
    <w:rsid w:val="009F6F1E"/>
    <w:rsid w:val="009F7568"/>
    <w:rsid w:val="009F7807"/>
    <w:rsid w:val="009F7C3E"/>
    <w:rsid w:val="00A0003E"/>
    <w:rsid w:val="00A005B2"/>
    <w:rsid w:val="00A00852"/>
    <w:rsid w:val="00A00A2D"/>
    <w:rsid w:val="00A00F4C"/>
    <w:rsid w:val="00A01A42"/>
    <w:rsid w:val="00A01E15"/>
    <w:rsid w:val="00A02239"/>
    <w:rsid w:val="00A03988"/>
    <w:rsid w:val="00A04661"/>
    <w:rsid w:val="00A04ABA"/>
    <w:rsid w:val="00A05112"/>
    <w:rsid w:val="00A058E8"/>
    <w:rsid w:val="00A0598E"/>
    <w:rsid w:val="00A05CD7"/>
    <w:rsid w:val="00A060CF"/>
    <w:rsid w:val="00A066E1"/>
    <w:rsid w:val="00A06C1B"/>
    <w:rsid w:val="00A0753E"/>
    <w:rsid w:val="00A10D72"/>
    <w:rsid w:val="00A10FB8"/>
    <w:rsid w:val="00A11559"/>
    <w:rsid w:val="00A116E8"/>
    <w:rsid w:val="00A1184B"/>
    <w:rsid w:val="00A1192C"/>
    <w:rsid w:val="00A11B47"/>
    <w:rsid w:val="00A12B68"/>
    <w:rsid w:val="00A12E0D"/>
    <w:rsid w:val="00A12EF6"/>
    <w:rsid w:val="00A133F3"/>
    <w:rsid w:val="00A13585"/>
    <w:rsid w:val="00A13839"/>
    <w:rsid w:val="00A13947"/>
    <w:rsid w:val="00A13A47"/>
    <w:rsid w:val="00A13E34"/>
    <w:rsid w:val="00A1415D"/>
    <w:rsid w:val="00A14670"/>
    <w:rsid w:val="00A14C06"/>
    <w:rsid w:val="00A16263"/>
    <w:rsid w:val="00A16576"/>
    <w:rsid w:val="00A169D4"/>
    <w:rsid w:val="00A16F5A"/>
    <w:rsid w:val="00A16FF7"/>
    <w:rsid w:val="00A17934"/>
    <w:rsid w:val="00A17AA9"/>
    <w:rsid w:val="00A201A5"/>
    <w:rsid w:val="00A207F2"/>
    <w:rsid w:val="00A209D4"/>
    <w:rsid w:val="00A217CB"/>
    <w:rsid w:val="00A21B74"/>
    <w:rsid w:val="00A21F98"/>
    <w:rsid w:val="00A22FBF"/>
    <w:rsid w:val="00A22FCE"/>
    <w:rsid w:val="00A2308F"/>
    <w:rsid w:val="00A2378D"/>
    <w:rsid w:val="00A23A0D"/>
    <w:rsid w:val="00A241D8"/>
    <w:rsid w:val="00A247A6"/>
    <w:rsid w:val="00A24A7C"/>
    <w:rsid w:val="00A24CCE"/>
    <w:rsid w:val="00A24EC0"/>
    <w:rsid w:val="00A254DD"/>
    <w:rsid w:val="00A25B7E"/>
    <w:rsid w:val="00A25EF9"/>
    <w:rsid w:val="00A2644B"/>
    <w:rsid w:val="00A2751F"/>
    <w:rsid w:val="00A2772F"/>
    <w:rsid w:val="00A27C66"/>
    <w:rsid w:val="00A27D60"/>
    <w:rsid w:val="00A302B5"/>
    <w:rsid w:val="00A30826"/>
    <w:rsid w:val="00A30DF4"/>
    <w:rsid w:val="00A31225"/>
    <w:rsid w:val="00A319DA"/>
    <w:rsid w:val="00A31E48"/>
    <w:rsid w:val="00A32135"/>
    <w:rsid w:val="00A321FF"/>
    <w:rsid w:val="00A32919"/>
    <w:rsid w:val="00A32D5A"/>
    <w:rsid w:val="00A32F67"/>
    <w:rsid w:val="00A33273"/>
    <w:rsid w:val="00A334C5"/>
    <w:rsid w:val="00A339C8"/>
    <w:rsid w:val="00A34430"/>
    <w:rsid w:val="00A35055"/>
    <w:rsid w:val="00A351B2"/>
    <w:rsid w:val="00A351D2"/>
    <w:rsid w:val="00A3569E"/>
    <w:rsid w:val="00A35A5F"/>
    <w:rsid w:val="00A360F3"/>
    <w:rsid w:val="00A3610E"/>
    <w:rsid w:val="00A365FE"/>
    <w:rsid w:val="00A366B4"/>
    <w:rsid w:val="00A36AB4"/>
    <w:rsid w:val="00A36BAB"/>
    <w:rsid w:val="00A3745E"/>
    <w:rsid w:val="00A378DE"/>
    <w:rsid w:val="00A4002D"/>
    <w:rsid w:val="00A40AF5"/>
    <w:rsid w:val="00A40CF9"/>
    <w:rsid w:val="00A40F17"/>
    <w:rsid w:val="00A410CC"/>
    <w:rsid w:val="00A41293"/>
    <w:rsid w:val="00A41831"/>
    <w:rsid w:val="00A41CB5"/>
    <w:rsid w:val="00A422A2"/>
    <w:rsid w:val="00A4259A"/>
    <w:rsid w:val="00A42C7C"/>
    <w:rsid w:val="00A430E8"/>
    <w:rsid w:val="00A43150"/>
    <w:rsid w:val="00A4391A"/>
    <w:rsid w:val="00A439EA"/>
    <w:rsid w:val="00A43F07"/>
    <w:rsid w:val="00A441B1"/>
    <w:rsid w:val="00A4455B"/>
    <w:rsid w:val="00A44AA2"/>
    <w:rsid w:val="00A44E89"/>
    <w:rsid w:val="00A45204"/>
    <w:rsid w:val="00A4566A"/>
    <w:rsid w:val="00A45731"/>
    <w:rsid w:val="00A458BD"/>
    <w:rsid w:val="00A460D3"/>
    <w:rsid w:val="00A460FD"/>
    <w:rsid w:val="00A4650D"/>
    <w:rsid w:val="00A47C56"/>
    <w:rsid w:val="00A47C85"/>
    <w:rsid w:val="00A5009C"/>
    <w:rsid w:val="00A502A6"/>
    <w:rsid w:val="00A50396"/>
    <w:rsid w:val="00A50590"/>
    <w:rsid w:val="00A50720"/>
    <w:rsid w:val="00A50ADF"/>
    <w:rsid w:val="00A50D8D"/>
    <w:rsid w:val="00A51917"/>
    <w:rsid w:val="00A5321D"/>
    <w:rsid w:val="00A54004"/>
    <w:rsid w:val="00A5453C"/>
    <w:rsid w:val="00A5494B"/>
    <w:rsid w:val="00A54B07"/>
    <w:rsid w:val="00A54FCE"/>
    <w:rsid w:val="00A55060"/>
    <w:rsid w:val="00A55211"/>
    <w:rsid w:val="00A5579C"/>
    <w:rsid w:val="00A55A44"/>
    <w:rsid w:val="00A5637A"/>
    <w:rsid w:val="00A56669"/>
    <w:rsid w:val="00A57299"/>
    <w:rsid w:val="00A5759F"/>
    <w:rsid w:val="00A575A8"/>
    <w:rsid w:val="00A575D9"/>
    <w:rsid w:val="00A57B25"/>
    <w:rsid w:val="00A57CFC"/>
    <w:rsid w:val="00A57DFD"/>
    <w:rsid w:val="00A6080C"/>
    <w:rsid w:val="00A6103B"/>
    <w:rsid w:val="00A611FA"/>
    <w:rsid w:val="00A6203C"/>
    <w:rsid w:val="00A62961"/>
    <w:rsid w:val="00A6380E"/>
    <w:rsid w:val="00A63A46"/>
    <w:rsid w:val="00A63E5A"/>
    <w:rsid w:val="00A64412"/>
    <w:rsid w:val="00A646EB"/>
    <w:rsid w:val="00A64D57"/>
    <w:rsid w:val="00A661E8"/>
    <w:rsid w:val="00A66C04"/>
    <w:rsid w:val="00A670E8"/>
    <w:rsid w:val="00A6725D"/>
    <w:rsid w:val="00A6782A"/>
    <w:rsid w:val="00A70160"/>
    <w:rsid w:val="00A70310"/>
    <w:rsid w:val="00A709B1"/>
    <w:rsid w:val="00A7108D"/>
    <w:rsid w:val="00A7152B"/>
    <w:rsid w:val="00A71F8D"/>
    <w:rsid w:val="00A74CAA"/>
    <w:rsid w:val="00A75110"/>
    <w:rsid w:val="00A75725"/>
    <w:rsid w:val="00A76F4E"/>
    <w:rsid w:val="00A7779D"/>
    <w:rsid w:val="00A77AC9"/>
    <w:rsid w:val="00A77B0D"/>
    <w:rsid w:val="00A77DBA"/>
    <w:rsid w:val="00A77EFD"/>
    <w:rsid w:val="00A77F1B"/>
    <w:rsid w:val="00A8050E"/>
    <w:rsid w:val="00A80624"/>
    <w:rsid w:val="00A80698"/>
    <w:rsid w:val="00A8096F"/>
    <w:rsid w:val="00A80BF8"/>
    <w:rsid w:val="00A810E4"/>
    <w:rsid w:val="00A813C1"/>
    <w:rsid w:val="00A813F1"/>
    <w:rsid w:val="00A81B14"/>
    <w:rsid w:val="00A81CAD"/>
    <w:rsid w:val="00A826EF"/>
    <w:rsid w:val="00A83849"/>
    <w:rsid w:val="00A838C6"/>
    <w:rsid w:val="00A84BD8"/>
    <w:rsid w:val="00A84D15"/>
    <w:rsid w:val="00A84D4A"/>
    <w:rsid w:val="00A852D4"/>
    <w:rsid w:val="00A85DF7"/>
    <w:rsid w:val="00A86300"/>
    <w:rsid w:val="00A86303"/>
    <w:rsid w:val="00A86AA2"/>
    <w:rsid w:val="00A86E74"/>
    <w:rsid w:val="00A876C1"/>
    <w:rsid w:val="00A87709"/>
    <w:rsid w:val="00A87880"/>
    <w:rsid w:val="00A87B52"/>
    <w:rsid w:val="00A9048C"/>
    <w:rsid w:val="00A908E2"/>
    <w:rsid w:val="00A90ED1"/>
    <w:rsid w:val="00A91640"/>
    <w:rsid w:val="00A91BD9"/>
    <w:rsid w:val="00A92820"/>
    <w:rsid w:val="00A930EE"/>
    <w:rsid w:val="00A93121"/>
    <w:rsid w:val="00A935A3"/>
    <w:rsid w:val="00A941E5"/>
    <w:rsid w:val="00A945B9"/>
    <w:rsid w:val="00A94D3A"/>
    <w:rsid w:val="00A95171"/>
    <w:rsid w:val="00A96800"/>
    <w:rsid w:val="00A9696F"/>
    <w:rsid w:val="00A969CD"/>
    <w:rsid w:val="00A96BF8"/>
    <w:rsid w:val="00A9705B"/>
    <w:rsid w:val="00A9725B"/>
    <w:rsid w:val="00A9782A"/>
    <w:rsid w:val="00A97EDF"/>
    <w:rsid w:val="00AA0210"/>
    <w:rsid w:val="00AA0451"/>
    <w:rsid w:val="00AA0713"/>
    <w:rsid w:val="00AA1C03"/>
    <w:rsid w:val="00AA1EC6"/>
    <w:rsid w:val="00AA23D2"/>
    <w:rsid w:val="00AA24D4"/>
    <w:rsid w:val="00AA27B7"/>
    <w:rsid w:val="00AA299D"/>
    <w:rsid w:val="00AA2DDB"/>
    <w:rsid w:val="00AA2E62"/>
    <w:rsid w:val="00AA34ED"/>
    <w:rsid w:val="00AA4782"/>
    <w:rsid w:val="00AA4D38"/>
    <w:rsid w:val="00AA4E87"/>
    <w:rsid w:val="00AA4F9A"/>
    <w:rsid w:val="00AA5007"/>
    <w:rsid w:val="00AA50DD"/>
    <w:rsid w:val="00AA5122"/>
    <w:rsid w:val="00AA656B"/>
    <w:rsid w:val="00AA711B"/>
    <w:rsid w:val="00AA7C6D"/>
    <w:rsid w:val="00AB01A9"/>
    <w:rsid w:val="00AB0389"/>
    <w:rsid w:val="00AB095E"/>
    <w:rsid w:val="00AB09C7"/>
    <w:rsid w:val="00AB0C9F"/>
    <w:rsid w:val="00AB0D63"/>
    <w:rsid w:val="00AB117F"/>
    <w:rsid w:val="00AB1318"/>
    <w:rsid w:val="00AB185B"/>
    <w:rsid w:val="00AB1E57"/>
    <w:rsid w:val="00AB249A"/>
    <w:rsid w:val="00AB2AFF"/>
    <w:rsid w:val="00AB2D78"/>
    <w:rsid w:val="00AB2DD4"/>
    <w:rsid w:val="00AB3DD7"/>
    <w:rsid w:val="00AB4667"/>
    <w:rsid w:val="00AB4B26"/>
    <w:rsid w:val="00AB4C6E"/>
    <w:rsid w:val="00AB4EF1"/>
    <w:rsid w:val="00AB4F1C"/>
    <w:rsid w:val="00AB5427"/>
    <w:rsid w:val="00AB5785"/>
    <w:rsid w:val="00AB5F01"/>
    <w:rsid w:val="00AB62CA"/>
    <w:rsid w:val="00AB62FE"/>
    <w:rsid w:val="00AB6C96"/>
    <w:rsid w:val="00AB701B"/>
    <w:rsid w:val="00AB70CA"/>
    <w:rsid w:val="00AB70E0"/>
    <w:rsid w:val="00AB7BEB"/>
    <w:rsid w:val="00AB7C41"/>
    <w:rsid w:val="00AB7D14"/>
    <w:rsid w:val="00AC04AC"/>
    <w:rsid w:val="00AC1BCC"/>
    <w:rsid w:val="00AC1D33"/>
    <w:rsid w:val="00AC21FA"/>
    <w:rsid w:val="00AC26D2"/>
    <w:rsid w:val="00AC2913"/>
    <w:rsid w:val="00AC3490"/>
    <w:rsid w:val="00AC3816"/>
    <w:rsid w:val="00AC3D30"/>
    <w:rsid w:val="00AC4119"/>
    <w:rsid w:val="00AC4600"/>
    <w:rsid w:val="00AC60AA"/>
    <w:rsid w:val="00AC6189"/>
    <w:rsid w:val="00AC6297"/>
    <w:rsid w:val="00AC6773"/>
    <w:rsid w:val="00AC69A9"/>
    <w:rsid w:val="00AC6F5E"/>
    <w:rsid w:val="00AC7194"/>
    <w:rsid w:val="00AC780D"/>
    <w:rsid w:val="00AC7B3E"/>
    <w:rsid w:val="00AC7E2C"/>
    <w:rsid w:val="00AD006E"/>
    <w:rsid w:val="00AD015F"/>
    <w:rsid w:val="00AD09BD"/>
    <w:rsid w:val="00AD0B50"/>
    <w:rsid w:val="00AD0B9C"/>
    <w:rsid w:val="00AD17BE"/>
    <w:rsid w:val="00AD1B71"/>
    <w:rsid w:val="00AD20D1"/>
    <w:rsid w:val="00AD2695"/>
    <w:rsid w:val="00AD28B1"/>
    <w:rsid w:val="00AD2BEB"/>
    <w:rsid w:val="00AD3350"/>
    <w:rsid w:val="00AD355C"/>
    <w:rsid w:val="00AD5107"/>
    <w:rsid w:val="00AD601C"/>
    <w:rsid w:val="00AD651C"/>
    <w:rsid w:val="00AD675A"/>
    <w:rsid w:val="00AD6A0D"/>
    <w:rsid w:val="00AD785D"/>
    <w:rsid w:val="00AD788C"/>
    <w:rsid w:val="00AD7EFF"/>
    <w:rsid w:val="00AE0705"/>
    <w:rsid w:val="00AE0B7C"/>
    <w:rsid w:val="00AE0D99"/>
    <w:rsid w:val="00AE0F30"/>
    <w:rsid w:val="00AE12E7"/>
    <w:rsid w:val="00AE1FA9"/>
    <w:rsid w:val="00AE210B"/>
    <w:rsid w:val="00AE2609"/>
    <w:rsid w:val="00AE289F"/>
    <w:rsid w:val="00AE33BC"/>
    <w:rsid w:val="00AE38F4"/>
    <w:rsid w:val="00AE4098"/>
    <w:rsid w:val="00AE448B"/>
    <w:rsid w:val="00AE4971"/>
    <w:rsid w:val="00AE527A"/>
    <w:rsid w:val="00AE5B73"/>
    <w:rsid w:val="00AE67F1"/>
    <w:rsid w:val="00AE6901"/>
    <w:rsid w:val="00AE699B"/>
    <w:rsid w:val="00AF0071"/>
    <w:rsid w:val="00AF14AF"/>
    <w:rsid w:val="00AF1E86"/>
    <w:rsid w:val="00AF20BA"/>
    <w:rsid w:val="00AF27AF"/>
    <w:rsid w:val="00AF2882"/>
    <w:rsid w:val="00AF2DA2"/>
    <w:rsid w:val="00AF3106"/>
    <w:rsid w:val="00AF359B"/>
    <w:rsid w:val="00AF4323"/>
    <w:rsid w:val="00AF46AB"/>
    <w:rsid w:val="00AF470F"/>
    <w:rsid w:val="00AF4767"/>
    <w:rsid w:val="00AF48B0"/>
    <w:rsid w:val="00AF4C29"/>
    <w:rsid w:val="00AF4D76"/>
    <w:rsid w:val="00AF4FE0"/>
    <w:rsid w:val="00AF50D7"/>
    <w:rsid w:val="00AF50E9"/>
    <w:rsid w:val="00AF548B"/>
    <w:rsid w:val="00AF5A92"/>
    <w:rsid w:val="00AF5EB9"/>
    <w:rsid w:val="00AF5F31"/>
    <w:rsid w:val="00AF61A4"/>
    <w:rsid w:val="00AF6303"/>
    <w:rsid w:val="00AF668D"/>
    <w:rsid w:val="00AF70F9"/>
    <w:rsid w:val="00AF759F"/>
    <w:rsid w:val="00AF767E"/>
    <w:rsid w:val="00B00008"/>
    <w:rsid w:val="00B00198"/>
    <w:rsid w:val="00B0043F"/>
    <w:rsid w:val="00B023E8"/>
    <w:rsid w:val="00B02519"/>
    <w:rsid w:val="00B02DB7"/>
    <w:rsid w:val="00B02E3E"/>
    <w:rsid w:val="00B030AD"/>
    <w:rsid w:val="00B03354"/>
    <w:rsid w:val="00B03815"/>
    <w:rsid w:val="00B03A43"/>
    <w:rsid w:val="00B04D8B"/>
    <w:rsid w:val="00B04D8F"/>
    <w:rsid w:val="00B05428"/>
    <w:rsid w:val="00B0576F"/>
    <w:rsid w:val="00B0624F"/>
    <w:rsid w:val="00B073C2"/>
    <w:rsid w:val="00B0740C"/>
    <w:rsid w:val="00B076C2"/>
    <w:rsid w:val="00B07BA6"/>
    <w:rsid w:val="00B07D5D"/>
    <w:rsid w:val="00B07FA5"/>
    <w:rsid w:val="00B1092A"/>
    <w:rsid w:val="00B10D30"/>
    <w:rsid w:val="00B110DA"/>
    <w:rsid w:val="00B1187E"/>
    <w:rsid w:val="00B11D7D"/>
    <w:rsid w:val="00B11FD1"/>
    <w:rsid w:val="00B126F1"/>
    <w:rsid w:val="00B13674"/>
    <w:rsid w:val="00B13A96"/>
    <w:rsid w:val="00B142D6"/>
    <w:rsid w:val="00B14A0E"/>
    <w:rsid w:val="00B14BCF"/>
    <w:rsid w:val="00B14E52"/>
    <w:rsid w:val="00B15865"/>
    <w:rsid w:val="00B15BFC"/>
    <w:rsid w:val="00B15E1A"/>
    <w:rsid w:val="00B1621E"/>
    <w:rsid w:val="00B16579"/>
    <w:rsid w:val="00B1696F"/>
    <w:rsid w:val="00B171B9"/>
    <w:rsid w:val="00B173F3"/>
    <w:rsid w:val="00B17894"/>
    <w:rsid w:val="00B17A88"/>
    <w:rsid w:val="00B17BEA"/>
    <w:rsid w:val="00B17F1B"/>
    <w:rsid w:val="00B206B7"/>
    <w:rsid w:val="00B207FF"/>
    <w:rsid w:val="00B2114A"/>
    <w:rsid w:val="00B211C3"/>
    <w:rsid w:val="00B21ACF"/>
    <w:rsid w:val="00B222DA"/>
    <w:rsid w:val="00B22CC8"/>
    <w:rsid w:val="00B23400"/>
    <w:rsid w:val="00B236B5"/>
    <w:rsid w:val="00B237F0"/>
    <w:rsid w:val="00B2381D"/>
    <w:rsid w:val="00B23B3D"/>
    <w:rsid w:val="00B24162"/>
    <w:rsid w:val="00B25A2A"/>
    <w:rsid w:val="00B25E1A"/>
    <w:rsid w:val="00B2669D"/>
    <w:rsid w:val="00B26E60"/>
    <w:rsid w:val="00B273B0"/>
    <w:rsid w:val="00B27412"/>
    <w:rsid w:val="00B27A3F"/>
    <w:rsid w:val="00B27BBC"/>
    <w:rsid w:val="00B30D52"/>
    <w:rsid w:val="00B315C4"/>
    <w:rsid w:val="00B3205B"/>
    <w:rsid w:val="00B320F0"/>
    <w:rsid w:val="00B328C9"/>
    <w:rsid w:val="00B32EF3"/>
    <w:rsid w:val="00B34184"/>
    <w:rsid w:val="00B3464D"/>
    <w:rsid w:val="00B34745"/>
    <w:rsid w:val="00B347D7"/>
    <w:rsid w:val="00B34BDA"/>
    <w:rsid w:val="00B35D48"/>
    <w:rsid w:val="00B35F0F"/>
    <w:rsid w:val="00B36351"/>
    <w:rsid w:val="00B36883"/>
    <w:rsid w:val="00B3688A"/>
    <w:rsid w:val="00B36B04"/>
    <w:rsid w:val="00B3707A"/>
    <w:rsid w:val="00B37CF8"/>
    <w:rsid w:val="00B40352"/>
    <w:rsid w:val="00B40451"/>
    <w:rsid w:val="00B4069E"/>
    <w:rsid w:val="00B408E0"/>
    <w:rsid w:val="00B40D6A"/>
    <w:rsid w:val="00B41915"/>
    <w:rsid w:val="00B41A42"/>
    <w:rsid w:val="00B41A45"/>
    <w:rsid w:val="00B41E2D"/>
    <w:rsid w:val="00B424F9"/>
    <w:rsid w:val="00B43274"/>
    <w:rsid w:val="00B433B0"/>
    <w:rsid w:val="00B434C1"/>
    <w:rsid w:val="00B435BB"/>
    <w:rsid w:val="00B43F64"/>
    <w:rsid w:val="00B44710"/>
    <w:rsid w:val="00B447F9"/>
    <w:rsid w:val="00B44EDA"/>
    <w:rsid w:val="00B45488"/>
    <w:rsid w:val="00B476DD"/>
    <w:rsid w:val="00B47D6E"/>
    <w:rsid w:val="00B50213"/>
    <w:rsid w:val="00B5069E"/>
    <w:rsid w:val="00B511D6"/>
    <w:rsid w:val="00B51616"/>
    <w:rsid w:val="00B51C87"/>
    <w:rsid w:val="00B51DF9"/>
    <w:rsid w:val="00B52C0C"/>
    <w:rsid w:val="00B530D7"/>
    <w:rsid w:val="00B533F6"/>
    <w:rsid w:val="00B53A9E"/>
    <w:rsid w:val="00B53BE2"/>
    <w:rsid w:val="00B53C52"/>
    <w:rsid w:val="00B54D56"/>
    <w:rsid w:val="00B555AE"/>
    <w:rsid w:val="00B55949"/>
    <w:rsid w:val="00B55D78"/>
    <w:rsid w:val="00B56009"/>
    <w:rsid w:val="00B562F9"/>
    <w:rsid w:val="00B5695F"/>
    <w:rsid w:val="00B56B80"/>
    <w:rsid w:val="00B57537"/>
    <w:rsid w:val="00B57FFE"/>
    <w:rsid w:val="00B609B3"/>
    <w:rsid w:val="00B60FE8"/>
    <w:rsid w:val="00B61BDF"/>
    <w:rsid w:val="00B61DB7"/>
    <w:rsid w:val="00B62B73"/>
    <w:rsid w:val="00B630BF"/>
    <w:rsid w:val="00B633A6"/>
    <w:rsid w:val="00B63434"/>
    <w:rsid w:val="00B63553"/>
    <w:rsid w:val="00B64342"/>
    <w:rsid w:val="00B64412"/>
    <w:rsid w:val="00B65333"/>
    <w:rsid w:val="00B65C1F"/>
    <w:rsid w:val="00B66194"/>
    <w:rsid w:val="00B66742"/>
    <w:rsid w:val="00B667AC"/>
    <w:rsid w:val="00B67A97"/>
    <w:rsid w:val="00B67BD8"/>
    <w:rsid w:val="00B70057"/>
    <w:rsid w:val="00B70260"/>
    <w:rsid w:val="00B7055A"/>
    <w:rsid w:val="00B70E7D"/>
    <w:rsid w:val="00B70ED9"/>
    <w:rsid w:val="00B72185"/>
    <w:rsid w:val="00B72AF7"/>
    <w:rsid w:val="00B73C0D"/>
    <w:rsid w:val="00B74215"/>
    <w:rsid w:val="00B74C98"/>
    <w:rsid w:val="00B7508C"/>
    <w:rsid w:val="00B7545D"/>
    <w:rsid w:val="00B757CC"/>
    <w:rsid w:val="00B75D8D"/>
    <w:rsid w:val="00B76808"/>
    <w:rsid w:val="00B769D1"/>
    <w:rsid w:val="00B76AA0"/>
    <w:rsid w:val="00B772D7"/>
    <w:rsid w:val="00B80192"/>
    <w:rsid w:val="00B80B9F"/>
    <w:rsid w:val="00B80F04"/>
    <w:rsid w:val="00B80FCA"/>
    <w:rsid w:val="00B81507"/>
    <w:rsid w:val="00B81A51"/>
    <w:rsid w:val="00B8252C"/>
    <w:rsid w:val="00B828B6"/>
    <w:rsid w:val="00B82A30"/>
    <w:rsid w:val="00B82E54"/>
    <w:rsid w:val="00B8389E"/>
    <w:rsid w:val="00B83DDC"/>
    <w:rsid w:val="00B840E6"/>
    <w:rsid w:val="00B841C3"/>
    <w:rsid w:val="00B842F4"/>
    <w:rsid w:val="00B84350"/>
    <w:rsid w:val="00B84BEB"/>
    <w:rsid w:val="00B8503F"/>
    <w:rsid w:val="00B857F4"/>
    <w:rsid w:val="00B85E8A"/>
    <w:rsid w:val="00B8610E"/>
    <w:rsid w:val="00B86142"/>
    <w:rsid w:val="00B8649D"/>
    <w:rsid w:val="00B87483"/>
    <w:rsid w:val="00B87E24"/>
    <w:rsid w:val="00B87FB7"/>
    <w:rsid w:val="00B90CD8"/>
    <w:rsid w:val="00B91529"/>
    <w:rsid w:val="00B92137"/>
    <w:rsid w:val="00B92701"/>
    <w:rsid w:val="00B92A39"/>
    <w:rsid w:val="00B92AF1"/>
    <w:rsid w:val="00B92C73"/>
    <w:rsid w:val="00B92CCF"/>
    <w:rsid w:val="00B93557"/>
    <w:rsid w:val="00B93E9C"/>
    <w:rsid w:val="00B94B41"/>
    <w:rsid w:val="00B94C6D"/>
    <w:rsid w:val="00B94E47"/>
    <w:rsid w:val="00B950B6"/>
    <w:rsid w:val="00B9523F"/>
    <w:rsid w:val="00B955FB"/>
    <w:rsid w:val="00B95BD9"/>
    <w:rsid w:val="00B9632A"/>
    <w:rsid w:val="00B9637A"/>
    <w:rsid w:val="00B96711"/>
    <w:rsid w:val="00B96964"/>
    <w:rsid w:val="00B96C73"/>
    <w:rsid w:val="00B96ED3"/>
    <w:rsid w:val="00B97640"/>
    <w:rsid w:val="00B97E9D"/>
    <w:rsid w:val="00BA01A4"/>
    <w:rsid w:val="00BA0896"/>
    <w:rsid w:val="00BA0C49"/>
    <w:rsid w:val="00BA0FB9"/>
    <w:rsid w:val="00BA1470"/>
    <w:rsid w:val="00BA1558"/>
    <w:rsid w:val="00BA1586"/>
    <w:rsid w:val="00BA1594"/>
    <w:rsid w:val="00BA1802"/>
    <w:rsid w:val="00BA19E2"/>
    <w:rsid w:val="00BA1C2F"/>
    <w:rsid w:val="00BA22F2"/>
    <w:rsid w:val="00BA2817"/>
    <w:rsid w:val="00BA28AC"/>
    <w:rsid w:val="00BA3AED"/>
    <w:rsid w:val="00BA3E69"/>
    <w:rsid w:val="00BA44E3"/>
    <w:rsid w:val="00BA4526"/>
    <w:rsid w:val="00BA58C1"/>
    <w:rsid w:val="00BA5B9B"/>
    <w:rsid w:val="00BA5E65"/>
    <w:rsid w:val="00BA6481"/>
    <w:rsid w:val="00BA6C97"/>
    <w:rsid w:val="00BA6DD1"/>
    <w:rsid w:val="00BA6E39"/>
    <w:rsid w:val="00BA7202"/>
    <w:rsid w:val="00BA783F"/>
    <w:rsid w:val="00BB0950"/>
    <w:rsid w:val="00BB0AE1"/>
    <w:rsid w:val="00BB1341"/>
    <w:rsid w:val="00BB1F17"/>
    <w:rsid w:val="00BB2631"/>
    <w:rsid w:val="00BB2677"/>
    <w:rsid w:val="00BB29B1"/>
    <w:rsid w:val="00BB2F20"/>
    <w:rsid w:val="00BB31F2"/>
    <w:rsid w:val="00BB40A5"/>
    <w:rsid w:val="00BB4164"/>
    <w:rsid w:val="00BB46EC"/>
    <w:rsid w:val="00BB5142"/>
    <w:rsid w:val="00BB51B6"/>
    <w:rsid w:val="00BB57D2"/>
    <w:rsid w:val="00BB66DA"/>
    <w:rsid w:val="00BB670D"/>
    <w:rsid w:val="00BB6A9E"/>
    <w:rsid w:val="00BB6C1B"/>
    <w:rsid w:val="00BB747F"/>
    <w:rsid w:val="00BB7693"/>
    <w:rsid w:val="00BB7E58"/>
    <w:rsid w:val="00BC0249"/>
    <w:rsid w:val="00BC028C"/>
    <w:rsid w:val="00BC03AB"/>
    <w:rsid w:val="00BC05A2"/>
    <w:rsid w:val="00BC0ECB"/>
    <w:rsid w:val="00BC0FC2"/>
    <w:rsid w:val="00BC14AB"/>
    <w:rsid w:val="00BC1EF0"/>
    <w:rsid w:val="00BC22AA"/>
    <w:rsid w:val="00BC2387"/>
    <w:rsid w:val="00BC2CD0"/>
    <w:rsid w:val="00BC2E90"/>
    <w:rsid w:val="00BC3D16"/>
    <w:rsid w:val="00BC422A"/>
    <w:rsid w:val="00BC4663"/>
    <w:rsid w:val="00BC4FD3"/>
    <w:rsid w:val="00BC510A"/>
    <w:rsid w:val="00BC52AD"/>
    <w:rsid w:val="00BC55DD"/>
    <w:rsid w:val="00BC5D3F"/>
    <w:rsid w:val="00BC6A87"/>
    <w:rsid w:val="00BC7978"/>
    <w:rsid w:val="00BC79B3"/>
    <w:rsid w:val="00BD05D0"/>
    <w:rsid w:val="00BD0BD3"/>
    <w:rsid w:val="00BD0BFB"/>
    <w:rsid w:val="00BD0D5B"/>
    <w:rsid w:val="00BD14F9"/>
    <w:rsid w:val="00BD16B9"/>
    <w:rsid w:val="00BD1BB3"/>
    <w:rsid w:val="00BD1C58"/>
    <w:rsid w:val="00BD20B5"/>
    <w:rsid w:val="00BD2106"/>
    <w:rsid w:val="00BD2793"/>
    <w:rsid w:val="00BD297E"/>
    <w:rsid w:val="00BD2A20"/>
    <w:rsid w:val="00BD3434"/>
    <w:rsid w:val="00BD3BB1"/>
    <w:rsid w:val="00BD438F"/>
    <w:rsid w:val="00BD43EE"/>
    <w:rsid w:val="00BD45C3"/>
    <w:rsid w:val="00BD4F7F"/>
    <w:rsid w:val="00BD51EE"/>
    <w:rsid w:val="00BD51F6"/>
    <w:rsid w:val="00BD525F"/>
    <w:rsid w:val="00BD5D83"/>
    <w:rsid w:val="00BD5ECD"/>
    <w:rsid w:val="00BD60FE"/>
    <w:rsid w:val="00BD6113"/>
    <w:rsid w:val="00BD642E"/>
    <w:rsid w:val="00BD66EC"/>
    <w:rsid w:val="00BD6B12"/>
    <w:rsid w:val="00BD740D"/>
    <w:rsid w:val="00BD77CD"/>
    <w:rsid w:val="00BD7AC1"/>
    <w:rsid w:val="00BD7F76"/>
    <w:rsid w:val="00BE019C"/>
    <w:rsid w:val="00BE027A"/>
    <w:rsid w:val="00BE0912"/>
    <w:rsid w:val="00BE10C5"/>
    <w:rsid w:val="00BE1616"/>
    <w:rsid w:val="00BE1B2A"/>
    <w:rsid w:val="00BE1D45"/>
    <w:rsid w:val="00BE1F15"/>
    <w:rsid w:val="00BE1F4A"/>
    <w:rsid w:val="00BE1F4C"/>
    <w:rsid w:val="00BE2A6B"/>
    <w:rsid w:val="00BE2E8A"/>
    <w:rsid w:val="00BE3FB8"/>
    <w:rsid w:val="00BE404D"/>
    <w:rsid w:val="00BE4DAB"/>
    <w:rsid w:val="00BE4F33"/>
    <w:rsid w:val="00BE554E"/>
    <w:rsid w:val="00BE5711"/>
    <w:rsid w:val="00BE696E"/>
    <w:rsid w:val="00BE69B5"/>
    <w:rsid w:val="00BE6F32"/>
    <w:rsid w:val="00BE7C5F"/>
    <w:rsid w:val="00BF0319"/>
    <w:rsid w:val="00BF046C"/>
    <w:rsid w:val="00BF2426"/>
    <w:rsid w:val="00BF24A6"/>
    <w:rsid w:val="00BF2500"/>
    <w:rsid w:val="00BF2BC2"/>
    <w:rsid w:val="00BF32EB"/>
    <w:rsid w:val="00BF35F5"/>
    <w:rsid w:val="00BF3846"/>
    <w:rsid w:val="00BF386C"/>
    <w:rsid w:val="00BF3BCF"/>
    <w:rsid w:val="00BF466C"/>
    <w:rsid w:val="00BF4906"/>
    <w:rsid w:val="00BF4F02"/>
    <w:rsid w:val="00BF5221"/>
    <w:rsid w:val="00BF526E"/>
    <w:rsid w:val="00BF5A51"/>
    <w:rsid w:val="00BF5D9F"/>
    <w:rsid w:val="00BF6172"/>
    <w:rsid w:val="00BF621F"/>
    <w:rsid w:val="00BF62D1"/>
    <w:rsid w:val="00BF6B9C"/>
    <w:rsid w:val="00BF79CF"/>
    <w:rsid w:val="00C00F8A"/>
    <w:rsid w:val="00C01D0B"/>
    <w:rsid w:val="00C023CB"/>
    <w:rsid w:val="00C02553"/>
    <w:rsid w:val="00C0290D"/>
    <w:rsid w:val="00C03082"/>
    <w:rsid w:val="00C03FBC"/>
    <w:rsid w:val="00C046C0"/>
    <w:rsid w:val="00C0485A"/>
    <w:rsid w:val="00C04C00"/>
    <w:rsid w:val="00C052D0"/>
    <w:rsid w:val="00C05362"/>
    <w:rsid w:val="00C0547A"/>
    <w:rsid w:val="00C05496"/>
    <w:rsid w:val="00C05ED8"/>
    <w:rsid w:val="00C06588"/>
    <w:rsid w:val="00C068AC"/>
    <w:rsid w:val="00C06A61"/>
    <w:rsid w:val="00C06EA1"/>
    <w:rsid w:val="00C074F6"/>
    <w:rsid w:val="00C075E6"/>
    <w:rsid w:val="00C077BD"/>
    <w:rsid w:val="00C1089C"/>
    <w:rsid w:val="00C109F1"/>
    <w:rsid w:val="00C10B83"/>
    <w:rsid w:val="00C10D98"/>
    <w:rsid w:val="00C11A04"/>
    <w:rsid w:val="00C11B9E"/>
    <w:rsid w:val="00C11F87"/>
    <w:rsid w:val="00C121E3"/>
    <w:rsid w:val="00C125D0"/>
    <w:rsid w:val="00C126A4"/>
    <w:rsid w:val="00C129BE"/>
    <w:rsid w:val="00C12BB2"/>
    <w:rsid w:val="00C1339F"/>
    <w:rsid w:val="00C1387F"/>
    <w:rsid w:val="00C13F35"/>
    <w:rsid w:val="00C1476A"/>
    <w:rsid w:val="00C14A11"/>
    <w:rsid w:val="00C14A93"/>
    <w:rsid w:val="00C14C65"/>
    <w:rsid w:val="00C160BC"/>
    <w:rsid w:val="00C16900"/>
    <w:rsid w:val="00C16B7E"/>
    <w:rsid w:val="00C208E4"/>
    <w:rsid w:val="00C20E85"/>
    <w:rsid w:val="00C21694"/>
    <w:rsid w:val="00C219E5"/>
    <w:rsid w:val="00C21CB7"/>
    <w:rsid w:val="00C21E6B"/>
    <w:rsid w:val="00C21EC5"/>
    <w:rsid w:val="00C2316B"/>
    <w:rsid w:val="00C24092"/>
    <w:rsid w:val="00C240C6"/>
    <w:rsid w:val="00C245CB"/>
    <w:rsid w:val="00C2475C"/>
    <w:rsid w:val="00C24DA7"/>
    <w:rsid w:val="00C255A6"/>
    <w:rsid w:val="00C255C1"/>
    <w:rsid w:val="00C2572D"/>
    <w:rsid w:val="00C25DB6"/>
    <w:rsid w:val="00C265C5"/>
    <w:rsid w:val="00C269E8"/>
    <w:rsid w:val="00C26D0C"/>
    <w:rsid w:val="00C27A93"/>
    <w:rsid w:val="00C27FD3"/>
    <w:rsid w:val="00C31014"/>
    <w:rsid w:val="00C31422"/>
    <w:rsid w:val="00C31434"/>
    <w:rsid w:val="00C31A3F"/>
    <w:rsid w:val="00C31B3B"/>
    <w:rsid w:val="00C31EFF"/>
    <w:rsid w:val="00C32391"/>
    <w:rsid w:val="00C324B4"/>
    <w:rsid w:val="00C32FC0"/>
    <w:rsid w:val="00C3352E"/>
    <w:rsid w:val="00C335A2"/>
    <w:rsid w:val="00C33850"/>
    <w:rsid w:val="00C3422B"/>
    <w:rsid w:val="00C348C5"/>
    <w:rsid w:val="00C34A64"/>
    <w:rsid w:val="00C34B91"/>
    <w:rsid w:val="00C35AA6"/>
    <w:rsid w:val="00C35F09"/>
    <w:rsid w:val="00C360F7"/>
    <w:rsid w:val="00C378FD"/>
    <w:rsid w:val="00C4008F"/>
    <w:rsid w:val="00C40236"/>
    <w:rsid w:val="00C410BD"/>
    <w:rsid w:val="00C414B4"/>
    <w:rsid w:val="00C419CA"/>
    <w:rsid w:val="00C419E8"/>
    <w:rsid w:val="00C41C4A"/>
    <w:rsid w:val="00C42296"/>
    <w:rsid w:val="00C429CB"/>
    <w:rsid w:val="00C42D5C"/>
    <w:rsid w:val="00C42E09"/>
    <w:rsid w:val="00C43F64"/>
    <w:rsid w:val="00C44190"/>
    <w:rsid w:val="00C44AA2"/>
    <w:rsid w:val="00C44AD2"/>
    <w:rsid w:val="00C45958"/>
    <w:rsid w:val="00C459C1"/>
    <w:rsid w:val="00C465B9"/>
    <w:rsid w:val="00C46963"/>
    <w:rsid w:val="00C4790E"/>
    <w:rsid w:val="00C47A6B"/>
    <w:rsid w:val="00C47E26"/>
    <w:rsid w:val="00C50109"/>
    <w:rsid w:val="00C508D9"/>
    <w:rsid w:val="00C5091D"/>
    <w:rsid w:val="00C5119B"/>
    <w:rsid w:val="00C51912"/>
    <w:rsid w:val="00C51944"/>
    <w:rsid w:val="00C52078"/>
    <w:rsid w:val="00C52537"/>
    <w:rsid w:val="00C5292F"/>
    <w:rsid w:val="00C52936"/>
    <w:rsid w:val="00C5355C"/>
    <w:rsid w:val="00C53C2B"/>
    <w:rsid w:val="00C5455D"/>
    <w:rsid w:val="00C54D07"/>
    <w:rsid w:val="00C54ED1"/>
    <w:rsid w:val="00C55995"/>
    <w:rsid w:val="00C55D88"/>
    <w:rsid w:val="00C56178"/>
    <w:rsid w:val="00C573F0"/>
    <w:rsid w:val="00C57591"/>
    <w:rsid w:val="00C57BEC"/>
    <w:rsid w:val="00C57FFC"/>
    <w:rsid w:val="00C60F3E"/>
    <w:rsid w:val="00C61832"/>
    <w:rsid w:val="00C620CE"/>
    <w:rsid w:val="00C62C01"/>
    <w:rsid w:val="00C62F7D"/>
    <w:rsid w:val="00C63164"/>
    <w:rsid w:val="00C63302"/>
    <w:rsid w:val="00C6348F"/>
    <w:rsid w:val="00C63634"/>
    <w:rsid w:val="00C63B0C"/>
    <w:rsid w:val="00C63DB1"/>
    <w:rsid w:val="00C641D7"/>
    <w:rsid w:val="00C64CB0"/>
    <w:rsid w:val="00C64EE4"/>
    <w:rsid w:val="00C65121"/>
    <w:rsid w:val="00C65FE6"/>
    <w:rsid w:val="00C66489"/>
    <w:rsid w:val="00C66AEB"/>
    <w:rsid w:val="00C6709D"/>
    <w:rsid w:val="00C679AF"/>
    <w:rsid w:val="00C67C08"/>
    <w:rsid w:val="00C702FE"/>
    <w:rsid w:val="00C71419"/>
    <w:rsid w:val="00C7163B"/>
    <w:rsid w:val="00C71AD4"/>
    <w:rsid w:val="00C7279A"/>
    <w:rsid w:val="00C731F3"/>
    <w:rsid w:val="00C734FB"/>
    <w:rsid w:val="00C739CC"/>
    <w:rsid w:val="00C73F17"/>
    <w:rsid w:val="00C74672"/>
    <w:rsid w:val="00C7541A"/>
    <w:rsid w:val="00C75D70"/>
    <w:rsid w:val="00C75FF2"/>
    <w:rsid w:val="00C76390"/>
    <w:rsid w:val="00C76F44"/>
    <w:rsid w:val="00C770B0"/>
    <w:rsid w:val="00C7728D"/>
    <w:rsid w:val="00C77657"/>
    <w:rsid w:val="00C77C64"/>
    <w:rsid w:val="00C80834"/>
    <w:rsid w:val="00C80A3A"/>
    <w:rsid w:val="00C80E2D"/>
    <w:rsid w:val="00C811F0"/>
    <w:rsid w:val="00C81399"/>
    <w:rsid w:val="00C82273"/>
    <w:rsid w:val="00C82926"/>
    <w:rsid w:val="00C82B03"/>
    <w:rsid w:val="00C8349A"/>
    <w:rsid w:val="00C839DB"/>
    <w:rsid w:val="00C83AAD"/>
    <w:rsid w:val="00C84146"/>
    <w:rsid w:val="00C8460A"/>
    <w:rsid w:val="00C84FED"/>
    <w:rsid w:val="00C8598F"/>
    <w:rsid w:val="00C872FE"/>
    <w:rsid w:val="00C905E5"/>
    <w:rsid w:val="00C9065B"/>
    <w:rsid w:val="00C90CA3"/>
    <w:rsid w:val="00C90D7A"/>
    <w:rsid w:val="00C910B2"/>
    <w:rsid w:val="00C910CD"/>
    <w:rsid w:val="00C91463"/>
    <w:rsid w:val="00C927EE"/>
    <w:rsid w:val="00C92D8A"/>
    <w:rsid w:val="00C93038"/>
    <w:rsid w:val="00C93B51"/>
    <w:rsid w:val="00C946C3"/>
    <w:rsid w:val="00C94C7F"/>
    <w:rsid w:val="00C956E7"/>
    <w:rsid w:val="00C95707"/>
    <w:rsid w:val="00C95D33"/>
    <w:rsid w:val="00C96463"/>
    <w:rsid w:val="00C964F6"/>
    <w:rsid w:val="00C965DF"/>
    <w:rsid w:val="00C97124"/>
    <w:rsid w:val="00C9715C"/>
    <w:rsid w:val="00C972D5"/>
    <w:rsid w:val="00C974D1"/>
    <w:rsid w:val="00C977D5"/>
    <w:rsid w:val="00C978D5"/>
    <w:rsid w:val="00CA0A68"/>
    <w:rsid w:val="00CA199C"/>
    <w:rsid w:val="00CA20C4"/>
    <w:rsid w:val="00CA20FC"/>
    <w:rsid w:val="00CA22D8"/>
    <w:rsid w:val="00CA23A8"/>
    <w:rsid w:val="00CA27CD"/>
    <w:rsid w:val="00CA27D0"/>
    <w:rsid w:val="00CA410B"/>
    <w:rsid w:val="00CA43AE"/>
    <w:rsid w:val="00CA4E73"/>
    <w:rsid w:val="00CA57B4"/>
    <w:rsid w:val="00CA57F5"/>
    <w:rsid w:val="00CA6391"/>
    <w:rsid w:val="00CA6482"/>
    <w:rsid w:val="00CA6709"/>
    <w:rsid w:val="00CA6A03"/>
    <w:rsid w:val="00CA7309"/>
    <w:rsid w:val="00CA77E3"/>
    <w:rsid w:val="00CA7C84"/>
    <w:rsid w:val="00CA7C87"/>
    <w:rsid w:val="00CB0F51"/>
    <w:rsid w:val="00CB10A0"/>
    <w:rsid w:val="00CB16B8"/>
    <w:rsid w:val="00CB16E6"/>
    <w:rsid w:val="00CB22AB"/>
    <w:rsid w:val="00CB292E"/>
    <w:rsid w:val="00CB30D5"/>
    <w:rsid w:val="00CB3C99"/>
    <w:rsid w:val="00CB4175"/>
    <w:rsid w:val="00CB41C6"/>
    <w:rsid w:val="00CB4527"/>
    <w:rsid w:val="00CB4A36"/>
    <w:rsid w:val="00CB533A"/>
    <w:rsid w:val="00CB5892"/>
    <w:rsid w:val="00CB5955"/>
    <w:rsid w:val="00CB5BCD"/>
    <w:rsid w:val="00CB5D8D"/>
    <w:rsid w:val="00CB685E"/>
    <w:rsid w:val="00CB7232"/>
    <w:rsid w:val="00CB78D4"/>
    <w:rsid w:val="00CB7D6A"/>
    <w:rsid w:val="00CB7EF8"/>
    <w:rsid w:val="00CC0069"/>
    <w:rsid w:val="00CC015D"/>
    <w:rsid w:val="00CC054B"/>
    <w:rsid w:val="00CC07DB"/>
    <w:rsid w:val="00CC0C8C"/>
    <w:rsid w:val="00CC11E1"/>
    <w:rsid w:val="00CC1580"/>
    <w:rsid w:val="00CC1795"/>
    <w:rsid w:val="00CC1CED"/>
    <w:rsid w:val="00CC1EB3"/>
    <w:rsid w:val="00CC223D"/>
    <w:rsid w:val="00CC2867"/>
    <w:rsid w:val="00CC28FB"/>
    <w:rsid w:val="00CC2C36"/>
    <w:rsid w:val="00CC2E73"/>
    <w:rsid w:val="00CC3100"/>
    <w:rsid w:val="00CC373F"/>
    <w:rsid w:val="00CC3CA7"/>
    <w:rsid w:val="00CC3EC9"/>
    <w:rsid w:val="00CC41A3"/>
    <w:rsid w:val="00CC4813"/>
    <w:rsid w:val="00CC52BF"/>
    <w:rsid w:val="00CC5536"/>
    <w:rsid w:val="00CC5773"/>
    <w:rsid w:val="00CC5BE5"/>
    <w:rsid w:val="00CC5F3B"/>
    <w:rsid w:val="00CC63B5"/>
    <w:rsid w:val="00CC63EF"/>
    <w:rsid w:val="00CC6963"/>
    <w:rsid w:val="00CC6A6E"/>
    <w:rsid w:val="00CC6F93"/>
    <w:rsid w:val="00CC70E5"/>
    <w:rsid w:val="00CD003D"/>
    <w:rsid w:val="00CD0A17"/>
    <w:rsid w:val="00CD0FD5"/>
    <w:rsid w:val="00CD1394"/>
    <w:rsid w:val="00CD1741"/>
    <w:rsid w:val="00CD179B"/>
    <w:rsid w:val="00CD1B17"/>
    <w:rsid w:val="00CD1B3D"/>
    <w:rsid w:val="00CD25C8"/>
    <w:rsid w:val="00CD2FED"/>
    <w:rsid w:val="00CD32C9"/>
    <w:rsid w:val="00CD3305"/>
    <w:rsid w:val="00CD34BD"/>
    <w:rsid w:val="00CD3790"/>
    <w:rsid w:val="00CD53B3"/>
    <w:rsid w:val="00CD53DE"/>
    <w:rsid w:val="00CD5655"/>
    <w:rsid w:val="00CD5929"/>
    <w:rsid w:val="00CD593A"/>
    <w:rsid w:val="00CD5BF4"/>
    <w:rsid w:val="00CD73EA"/>
    <w:rsid w:val="00CD760E"/>
    <w:rsid w:val="00CD77DD"/>
    <w:rsid w:val="00CD7B52"/>
    <w:rsid w:val="00CD7FFA"/>
    <w:rsid w:val="00CE0389"/>
    <w:rsid w:val="00CE121E"/>
    <w:rsid w:val="00CE199F"/>
    <w:rsid w:val="00CE1AFE"/>
    <w:rsid w:val="00CE1C2D"/>
    <w:rsid w:val="00CE22C2"/>
    <w:rsid w:val="00CE24D0"/>
    <w:rsid w:val="00CE250D"/>
    <w:rsid w:val="00CE28E3"/>
    <w:rsid w:val="00CE2F32"/>
    <w:rsid w:val="00CE464B"/>
    <w:rsid w:val="00CE5395"/>
    <w:rsid w:val="00CE5806"/>
    <w:rsid w:val="00CE5B79"/>
    <w:rsid w:val="00CE5E3F"/>
    <w:rsid w:val="00CE6449"/>
    <w:rsid w:val="00CE64EF"/>
    <w:rsid w:val="00CE6A30"/>
    <w:rsid w:val="00CE6C49"/>
    <w:rsid w:val="00CE7025"/>
    <w:rsid w:val="00CE777A"/>
    <w:rsid w:val="00CF05D6"/>
    <w:rsid w:val="00CF08E2"/>
    <w:rsid w:val="00CF0C2A"/>
    <w:rsid w:val="00CF11CC"/>
    <w:rsid w:val="00CF11DD"/>
    <w:rsid w:val="00CF14DA"/>
    <w:rsid w:val="00CF15F0"/>
    <w:rsid w:val="00CF2898"/>
    <w:rsid w:val="00CF2A80"/>
    <w:rsid w:val="00CF3004"/>
    <w:rsid w:val="00CF3338"/>
    <w:rsid w:val="00CF333B"/>
    <w:rsid w:val="00CF33C0"/>
    <w:rsid w:val="00CF3439"/>
    <w:rsid w:val="00CF3A78"/>
    <w:rsid w:val="00CF3B19"/>
    <w:rsid w:val="00CF3DA8"/>
    <w:rsid w:val="00CF4DB9"/>
    <w:rsid w:val="00CF5888"/>
    <w:rsid w:val="00CF6FA3"/>
    <w:rsid w:val="00CF74C6"/>
    <w:rsid w:val="00CF7A1C"/>
    <w:rsid w:val="00CF7D18"/>
    <w:rsid w:val="00CF7E97"/>
    <w:rsid w:val="00D0009A"/>
    <w:rsid w:val="00D01316"/>
    <w:rsid w:val="00D01399"/>
    <w:rsid w:val="00D01DF5"/>
    <w:rsid w:val="00D01F17"/>
    <w:rsid w:val="00D02390"/>
    <w:rsid w:val="00D02515"/>
    <w:rsid w:val="00D02586"/>
    <w:rsid w:val="00D02953"/>
    <w:rsid w:val="00D03408"/>
    <w:rsid w:val="00D03561"/>
    <w:rsid w:val="00D037DE"/>
    <w:rsid w:val="00D03925"/>
    <w:rsid w:val="00D03D08"/>
    <w:rsid w:val="00D041E6"/>
    <w:rsid w:val="00D0496C"/>
    <w:rsid w:val="00D05B78"/>
    <w:rsid w:val="00D06895"/>
    <w:rsid w:val="00D068B2"/>
    <w:rsid w:val="00D069A8"/>
    <w:rsid w:val="00D06B45"/>
    <w:rsid w:val="00D07018"/>
    <w:rsid w:val="00D07180"/>
    <w:rsid w:val="00D07428"/>
    <w:rsid w:val="00D07F6F"/>
    <w:rsid w:val="00D101D7"/>
    <w:rsid w:val="00D1088B"/>
    <w:rsid w:val="00D11021"/>
    <w:rsid w:val="00D111FD"/>
    <w:rsid w:val="00D11464"/>
    <w:rsid w:val="00D11488"/>
    <w:rsid w:val="00D1191A"/>
    <w:rsid w:val="00D12343"/>
    <w:rsid w:val="00D12416"/>
    <w:rsid w:val="00D12A87"/>
    <w:rsid w:val="00D12CBE"/>
    <w:rsid w:val="00D1328F"/>
    <w:rsid w:val="00D1373C"/>
    <w:rsid w:val="00D13887"/>
    <w:rsid w:val="00D1440E"/>
    <w:rsid w:val="00D15266"/>
    <w:rsid w:val="00D15AA4"/>
    <w:rsid w:val="00D15FCF"/>
    <w:rsid w:val="00D161E4"/>
    <w:rsid w:val="00D162CB"/>
    <w:rsid w:val="00D17E39"/>
    <w:rsid w:val="00D17E54"/>
    <w:rsid w:val="00D20040"/>
    <w:rsid w:val="00D21394"/>
    <w:rsid w:val="00D2166B"/>
    <w:rsid w:val="00D21804"/>
    <w:rsid w:val="00D222FD"/>
    <w:rsid w:val="00D22C06"/>
    <w:rsid w:val="00D22DFC"/>
    <w:rsid w:val="00D237C9"/>
    <w:rsid w:val="00D241C6"/>
    <w:rsid w:val="00D2426D"/>
    <w:rsid w:val="00D244DE"/>
    <w:rsid w:val="00D24832"/>
    <w:rsid w:val="00D24EDD"/>
    <w:rsid w:val="00D24EFA"/>
    <w:rsid w:val="00D25051"/>
    <w:rsid w:val="00D25D0A"/>
    <w:rsid w:val="00D26551"/>
    <w:rsid w:val="00D26775"/>
    <w:rsid w:val="00D268F6"/>
    <w:rsid w:val="00D269AE"/>
    <w:rsid w:val="00D26A04"/>
    <w:rsid w:val="00D27676"/>
    <w:rsid w:val="00D276E3"/>
    <w:rsid w:val="00D27CDD"/>
    <w:rsid w:val="00D3037F"/>
    <w:rsid w:val="00D3163D"/>
    <w:rsid w:val="00D31B32"/>
    <w:rsid w:val="00D31B41"/>
    <w:rsid w:val="00D31BA9"/>
    <w:rsid w:val="00D31FE9"/>
    <w:rsid w:val="00D3229D"/>
    <w:rsid w:val="00D32707"/>
    <w:rsid w:val="00D3296C"/>
    <w:rsid w:val="00D32A46"/>
    <w:rsid w:val="00D32B33"/>
    <w:rsid w:val="00D3310F"/>
    <w:rsid w:val="00D33397"/>
    <w:rsid w:val="00D338A9"/>
    <w:rsid w:val="00D33D53"/>
    <w:rsid w:val="00D3404A"/>
    <w:rsid w:val="00D340EA"/>
    <w:rsid w:val="00D3471B"/>
    <w:rsid w:val="00D34F9E"/>
    <w:rsid w:val="00D34FAF"/>
    <w:rsid w:val="00D3576E"/>
    <w:rsid w:val="00D3630F"/>
    <w:rsid w:val="00D369F3"/>
    <w:rsid w:val="00D37132"/>
    <w:rsid w:val="00D374FB"/>
    <w:rsid w:val="00D377BB"/>
    <w:rsid w:val="00D400A2"/>
    <w:rsid w:val="00D40788"/>
    <w:rsid w:val="00D407F5"/>
    <w:rsid w:val="00D40A4F"/>
    <w:rsid w:val="00D40F0C"/>
    <w:rsid w:val="00D4135C"/>
    <w:rsid w:val="00D415EA"/>
    <w:rsid w:val="00D417E4"/>
    <w:rsid w:val="00D41C2D"/>
    <w:rsid w:val="00D4221E"/>
    <w:rsid w:val="00D424C3"/>
    <w:rsid w:val="00D42B83"/>
    <w:rsid w:val="00D42D0A"/>
    <w:rsid w:val="00D42DE5"/>
    <w:rsid w:val="00D42E1C"/>
    <w:rsid w:val="00D439CE"/>
    <w:rsid w:val="00D43ADD"/>
    <w:rsid w:val="00D43E7F"/>
    <w:rsid w:val="00D4436B"/>
    <w:rsid w:val="00D44515"/>
    <w:rsid w:val="00D44A62"/>
    <w:rsid w:val="00D44E5C"/>
    <w:rsid w:val="00D44FA6"/>
    <w:rsid w:val="00D45DEB"/>
    <w:rsid w:val="00D465E5"/>
    <w:rsid w:val="00D46611"/>
    <w:rsid w:val="00D467ED"/>
    <w:rsid w:val="00D4689C"/>
    <w:rsid w:val="00D4753F"/>
    <w:rsid w:val="00D47F41"/>
    <w:rsid w:val="00D50270"/>
    <w:rsid w:val="00D5166B"/>
    <w:rsid w:val="00D51717"/>
    <w:rsid w:val="00D51E2A"/>
    <w:rsid w:val="00D527CA"/>
    <w:rsid w:val="00D52CDB"/>
    <w:rsid w:val="00D52E6F"/>
    <w:rsid w:val="00D53977"/>
    <w:rsid w:val="00D53ED1"/>
    <w:rsid w:val="00D53FC3"/>
    <w:rsid w:val="00D545A7"/>
    <w:rsid w:val="00D5499E"/>
    <w:rsid w:val="00D55BA6"/>
    <w:rsid w:val="00D55BB9"/>
    <w:rsid w:val="00D55DFD"/>
    <w:rsid w:val="00D5685F"/>
    <w:rsid w:val="00D56B74"/>
    <w:rsid w:val="00D5751B"/>
    <w:rsid w:val="00D579A7"/>
    <w:rsid w:val="00D57CF7"/>
    <w:rsid w:val="00D6023B"/>
    <w:rsid w:val="00D6063F"/>
    <w:rsid w:val="00D6080A"/>
    <w:rsid w:val="00D60C70"/>
    <w:rsid w:val="00D61249"/>
    <w:rsid w:val="00D61629"/>
    <w:rsid w:val="00D61DED"/>
    <w:rsid w:val="00D627CA"/>
    <w:rsid w:val="00D62858"/>
    <w:rsid w:val="00D63144"/>
    <w:rsid w:val="00D635E8"/>
    <w:rsid w:val="00D636AB"/>
    <w:rsid w:val="00D6401F"/>
    <w:rsid w:val="00D6453A"/>
    <w:rsid w:val="00D64CE5"/>
    <w:rsid w:val="00D65FCB"/>
    <w:rsid w:val="00D66789"/>
    <w:rsid w:val="00D66F27"/>
    <w:rsid w:val="00D67227"/>
    <w:rsid w:val="00D672F0"/>
    <w:rsid w:val="00D702A4"/>
    <w:rsid w:val="00D71C75"/>
    <w:rsid w:val="00D724C0"/>
    <w:rsid w:val="00D72D30"/>
    <w:rsid w:val="00D72E24"/>
    <w:rsid w:val="00D73750"/>
    <w:rsid w:val="00D73A35"/>
    <w:rsid w:val="00D73C40"/>
    <w:rsid w:val="00D73E60"/>
    <w:rsid w:val="00D741D3"/>
    <w:rsid w:val="00D742B0"/>
    <w:rsid w:val="00D74EC9"/>
    <w:rsid w:val="00D754D0"/>
    <w:rsid w:val="00D75764"/>
    <w:rsid w:val="00D77656"/>
    <w:rsid w:val="00D777DF"/>
    <w:rsid w:val="00D777E1"/>
    <w:rsid w:val="00D77A14"/>
    <w:rsid w:val="00D77FCE"/>
    <w:rsid w:val="00D80327"/>
    <w:rsid w:val="00D8081A"/>
    <w:rsid w:val="00D80919"/>
    <w:rsid w:val="00D81144"/>
    <w:rsid w:val="00D8150A"/>
    <w:rsid w:val="00D81548"/>
    <w:rsid w:val="00D8156C"/>
    <w:rsid w:val="00D815AB"/>
    <w:rsid w:val="00D81D84"/>
    <w:rsid w:val="00D8257B"/>
    <w:rsid w:val="00D829E3"/>
    <w:rsid w:val="00D83349"/>
    <w:rsid w:val="00D83658"/>
    <w:rsid w:val="00D84598"/>
    <w:rsid w:val="00D84A40"/>
    <w:rsid w:val="00D85074"/>
    <w:rsid w:val="00D85682"/>
    <w:rsid w:val="00D86381"/>
    <w:rsid w:val="00D864F9"/>
    <w:rsid w:val="00D86687"/>
    <w:rsid w:val="00D86753"/>
    <w:rsid w:val="00D86EC3"/>
    <w:rsid w:val="00D870D1"/>
    <w:rsid w:val="00D870D4"/>
    <w:rsid w:val="00D872A8"/>
    <w:rsid w:val="00D90575"/>
    <w:rsid w:val="00D907C2"/>
    <w:rsid w:val="00D91DE6"/>
    <w:rsid w:val="00D91F1C"/>
    <w:rsid w:val="00D91FCE"/>
    <w:rsid w:val="00D92499"/>
    <w:rsid w:val="00D924BF"/>
    <w:rsid w:val="00D92577"/>
    <w:rsid w:val="00D92A0F"/>
    <w:rsid w:val="00D92ED6"/>
    <w:rsid w:val="00D93DFA"/>
    <w:rsid w:val="00D9472E"/>
    <w:rsid w:val="00D94B81"/>
    <w:rsid w:val="00D94E96"/>
    <w:rsid w:val="00D95DAD"/>
    <w:rsid w:val="00D96055"/>
    <w:rsid w:val="00D96168"/>
    <w:rsid w:val="00D96636"/>
    <w:rsid w:val="00D96E0D"/>
    <w:rsid w:val="00D97034"/>
    <w:rsid w:val="00D971C4"/>
    <w:rsid w:val="00D97AA4"/>
    <w:rsid w:val="00DA0646"/>
    <w:rsid w:val="00DA0730"/>
    <w:rsid w:val="00DA0E2F"/>
    <w:rsid w:val="00DA0FDC"/>
    <w:rsid w:val="00DA1A96"/>
    <w:rsid w:val="00DA1BEB"/>
    <w:rsid w:val="00DA2529"/>
    <w:rsid w:val="00DA2567"/>
    <w:rsid w:val="00DA2D61"/>
    <w:rsid w:val="00DA3323"/>
    <w:rsid w:val="00DA33DF"/>
    <w:rsid w:val="00DA350A"/>
    <w:rsid w:val="00DA39BE"/>
    <w:rsid w:val="00DA39FF"/>
    <w:rsid w:val="00DA41E1"/>
    <w:rsid w:val="00DA41F7"/>
    <w:rsid w:val="00DA44F2"/>
    <w:rsid w:val="00DA452E"/>
    <w:rsid w:val="00DA4974"/>
    <w:rsid w:val="00DA516E"/>
    <w:rsid w:val="00DA5701"/>
    <w:rsid w:val="00DA5CFE"/>
    <w:rsid w:val="00DA6286"/>
    <w:rsid w:val="00DA64A0"/>
    <w:rsid w:val="00DA6838"/>
    <w:rsid w:val="00DB0D80"/>
    <w:rsid w:val="00DB0DCA"/>
    <w:rsid w:val="00DB0EC7"/>
    <w:rsid w:val="00DB10CC"/>
    <w:rsid w:val="00DB12F5"/>
    <w:rsid w:val="00DB1420"/>
    <w:rsid w:val="00DB1545"/>
    <w:rsid w:val="00DB1568"/>
    <w:rsid w:val="00DB1767"/>
    <w:rsid w:val="00DB1B5F"/>
    <w:rsid w:val="00DB1C30"/>
    <w:rsid w:val="00DB1EBA"/>
    <w:rsid w:val="00DB20C1"/>
    <w:rsid w:val="00DB229A"/>
    <w:rsid w:val="00DB2666"/>
    <w:rsid w:val="00DB2BE3"/>
    <w:rsid w:val="00DB33B4"/>
    <w:rsid w:val="00DB39FF"/>
    <w:rsid w:val="00DB3A83"/>
    <w:rsid w:val="00DB3AD1"/>
    <w:rsid w:val="00DB3AD7"/>
    <w:rsid w:val="00DB40B8"/>
    <w:rsid w:val="00DB4A46"/>
    <w:rsid w:val="00DB51CE"/>
    <w:rsid w:val="00DB6156"/>
    <w:rsid w:val="00DB616B"/>
    <w:rsid w:val="00DB6B3B"/>
    <w:rsid w:val="00DB6B9E"/>
    <w:rsid w:val="00DB744A"/>
    <w:rsid w:val="00DB7C30"/>
    <w:rsid w:val="00DB7FA4"/>
    <w:rsid w:val="00DC0192"/>
    <w:rsid w:val="00DC09C5"/>
    <w:rsid w:val="00DC0F9B"/>
    <w:rsid w:val="00DC1A74"/>
    <w:rsid w:val="00DC1C9D"/>
    <w:rsid w:val="00DC1D22"/>
    <w:rsid w:val="00DC2330"/>
    <w:rsid w:val="00DC382F"/>
    <w:rsid w:val="00DC3A54"/>
    <w:rsid w:val="00DC3B24"/>
    <w:rsid w:val="00DC3B6E"/>
    <w:rsid w:val="00DC3C8A"/>
    <w:rsid w:val="00DC3D6D"/>
    <w:rsid w:val="00DC45AB"/>
    <w:rsid w:val="00DC5A73"/>
    <w:rsid w:val="00DC611E"/>
    <w:rsid w:val="00DC71FE"/>
    <w:rsid w:val="00DC73ED"/>
    <w:rsid w:val="00DC7D6A"/>
    <w:rsid w:val="00DD0C38"/>
    <w:rsid w:val="00DD0E39"/>
    <w:rsid w:val="00DD11D2"/>
    <w:rsid w:val="00DD1936"/>
    <w:rsid w:val="00DD1AC1"/>
    <w:rsid w:val="00DD1BBC"/>
    <w:rsid w:val="00DD2BBB"/>
    <w:rsid w:val="00DD2EF1"/>
    <w:rsid w:val="00DD2F0A"/>
    <w:rsid w:val="00DD3832"/>
    <w:rsid w:val="00DD46D4"/>
    <w:rsid w:val="00DD4713"/>
    <w:rsid w:val="00DD4B95"/>
    <w:rsid w:val="00DD4F53"/>
    <w:rsid w:val="00DD51DF"/>
    <w:rsid w:val="00DD54AB"/>
    <w:rsid w:val="00DD5998"/>
    <w:rsid w:val="00DD5A8C"/>
    <w:rsid w:val="00DD5C2D"/>
    <w:rsid w:val="00DD73B5"/>
    <w:rsid w:val="00DD755E"/>
    <w:rsid w:val="00DD79F9"/>
    <w:rsid w:val="00DE0C63"/>
    <w:rsid w:val="00DE13A2"/>
    <w:rsid w:val="00DE144C"/>
    <w:rsid w:val="00DE16E9"/>
    <w:rsid w:val="00DE1A20"/>
    <w:rsid w:val="00DE2046"/>
    <w:rsid w:val="00DE226B"/>
    <w:rsid w:val="00DE23F4"/>
    <w:rsid w:val="00DE286D"/>
    <w:rsid w:val="00DE3852"/>
    <w:rsid w:val="00DE3A7A"/>
    <w:rsid w:val="00DE4067"/>
    <w:rsid w:val="00DE4A0E"/>
    <w:rsid w:val="00DE4EC3"/>
    <w:rsid w:val="00DE4FD3"/>
    <w:rsid w:val="00DE6160"/>
    <w:rsid w:val="00DE6589"/>
    <w:rsid w:val="00DE68A8"/>
    <w:rsid w:val="00DE6C8A"/>
    <w:rsid w:val="00DE6E44"/>
    <w:rsid w:val="00DE7C02"/>
    <w:rsid w:val="00DF00FD"/>
    <w:rsid w:val="00DF028A"/>
    <w:rsid w:val="00DF0399"/>
    <w:rsid w:val="00DF0457"/>
    <w:rsid w:val="00DF0519"/>
    <w:rsid w:val="00DF05F0"/>
    <w:rsid w:val="00DF0A99"/>
    <w:rsid w:val="00DF0BE1"/>
    <w:rsid w:val="00DF125F"/>
    <w:rsid w:val="00DF270F"/>
    <w:rsid w:val="00DF2C3E"/>
    <w:rsid w:val="00DF2DE3"/>
    <w:rsid w:val="00DF31FA"/>
    <w:rsid w:val="00DF3F52"/>
    <w:rsid w:val="00DF591C"/>
    <w:rsid w:val="00DF6201"/>
    <w:rsid w:val="00DF64DC"/>
    <w:rsid w:val="00DF6A78"/>
    <w:rsid w:val="00DF744C"/>
    <w:rsid w:val="00DF7909"/>
    <w:rsid w:val="00DF7FE4"/>
    <w:rsid w:val="00E00665"/>
    <w:rsid w:val="00E01674"/>
    <w:rsid w:val="00E01EED"/>
    <w:rsid w:val="00E0271B"/>
    <w:rsid w:val="00E027CA"/>
    <w:rsid w:val="00E02A96"/>
    <w:rsid w:val="00E032C2"/>
    <w:rsid w:val="00E03D38"/>
    <w:rsid w:val="00E03FB1"/>
    <w:rsid w:val="00E0405E"/>
    <w:rsid w:val="00E04B27"/>
    <w:rsid w:val="00E05177"/>
    <w:rsid w:val="00E0545A"/>
    <w:rsid w:val="00E057EA"/>
    <w:rsid w:val="00E05B3E"/>
    <w:rsid w:val="00E06602"/>
    <w:rsid w:val="00E06CCA"/>
    <w:rsid w:val="00E07CF6"/>
    <w:rsid w:val="00E07DD9"/>
    <w:rsid w:val="00E10ED8"/>
    <w:rsid w:val="00E10FD8"/>
    <w:rsid w:val="00E11203"/>
    <w:rsid w:val="00E114B4"/>
    <w:rsid w:val="00E116B6"/>
    <w:rsid w:val="00E119C1"/>
    <w:rsid w:val="00E13DE6"/>
    <w:rsid w:val="00E143DE"/>
    <w:rsid w:val="00E143E9"/>
    <w:rsid w:val="00E143EF"/>
    <w:rsid w:val="00E14452"/>
    <w:rsid w:val="00E14583"/>
    <w:rsid w:val="00E14640"/>
    <w:rsid w:val="00E15131"/>
    <w:rsid w:val="00E158C3"/>
    <w:rsid w:val="00E158E7"/>
    <w:rsid w:val="00E159CC"/>
    <w:rsid w:val="00E163A7"/>
    <w:rsid w:val="00E1699B"/>
    <w:rsid w:val="00E17571"/>
    <w:rsid w:val="00E17DD2"/>
    <w:rsid w:val="00E17F27"/>
    <w:rsid w:val="00E17F77"/>
    <w:rsid w:val="00E20404"/>
    <w:rsid w:val="00E20F90"/>
    <w:rsid w:val="00E20FFF"/>
    <w:rsid w:val="00E21976"/>
    <w:rsid w:val="00E21DF9"/>
    <w:rsid w:val="00E21F7F"/>
    <w:rsid w:val="00E220D3"/>
    <w:rsid w:val="00E222D0"/>
    <w:rsid w:val="00E246F4"/>
    <w:rsid w:val="00E2489A"/>
    <w:rsid w:val="00E24A89"/>
    <w:rsid w:val="00E25100"/>
    <w:rsid w:val="00E253F0"/>
    <w:rsid w:val="00E254F3"/>
    <w:rsid w:val="00E270DB"/>
    <w:rsid w:val="00E27296"/>
    <w:rsid w:val="00E27908"/>
    <w:rsid w:val="00E279E0"/>
    <w:rsid w:val="00E27E09"/>
    <w:rsid w:val="00E30452"/>
    <w:rsid w:val="00E304C4"/>
    <w:rsid w:val="00E306CB"/>
    <w:rsid w:val="00E30A71"/>
    <w:rsid w:val="00E310BF"/>
    <w:rsid w:val="00E31412"/>
    <w:rsid w:val="00E315DA"/>
    <w:rsid w:val="00E316BE"/>
    <w:rsid w:val="00E3172A"/>
    <w:rsid w:val="00E31F33"/>
    <w:rsid w:val="00E31FBD"/>
    <w:rsid w:val="00E32DB9"/>
    <w:rsid w:val="00E32F92"/>
    <w:rsid w:val="00E33A4C"/>
    <w:rsid w:val="00E35038"/>
    <w:rsid w:val="00E35085"/>
    <w:rsid w:val="00E36306"/>
    <w:rsid w:val="00E36591"/>
    <w:rsid w:val="00E365F1"/>
    <w:rsid w:val="00E368F2"/>
    <w:rsid w:val="00E36924"/>
    <w:rsid w:val="00E36C64"/>
    <w:rsid w:val="00E36EAC"/>
    <w:rsid w:val="00E371B9"/>
    <w:rsid w:val="00E37DCB"/>
    <w:rsid w:val="00E405FF"/>
    <w:rsid w:val="00E40693"/>
    <w:rsid w:val="00E4168C"/>
    <w:rsid w:val="00E41AAA"/>
    <w:rsid w:val="00E41F27"/>
    <w:rsid w:val="00E42058"/>
    <w:rsid w:val="00E42E73"/>
    <w:rsid w:val="00E43C92"/>
    <w:rsid w:val="00E43CCB"/>
    <w:rsid w:val="00E43FEE"/>
    <w:rsid w:val="00E44802"/>
    <w:rsid w:val="00E44A40"/>
    <w:rsid w:val="00E4538C"/>
    <w:rsid w:val="00E45665"/>
    <w:rsid w:val="00E45DCA"/>
    <w:rsid w:val="00E46A79"/>
    <w:rsid w:val="00E472E5"/>
    <w:rsid w:val="00E47462"/>
    <w:rsid w:val="00E50155"/>
    <w:rsid w:val="00E51C52"/>
    <w:rsid w:val="00E51D3E"/>
    <w:rsid w:val="00E527FE"/>
    <w:rsid w:val="00E52FAE"/>
    <w:rsid w:val="00E533F0"/>
    <w:rsid w:val="00E54090"/>
    <w:rsid w:val="00E54A91"/>
    <w:rsid w:val="00E54C6D"/>
    <w:rsid w:val="00E54F52"/>
    <w:rsid w:val="00E55E0F"/>
    <w:rsid w:val="00E56385"/>
    <w:rsid w:val="00E56C57"/>
    <w:rsid w:val="00E57ED5"/>
    <w:rsid w:val="00E60093"/>
    <w:rsid w:val="00E604B2"/>
    <w:rsid w:val="00E6084A"/>
    <w:rsid w:val="00E60E6C"/>
    <w:rsid w:val="00E61153"/>
    <w:rsid w:val="00E6210E"/>
    <w:rsid w:val="00E62532"/>
    <w:rsid w:val="00E6259A"/>
    <w:rsid w:val="00E628C3"/>
    <w:rsid w:val="00E6314F"/>
    <w:rsid w:val="00E634D1"/>
    <w:rsid w:val="00E63687"/>
    <w:rsid w:val="00E63C11"/>
    <w:rsid w:val="00E63CF3"/>
    <w:rsid w:val="00E6463E"/>
    <w:rsid w:val="00E64868"/>
    <w:rsid w:val="00E64ADB"/>
    <w:rsid w:val="00E64D7A"/>
    <w:rsid w:val="00E65887"/>
    <w:rsid w:val="00E6596A"/>
    <w:rsid w:val="00E65EEE"/>
    <w:rsid w:val="00E663F2"/>
    <w:rsid w:val="00E66F4A"/>
    <w:rsid w:val="00E671B9"/>
    <w:rsid w:val="00E67A54"/>
    <w:rsid w:val="00E67A83"/>
    <w:rsid w:val="00E67C74"/>
    <w:rsid w:val="00E70112"/>
    <w:rsid w:val="00E70980"/>
    <w:rsid w:val="00E70997"/>
    <w:rsid w:val="00E70FE5"/>
    <w:rsid w:val="00E71157"/>
    <w:rsid w:val="00E71927"/>
    <w:rsid w:val="00E71B8E"/>
    <w:rsid w:val="00E71DE8"/>
    <w:rsid w:val="00E72208"/>
    <w:rsid w:val="00E72CE9"/>
    <w:rsid w:val="00E73051"/>
    <w:rsid w:val="00E7340D"/>
    <w:rsid w:val="00E73729"/>
    <w:rsid w:val="00E73E96"/>
    <w:rsid w:val="00E7406B"/>
    <w:rsid w:val="00E743DD"/>
    <w:rsid w:val="00E74CE9"/>
    <w:rsid w:val="00E74CF6"/>
    <w:rsid w:val="00E751D7"/>
    <w:rsid w:val="00E754E5"/>
    <w:rsid w:val="00E75C27"/>
    <w:rsid w:val="00E761D6"/>
    <w:rsid w:val="00E76229"/>
    <w:rsid w:val="00E76436"/>
    <w:rsid w:val="00E764E8"/>
    <w:rsid w:val="00E76519"/>
    <w:rsid w:val="00E76F6A"/>
    <w:rsid w:val="00E7730C"/>
    <w:rsid w:val="00E77464"/>
    <w:rsid w:val="00E77539"/>
    <w:rsid w:val="00E802AA"/>
    <w:rsid w:val="00E80948"/>
    <w:rsid w:val="00E81031"/>
    <w:rsid w:val="00E8106D"/>
    <w:rsid w:val="00E81D9C"/>
    <w:rsid w:val="00E81EC3"/>
    <w:rsid w:val="00E82047"/>
    <w:rsid w:val="00E8212B"/>
    <w:rsid w:val="00E82A63"/>
    <w:rsid w:val="00E82E10"/>
    <w:rsid w:val="00E833D4"/>
    <w:rsid w:val="00E838B7"/>
    <w:rsid w:val="00E83A0C"/>
    <w:rsid w:val="00E83D36"/>
    <w:rsid w:val="00E84076"/>
    <w:rsid w:val="00E84AC5"/>
    <w:rsid w:val="00E84BDC"/>
    <w:rsid w:val="00E84C64"/>
    <w:rsid w:val="00E84DB5"/>
    <w:rsid w:val="00E84F9B"/>
    <w:rsid w:val="00E85BC7"/>
    <w:rsid w:val="00E864D6"/>
    <w:rsid w:val="00E86529"/>
    <w:rsid w:val="00E878B9"/>
    <w:rsid w:val="00E87A26"/>
    <w:rsid w:val="00E90120"/>
    <w:rsid w:val="00E90569"/>
    <w:rsid w:val="00E90762"/>
    <w:rsid w:val="00E90B5E"/>
    <w:rsid w:val="00E91AD8"/>
    <w:rsid w:val="00E91B2F"/>
    <w:rsid w:val="00E91BC3"/>
    <w:rsid w:val="00E91E4B"/>
    <w:rsid w:val="00E92260"/>
    <w:rsid w:val="00E9247F"/>
    <w:rsid w:val="00E928CF"/>
    <w:rsid w:val="00E92A2F"/>
    <w:rsid w:val="00E9302B"/>
    <w:rsid w:val="00E9365E"/>
    <w:rsid w:val="00E93686"/>
    <w:rsid w:val="00E93688"/>
    <w:rsid w:val="00E94235"/>
    <w:rsid w:val="00E943FB"/>
    <w:rsid w:val="00E94637"/>
    <w:rsid w:val="00E94E47"/>
    <w:rsid w:val="00E9525B"/>
    <w:rsid w:val="00E95DA7"/>
    <w:rsid w:val="00E95EC5"/>
    <w:rsid w:val="00E96218"/>
    <w:rsid w:val="00E964A9"/>
    <w:rsid w:val="00E969F6"/>
    <w:rsid w:val="00E9730D"/>
    <w:rsid w:val="00E97508"/>
    <w:rsid w:val="00E97865"/>
    <w:rsid w:val="00E97A23"/>
    <w:rsid w:val="00E97FA3"/>
    <w:rsid w:val="00EA0081"/>
    <w:rsid w:val="00EA0486"/>
    <w:rsid w:val="00EA0495"/>
    <w:rsid w:val="00EA05C6"/>
    <w:rsid w:val="00EA0E36"/>
    <w:rsid w:val="00EA1376"/>
    <w:rsid w:val="00EA177C"/>
    <w:rsid w:val="00EA17A5"/>
    <w:rsid w:val="00EA20BA"/>
    <w:rsid w:val="00EA2FA0"/>
    <w:rsid w:val="00EA2FB8"/>
    <w:rsid w:val="00EA316F"/>
    <w:rsid w:val="00EA38AD"/>
    <w:rsid w:val="00EA4599"/>
    <w:rsid w:val="00EA45AF"/>
    <w:rsid w:val="00EA480F"/>
    <w:rsid w:val="00EA494A"/>
    <w:rsid w:val="00EA4A10"/>
    <w:rsid w:val="00EA4A73"/>
    <w:rsid w:val="00EA54B3"/>
    <w:rsid w:val="00EA654B"/>
    <w:rsid w:val="00EA716E"/>
    <w:rsid w:val="00EA7370"/>
    <w:rsid w:val="00EA7562"/>
    <w:rsid w:val="00EA7A21"/>
    <w:rsid w:val="00EB0867"/>
    <w:rsid w:val="00EB0B2D"/>
    <w:rsid w:val="00EB0DAE"/>
    <w:rsid w:val="00EB2273"/>
    <w:rsid w:val="00EB325E"/>
    <w:rsid w:val="00EB32DD"/>
    <w:rsid w:val="00EB3909"/>
    <w:rsid w:val="00EB3FE8"/>
    <w:rsid w:val="00EB4729"/>
    <w:rsid w:val="00EB4E77"/>
    <w:rsid w:val="00EB5575"/>
    <w:rsid w:val="00EB58EA"/>
    <w:rsid w:val="00EB5EB5"/>
    <w:rsid w:val="00EB63CC"/>
    <w:rsid w:val="00EB68C2"/>
    <w:rsid w:val="00EB7126"/>
    <w:rsid w:val="00EB74CF"/>
    <w:rsid w:val="00EC0423"/>
    <w:rsid w:val="00EC07FA"/>
    <w:rsid w:val="00EC0CC1"/>
    <w:rsid w:val="00EC0E69"/>
    <w:rsid w:val="00EC1BA8"/>
    <w:rsid w:val="00EC1F67"/>
    <w:rsid w:val="00EC2100"/>
    <w:rsid w:val="00EC3039"/>
    <w:rsid w:val="00EC36BE"/>
    <w:rsid w:val="00EC4204"/>
    <w:rsid w:val="00EC42E1"/>
    <w:rsid w:val="00EC5CE9"/>
    <w:rsid w:val="00EC5D99"/>
    <w:rsid w:val="00EC646E"/>
    <w:rsid w:val="00EC6529"/>
    <w:rsid w:val="00EC6F18"/>
    <w:rsid w:val="00EC6FDF"/>
    <w:rsid w:val="00EC74A0"/>
    <w:rsid w:val="00EC76F0"/>
    <w:rsid w:val="00EC7B80"/>
    <w:rsid w:val="00EC7D99"/>
    <w:rsid w:val="00EC7F72"/>
    <w:rsid w:val="00ED02C8"/>
    <w:rsid w:val="00ED07BF"/>
    <w:rsid w:val="00ED1635"/>
    <w:rsid w:val="00ED1AD6"/>
    <w:rsid w:val="00ED1E99"/>
    <w:rsid w:val="00ED1FE4"/>
    <w:rsid w:val="00ED25F3"/>
    <w:rsid w:val="00ED2864"/>
    <w:rsid w:val="00ED2FD3"/>
    <w:rsid w:val="00ED3CB9"/>
    <w:rsid w:val="00ED48E3"/>
    <w:rsid w:val="00ED4DFB"/>
    <w:rsid w:val="00ED518E"/>
    <w:rsid w:val="00ED51F3"/>
    <w:rsid w:val="00ED558D"/>
    <w:rsid w:val="00ED76C6"/>
    <w:rsid w:val="00ED78F9"/>
    <w:rsid w:val="00EE0D6F"/>
    <w:rsid w:val="00EE0FB3"/>
    <w:rsid w:val="00EE1940"/>
    <w:rsid w:val="00EE1957"/>
    <w:rsid w:val="00EE1E99"/>
    <w:rsid w:val="00EE1EA3"/>
    <w:rsid w:val="00EE205A"/>
    <w:rsid w:val="00EE263F"/>
    <w:rsid w:val="00EE2A5C"/>
    <w:rsid w:val="00EE3A81"/>
    <w:rsid w:val="00EE3B92"/>
    <w:rsid w:val="00EE3E09"/>
    <w:rsid w:val="00EE4103"/>
    <w:rsid w:val="00EE45C3"/>
    <w:rsid w:val="00EE466C"/>
    <w:rsid w:val="00EE493F"/>
    <w:rsid w:val="00EE5389"/>
    <w:rsid w:val="00EE5E2F"/>
    <w:rsid w:val="00EE60DC"/>
    <w:rsid w:val="00EE637A"/>
    <w:rsid w:val="00EE64F5"/>
    <w:rsid w:val="00EE656F"/>
    <w:rsid w:val="00EE6EEB"/>
    <w:rsid w:val="00EE6F4B"/>
    <w:rsid w:val="00EE7644"/>
    <w:rsid w:val="00EE795E"/>
    <w:rsid w:val="00EF062C"/>
    <w:rsid w:val="00EF11AA"/>
    <w:rsid w:val="00EF13CF"/>
    <w:rsid w:val="00EF3E24"/>
    <w:rsid w:val="00EF3F14"/>
    <w:rsid w:val="00EF4288"/>
    <w:rsid w:val="00EF439E"/>
    <w:rsid w:val="00EF4434"/>
    <w:rsid w:val="00EF4667"/>
    <w:rsid w:val="00EF4B43"/>
    <w:rsid w:val="00EF4E63"/>
    <w:rsid w:val="00EF5EA7"/>
    <w:rsid w:val="00EF61CC"/>
    <w:rsid w:val="00EF67CB"/>
    <w:rsid w:val="00EF6D49"/>
    <w:rsid w:val="00EF6ED7"/>
    <w:rsid w:val="00EF6FA8"/>
    <w:rsid w:val="00EF7069"/>
    <w:rsid w:val="00EF764F"/>
    <w:rsid w:val="00F0055F"/>
    <w:rsid w:val="00F00A41"/>
    <w:rsid w:val="00F00DAE"/>
    <w:rsid w:val="00F01D56"/>
    <w:rsid w:val="00F02385"/>
    <w:rsid w:val="00F02A7E"/>
    <w:rsid w:val="00F02C8A"/>
    <w:rsid w:val="00F03013"/>
    <w:rsid w:val="00F0326C"/>
    <w:rsid w:val="00F03DE9"/>
    <w:rsid w:val="00F03F9E"/>
    <w:rsid w:val="00F0402A"/>
    <w:rsid w:val="00F0554E"/>
    <w:rsid w:val="00F059FC"/>
    <w:rsid w:val="00F06BCC"/>
    <w:rsid w:val="00F06BD9"/>
    <w:rsid w:val="00F077AE"/>
    <w:rsid w:val="00F1027E"/>
    <w:rsid w:val="00F108AA"/>
    <w:rsid w:val="00F108E5"/>
    <w:rsid w:val="00F10DAE"/>
    <w:rsid w:val="00F10FC1"/>
    <w:rsid w:val="00F11207"/>
    <w:rsid w:val="00F11211"/>
    <w:rsid w:val="00F11439"/>
    <w:rsid w:val="00F119DF"/>
    <w:rsid w:val="00F11D52"/>
    <w:rsid w:val="00F11E17"/>
    <w:rsid w:val="00F11E62"/>
    <w:rsid w:val="00F11F43"/>
    <w:rsid w:val="00F128C9"/>
    <w:rsid w:val="00F12A8B"/>
    <w:rsid w:val="00F12F6A"/>
    <w:rsid w:val="00F13C18"/>
    <w:rsid w:val="00F14125"/>
    <w:rsid w:val="00F14D88"/>
    <w:rsid w:val="00F164B6"/>
    <w:rsid w:val="00F1663A"/>
    <w:rsid w:val="00F16A39"/>
    <w:rsid w:val="00F16C54"/>
    <w:rsid w:val="00F16EAA"/>
    <w:rsid w:val="00F16EB7"/>
    <w:rsid w:val="00F178A2"/>
    <w:rsid w:val="00F17BB8"/>
    <w:rsid w:val="00F17CB1"/>
    <w:rsid w:val="00F2001A"/>
    <w:rsid w:val="00F20185"/>
    <w:rsid w:val="00F20660"/>
    <w:rsid w:val="00F207A7"/>
    <w:rsid w:val="00F20AB9"/>
    <w:rsid w:val="00F20FE5"/>
    <w:rsid w:val="00F21E31"/>
    <w:rsid w:val="00F2244B"/>
    <w:rsid w:val="00F224CE"/>
    <w:rsid w:val="00F231F2"/>
    <w:rsid w:val="00F2361C"/>
    <w:rsid w:val="00F23CDD"/>
    <w:rsid w:val="00F24544"/>
    <w:rsid w:val="00F2500B"/>
    <w:rsid w:val="00F26C14"/>
    <w:rsid w:val="00F274D4"/>
    <w:rsid w:val="00F277B4"/>
    <w:rsid w:val="00F27A04"/>
    <w:rsid w:val="00F27CAE"/>
    <w:rsid w:val="00F30495"/>
    <w:rsid w:val="00F30584"/>
    <w:rsid w:val="00F30CE3"/>
    <w:rsid w:val="00F31535"/>
    <w:rsid w:val="00F31566"/>
    <w:rsid w:val="00F31EE9"/>
    <w:rsid w:val="00F31F36"/>
    <w:rsid w:val="00F32287"/>
    <w:rsid w:val="00F323AC"/>
    <w:rsid w:val="00F323D1"/>
    <w:rsid w:val="00F32AC2"/>
    <w:rsid w:val="00F32D65"/>
    <w:rsid w:val="00F3316B"/>
    <w:rsid w:val="00F33732"/>
    <w:rsid w:val="00F33C22"/>
    <w:rsid w:val="00F33EAE"/>
    <w:rsid w:val="00F3569F"/>
    <w:rsid w:val="00F35908"/>
    <w:rsid w:val="00F3594E"/>
    <w:rsid w:val="00F35F7D"/>
    <w:rsid w:val="00F36A91"/>
    <w:rsid w:val="00F36CAA"/>
    <w:rsid w:val="00F36D39"/>
    <w:rsid w:val="00F372D1"/>
    <w:rsid w:val="00F40AAD"/>
    <w:rsid w:val="00F40BF0"/>
    <w:rsid w:val="00F41A3B"/>
    <w:rsid w:val="00F41E8A"/>
    <w:rsid w:val="00F41FE0"/>
    <w:rsid w:val="00F42034"/>
    <w:rsid w:val="00F42950"/>
    <w:rsid w:val="00F42B43"/>
    <w:rsid w:val="00F42D56"/>
    <w:rsid w:val="00F435F6"/>
    <w:rsid w:val="00F43691"/>
    <w:rsid w:val="00F44200"/>
    <w:rsid w:val="00F443C6"/>
    <w:rsid w:val="00F44BCA"/>
    <w:rsid w:val="00F45F99"/>
    <w:rsid w:val="00F46097"/>
    <w:rsid w:val="00F46C6F"/>
    <w:rsid w:val="00F4750F"/>
    <w:rsid w:val="00F4799D"/>
    <w:rsid w:val="00F50021"/>
    <w:rsid w:val="00F50AA6"/>
    <w:rsid w:val="00F51180"/>
    <w:rsid w:val="00F51620"/>
    <w:rsid w:val="00F51758"/>
    <w:rsid w:val="00F518A8"/>
    <w:rsid w:val="00F51B24"/>
    <w:rsid w:val="00F520B5"/>
    <w:rsid w:val="00F527A1"/>
    <w:rsid w:val="00F527F9"/>
    <w:rsid w:val="00F53A48"/>
    <w:rsid w:val="00F542B1"/>
    <w:rsid w:val="00F54B5B"/>
    <w:rsid w:val="00F54D71"/>
    <w:rsid w:val="00F54E8B"/>
    <w:rsid w:val="00F5597C"/>
    <w:rsid w:val="00F55BA5"/>
    <w:rsid w:val="00F55BED"/>
    <w:rsid w:val="00F562D5"/>
    <w:rsid w:val="00F57A1B"/>
    <w:rsid w:val="00F57EF6"/>
    <w:rsid w:val="00F60030"/>
    <w:rsid w:val="00F609E8"/>
    <w:rsid w:val="00F612AA"/>
    <w:rsid w:val="00F615A6"/>
    <w:rsid w:val="00F61A95"/>
    <w:rsid w:val="00F62E4D"/>
    <w:rsid w:val="00F630E2"/>
    <w:rsid w:val="00F63620"/>
    <w:rsid w:val="00F6375D"/>
    <w:rsid w:val="00F63775"/>
    <w:rsid w:val="00F63C0C"/>
    <w:rsid w:val="00F63EB8"/>
    <w:rsid w:val="00F63F57"/>
    <w:rsid w:val="00F641E5"/>
    <w:rsid w:val="00F646CC"/>
    <w:rsid w:val="00F64955"/>
    <w:rsid w:val="00F64B15"/>
    <w:rsid w:val="00F659E2"/>
    <w:rsid w:val="00F66578"/>
    <w:rsid w:val="00F66FE4"/>
    <w:rsid w:val="00F675D1"/>
    <w:rsid w:val="00F67B9D"/>
    <w:rsid w:val="00F7089C"/>
    <w:rsid w:val="00F71228"/>
    <w:rsid w:val="00F71371"/>
    <w:rsid w:val="00F71588"/>
    <w:rsid w:val="00F71886"/>
    <w:rsid w:val="00F71E06"/>
    <w:rsid w:val="00F71F45"/>
    <w:rsid w:val="00F7208B"/>
    <w:rsid w:val="00F736A4"/>
    <w:rsid w:val="00F73A9F"/>
    <w:rsid w:val="00F73B91"/>
    <w:rsid w:val="00F73D9F"/>
    <w:rsid w:val="00F73F67"/>
    <w:rsid w:val="00F74337"/>
    <w:rsid w:val="00F74595"/>
    <w:rsid w:val="00F74876"/>
    <w:rsid w:val="00F752BD"/>
    <w:rsid w:val="00F755E5"/>
    <w:rsid w:val="00F7572C"/>
    <w:rsid w:val="00F757BF"/>
    <w:rsid w:val="00F75A5B"/>
    <w:rsid w:val="00F766D5"/>
    <w:rsid w:val="00F76874"/>
    <w:rsid w:val="00F76BAE"/>
    <w:rsid w:val="00F77A80"/>
    <w:rsid w:val="00F81136"/>
    <w:rsid w:val="00F8177E"/>
    <w:rsid w:val="00F81FE2"/>
    <w:rsid w:val="00F8253B"/>
    <w:rsid w:val="00F82774"/>
    <w:rsid w:val="00F82D84"/>
    <w:rsid w:val="00F8347D"/>
    <w:rsid w:val="00F851D8"/>
    <w:rsid w:val="00F85C66"/>
    <w:rsid w:val="00F85EE1"/>
    <w:rsid w:val="00F86781"/>
    <w:rsid w:val="00F868A4"/>
    <w:rsid w:val="00F871EE"/>
    <w:rsid w:val="00F8744A"/>
    <w:rsid w:val="00F87D30"/>
    <w:rsid w:val="00F87ECC"/>
    <w:rsid w:val="00F90E3A"/>
    <w:rsid w:val="00F90E98"/>
    <w:rsid w:val="00F91891"/>
    <w:rsid w:val="00F91E82"/>
    <w:rsid w:val="00F91F0B"/>
    <w:rsid w:val="00F93593"/>
    <w:rsid w:val="00F93666"/>
    <w:rsid w:val="00F93B4E"/>
    <w:rsid w:val="00F93C4B"/>
    <w:rsid w:val="00F94050"/>
    <w:rsid w:val="00F9437C"/>
    <w:rsid w:val="00F9497A"/>
    <w:rsid w:val="00F94E22"/>
    <w:rsid w:val="00F95009"/>
    <w:rsid w:val="00F9597F"/>
    <w:rsid w:val="00F95D1C"/>
    <w:rsid w:val="00F95FE4"/>
    <w:rsid w:val="00F9670F"/>
    <w:rsid w:val="00F96B9C"/>
    <w:rsid w:val="00FA020D"/>
    <w:rsid w:val="00FA0250"/>
    <w:rsid w:val="00FA04C6"/>
    <w:rsid w:val="00FA0583"/>
    <w:rsid w:val="00FA06DD"/>
    <w:rsid w:val="00FA152E"/>
    <w:rsid w:val="00FA1635"/>
    <w:rsid w:val="00FA28FF"/>
    <w:rsid w:val="00FA29B1"/>
    <w:rsid w:val="00FA29B4"/>
    <w:rsid w:val="00FA2ADA"/>
    <w:rsid w:val="00FA3124"/>
    <w:rsid w:val="00FA3151"/>
    <w:rsid w:val="00FA4A52"/>
    <w:rsid w:val="00FA51A0"/>
    <w:rsid w:val="00FA5265"/>
    <w:rsid w:val="00FA55FA"/>
    <w:rsid w:val="00FA58A8"/>
    <w:rsid w:val="00FA5927"/>
    <w:rsid w:val="00FA5BB0"/>
    <w:rsid w:val="00FA5F45"/>
    <w:rsid w:val="00FA64C3"/>
    <w:rsid w:val="00FA6775"/>
    <w:rsid w:val="00FA6E55"/>
    <w:rsid w:val="00FA7383"/>
    <w:rsid w:val="00FA7C06"/>
    <w:rsid w:val="00FA7CF5"/>
    <w:rsid w:val="00FB0B8B"/>
    <w:rsid w:val="00FB1061"/>
    <w:rsid w:val="00FB11E5"/>
    <w:rsid w:val="00FB1328"/>
    <w:rsid w:val="00FB14CF"/>
    <w:rsid w:val="00FB1C92"/>
    <w:rsid w:val="00FB1EA5"/>
    <w:rsid w:val="00FB1FDB"/>
    <w:rsid w:val="00FB25ED"/>
    <w:rsid w:val="00FB2659"/>
    <w:rsid w:val="00FB2D7C"/>
    <w:rsid w:val="00FB3539"/>
    <w:rsid w:val="00FB3B50"/>
    <w:rsid w:val="00FB3EA2"/>
    <w:rsid w:val="00FB5386"/>
    <w:rsid w:val="00FB5853"/>
    <w:rsid w:val="00FB58D2"/>
    <w:rsid w:val="00FB590A"/>
    <w:rsid w:val="00FB5977"/>
    <w:rsid w:val="00FB59B4"/>
    <w:rsid w:val="00FB60EB"/>
    <w:rsid w:val="00FB66E9"/>
    <w:rsid w:val="00FB6924"/>
    <w:rsid w:val="00FB75E0"/>
    <w:rsid w:val="00FB77B6"/>
    <w:rsid w:val="00FC042A"/>
    <w:rsid w:val="00FC0623"/>
    <w:rsid w:val="00FC0BC4"/>
    <w:rsid w:val="00FC0FBD"/>
    <w:rsid w:val="00FC1219"/>
    <w:rsid w:val="00FC1264"/>
    <w:rsid w:val="00FC27DC"/>
    <w:rsid w:val="00FC2840"/>
    <w:rsid w:val="00FC2C2A"/>
    <w:rsid w:val="00FC2E6F"/>
    <w:rsid w:val="00FC41ED"/>
    <w:rsid w:val="00FC484C"/>
    <w:rsid w:val="00FC4B6B"/>
    <w:rsid w:val="00FC53E3"/>
    <w:rsid w:val="00FC5531"/>
    <w:rsid w:val="00FC5D2B"/>
    <w:rsid w:val="00FC677E"/>
    <w:rsid w:val="00FC68E5"/>
    <w:rsid w:val="00FC6A14"/>
    <w:rsid w:val="00FD0672"/>
    <w:rsid w:val="00FD06C1"/>
    <w:rsid w:val="00FD0766"/>
    <w:rsid w:val="00FD0BE6"/>
    <w:rsid w:val="00FD0FDD"/>
    <w:rsid w:val="00FD115B"/>
    <w:rsid w:val="00FD16BF"/>
    <w:rsid w:val="00FD2A11"/>
    <w:rsid w:val="00FD3259"/>
    <w:rsid w:val="00FD4A10"/>
    <w:rsid w:val="00FD4CC7"/>
    <w:rsid w:val="00FD4F22"/>
    <w:rsid w:val="00FD5977"/>
    <w:rsid w:val="00FD5AA6"/>
    <w:rsid w:val="00FD5B5C"/>
    <w:rsid w:val="00FD5ED7"/>
    <w:rsid w:val="00FD66F3"/>
    <w:rsid w:val="00FD6B4E"/>
    <w:rsid w:val="00FD6BB8"/>
    <w:rsid w:val="00FD70B3"/>
    <w:rsid w:val="00FD7632"/>
    <w:rsid w:val="00FD7921"/>
    <w:rsid w:val="00FD7945"/>
    <w:rsid w:val="00FE016D"/>
    <w:rsid w:val="00FE0951"/>
    <w:rsid w:val="00FE0C79"/>
    <w:rsid w:val="00FE1193"/>
    <w:rsid w:val="00FE24DC"/>
    <w:rsid w:val="00FE25F7"/>
    <w:rsid w:val="00FE2837"/>
    <w:rsid w:val="00FE30BC"/>
    <w:rsid w:val="00FE34F6"/>
    <w:rsid w:val="00FE4478"/>
    <w:rsid w:val="00FE4533"/>
    <w:rsid w:val="00FE469C"/>
    <w:rsid w:val="00FE4BFE"/>
    <w:rsid w:val="00FE4F59"/>
    <w:rsid w:val="00FE5048"/>
    <w:rsid w:val="00FE5648"/>
    <w:rsid w:val="00FE5CD6"/>
    <w:rsid w:val="00FE5DDB"/>
    <w:rsid w:val="00FF0155"/>
    <w:rsid w:val="00FF0DF9"/>
    <w:rsid w:val="00FF1AED"/>
    <w:rsid w:val="00FF21FD"/>
    <w:rsid w:val="00FF244E"/>
    <w:rsid w:val="00FF25A3"/>
    <w:rsid w:val="00FF2E6B"/>
    <w:rsid w:val="00FF31F5"/>
    <w:rsid w:val="00FF3F1A"/>
    <w:rsid w:val="00FF3F84"/>
    <w:rsid w:val="00FF42EC"/>
    <w:rsid w:val="00FF45B2"/>
    <w:rsid w:val="00FF4D3E"/>
    <w:rsid w:val="00FF5785"/>
    <w:rsid w:val="00FF5787"/>
    <w:rsid w:val="00FF5CA2"/>
    <w:rsid w:val="00FF6225"/>
    <w:rsid w:val="00FF658A"/>
    <w:rsid w:val="00FF6F8C"/>
    <w:rsid w:val="00FF7427"/>
    <w:rsid w:val="00FF7596"/>
    <w:rsid w:val="00FF765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249FC9"/>
  <w15:chartTrackingRefBased/>
  <w15:docId w15:val="{533312D5-3A96-470A-8CA8-73154A43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12C57"/>
    <w:pPr>
      <w:spacing w:before="120" w:after="120"/>
      <w:ind w:firstLine="540"/>
      <w:jc w:val="both"/>
    </w:pPr>
  </w:style>
  <w:style w:type="paragraph" w:styleId="11">
    <w:name w:val="heading 1"/>
    <w:aliases w:val="Заголовок параграфа (1.),Section,level2 hdg,111,Заголовок параграфа (1.) Знак Знак"/>
    <w:basedOn w:val="a5"/>
    <w:link w:val="12"/>
    <w:autoRedefine/>
    <w:qFormat/>
    <w:rsid w:val="00CC1795"/>
    <w:pPr>
      <w:keepNext/>
      <w:spacing w:before="240"/>
      <w:ind w:left="536" w:firstLine="0"/>
      <w:outlineLvl w:val="0"/>
    </w:pPr>
    <w:rPr>
      <w:rFonts w:cs="Garamond"/>
      <w:caps/>
      <w:color w:val="000000"/>
      <w:kern w:val="28"/>
      <w:lang w:eastAsia="en-US"/>
    </w:rPr>
  </w:style>
  <w:style w:type="paragraph" w:styleId="24">
    <w:name w:val="heading 2"/>
    <w:aliases w:val="h2,h21,5,Заголовок пункта (1.1),Reset numbering,222"/>
    <w:basedOn w:val="a5"/>
    <w:next w:val="35"/>
    <w:link w:val="25"/>
    <w:qFormat/>
    <w:rsid w:val="00E45665"/>
    <w:pPr>
      <w:keepNext/>
      <w:spacing w:after="180"/>
      <w:outlineLvl w:val="1"/>
    </w:pPr>
    <w:rPr>
      <w:rFonts w:ascii="Times New Roman" w:hAnsi="Times New Roman"/>
      <w:b/>
      <w:sz w:val="24"/>
    </w:rPr>
  </w:style>
  <w:style w:type="paragraph" w:styleId="35">
    <w:name w:val="heading 3"/>
    <w:aliases w:val="H3,Заголовок подпукта (1.1.1),Level 1 - 1,o"/>
    <w:basedOn w:val="a5"/>
    <w:link w:val="36"/>
    <w:autoRedefine/>
    <w:qFormat/>
    <w:rsid w:val="00D5751B"/>
    <w:pPr>
      <w:widowControl w:val="0"/>
      <w:ind w:firstLine="0"/>
      <w:outlineLvl w:val="2"/>
    </w:pPr>
    <w:rPr>
      <w:b/>
      <w:lang w:eastAsia="en-US"/>
    </w:rPr>
  </w:style>
  <w:style w:type="paragraph" w:styleId="40">
    <w:name w:val="heading 4"/>
    <w:aliases w:val="H4,H41,Sub-Minor,Level 2 - a"/>
    <w:basedOn w:val="a5"/>
    <w:link w:val="42"/>
    <w:qFormat/>
    <w:rsid w:val="00720973"/>
    <w:pPr>
      <w:numPr>
        <w:numId w:val="4"/>
      </w:numPr>
      <w:ind w:left="0" w:firstLine="567"/>
      <w:outlineLvl w:val="3"/>
    </w:pPr>
  </w:style>
  <w:style w:type="paragraph" w:styleId="51">
    <w:name w:val="heading 5"/>
    <w:aliases w:val="h5,h51,H5,H51,h52,test,Block Label,Level 3 - i"/>
    <w:basedOn w:val="a5"/>
    <w:link w:val="52"/>
    <w:qFormat/>
    <w:rsid w:val="00E45665"/>
    <w:pPr>
      <w:outlineLvl w:val="4"/>
    </w:pPr>
    <w:rPr>
      <w:rFonts w:ascii="Times New Roman" w:hAnsi="Times New Roman"/>
    </w:rPr>
  </w:style>
  <w:style w:type="paragraph" w:styleId="6">
    <w:name w:val="heading 6"/>
    <w:aliases w:val="Legal Level 1."/>
    <w:basedOn w:val="a5"/>
    <w:next w:val="51"/>
    <w:link w:val="60"/>
    <w:qFormat/>
    <w:rsid w:val="00E45665"/>
    <w:pPr>
      <w:outlineLvl w:val="5"/>
    </w:pPr>
    <w:rPr>
      <w:rFonts w:ascii="Times New Roman" w:hAnsi="Times New Roman"/>
    </w:rPr>
  </w:style>
  <w:style w:type="paragraph" w:styleId="7">
    <w:name w:val="heading 7"/>
    <w:aliases w:val="Appendix Header,Legal Level 1.1."/>
    <w:basedOn w:val="a5"/>
    <w:next w:val="a5"/>
    <w:link w:val="70"/>
    <w:qFormat/>
    <w:rsid w:val="00E45665"/>
    <w:pPr>
      <w:spacing w:after="240"/>
      <w:outlineLvl w:val="6"/>
    </w:pPr>
  </w:style>
  <w:style w:type="paragraph" w:styleId="8">
    <w:name w:val="heading 8"/>
    <w:aliases w:val="Legal Level 1.1.1."/>
    <w:basedOn w:val="a5"/>
    <w:next w:val="a5"/>
    <w:link w:val="80"/>
    <w:qFormat/>
    <w:rsid w:val="00E45665"/>
    <w:p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aliases w:val="Legal Level 1.1.1.1."/>
    <w:basedOn w:val="a5"/>
    <w:next w:val="a5"/>
    <w:link w:val="90"/>
    <w:qFormat/>
    <w:rsid w:val="00E45665"/>
    <w:pPr>
      <w:spacing w:before="240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aliases w:val="Заголовок параграфа (1.) Знак,Section Знак,level2 hdg Знак,111 Знак,Заголовок параграфа (1.) Знак Знак Знак"/>
    <w:link w:val="11"/>
    <w:rsid w:val="00CC1795"/>
    <w:rPr>
      <w:rFonts w:cs="Garamond"/>
      <w:caps/>
      <w:color w:val="000000"/>
      <w:kern w:val="28"/>
      <w:lang w:eastAsia="en-US"/>
    </w:rPr>
  </w:style>
  <w:style w:type="character" w:customStyle="1" w:styleId="36">
    <w:name w:val="Заголовок 3 Знак"/>
    <w:aliases w:val="H3 Знак,Заголовок подпукта (1.1.1) Знак,Level 1 - 1 Знак,o Знак"/>
    <w:link w:val="35"/>
    <w:locked/>
    <w:rsid w:val="00D5751B"/>
    <w:rPr>
      <w:b/>
      <w:lang w:eastAsia="en-US"/>
    </w:rPr>
  </w:style>
  <w:style w:type="character" w:customStyle="1" w:styleId="25">
    <w:name w:val="Заголовок 2 Знак"/>
    <w:aliases w:val="h2 Знак,h21 Знак,5 Знак,Заголовок пункта (1.1) Знак,Reset numbering Знак,222 Знак"/>
    <w:link w:val="24"/>
    <w:rsid w:val="00E45665"/>
    <w:rPr>
      <w:b/>
      <w:sz w:val="24"/>
      <w:lang w:val="en-GB" w:eastAsia="en-US" w:bidi="ar-SA"/>
    </w:rPr>
  </w:style>
  <w:style w:type="character" w:customStyle="1" w:styleId="42">
    <w:name w:val="Заголовок 4 Знак"/>
    <w:aliases w:val="H4 Знак,H41 Знак,Sub-Minor Знак,Level 2 - a Знак"/>
    <w:link w:val="40"/>
    <w:locked/>
    <w:rsid w:val="00720973"/>
  </w:style>
  <w:style w:type="character" w:customStyle="1" w:styleId="52">
    <w:name w:val="Заголовок 5 Знак"/>
    <w:aliases w:val="h5 Знак,h51 Знак,H5 Знак,H51 Знак,h52 Знак,test Знак,Block Label Знак,Level 3 - i Знак"/>
    <w:link w:val="51"/>
    <w:rsid w:val="00E45665"/>
    <w:rPr>
      <w:sz w:val="22"/>
      <w:lang w:val="ru-RU" w:eastAsia="en-US" w:bidi="ar-SA"/>
    </w:rPr>
  </w:style>
  <w:style w:type="character" w:customStyle="1" w:styleId="60">
    <w:name w:val="Заголовок 6 Знак"/>
    <w:aliases w:val="Legal Level 1. Знак"/>
    <w:link w:val="6"/>
    <w:locked/>
    <w:rsid w:val="00E45665"/>
    <w:rPr>
      <w:sz w:val="22"/>
      <w:lang w:val="ru-RU" w:eastAsia="en-US" w:bidi="ar-SA"/>
    </w:rPr>
  </w:style>
  <w:style w:type="character" w:customStyle="1" w:styleId="70">
    <w:name w:val="Заголовок 7 Знак"/>
    <w:aliases w:val="Appendix Header Знак,Legal Level 1.1. Знак"/>
    <w:link w:val="7"/>
    <w:rsid w:val="00E45665"/>
    <w:rPr>
      <w:rFonts w:ascii="Garamond" w:hAnsi="Garamond"/>
      <w:sz w:val="22"/>
      <w:lang w:val="en-GB" w:eastAsia="en-US" w:bidi="ar-SA"/>
    </w:rPr>
  </w:style>
  <w:style w:type="character" w:customStyle="1" w:styleId="80">
    <w:name w:val="Заголовок 8 Знак"/>
    <w:aliases w:val="Legal Level 1.1.1. Знак"/>
    <w:link w:val="8"/>
    <w:rsid w:val="00E45665"/>
    <w:rPr>
      <w:rFonts w:ascii="Arial" w:hAnsi="Arial"/>
      <w:i/>
      <w:lang w:val="en-GB" w:eastAsia="en-US" w:bidi="ar-SA"/>
    </w:rPr>
  </w:style>
  <w:style w:type="character" w:customStyle="1" w:styleId="90">
    <w:name w:val="Заголовок 9 Знак"/>
    <w:aliases w:val="Legal Level 1.1.1.1. Знак"/>
    <w:link w:val="9"/>
    <w:rsid w:val="00E45665"/>
    <w:rPr>
      <w:rFonts w:ascii="Arial" w:hAnsi="Arial"/>
      <w:i/>
      <w:sz w:val="18"/>
      <w:lang w:val="en-GB" w:eastAsia="en-US" w:bidi="ar-SA"/>
    </w:rPr>
  </w:style>
  <w:style w:type="paragraph" w:styleId="a9">
    <w:name w:val="Normal Indent"/>
    <w:basedOn w:val="a5"/>
    <w:uiPriority w:val="99"/>
    <w:rsid w:val="00E45665"/>
    <w:pPr>
      <w:ind w:left="851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7">
    <w:name w:val="toc 3"/>
    <w:basedOn w:val="a5"/>
    <w:next w:val="a5"/>
    <w:uiPriority w:val="39"/>
    <w:rsid w:val="00E45665"/>
    <w:pPr>
      <w:spacing w:before="0" w:after="0"/>
      <w:ind w:left="440"/>
    </w:pPr>
    <w:rPr>
      <w:rFonts w:ascii="Times New Roman" w:hAnsi="Times New Roman"/>
      <w:i/>
      <w:sz w:val="20"/>
    </w:rPr>
  </w:style>
  <w:style w:type="paragraph" w:styleId="aa">
    <w:name w:val="Body Text"/>
    <w:aliases w:val="body text"/>
    <w:basedOn w:val="a5"/>
    <w:link w:val="ab"/>
    <w:rsid w:val="00E45665"/>
    <w:rPr>
      <w:rFonts w:ascii="Times New Roman" w:hAnsi="Times New Roman"/>
    </w:rPr>
  </w:style>
  <w:style w:type="character" w:customStyle="1" w:styleId="ab">
    <w:name w:val="Основной текст Знак"/>
    <w:aliases w:val="body text Знак"/>
    <w:link w:val="aa"/>
    <w:uiPriority w:val="99"/>
    <w:rsid w:val="00E45665"/>
    <w:rPr>
      <w:sz w:val="22"/>
      <w:lang w:val="en-GB" w:eastAsia="en-US" w:bidi="ar-SA"/>
    </w:rPr>
  </w:style>
  <w:style w:type="paragraph" w:styleId="13">
    <w:name w:val="toc 1"/>
    <w:basedOn w:val="a5"/>
    <w:next w:val="a5"/>
    <w:uiPriority w:val="39"/>
    <w:rsid w:val="00E45665"/>
    <w:rPr>
      <w:rFonts w:ascii="Times New Roman" w:hAnsi="Times New Roman"/>
      <w:b/>
      <w:caps/>
      <w:sz w:val="20"/>
    </w:rPr>
  </w:style>
  <w:style w:type="paragraph" w:styleId="26">
    <w:name w:val="toc 2"/>
    <w:basedOn w:val="a5"/>
    <w:next w:val="a5"/>
    <w:uiPriority w:val="39"/>
    <w:rsid w:val="00E45665"/>
    <w:pPr>
      <w:spacing w:before="0" w:after="0"/>
      <w:ind w:left="220"/>
    </w:pPr>
    <w:rPr>
      <w:rFonts w:ascii="Times New Roman" w:hAnsi="Times New Roman"/>
      <w:smallCaps/>
      <w:sz w:val="20"/>
    </w:rPr>
  </w:style>
  <w:style w:type="paragraph" w:styleId="43">
    <w:name w:val="toc 4"/>
    <w:basedOn w:val="a5"/>
    <w:next w:val="a5"/>
    <w:uiPriority w:val="39"/>
    <w:rsid w:val="00E45665"/>
    <w:pPr>
      <w:spacing w:before="0" w:after="0"/>
      <w:ind w:left="660"/>
    </w:pPr>
    <w:rPr>
      <w:rFonts w:ascii="Times New Roman" w:hAnsi="Times New Roman"/>
      <w:sz w:val="18"/>
    </w:rPr>
  </w:style>
  <w:style w:type="paragraph" w:styleId="53">
    <w:name w:val="toc 5"/>
    <w:basedOn w:val="a5"/>
    <w:next w:val="a5"/>
    <w:uiPriority w:val="39"/>
    <w:rsid w:val="00E45665"/>
    <w:pPr>
      <w:spacing w:before="0" w:after="0"/>
      <w:ind w:left="880"/>
    </w:pPr>
    <w:rPr>
      <w:rFonts w:ascii="Times New Roman" w:hAnsi="Times New Roman"/>
      <w:sz w:val="18"/>
    </w:rPr>
  </w:style>
  <w:style w:type="paragraph" w:styleId="61">
    <w:name w:val="toc 6"/>
    <w:basedOn w:val="a5"/>
    <w:next w:val="a5"/>
    <w:uiPriority w:val="39"/>
    <w:rsid w:val="00E45665"/>
    <w:pPr>
      <w:spacing w:before="0" w:after="0"/>
      <w:ind w:left="1100"/>
    </w:pPr>
    <w:rPr>
      <w:rFonts w:ascii="Times New Roman" w:hAnsi="Times New Roman"/>
      <w:sz w:val="18"/>
    </w:rPr>
  </w:style>
  <w:style w:type="paragraph" w:styleId="71">
    <w:name w:val="toc 7"/>
    <w:basedOn w:val="a5"/>
    <w:next w:val="a5"/>
    <w:uiPriority w:val="39"/>
    <w:rsid w:val="00E45665"/>
    <w:pPr>
      <w:spacing w:before="0" w:after="0"/>
      <w:ind w:left="1320"/>
    </w:pPr>
    <w:rPr>
      <w:rFonts w:ascii="Times New Roman" w:hAnsi="Times New Roman"/>
      <w:sz w:val="18"/>
    </w:rPr>
  </w:style>
  <w:style w:type="paragraph" w:styleId="81">
    <w:name w:val="toc 8"/>
    <w:basedOn w:val="a5"/>
    <w:next w:val="a5"/>
    <w:uiPriority w:val="39"/>
    <w:rsid w:val="00E45665"/>
    <w:pPr>
      <w:spacing w:before="0" w:after="0"/>
      <w:ind w:left="1540"/>
    </w:pPr>
    <w:rPr>
      <w:rFonts w:ascii="Times New Roman" w:hAnsi="Times New Roman"/>
      <w:sz w:val="18"/>
    </w:rPr>
  </w:style>
  <w:style w:type="paragraph" w:styleId="91">
    <w:name w:val="toc 9"/>
    <w:basedOn w:val="a5"/>
    <w:next w:val="a5"/>
    <w:uiPriority w:val="39"/>
    <w:rsid w:val="00E45665"/>
    <w:pPr>
      <w:spacing w:before="0" w:after="0"/>
      <w:ind w:left="1760"/>
    </w:pPr>
    <w:rPr>
      <w:rFonts w:ascii="Times New Roman" w:hAnsi="Times New Roman"/>
      <w:sz w:val="18"/>
    </w:rPr>
  </w:style>
  <w:style w:type="paragraph" w:styleId="ac">
    <w:name w:val="List Number"/>
    <w:basedOn w:val="a5"/>
    <w:rsid w:val="00E45665"/>
    <w:pPr>
      <w:tabs>
        <w:tab w:val="num" w:pos="851"/>
      </w:tabs>
      <w:spacing w:before="0" w:after="80"/>
      <w:ind w:left="851" w:hanging="454"/>
    </w:pPr>
    <w:rPr>
      <w:rFonts w:ascii="Times New Roman" w:hAnsi="Times New Roman"/>
      <w:sz w:val="24"/>
      <w:lang w:val="en-US"/>
    </w:rPr>
  </w:style>
  <w:style w:type="character" w:styleId="ad">
    <w:name w:val="page number"/>
    <w:basedOn w:val="a6"/>
    <w:rsid w:val="00E45665"/>
  </w:style>
  <w:style w:type="paragraph" w:styleId="54">
    <w:name w:val="List Number 5"/>
    <w:basedOn w:val="a5"/>
    <w:rsid w:val="00E45665"/>
    <w:pPr>
      <w:tabs>
        <w:tab w:val="num" w:pos="1492"/>
      </w:tabs>
      <w:ind w:left="1492" w:hanging="360"/>
    </w:pPr>
  </w:style>
  <w:style w:type="paragraph" w:styleId="ae">
    <w:name w:val="List Bullet"/>
    <w:aliases w:val="UL,Indent 1"/>
    <w:basedOn w:val="a5"/>
    <w:rsid w:val="00E45665"/>
    <w:pPr>
      <w:spacing w:before="0"/>
      <w:ind w:left="851"/>
    </w:pPr>
    <w:rPr>
      <w:rFonts w:ascii="Times New Roman" w:hAnsi="Times New Roman"/>
      <w:b/>
      <w:i/>
      <w:sz w:val="24"/>
    </w:rPr>
  </w:style>
  <w:style w:type="paragraph" w:styleId="27">
    <w:name w:val="Body Text 2"/>
    <w:basedOn w:val="a5"/>
    <w:link w:val="28"/>
    <w:rsid w:val="00E45665"/>
    <w:pPr>
      <w:spacing w:before="0" w:after="0"/>
      <w:ind w:left="851"/>
    </w:pPr>
    <w:rPr>
      <w:rFonts w:ascii="Times New Roman" w:hAnsi="Times New Roman"/>
      <w:sz w:val="24"/>
      <w:lang w:val="x-none"/>
    </w:rPr>
  </w:style>
  <w:style w:type="character" w:customStyle="1" w:styleId="28">
    <w:name w:val="Основной текст 2 Знак"/>
    <w:link w:val="27"/>
    <w:locked/>
    <w:rsid w:val="00E45665"/>
    <w:rPr>
      <w:sz w:val="24"/>
      <w:lang w:val="x-none" w:eastAsia="en-US" w:bidi="ar-SA"/>
    </w:rPr>
  </w:style>
  <w:style w:type="paragraph" w:styleId="af">
    <w:name w:val="header"/>
    <w:basedOn w:val="a5"/>
    <w:link w:val="af0"/>
    <w:uiPriority w:val="99"/>
    <w:rsid w:val="00E45665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uiPriority w:val="99"/>
    <w:rsid w:val="00E45665"/>
    <w:rPr>
      <w:rFonts w:ascii="Garamond" w:hAnsi="Garamond"/>
      <w:sz w:val="22"/>
      <w:lang w:val="en-GB" w:eastAsia="en-US" w:bidi="ar-SA"/>
    </w:rPr>
  </w:style>
  <w:style w:type="paragraph" w:styleId="af1">
    <w:name w:val="footer"/>
    <w:basedOn w:val="a5"/>
    <w:link w:val="af2"/>
    <w:uiPriority w:val="99"/>
    <w:rsid w:val="00E45665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rsid w:val="00E45665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5"/>
    <w:autoRedefine/>
    <w:rsid w:val="00E45665"/>
    <w:pPr>
      <w:tabs>
        <w:tab w:val="num" w:pos="2913"/>
      </w:tabs>
      <w:ind w:left="2894" w:hanging="341"/>
    </w:pPr>
    <w:rPr>
      <w:rFonts w:ascii="Times New Roman" w:hAnsi="Times New Roman"/>
    </w:rPr>
  </w:style>
  <w:style w:type="paragraph" w:styleId="af3">
    <w:name w:val="Body Text Indent"/>
    <w:basedOn w:val="a5"/>
    <w:link w:val="af4"/>
    <w:rsid w:val="00E45665"/>
    <w:pPr>
      <w:spacing w:before="0" w:after="0"/>
      <w:ind w:left="108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E45665"/>
    <w:rPr>
      <w:sz w:val="24"/>
      <w:szCs w:val="24"/>
      <w:lang w:val="ru-RU" w:eastAsia="en-US" w:bidi="ar-SA"/>
    </w:rPr>
  </w:style>
  <w:style w:type="paragraph" w:styleId="af5">
    <w:name w:val="footnote text"/>
    <w:basedOn w:val="a5"/>
    <w:link w:val="af6"/>
    <w:uiPriority w:val="99"/>
    <w:rsid w:val="00E45665"/>
    <w:rPr>
      <w:sz w:val="20"/>
    </w:rPr>
  </w:style>
  <w:style w:type="character" w:customStyle="1" w:styleId="af6">
    <w:name w:val="Текст сноски Знак"/>
    <w:link w:val="af5"/>
    <w:uiPriority w:val="99"/>
    <w:locked/>
    <w:rsid w:val="00E45665"/>
    <w:rPr>
      <w:rFonts w:ascii="Garamond" w:hAnsi="Garamond"/>
      <w:lang w:val="en-GB" w:eastAsia="en-US" w:bidi="ar-SA"/>
    </w:rPr>
  </w:style>
  <w:style w:type="character" w:styleId="af7">
    <w:name w:val="footnote reference"/>
    <w:semiHidden/>
    <w:rsid w:val="00E45665"/>
    <w:rPr>
      <w:vertAlign w:val="superscript"/>
    </w:rPr>
  </w:style>
  <w:style w:type="paragraph" w:styleId="af8">
    <w:name w:val="endnote text"/>
    <w:basedOn w:val="a5"/>
    <w:link w:val="af9"/>
    <w:semiHidden/>
    <w:rsid w:val="00E45665"/>
    <w:rPr>
      <w:sz w:val="20"/>
    </w:rPr>
  </w:style>
  <w:style w:type="character" w:customStyle="1" w:styleId="af9">
    <w:name w:val="Текст концевой сноски Знак"/>
    <w:link w:val="af8"/>
    <w:locked/>
    <w:rsid w:val="00E45665"/>
    <w:rPr>
      <w:rFonts w:ascii="Garamond" w:hAnsi="Garamond"/>
      <w:lang w:val="en-GB" w:eastAsia="en-US" w:bidi="ar-SA"/>
    </w:rPr>
  </w:style>
  <w:style w:type="character" w:styleId="afa">
    <w:name w:val="endnote reference"/>
    <w:semiHidden/>
    <w:rsid w:val="00E45665"/>
    <w:rPr>
      <w:vertAlign w:val="superscript"/>
    </w:rPr>
  </w:style>
  <w:style w:type="paragraph" w:styleId="afb">
    <w:name w:val="caption"/>
    <w:basedOn w:val="a5"/>
    <w:next w:val="a5"/>
    <w:uiPriority w:val="35"/>
    <w:qFormat/>
    <w:rsid w:val="00E45665"/>
    <w:pPr>
      <w:spacing w:line="270" w:lineRule="atLeast"/>
      <w:ind w:left="1134"/>
    </w:pPr>
    <w:rPr>
      <w:rFonts w:ascii="NewsGoth Lt BT" w:hAnsi="NewsGoth Lt BT"/>
      <w:sz w:val="15"/>
      <w:lang w:val="de-DE"/>
    </w:rPr>
  </w:style>
  <w:style w:type="paragraph" w:styleId="afc">
    <w:name w:val="Balloon Text"/>
    <w:basedOn w:val="a5"/>
    <w:link w:val="afd"/>
    <w:uiPriority w:val="99"/>
    <w:semiHidden/>
    <w:rsid w:val="00E4566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locked/>
    <w:rsid w:val="00E45665"/>
    <w:rPr>
      <w:rFonts w:ascii="Tahoma" w:hAnsi="Tahoma" w:cs="Tahoma"/>
      <w:sz w:val="16"/>
      <w:szCs w:val="16"/>
      <w:lang w:val="en-GB" w:eastAsia="en-US" w:bidi="ar-SA"/>
    </w:rPr>
  </w:style>
  <w:style w:type="paragraph" w:styleId="44">
    <w:name w:val="List Number 4"/>
    <w:basedOn w:val="a5"/>
    <w:rsid w:val="00E45665"/>
    <w:pPr>
      <w:tabs>
        <w:tab w:val="num" w:pos="1209"/>
      </w:tabs>
      <w:ind w:left="1209" w:hanging="360"/>
    </w:pPr>
  </w:style>
  <w:style w:type="paragraph" w:styleId="29">
    <w:name w:val="Body Text Indent 2"/>
    <w:basedOn w:val="a5"/>
    <w:link w:val="2a"/>
    <w:autoRedefine/>
    <w:rsid w:val="00E45665"/>
    <w:pPr>
      <w:tabs>
        <w:tab w:val="num" w:pos="360"/>
      </w:tabs>
      <w:spacing w:after="0" w:line="240" w:lineRule="atLeast"/>
      <w:ind w:left="360" w:hanging="360"/>
    </w:pPr>
    <w:rPr>
      <w:rFonts w:ascii="Arial" w:hAnsi="Arial"/>
      <w:i/>
      <w:iCs/>
      <w:sz w:val="20"/>
    </w:rPr>
  </w:style>
  <w:style w:type="character" w:customStyle="1" w:styleId="2a">
    <w:name w:val="Основной текст с отступом 2 Знак"/>
    <w:link w:val="29"/>
    <w:locked/>
    <w:rsid w:val="00E45665"/>
    <w:rPr>
      <w:rFonts w:ascii="Arial" w:hAnsi="Arial"/>
      <w:i/>
      <w:iCs/>
      <w:lang w:val="ru-RU" w:eastAsia="ru-RU" w:bidi="ar-SA"/>
    </w:rPr>
  </w:style>
  <w:style w:type="paragraph" w:styleId="39">
    <w:name w:val="Body Text Indent 3"/>
    <w:basedOn w:val="a5"/>
    <w:link w:val="3a"/>
    <w:rsid w:val="00E45665"/>
    <w:pPr>
      <w:suppressAutoHyphens/>
      <w:autoSpaceDE w:val="0"/>
      <w:autoSpaceDN w:val="0"/>
      <w:adjustRightInd w:val="0"/>
      <w:ind w:left="1134"/>
    </w:pPr>
    <w:rPr>
      <w:rFonts w:ascii="Times New Roman" w:hAnsi="Times New Roman"/>
      <w:i/>
      <w:iCs/>
    </w:rPr>
  </w:style>
  <w:style w:type="character" w:customStyle="1" w:styleId="3a">
    <w:name w:val="Основной текст с отступом 3 Знак"/>
    <w:link w:val="39"/>
    <w:rsid w:val="00E45665"/>
    <w:rPr>
      <w:i/>
      <w:iCs/>
      <w:sz w:val="22"/>
      <w:lang w:val="ru-RU" w:eastAsia="en-US" w:bidi="ar-SA"/>
    </w:rPr>
  </w:style>
  <w:style w:type="paragraph" w:styleId="45">
    <w:name w:val="List Bullet 4"/>
    <w:basedOn w:val="a5"/>
    <w:autoRedefine/>
    <w:rsid w:val="00E45665"/>
    <w:pPr>
      <w:tabs>
        <w:tab w:val="num" w:pos="720"/>
      </w:tabs>
      <w:spacing w:before="0" w:after="0"/>
      <w:ind w:left="720" w:hanging="360"/>
    </w:pPr>
    <w:rPr>
      <w:rFonts w:ascii="Times New Roman" w:hAnsi="Times New Roman"/>
      <w:sz w:val="20"/>
    </w:rPr>
  </w:style>
  <w:style w:type="paragraph" w:styleId="afe">
    <w:name w:val="Subtitle"/>
    <w:basedOn w:val="aff"/>
    <w:next w:val="a5"/>
    <w:link w:val="aff0"/>
    <w:qFormat/>
    <w:rsid w:val="00E45665"/>
    <w:pPr>
      <w:spacing w:before="60" w:after="120" w:line="340" w:lineRule="atLeast"/>
      <w:jc w:val="left"/>
    </w:pPr>
    <w:rPr>
      <w:caps/>
      <w:spacing w:val="-16"/>
      <w:sz w:val="32"/>
    </w:rPr>
  </w:style>
  <w:style w:type="paragraph" w:styleId="aff">
    <w:name w:val="Title"/>
    <w:basedOn w:val="a5"/>
    <w:next w:val="afe"/>
    <w:link w:val="aff1"/>
    <w:uiPriority w:val="99"/>
    <w:qFormat/>
    <w:rsid w:val="00D66F27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b/>
      <w:spacing w:val="-20"/>
      <w:kern w:val="28"/>
      <w:sz w:val="40"/>
    </w:rPr>
  </w:style>
  <w:style w:type="character" w:customStyle="1" w:styleId="aff1">
    <w:name w:val="Заголовок Знак"/>
    <w:link w:val="aff"/>
    <w:uiPriority w:val="99"/>
    <w:rsid w:val="00E45665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aff0">
    <w:name w:val="Подзаголовок Знак"/>
    <w:link w:val="afe"/>
    <w:rsid w:val="00E45665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styleId="aff2">
    <w:name w:val="annotation text"/>
    <w:basedOn w:val="a5"/>
    <w:link w:val="aff3"/>
    <w:uiPriority w:val="99"/>
    <w:rsid w:val="00E45665"/>
    <w:pPr>
      <w:spacing w:before="0" w:after="0"/>
    </w:pPr>
    <w:rPr>
      <w:rFonts w:ascii="Times New Roman" w:hAnsi="Times New Roman"/>
      <w:sz w:val="20"/>
    </w:rPr>
  </w:style>
  <w:style w:type="character" w:customStyle="1" w:styleId="aff3">
    <w:name w:val="Текст примечания Знак"/>
    <w:link w:val="aff2"/>
    <w:uiPriority w:val="99"/>
    <w:rsid w:val="00E45665"/>
    <w:rPr>
      <w:lang w:val="ru-RU" w:eastAsia="ru-RU" w:bidi="ar-SA"/>
    </w:rPr>
  </w:style>
  <w:style w:type="paragraph" w:styleId="3b">
    <w:name w:val="Body Text 3"/>
    <w:basedOn w:val="a5"/>
    <w:link w:val="3c"/>
    <w:rsid w:val="00E45665"/>
    <w:rPr>
      <w:rFonts w:ascii="Times New Roman" w:hAnsi="Times New Roman"/>
      <w:i/>
      <w:iCs/>
      <w:u w:val="single"/>
    </w:rPr>
  </w:style>
  <w:style w:type="character" w:customStyle="1" w:styleId="3c">
    <w:name w:val="Основной текст 3 Знак"/>
    <w:link w:val="3b"/>
    <w:rsid w:val="00E45665"/>
    <w:rPr>
      <w:i/>
      <w:iCs/>
      <w:sz w:val="22"/>
      <w:u w:val="single"/>
      <w:lang w:val="ru-RU" w:eastAsia="en-US" w:bidi="ar-SA"/>
    </w:rPr>
  </w:style>
  <w:style w:type="character" w:styleId="aff4">
    <w:name w:val="Hyperlink"/>
    <w:uiPriority w:val="99"/>
    <w:rsid w:val="00E45665"/>
    <w:rPr>
      <w:color w:val="0000FF"/>
      <w:u w:val="single"/>
    </w:rPr>
  </w:style>
  <w:style w:type="character" w:styleId="aff5">
    <w:name w:val="FollowedHyperlink"/>
    <w:rsid w:val="00E45665"/>
    <w:rPr>
      <w:color w:val="800080"/>
      <w:u w:val="single"/>
    </w:rPr>
  </w:style>
  <w:style w:type="character" w:styleId="aff6">
    <w:name w:val="Emphasis"/>
    <w:uiPriority w:val="99"/>
    <w:qFormat/>
    <w:rsid w:val="00E45665"/>
    <w:rPr>
      <w:i/>
      <w:iCs/>
    </w:rPr>
  </w:style>
  <w:style w:type="paragraph" w:styleId="aff7">
    <w:name w:val="Plain Text"/>
    <w:basedOn w:val="a5"/>
    <w:link w:val="aff8"/>
    <w:rsid w:val="00E45665"/>
    <w:pPr>
      <w:spacing w:before="0"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aff8">
    <w:name w:val="Текст Знак"/>
    <w:link w:val="aff7"/>
    <w:locked/>
    <w:rsid w:val="00E45665"/>
    <w:rPr>
      <w:rFonts w:ascii="Courier New" w:eastAsia="SimSun" w:hAnsi="Courier New" w:cs="Courier New"/>
      <w:lang w:val="ru-RU" w:eastAsia="zh-CN" w:bidi="ar-SA"/>
    </w:rPr>
  </w:style>
  <w:style w:type="character" w:styleId="aff9">
    <w:name w:val="annotation reference"/>
    <w:qFormat/>
    <w:rsid w:val="00E45665"/>
    <w:rPr>
      <w:sz w:val="16"/>
      <w:szCs w:val="16"/>
    </w:rPr>
  </w:style>
  <w:style w:type="paragraph" w:styleId="affa">
    <w:name w:val="annotation subject"/>
    <w:basedOn w:val="aff2"/>
    <w:next w:val="aff2"/>
    <w:link w:val="affb"/>
    <w:uiPriority w:val="99"/>
    <w:rsid w:val="00E45665"/>
    <w:pPr>
      <w:spacing w:before="180" w:after="60"/>
    </w:pPr>
    <w:rPr>
      <w:rFonts w:ascii="Garamond" w:hAnsi="Garamond"/>
      <w:b/>
      <w:bCs/>
      <w:lang w:val="en-GB" w:eastAsia="en-US"/>
    </w:rPr>
  </w:style>
  <w:style w:type="character" w:customStyle="1" w:styleId="affb">
    <w:name w:val="Тема примечания Знак"/>
    <w:link w:val="affa"/>
    <w:uiPriority w:val="99"/>
    <w:locked/>
    <w:rsid w:val="00E45665"/>
    <w:rPr>
      <w:rFonts w:ascii="Garamond" w:hAnsi="Garamond" w:cs="Times New Roman"/>
      <w:b/>
      <w:bCs/>
      <w:lang w:val="en-GB" w:eastAsia="en-US" w:bidi="ar-SA"/>
    </w:rPr>
  </w:style>
  <w:style w:type="paragraph" w:styleId="affc">
    <w:name w:val="Document Map"/>
    <w:basedOn w:val="a5"/>
    <w:link w:val="affd"/>
    <w:semiHidden/>
    <w:rsid w:val="00E45665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d">
    <w:name w:val="Схема документа Знак"/>
    <w:link w:val="affc"/>
    <w:semiHidden/>
    <w:locked/>
    <w:rsid w:val="00E45665"/>
    <w:rPr>
      <w:rFonts w:ascii="Tahoma" w:hAnsi="Tahoma" w:cs="Tahoma"/>
      <w:lang w:val="en-GB" w:eastAsia="en-US" w:bidi="ar-SA"/>
    </w:rPr>
  </w:style>
  <w:style w:type="character" w:styleId="affe">
    <w:name w:val="Strong"/>
    <w:qFormat/>
    <w:rsid w:val="00E45665"/>
    <w:rPr>
      <w:b/>
      <w:bCs/>
    </w:rPr>
  </w:style>
  <w:style w:type="paragraph" w:styleId="HTML">
    <w:name w:val="HTML Preformatted"/>
    <w:basedOn w:val="a5"/>
    <w:link w:val="HTML0"/>
    <w:rsid w:val="00E45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E45665"/>
    <w:rPr>
      <w:rFonts w:ascii="Courier New" w:hAnsi="Courier New" w:cs="Courier New"/>
      <w:lang w:val="ru-RU" w:eastAsia="ru-RU" w:bidi="ar-SA"/>
    </w:rPr>
  </w:style>
  <w:style w:type="table" w:styleId="afff">
    <w:name w:val="Table Grid"/>
    <w:basedOn w:val="a7"/>
    <w:rsid w:val="00E45665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Number 2"/>
    <w:basedOn w:val="a5"/>
    <w:rsid w:val="00E45665"/>
    <w:pPr>
      <w:tabs>
        <w:tab w:val="num" w:pos="357"/>
      </w:tabs>
      <w:ind w:left="720" w:hanging="720"/>
    </w:pPr>
  </w:style>
  <w:style w:type="paragraph" w:styleId="afff0">
    <w:name w:val="Normal (Web)"/>
    <w:basedOn w:val="a5"/>
    <w:uiPriority w:val="99"/>
    <w:rsid w:val="00E456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f1">
    <w:name w:val="List"/>
    <w:basedOn w:val="a5"/>
    <w:rsid w:val="00E45665"/>
    <w:pPr>
      <w:spacing w:before="0" w:after="0"/>
      <w:ind w:left="283" w:hanging="283"/>
    </w:pPr>
    <w:rPr>
      <w:rFonts w:ascii="Times New Roman" w:hAnsi="Times New Roman"/>
      <w:sz w:val="24"/>
      <w:szCs w:val="24"/>
    </w:rPr>
  </w:style>
  <w:style w:type="paragraph" w:styleId="aff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5"/>
    <w:link w:val="afff3"/>
    <w:uiPriority w:val="34"/>
    <w:qFormat/>
    <w:rsid w:val="00E45665"/>
    <w:pPr>
      <w:spacing w:before="0"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f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ff2"/>
    <w:uiPriority w:val="34"/>
    <w:qFormat/>
    <w:rsid w:val="00F91891"/>
    <w:rPr>
      <w:sz w:val="24"/>
      <w:szCs w:val="24"/>
    </w:rPr>
  </w:style>
  <w:style w:type="paragraph" w:styleId="46">
    <w:name w:val="List 4"/>
    <w:basedOn w:val="a5"/>
    <w:rsid w:val="00E45665"/>
    <w:pPr>
      <w:spacing w:before="0" w:after="0"/>
      <w:ind w:left="1132" w:hanging="283"/>
    </w:pPr>
    <w:rPr>
      <w:rFonts w:ascii="Times New Roman" w:hAnsi="Times New Roman"/>
      <w:sz w:val="24"/>
      <w:szCs w:val="24"/>
    </w:rPr>
  </w:style>
  <w:style w:type="paragraph" w:styleId="2c">
    <w:name w:val="List 2"/>
    <w:basedOn w:val="a5"/>
    <w:rsid w:val="00E45665"/>
    <w:pPr>
      <w:spacing w:before="0" w:after="0"/>
      <w:ind w:left="566" w:hanging="283"/>
    </w:pPr>
    <w:rPr>
      <w:rFonts w:ascii="Times New Roman" w:hAnsi="Times New Roman"/>
      <w:sz w:val="24"/>
      <w:szCs w:val="24"/>
    </w:rPr>
  </w:style>
  <w:style w:type="paragraph" w:styleId="3d">
    <w:name w:val="List 3"/>
    <w:basedOn w:val="a5"/>
    <w:rsid w:val="00E45665"/>
    <w:pPr>
      <w:spacing w:before="0" w:after="0"/>
      <w:ind w:left="849" w:hanging="283"/>
    </w:pPr>
    <w:rPr>
      <w:rFonts w:ascii="Times New Roman" w:hAnsi="Times New Roman"/>
      <w:sz w:val="24"/>
      <w:szCs w:val="24"/>
    </w:rPr>
  </w:style>
  <w:style w:type="paragraph" w:styleId="afff4">
    <w:name w:val="Body Text First Indent"/>
    <w:basedOn w:val="aa"/>
    <w:link w:val="afff5"/>
    <w:rsid w:val="00E45665"/>
    <w:pPr>
      <w:spacing w:before="0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link w:val="afff4"/>
    <w:locked/>
    <w:rsid w:val="00E45665"/>
    <w:rPr>
      <w:rFonts w:cs="Times New Roman"/>
      <w:sz w:val="24"/>
      <w:szCs w:val="24"/>
      <w:lang w:val="ru-RU" w:eastAsia="ru-RU" w:bidi="ar-SA"/>
    </w:rPr>
  </w:style>
  <w:style w:type="paragraph" w:styleId="2d">
    <w:name w:val="Body Text First Indent 2"/>
    <w:basedOn w:val="af3"/>
    <w:link w:val="2e"/>
    <w:rsid w:val="00E45665"/>
    <w:pPr>
      <w:spacing w:after="120"/>
      <w:ind w:left="283" w:firstLine="210"/>
    </w:pPr>
  </w:style>
  <w:style w:type="character" w:customStyle="1" w:styleId="2e">
    <w:name w:val="Красная строка 2 Знак"/>
    <w:link w:val="2d"/>
    <w:rsid w:val="00E4566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0">
    <w:name w:val="Заголовок 1;Заголовок параграфа (1.)"/>
    <w:basedOn w:val="a5"/>
    <w:rsid w:val="00E45665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afff6">
    <w:name w:val="Дата Знак"/>
    <w:link w:val="afff7"/>
    <w:rsid w:val="00E45665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styleId="afff7">
    <w:name w:val="Date"/>
    <w:basedOn w:val="a5"/>
    <w:next w:val="a5"/>
    <w:link w:val="afff6"/>
    <w:rsid w:val="00E45665"/>
    <w:pPr>
      <w:spacing w:before="0" w:after="0"/>
    </w:pPr>
    <w:rPr>
      <w:rFonts w:ascii="Arial MT Black" w:hAnsi="Arial MT Black"/>
      <w:b/>
      <w:spacing w:val="-20"/>
      <w:kern w:val="28"/>
      <w:sz w:val="40"/>
    </w:rPr>
  </w:style>
  <w:style w:type="paragraph" w:styleId="afff8">
    <w:name w:val="Revision"/>
    <w:hidden/>
    <w:uiPriority w:val="99"/>
    <w:semiHidden/>
    <w:rsid w:val="00E45665"/>
    <w:rPr>
      <w:sz w:val="24"/>
      <w:szCs w:val="24"/>
    </w:rPr>
  </w:style>
  <w:style w:type="paragraph" w:styleId="afff9">
    <w:name w:val="No Spacing"/>
    <w:uiPriority w:val="99"/>
    <w:qFormat/>
    <w:rsid w:val="00C573F0"/>
    <w:pPr>
      <w:ind w:left="567" w:right="567"/>
    </w:pPr>
    <w:rPr>
      <w:rFonts w:ascii="Arial" w:eastAsia="Arial" w:hAnsi="Arial"/>
      <w:lang w:eastAsia="en-US"/>
    </w:rPr>
  </w:style>
  <w:style w:type="paragraph" w:customStyle="1" w:styleId="14">
    <w:name w:val="Рецензия1"/>
    <w:hidden/>
    <w:semiHidden/>
    <w:rsid w:val="003174B9"/>
    <w:rPr>
      <w:sz w:val="24"/>
      <w:szCs w:val="24"/>
    </w:rPr>
  </w:style>
  <w:style w:type="paragraph" w:styleId="afffa">
    <w:name w:val="Block Text"/>
    <w:basedOn w:val="a5"/>
    <w:rsid w:val="003174B9"/>
    <w:pPr>
      <w:widowControl w:val="0"/>
      <w:spacing w:before="0" w:after="0"/>
      <w:ind w:left="760" w:right="600"/>
      <w:jc w:val="center"/>
    </w:pPr>
    <w:rPr>
      <w:rFonts w:ascii="Times New Roman" w:hAnsi="Times New Roman"/>
    </w:rPr>
  </w:style>
  <w:style w:type="paragraph" w:styleId="2f">
    <w:name w:val="List Bullet 2"/>
    <w:basedOn w:val="a5"/>
    <w:rsid w:val="008D33F8"/>
    <w:pPr>
      <w:tabs>
        <w:tab w:val="num" w:pos="643"/>
      </w:tabs>
      <w:spacing w:before="0" w:after="0"/>
      <w:ind w:left="643" w:hanging="360"/>
      <w:contextualSpacing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rsid w:val="008D33F8"/>
    <w:pPr>
      <w:numPr>
        <w:numId w:val="3"/>
      </w:numPr>
      <w:spacing w:before="0" w:after="0"/>
      <w:contextualSpacing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;Заголовок параграфа (1.) Знак Знак"/>
    <w:basedOn w:val="a6"/>
    <w:rsid w:val="005D0EAD"/>
  </w:style>
  <w:style w:type="character" w:customStyle="1" w:styleId="112">
    <w:name w:val="Заголовок 1;Заголовок параграфа (1.) Знак Знак Знак Знак"/>
    <w:locked/>
    <w:rsid w:val="00A247A6"/>
    <w:rPr>
      <w:rFonts w:ascii="Garamond" w:hAnsi="Garamond"/>
      <w:b/>
      <w:caps/>
      <w:color w:val="000000"/>
      <w:kern w:val="28"/>
    </w:rPr>
  </w:style>
  <w:style w:type="paragraph" w:customStyle="1" w:styleId="15">
    <w:name w:val="Рецензия1"/>
    <w:hidden/>
    <w:semiHidden/>
    <w:rsid w:val="00A247A6"/>
    <w:rPr>
      <w:rFonts w:eastAsia="Calibri"/>
      <w:sz w:val="24"/>
      <w:szCs w:val="24"/>
    </w:rPr>
  </w:style>
  <w:style w:type="character" w:styleId="afffb">
    <w:name w:val="Placeholder Text"/>
    <w:uiPriority w:val="99"/>
    <w:semiHidden/>
    <w:rsid w:val="00F91891"/>
    <w:rPr>
      <w:color w:val="808080"/>
    </w:rPr>
  </w:style>
  <w:style w:type="paragraph" w:customStyle="1" w:styleId="afffc">
    <w:name w:val="переменные"/>
    <w:basedOn w:val="a5"/>
    <w:link w:val="afffd"/>
    <w:qFormat/>
    <w:rsid w:val="003209DB"/>
    <w:pPr>
      <w:ind w:left="1134" w:firstLine="0"/>
    </w:pPr>
    <w:rPr>
      <w:rFonts w:eastAsiaTheme="minorEastAsia"/>
    </w:rPr>
  </w:style>
  <w:style w:type="paragraph" w:customStyle="1" w:styleId="afffe">
    <w:name w:val="где_переменн"/>
    <w:basedOn w:val="afffc"/>
    <w:link w:val="affff"/>
    <w:qFormat/>
    <w:rsid w:val="008002F7"/>
    <w:pPr>
      <w:ind w:hanging="425"/>
    </w:pPr>
  </w:style>
  <w:style w:type="character" w:customStyle="1" w:styleId="afffd">
    <w:name w:val="переменные Знак"/>
    <w:basedOn w:val="a6"/>
    <w:link w:val="afffc"/>
    <w:rsid w:val="003209DB"/>
    <w:rPr>
      <w:rFonts w:ascii="Garamond" w:eastAsiaTheme="minorEastAsia" w:hAnsi="Garamond"/>
      <w:sz w:val="22"/>
      <w:szCs w:val="22"/>
    </w:rPr>
  </w:style>
  <w:style w:type="paragraph" w:customStyle="1" w:styleId="affff0">
    <w:name w:val="формула"/>
    <w:basedOn w:val="a5"/>
    <w:link w:val="affff1"/>
    <w:qFormat/>
    <w:rsid w:val="00535A58"/>
    <w:pPr>
      <w:jc w:val="center"/>
    </w:pPr>
    <w:rPr>
      <w:rFonts w:ascii="Cambria Math" w:eastAsiaTheme="minorEastAsia" w:hAnsi="Cambria Math"/>
      <w:i/>
      <w:lang w:val="en-US"/>
    </w:rPr>
  </w:style>
  <w:style w:type="character" w:customStyle="1" w:styleId="affff">
    <w:name w:val="где_переменн Знак"/>
    <w:basedOn w:val="afffd"/>
    <w:link w:val="afffe"/>
    <w:rsid w:val="008002F7"/>
    <w:rPr>
      <w:rFonts w:ascii="Garamond" w:eastAsiaTheme="minorEastAsia" w:hAnsi="Garamond"/>
      <w:sz w:val="22"/>
      <w:szCs w:val="22"/>
    </w:rPr>
  </w:style>
  <w:style w:type="character" w:customStyle="1" w:styleId="affff1">
    <w:name w:val="формула Знак"/>
    <w:basedOn w:val="a6"/>
    <w:link w:val="affff0"/>
    <w:rsid w:val="00535A58"/>
    <w:rPr>
      <w:rFonts w:ascii="Cambria Math" w:eastAsiaTheme="minorEastAsia" w:hAnsi="Cambria Math"/>
      <w:i/>
      <w:lang w:val="en-US"/>
    </w:rPr>
  </w:style>
  <w:style w:type="numbering" w:styleId="111111">
    <w:name w:val="Outline List 2"/>
    <w:basedOn w:val="a8"/>
    <w:rsid w:val="0091236D"/>
    <w:pPr>
      <w:numPr>
        <w:numId w:val="5"/>
      </w:numPr>
    </w:pPr>
  </w:style>
  <w:style w:type="numbering" w:styleId="1ai">
    <w:name w:val="Outline List 1"/>
    <w:basedOn w:val="a8"/>
    <w:rsid w:val="0091236D"/>
    <w:pPr>
      <w:numPr>
        <w:numId w:val="6"/>
      </w:numPr>
    </w:pPr>
  </w:style>
  <w:style w:type="paragraph" w:styleId="HTML1">
    <w:name w:val="HTML Address"/>
    <w:basedOn w:val="a5"/>
    <w:link w:val="HTML2"/>
    <w:rsid w:val="0091236D"/>
    <w:pPr>
      <w:spacing w:before="0" w:after="0"/>
    </w:pPr>
    <w:rPr>
      <w:i/>
      <w:iCs/>
    </w:rPr>
  </w:style>
  <w:style w:type="character" w:customStyle="1" w:styleId="HTML2">
    <w:name w:val="Адрес HTML Знак"/>
    <w:basedOn w:val="a6"/>
    <w:link w:val="HTML1"/>
    <w:rsid w:val="0091236D"/>
    <w:rPr>
      <w:i/>
      <w:iCs/>
    </w:rPr>
  </w:style>
  <w:style w:type="paragraph" w:styleId="affff2">
    <w:name w:val="envelope address"/>
    <w:basedOn w:val="a5"/>
    <w:rsid w:val="0091236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H2n">
    <w:name w:val="H2_n"/>
    <w:basedOn w:val="35"/>
    <w:link w:val="H2n0"/>
    <w:qFormat/>
    <w:rsid w:val="00880B94"/>
    <w:pPr>
      <w:numPr>
        <w:ilvl w:val="2"/>
        <w:numId w:val="91"/>
      </w:numPr>
      <w:tabs>
        <w:tab w:val="left" w:pos="708"/>
      </w:tabs>
    </w:pPr>
  </w:style>
  <w:style w:type="table" w:styleId="-1">
    <w:name w:val="Table Web 1"/>
    <w:basedOn w:val="a7"/>
    <w:semiHidden/>
    <w:unhideWhenUsed/>
    <w:rsid w:val="0091236D"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unhideWhenUsed/>
    <w:rsid w:val="0091236D"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unhideWhenUsed/>
    <w:rsid w:val="0091236D"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Intense Quote"/>
    <w:basedOn w:val="a5"/>
    <w:next w:val="a5"/>
    <w:link w:val="affff4"/>
    <w:uiPriority w:val="30"/>
    <w:rsid w:val="009123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4">
    <w:name w:val="Выделенная цитата Знак"/>
    <w:basedOn w:val="a6"/>
    <w:link w:val="affff3"/>
    <w:uiPriority w:val="30"/>
    <w:rsid w:val="0091236D"/>
    <w:rPr>
      <w:i/>
      <w:iCs/>
      <w:color w:val="5B9BD5" w:themeColor="accent1"/>
    </w:rPr>
  </w:style>
  <w:style w:type="paragraph" w:styleId="affff5">
    <w:name w:val="Note Heading"/>
    <w:basedOn w:val="a5"/>
    <w:next w:val="a5"/>
    <w:link w:val="affff6"/>
    <w:rsid w:val="0091236D"/>
    <w:pPr>
      <w:spacing w:before="0" w:after="0"/>
    </w:pPr>
  </w:style>
  <w:style w:type="character" w:customStyle="1" w:styleId="affff6">
    <w:name w:val="Заголовок записки Знак"/>
    <w:basedOn w:val="a6"/>
    <w:link w:val="affff5"/>
    <w:rsid w:val="0091236D"/>
  </w:style>
  <w:style w:type="paragraph" w:styleId="affff7">
    <w:name w:val="TOC Heading"/>
    <w:basedOn w:val="11"/>
    <w:next w:val="a5"/>
    <w:uiPriority w:val="39"/>
    <w:unhideWhenUsed/>
    <w:qFormat/>
    <w:rsid w:val="0091236D"/>
    <w:pPr>
      <w:keepLines/>
      <w:spacing w:after="0"/>
      <w:ind w:left="0" w:firstLine="540"/>
      <w:outlineLvl w:val="9"/>
    </w:pPr>
    <w:rPr>
      <w:rFonts w:asciiTheme="majorHAnsi" w:eastAsiaTheme="majorEastAsia" w:hAnsiTheme="majorHAnsi" w:cstheme="majorBidi"/>
      <w:b/>
      <w:caps w:val="0"/>
      <w:color w:val="2E74B5" w:themeColor="accent1" w:themeShade="BF"/>
      <w:kern w:val="0"/>
      <w:sz w:val="32"/>
      <w:szCs w:val="32"/>
    </w:rPr>
  </w:style>
  <w:style w:type="paragraph" w:styleId="affff8">
    <w:name w:val="toa heading"/>
    <w:basedOn w:val="a5"/>
    <w:next w:val="a5"/>
    <w:rsid w:val="0091236D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ff9">
    <w:name w:val="Table Elegant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6"/>
    <w:rsid w:val="0091236D"/>
    <w:rPr>
      <w:rFonts w:ascii="Consolas" w:hAnsi="Consolas"/>
      <w:sz w:val="20"/>
      <w:szCs w:val="20"/>
    </w:rPr>
  </w:style>
  <w:style w:type="table" w:styleId="17">
    <w:name w:val="Table Classic 1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7"/>
    <w:semiHidden/>
    <w:unhideWhenUsed/>
    <w:rsid w:val="0091236D"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6"/>
    <w:rsid w:val="0091236D"/>
    <w:rPr>
      <w:rFonts w:ascii="Consolas" w:hAnsi="Consolas"/>
      <w:sz w:val="20"/>
      <w:szCs w:val="20"/>
    </w:rPr>
  </w:style>
  <w:style w:type="paragraph" w:styleId="5">
    <w:name w:val="List Bullet 5"/>
    <w:basedOn w:val="a5"/>
    <w:rsid w:val="0091236D"/>
    <w:pPr>
      <w:numPr>
        <w:numId w:val="2"/>
      </w:numPr>
      <w:contextualSpacing/>
    </w:pPr>
  </w:style>
  <w:style w:type="character" w:styleId="affffa">
    <w:name w:val="Book Title"/>
    <w:basedOn w:val="a6"/>
    <w:uiPriority w:val="33"/>
    <w:rsid w:val="0091236D"/>
    <w:rPr>
      <w:b/>
      <w:bCs/>
      <w:i/>
      <w:iCs/>
      <w:spacing w:val="5"/>
    </w:rPr>
  </w:style>
  <w:style w:type="character" w:styleId="affffb">
    <w:name w:val="line number"/>
    <w:basedOn w:val="a6"/>
    <w:rsid w:val="0091236D"/>
  </w:style>
  <w:style w:type="character" w:styleId="HTML5">
    <w:name w:val="HTML Sample"/>
    <w:basedOn w:val="a6"/>
    <w:rsid w:val="0091236D"/>
    <w:rPr>
      <w:rFonts w:ascii="Consolas" w:hAnsi="Consolas"/>
      <w:sz w:val="24"/>
      <w:szCs w:val="24"/>
    </w:rPr>
  </w:style>
  <w:style w:type="paragraph" w:styleId="2f2">
    <w:name w:val="envelope return"/>
    <w:basedOn w:val="a5"/>
    <w:rsid w:val="0091236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18">
    <w:name w:val="Table 3D effects 1"/>
    <w:basedOn w:val="a7"/>
    <w:semiHidden/>
    <w:unhideWhenUsed/>
    <w:rsid w:val="0091236D"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6"/>
    <w:rsid w:val="0091236D"/>
    <w:rPr>
      <w:i/>
      <w:iCs/>
    </w:rPr>
  </w:style>
  <w:style w:type="character" w:styleId="HTML7">
    <w:name w:val="HTML Variable"/>
    <w:basedOn w:val="a6"/>
    <w:rsid w:val="0091236D"/>
    <w:rPr>
      <w:i/>
      <w:iCs/>
    </w:rPr>
  </w:style>
  <w:style w:type="paragraph" w:styleId="affffc">
    <w:name w:val="table of figures"/>
    <w:basedOn w:val="a5"/>
    <w:next w:val="a5"/>
    <w:rsid w:val="0091236D"/>
    <w:pPr>
      <w:spacing w:after="0"/>
    </w:pPr>
  </w:style>
  <w:style w:type="character" w:styleId="HTML8">
    <w:name w:val="HTML Typewriter"/>
    <w:basedOn w:val="a6"/>
    <w:rsid w:val="0091236D"/>
    <w:rPr>
      <w:rFonts w:ascii="Consolas" w:hAnsi="Consolas"/>
      <w:sz w:val="20"/>
      <w:szCs w:val="20"/>
    </w:rPr>
  </w:style>
  <w:style w:type="paragraph" w:styleId="affffd">
    <w:name w:val="Signature"/>
    <w:basedOn w:val="a5"/>
    <w:link w:val="affffe"/>
    <w:rsid w:val="0091236D"/>
    <w:pPr>
      <w:spacing w:before="0" w:after="0"/>
      <w:ind w:left="4252"/>
    </w:pPr>
  </w:style>
  <w:style w:type="character" w:customStyle="1" w:styleId="affffe">
    <w:name w:val="Подпись Знак"/>
    <w:basedOn w:val="a6"/>
    <w:link w:val="affffd"/>
    <w:rsid w:val="0091236D"/>
  </w:style>
  <w:style w:type="paragraph" w:styleId="afffff">
    <w:name w:val="Salutation"/>
    <w:basedOn w:val="a5"/>
    <w:next w:val="a5"/>
    <w:link w:val="afffff0"/>
    <w:rsid w:val="0091236D"/>
  </w:style>
  <w:style w:type="character" w:customStyle="1" w:styleId="afffff0">
    <w:name w:val="Приветствие Знак"/>
    <w:basedOn w:val="a6"/>
    <w:link w:val="afffff"/>
    <w:rsid w:val="0091236D"/>
  </w:style>
  <w:style w:type="paragraph" w:styleId="afffff1">
    <w:name w:val="List Continue"/>
    <w:basedOn w:val="a5"/>
    <w:rsid w:val="0091236D"/>
    <w:pPr>
      <w:ind w:left="283"/>
      <w:contextualSpacing/>
    </w:pPr>
  </w:style>
  <w:style w:type="paragraph" w:styleId="2f4">
    <w:name w:val="List Continue 2"/>
    <w:basedOn w:val="a5"/>
    <w:rsid w:val="0091236D"/>
    <w:pPr>
      <w:ind w:left="566"/>
      <w:contextualSpacing/>
    </w:pPr>
  </w:style>
  <w:style w:type="paragraph" w:styleId="3f0">
    <w:name w:val="List Continue 3"/>
    <w:basedOn w:val="a5"/>
    <w:rsid w:val="0091236D"/>
    <w:pPr>
      <w:ind w:left="849"/>
      <w:contextualSpacing/>
    </w:pPr>
  </w:style>
  <w:style w:type="paragraph" w:styleId="48">
    <w:name w:val="List Continue 4"/>
    <w:basedOn w:val="a5"/>
    <w:rsid w:val="0091236D"/>
    <w:pPr>
      <w:ind w:left="1132"/>
      <w:contextualSpacing/>
    </w:pPr>
  </w:style>
  <w:style w:type="paragraph" w:styleId="55">
    <w:name w:val="List Continue 5"/>
    <w:basedOn w:val="a5"/>
    <w:rsid w:val="0091236D"/>
    <w:pPr>
      <w:ind w:left="1415"/>
      <w:contextualSpacing/>
    </w:pPr>
  </w:style>
  <w:style w:type="table" w:styleId="19">
    <w:name w:val="Table Simple 1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7"/>
    <w:semiHidden/>
    <w:unhideWhenUsed/>
    <w:rsid w:val="0091236D"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2">
    <w:name w:val="Closing"/>
    <w:basedOn w:val="a5"/>
    <w:link w:val="afffff3"/>
    <w:rsid w:val="0091236D"/>
    <w:pPr>
      <w:spacing w:before="0" w:after="0"/>
      <w:ind w:left="4252"/>
    </w:pPr>
  </w:style>
  <w:style w:type="character" w:customStyle="1" w:styleId="afffff3">
    <w:name w:val="Прощание Знак"/>
    <w:basedOn w:val="a6"/>
    <w:link w:val="afffff2"/>
    <w:rsid w:val="0091236D"/>
  </w:style>
  <w:style w:type="table" w:styleId="afffff4">
    <w:name w:val="Light Shading"/>
    <w:basedOn w:val="a7"/>
    <w:uiPriority w:val="60"/>
    <w:semiHidden/>
    <w:unhideWhenUsed/>
    <w:rsid w:val="009123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7"/>
    <w:uiPriority w:val="60"/>
    <w:semiHidden/>
    <w:unhideWhenUsed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7"/>
    <w:uiPriority w:val="60"/>
    <w:semiHidden/>
    <w:unhideWhenUsed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7"/>
    <w:uiPriority w:val="60"/>
    <w:semiHidden/>
    <w:unhideWhenUsed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7"/>
    <w:uiPriority w:val="60"/>
    <w:semiHidden/>
    <w:unhideWhenUsed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7"/>
    <w:uiPriority w:val="60"/>
    <w:semiHidden/>
    <w:unhideWhenUsed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7"/>
    <w:uiPriority w:val="60"/>
    <w:semiHidden/>
    <w:unhideWhenUsed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5">
    <w:name w:val="Light Grid"/>
    <w:basedOn w:val="a7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7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7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7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7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7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7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6">
    <w:name w:val="Light List"/>
    <w:basedOn w:val="a7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7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7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7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7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7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7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a">
    <w:name w:val="Table Grid 1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7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7"/>
    <w:uiPriority w:val="40"/>
    <w:rsid w:val="009123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8">
    <w:name w:val="Intense Reference"/>
    <w:basedOn w:val="a6"/>
    <w:uiPriority w:val="32"/>
    <w:rsid w:val="0091236D"/>
    <w:rPr>
      <w:b/>
      <w:bCs/>
      <w:smallCaps/>
      <w:color w:val="5B9BD5" w:themeColor="accent1"/>
      <w:spacing w:val="5"/>
    </w:rPr>
  </w:style>
  <w:style w:type="character" w:styleId="afffff9">
    <w:name w:val="Intense Emphasis"/>
    <w:basedOn w:val="a6"/>
    <w:uiPriority w:val="21"/>
    <w:rsid w:val="0091236D"/>
    <w:rPr>
      <w:i/>
      <w:iCs/>
      <w:color w:val="5B9BD5" w:themeColor="accent1"/>
    </w:rPr>
  </w:style>
  <w:style w:type="character" w:styleId="afffffa">
    <w:name w:val="Subtle Reference"/>
    <w:basedOn w:val="a6"/>
    <w:uiPriority w:val="31"/>
    <w:rsid w:val="0091236D"/>
    <w:rPr>
      <w:smallCaps/>
      <w:color w:val="5A5A5A" w:themeColor="text1" w:themeTint="A5"/>
    </w:rPr>
  </w:style>
  <w:style w:type="character" w:styleId="afffffb">
    <w:name w:val="Subtle Emphasis"/>
    <w:basedOn w:val="a6"/>
    <w:uiPriority w:val="19"/>
    <w:rsid w:val="0091236D"/>
    <w:rPr>
      <w:i/>
      <w:iCs/>
      <w:color w:val="404040" w:themeColor="text1" w:themeTint="BF"/>
    </w:rPr>
  </w:style>
  <w:style w:type="table" w:styleId="afffffc">
    <w:name w:val="Table Contemporary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ield-content">
    <w:name w:val="field-content"/>
    <w:rsid w:val="0041369A"/>
  </w:style>
  <w:style w:type="paragraph" w:styleId="afffffd">
    <w:name w:val="Bibliography"/>
    <w:basedOn w:val="a5"/>
    <w:next w:val="a5"/>
    <w:uiPriority w:val="37"/>
    <w:semiHidden/>
    <w:unhideWhenUsed/>
    <w:rsid w:val="0091236D"/>
  </w:style>
  <w:style w:type="table" w:styleId="-13">
    <w:name w:val="List Table 1 Light"/>
    <w:basedOn w:val="a7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7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7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7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7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7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7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7"/>
    <w:uiPriority w:val="47"/>
    <w:rsid w:val="009123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7"/>
    <w:uiPriority w:val="47"/>
    <w:rsid w:val="0091236D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7"/>
    <w:uiPriority w:val="47"/>
    <w:rsid w:val="0091236D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7"/>
    <w:uiPriority w:val="47"/>
    <w:rsid w:val="0091236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7"/>
    <w:uiPriority w:val="47"/>
    <w:rsid w:val="0091236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7"/>
    <w:uiPriority w:val="47"/>
    <w:rsid w:val="0091236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7"/>
    <w:uiPriority w:val="47"/>
    <w:rsid w:val="0091236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7"/>
    <w:uiPriority w:val="48"/>
    <w:rsid w:val="009123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7"/>
    <w:uiPriority w:val="48"/>
    <w:rsid w:val="0091236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7"/>
    <w:uiPriority w:val="48"/>
    <w:rsid w:val="0091236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7"/>
    <w:uiPriority w:val="48"/>
    <w:rsid w:val="0091236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7"/>
    <w:uiPriority w:val="48"/>
    <w:rsid w:val="0091236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7"/>
    <w:uiPriority w:val="48"/>
    <w:rsid w:val="0091236D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7"/>
    <w:uiPriority w:val="48"/>
    <w:rsid w:val="009123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7"/>
    <w:uiPriority w:val="49"/>
    <w:rsid w:val="009123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7"/>
    <w:uiPriority w:val="49"/>
    <w:rsid w:val="0091236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7"/>
    <w:uiPriority w:val="49"/>
    <w:rsid w:val="009123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7"/>
    <w:uiPriority w:val="49"/>
    <w:rsid w:val="0091236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7"/>
    <w:uiPriority w:val="49"/>
    <w:rsid w:val="0091236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7"/>
    <w:uiPriority w:val="49"/>
    <w:rsid w:val="009123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7"/>
    <w:uiPriority w:val="49"/>
    <w:rsid w:val="009123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7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7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7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7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7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7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7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7"/>
    <w:uiPriority w:val="51"/>
    <w:rsid w:val="009123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7"/>
    <w:uiPriority w:val="51"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7"/>
    <w:uiPriority w:val="51"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7"/>
    <w:uiPriority w:val="51"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7"/>
    <w:uiPriority w:val="51"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7"/>
    <w:uiPriority w:val="51"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7"/>
    <w:uiPriority w:val="51"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7"/>
    <w:uiPriority w:val="52"/>
    <w:rsid w:val="009123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7"/>
    <w:uiPriority w:val="52"/>
    <w:rsid w:val="0091236D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7"/>
    <w:uiPriority w:val="52"/>
    <w:rsid w:val="0091236D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7"/>
    <w:uiPriority w:val="52"/>
    <w:rsid w:val="0091236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7"/>
    <w:uiPriority w:val="52"/>
    <w:rsid w:val="0091236D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7"/>
    <w:uiPriority w:val="52"/>
    <w:rsid w:val="0091236D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7"/>
    <w:uiPriority w:val="52"/>
    <w:rsid w:val="0091236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b">
    <w:name w:val="Medium List 1"/>
    <w:basedOn w:val="a7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7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7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7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7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7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7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7">
    <w:name w:val="Medium List 2"/>
    <w:basedOn w:val="a7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7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7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7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7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7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7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Shading 1"/>
    <w:basedOn w:val="a7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7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7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7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7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7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7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7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7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7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7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7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7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7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d">
    <w:name w:val="Medium Grid 1"/>
    <w:basedOn w:val="a7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7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7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7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7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7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7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9">
    <w:name w:val="Medium Grid 2"/>
    <w:basedOn w:val="a7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7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7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7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7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7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7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7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7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7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7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7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7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7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e">
    <w:name w:val="Table Professional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8"/>
    <w:rsid w:val="0091236D"/>
    <w:pPr>
      <w:numPr>
        <w:numId w:val="7"/>
      </w:numPr>
    </w:pPr>
  </w:style>
  <w:style w:type="table" w:styleId="1e">
    <w:name w:val="Table Columns 1"/>
    <w:basedOn w:val="a7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7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7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7"/>
    <w:semiHidden/>
    <w:unhideWhenUsed/>
    <w:rsid w:val="0091236D"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7"/>
    <w:semiHidden/>
    <w:unhideWhenUsed/>
    <w:rsid w:val="0091236D"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Plain Table 1"/>
    <w:basedOn w:val="a7"/>
    <w:uiPriority w:val="41"/>
    <w:rsid w:val="009123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b">
    <w:name w:val="Plain Table 2"/>
    <w:basedOn w:val="a7"/>
    <w:uiPriority w:val="42"/>
    <w:rsid w:val="009123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5">
    <w:name w:val="Plain Table 3"/>
    <w:basedOn w:val="a7"/>
    <w:uiPriority w:val="43"/>
    <w:rsid w:val="009123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b">
    <w:name w:val="Plain Table 4"/>
    <w:basedOn w:val="a7"/>
    <w:uiPriority w:val="44"/>
    <w:rsid w:val="009123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7"/>
    <w:uiPriority w:val="45"/>
    <w:rsid w:val="009123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">
    <w:name w:val="table of authorities"/>
    <w:basedOn w:val="a5"/>
    <w:next w:val="a5"/>
    <w:rsid w:val="0091236D"/>
    <w:pPr>
      <w:spacing w:after="0"/>
      <w:ind w:left="220" w:hanging="220"/>
    </w:pPr>
  </w:style>
  <w:style w:type="table" w:styleId="-17">
    <w:name w:val="Grid Table 1 Light"/>
    <w:basedOn w:val="a7"/>
    <w:uiPriority w:val="46"/>
    <w:rsid w:val="009123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7"/>
    <w:uiPriority w:val="46"/>
    <w:rsid w:val="0091236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7"/>
    <w:uiPriority w:val="46"/>
    <w:rsid w:val="0091236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7"/>
    <w:uiPriority w:val="46"/>
    <w:rsid w:val="0091236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7"/>
    <w:uiPriority w:val="46"/>
    <w:rsid w:val="0091236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7"/>
    <w:uiPriority w:val="46"/>
    <w:rsid w:val="0091236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7"/>
    <w:uiPriority w:val="46"/>
    <w:rsid w:val="0091236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7"/>
    <w:uiPriority w:val="47"/>
    <w:rsid w:val="009123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7"/>
    <w:uiPriority w:val="47"/>
    <w:rsid w:val="0091236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7"/>
    <w:uiPriority w:val="47"/>
    <w:rsid w:val="0091236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7"/>
    <w:uiPriority w:val="47"/>
    <w:rsid w:val="0091236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7"/>
    <w:uiPriority w:val="47"/>
    <w:rsid w:val="0091236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7"/>
    <w:uiPriority w:val="47"/>
    <w:rsid w:val="0091236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7"/>
    <w:uiPriority w:val="47"/>
    <w:rsid w:val="0091236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7"/>
    <w:uiPriority w:val="48"/>
    <w:rsid w:val="009123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7"/>
    <w:uiPriority w:val="48"/>
    <w:rsid w:val="0091236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7"/>
    <w:uiPriority w:val="48"/>
    <w:rsid w:val="009123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7"/>
    <w:uiPriority w:val="48"/>
    <w:rsid w:val="0091236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7"/>
    <w:uiPriority w:val="48"/>
    <w:rsid w:val="0091236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7"/>
    <w:uiPriority w:val="48"/>
    <w:rsid w:val="009123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7"/>
    <w:uiPriority w:val="48"/>
    <w:rsid w:val="009123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7"/>
    <w:uiPriority w:val="49"/>
    <w:rsid w:val="009123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7"/>
    <w:uiPriority w:val="49"/>
    <w:rsid w:val="0091236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7"/>
    <w:uiPriority w:val="49"/>
    <w:rsid w:val="009123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7"/>
    <w:uiPriority w:val="49"/>
    <w:rsid w:val="0091236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7"/>
    <w:uiPriority w:val="49"/>
    <w:rsid w:val="0091236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7"/>
    <w:uiPriority w:val="49"/>
    <w:rsid w:val="009123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7"/>
    <w:uiPriority w:val="49"/>
    <w:rsid w:val="009123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7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7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7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7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7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7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7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7"/>
    <w:uiPriority w:val="51"/>
    <w:rsid w:val="009123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7"/>
    <w:uiPriority w:val="51"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7"/>
    <w:uiPriority w:val="51"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7"/>
    <w:uiPriority w:val="51"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7"/>
    <w:uiPriority w:val="51"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7"/>
    <w:uiPriority w:val="51"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7"/>
    <w:uiPriority w:val="51"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7"/>
    <w:uiPriority w:val="52"/>
    <w:rsid w:val="009123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7"/>
    <w:uiPriority w:val="52"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7"/>
    <w:uiPriority w:val="52"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7"/>
    <w:uiPriority w:val="52"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7"/>
    <w:uiPriority w:val="52"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7"/>
    <w:uiPriority w:val="52"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7"/>
    <w:uiPriority w:val="52"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2n0">
    <w:name w:val="H2_n Знак"/>
    <w:basedOn w:val="36"/>
    <w:link w:val="H2n"/>
    <w:rsid w:val="00880B94"/>
    <w:rPr>
      <w:b/>
      <w:lang w:eastAsia="en-US"/>
    </w:rPr>
  </w:style>
  <w:style w:type="paragraph" w:customStyle="1" w:styleId="H1">
    <w:name w:val="H1"/>
    <w:basedOn w:val="11"/>
    <w:link w:val="H10"/>
    <w:qFormat/>
    <w:rsid w:val="00FA55FA"/>
    <w:pPr>
      <w:ind w:left="426"/>
    </w:pPr>
  </w:style>
  <w:style w:type="table" w:styleId="affffff0">
    <w:name w:val="Table Theme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1">
    <w:name w:val="Dark List"/>
    <w:basedOn w:val="a7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7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7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7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7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7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7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f0">
    <w:name w:val="index 1"/>
    <w:basedOn w:val="a5"/>
    <w:next w:val="a5"/>
    <w:autoRedefine/>
    <w:rsid w:val="0091236D"/>
    <w:pPr>
      <w:spacing w:before="0" w:after="0"/>
      <w:ind w:left="220" w:hanging="220"/>
    </w:pPr>
  </w:style>
  <w:style w:type="paragraph" w:styleId="affffff2">
    <w:name w:val="index heading"/>
    <w:basedOn w:val="a5"/>
    <w:next w:val="1f0"/>
    <w:rsid w:val="0091236D"/>
    <w:rPr>
      <w:rFonts w:asciiTheme="majorHAnsi" w:eastAsiaTheme="majorEastAsia" w:hAnsiTheme="majorHAnsi" w:cstheme="majorBidi"/>
      <w:b/>
      <w:bCs/>
    </w:rPr>
  </w:style>
  <w:style w:type="paragraph" w:styleId="2fc">
    <w:name w:val="index 2"/>
    <w:basedOn w:val="a5"/>
    <w:next w:val="a5"/>
    <w:autoRedefine/>
    <w:rsid w:val="0091236D"/>
    <w:pPr>
      <w:spacing w:before="0" w:after="0"/>
      <w:ind w:left="440" w:hanging="220"/>
    </w:pPr>
  </w:style>
  <w:style w:type="paragraph" w:styleId="3f6">
    <w:name w:val="index 3"/>
    <w:basedOn w:val="a5"/>
    <w:next w:val="a5"/>
    <w:autoRedefine/>
    <w:rsid w:val="0091236D"/>
    <w:pPr>
      <w:spacing w:before="0" w:after="0"/>
      <w:ind w:left="660" w:hanging="220"/>
    </w:pPr>
  </w:style>
  <w:style w:type="paragraph" w:styleId="4c">
    <w:name w:val="index 4"/>
    <w:basedOn w:val="a5"/>
    <w:next w:val="a5"/>
    <w:autoRedefine/>
    <w:rsid w:val="0091236D"/>
    <w:pPr>
      <w:spacing w:before="0" w:after="0"/>
      <w:ind w:left="880" w:hanging="220"/>
    </w:pPr>
  </w:style>
  <w:style w:type="paragraph" w:styleId="59">
    <w:name w:val="index 5"/>
    <w:basedOn w:val="a5"/>
    <w:next w:val="a5"/>
    <w:autoRedefine/>
    <w:rsid w:val="0091236D"/>
    <w:pPr>
      <w:spacing w:before="0" w:after="0"/>
      <w:ind w:left="1100" w:hanging="220"/>
    </w:pPr>
  </w:style>
  <w:style w:type="paragraph" w:styleId="63">
    <w:name w:val="index 6"/>
    <w:basedOn w:val="a5"/>
    <w:next w:val="a5"/>
    <w:autoRedefine/>
    <w:rsid w:val="0091236D"/>
    <w:pPr>
      <w:spacing w:before="0" w:after="0"/>
      <w:ind w:left="1320" w:hanging="220"/>
    </w:pPr>
  </w:style>
  <w:style w:type="paragraph" w:styleId="73">
    <w:name w:val="index 7"/>
    <w:basedOn w:val="a5"/>
    <w:next w:val="a5"/>
    <w:autoRedefine/>
    <w:rsid w:val="0091236D"/>
    <w:pPr>
      <w:spacing w:before="0" w:after="0"/>
      <w:ind w:left="1540" w:hanging="220"/>
    </w:pPr>
  </w:style>
  <w:style w:type="paragraph" w:styleId="83">
    <w:name w:val="index 8"/>
    <w:basedOn w:val="a5"/>
    <w:next w:val="a5"/>
    <w:autoRedefine/>
    <w:rsid w:val="0091236D"/>
    <w:pPr>
      <w:spacing w:before="0" w:after="0"/>
      <w:ind w:left="1760" w:hanging="220"/>
    </w:pPr>
  </w:style>
  <w:style w:type="paragraph" w:styleId="92">
    <w:name w:val="index 9"/>
    <w:basedOn w:val="a5"/>
    <w:next w:val="a5"/>
    <w:autoRedefine/>
    <w:rsid w:val="0091236D"/>
    <w:pPr>
      <w:spacing w:before="0" w:after="0"/>
      <w:ind w:left="1980" w:hanging="220"/>
    </w:pPr>
  </w:style>
  <w:style w:type="table" w:styleId="affffff3">
    <w:name w:val="Colorful Shading"/>
    <w:basedOn w:val="a7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7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7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7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7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7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7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4">
    <w:name w:val="Colorful Grid"/>
    <w:basedOn w:val="a7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7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7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7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7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7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7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1">
    <w:name w:val="Table Colorful 1"/>
    <w:basedOn w:val="a7"/>
    <w:semiHidden/>
    <w:unhideWhenUsed/>
    <w:rsid w:val="0091236D"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7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5">
    <w:name w:val="Colorful List"/>
    <w:basedOn w:val="a7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7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7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7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7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7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7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e">
    <w:name w:val="Quote"/>
    <w:basedOn w:val="a5"/>
    <w:next w:val="a5"/>
    <w:link w:val="2ff"/>
    <w:uiPriority w:val="29"/>
    <w:rsid w:val="009123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f">
    <w:name w:val="Цитата 2 Знак"/>
    <w:basedOn w:val="a6"/>
    <w:link w:val="2fe"/>
    <w:uiPriority w:val="29"/>
    <w:rsid w:val="0091236D"/>
    <w:rPr>
      <w:i/>
      <w:iCs/>
      <w:color w:val="404040" w:themeColor="text1" w:themeTint="BF"/>
    </w:rPr>
  </w:style>
  <w:style w:type="character" w:styleId="HTML9">
    <w:name w:val="HTML Cite"/>
    <w:basedOn w:val="a6"/>
    <w:rsid w:val="0091236D"/>
    <w:rPr>
      <w:i/>
      <w:iCs/>
    </w:rPr>
  </w:style>
  <w:style w:type="paragraph" w:styleId="affffff6">
    <w:name w:val="Message Header"/>
    <w:basedOn w:val="a5"/>
    <w:link w:val="affffff7"/>
    <w:rsid w:val="00912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f7">
    <w:name w:val="Шапка Знак"/>
    <w:basedOn w:val="a6"/>
    <w:link w:val="affffff6"/>
    <w:rsid w:val="009123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f8">
    <w:name w:val="E-mail Signature"/>
    <w:basedOn w:val="a5"/>
    <w:link w:val="affffff9"/>
    <w:rsid w:val="0091236D"/>
    <w:pPr>
      <w:spacing w:before="0" w:after="0"/>
    </w:pPr>
  </w:style>
  <w:style w:type="character" w:customStyle="1" w:styleId="affffff9">
    <w:name w:val="Электронная подпись Знак"/>
    <w:basedOn w:val="a6"/>
    <w:link w:val="affffff8"/>
    <w:rsid w:val="0091236D"/>
  </w:style>
  <w:style w:type="paragraph" w:customStyle="1" w:styleId="H2">
    <w:name w:val="H2"/>
    <w:basedOn w:val="H2n"/>
    <w:link w:val="H20"/>
    <w:qFormat/>
    <w:rsid w:val="00880B94"/>
    <w:pPr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2"/>
    <w:link w:val="H1"/>
    <w:rsid w:val="00FA55FA"/>
    <w:rPr>
      <w:rFonts w:cs="Garamond"/>
      <w:b w:val="0"/>
      <w:caps/>
      <w:color w:val="000000"/>
      <w:kern w:val="28"/>
      <w:lang w:eastAsia="en-US"/>
    </w:rPr>
  </w:style>
  <w:style w:type="paragraph" w:customStyle="1" w:styleId="H1n">
    <w:name w:val="H1_n"/>
    <w:basedOn w:val="H2n"/>
    <w:link w:val="H1n0"/>
    <w:qFormat/>
    <w:rsid w:val="00FA55FA"/>
    <w:pPr>
      <w:numPr>
        <w:ilvl w:val="1"/>
      </w:numPr>
    </w:pPr>
  </w:style>
  <w:style w:type="character" w:customStyle="1" w:styleId="H20">
    <w:name w:val="H2 Знак"/>
    <w:basedOn w:val="H2n0"/>
    <w:link w:val="H2"/>
    <w:rsid w:val="00880B94"/>
    <w:rPr>
      <w:rFonts w:ascii="Garamond" w:hAnsi="Garamond"/>
      <w:b/>
      <w:sz w:val="22"/>
      <w:lang w:eastAsia="en-US"/>
    </w:rPr>
  </w:style>
  <w:style w:type="paragraph" w:customStyle="1" w:styleId="Default">
    <w:name w:val="Default"/>
    <w:rsid w:val="0089050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1n0">
    <w:name w:val="H1_n Знак"/>
    <w:basedOn w:val="H2n0"/>
    <w:link w:val="H1n"/>
    <w:rsid w:val="00FA55FA"/>
    <w:rPr>
      <w:b/>
      <w:lang w:eastAsia="en-US"/>
    </w:rPr>
  </w:style>
  <w:style w:type="paragraph" w:customStyle="1" w:styleId="subsubclauseindent">
    <w:name w:val="subsubclauseindent"/>
    <w:basedOn w:val="a5"/>
    <w:rsid w:val="005C4439"/>
    <w:pPr>
      <w:ind w:left="2552" w:firstLine="0"/>
    </w:pPr>
    <w:rPr>
      <w:rFonts w:ascii="Times New Roman" w:hAnsi="Times New Roman"/>
      <w:szCs w:val="20"/>
      <w:lang w:val="en-GB" w:eastAsia="en-US"/>
    </w:rPr>
  </w:style>
  <w:style w:type="paragraph" w:customStyle="1" w:styleId="subclauseindent">
    <w:name w:val="subclauseindent"/>
    <w:basedOn w:val="a5"/>
    <w:uiPriority w:val="99"/>
    <w:rsid w:val="00327F6F"/>
    <w:pPr>
      <w:ind w:left="1701" w:firstLine="0"/>
    </w:pPr>
    <w:rPr>
      <w:rFonts w:ascii="Times New Roman" w:hAnsi="Times New Roman"/>
      <w:szCs w:val="20"/>
      <w:lang w:val="en-GB" w:eastAsia="en-US"/>
    </w:rPr>
  </w:style>
  <w:style w:type="paragraph" w:customStyle="1" w:styleId="1f2">
    <w:name w:val="Абзац списка1"/>
    <w:basedOn w:val="a5"/>
    <w:rsid w:val="00327F6F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rmalcxspmiddle">
    <w:name w:val="msonormalcxspmiddle"/>
    <w:basedOn w:val="a5"/>
    <w:rsid w:val="007A4E1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5"/>
    <w:rsid w:val="007A4E1B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affffffa">
    <w:name w:val="обычн_без отступа"/>
    <w:basedOn w:val="a5"/>
    <w:link w:val="affffffb"/>
    <w:qFormat/>
    <w:rsid w:val="001C5107"/>
    <w:pPr>
      <w:spacing w:after="0" w:line="276" w:lineRule="auto"/>
      <w:ind w:firstLine="0"/>
    </w:pPr>
    <w:rPr>
      <w:rFonts w:cs="Garamond"/>
      <w:bCs/>
    </w:rPr>
  </w:style>
  <w:style w:type="character" w:customStyle="1" w:styleId="affffffb">
    <w:name w:val="обычн_без отступа Знак"/>
    <w:basedOn w:val="a6"/>
    <w:link w:val="affffffa"/>
    <w:rsid w:val="001C5107"/>
    <w:rPr>
      <w:rFonts w:cs="Garamond"/>
      <w:bCs/>
    </w:rPr>
  </w:style>
  <w:style w:type="character" w:customStyle="1" w:styleId="affffffc">
    <w:name w:val="Обычный текст Знак"/>
    <w:link w:val="affffffd"/>
    <w:uiPriority w:val="99"/>
    <w:locked/>
    <w:rsid w:val="00D6453A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d">
    <w:name w:val="Обычный текст"/>
    <w:basedOn w:val="a5"/>
    <w:link w:val="affffffc"/>
    <w:uiPriority w:val="99"/>
    <w:rsid w:val="00D6453A"/>
    <w:pPr>
      <w:spacing w:before="0" w:after="0"/>
      <w:ind w:firstLine="425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e">
    <w:name w:val="мое"/>
    <w:basedOn w:val="aa"/>
    <w:link w:val="afffffff"/>
    <w:qFormat/>
    <w:rsid w:val="007A6DFA"/>
    <w:pPr>
      <w:ind w:firstLine="567"/>
    </w:pPr>
    <w:rPr>
      <w:rFonts w:ascii="Garamond" w:hAnsi="Garamond"/>
      <w:lang w:eastAsia="en-US"/>
    </w:rPr>
  </w:style>
  <w:style w:type="character" w:customStyle="1" w:styleId="afffffff">
    <w:name w:val="мое Знак"/>
    <w:basedOn w:val="a6"/>
    <w:link w:val="affffffe"/>
    <w:rsid w:val="007A6DFA"/>
    <w:rPr>
      <w:lang w:eastAsia="en-US"/>
    </w:rPr>
  </w:style>
  <w:style w:type="table" w:customStyle="1" w:styleId="1f3">
    <w:name w:val="Сетка таблицы1"/>
    <w:basedOn w:val="a7"/>
    <w:next w:val="afff"/>
    <w:uiPriority w:val="39"/>
    <w:rsid w:val="004146F0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"/>
    <w:basedOn w:val="a7"/>
    <w:next w:val="-1"/>
    <w:semiHidden/>
    <w:unhideWhenUsed/>
    <w:rsid w:val="004146F0"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"/>
    <w:basedOn w:val="a7"/>
    <w:next w:val="-2"/>
    <w:semiHidden/>
    <w:unhideWhenUsed/>
    <w:rsid w:val="004146F0"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"/>
    <w:basedOn w:val="a7"/>
    <w:next w:val="-3"/>
    <w:semiHidden/>
    <w:unhideWhenUsed/>
    <w:rsid w:val="004146F0"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7"/>
    <w:next w:val="affff9"/>
    <w:semiHidden/>
    <w:unhideWhenUsed/>
    <w:rsid w:val="004146F0"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Изящная таблица 11"/>
    <w:basedOn w:val="a7"/>
    <w:next w:val="16"/>
    <w:semiHidden/>
    <w:unhideWhenUsed/>
    <w:rsid w:val="004146F0"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7"/>
    <w:next w:val="2f0"/>
    <w:semiHidden/>
    <w:unhideWhenUsed/>
    <w:rsid w:val="004146F0"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Классическая таблица 11"/>
    <w:basedOn w:val="a7"/>
    <w:next w:val="17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7"/>
    <w:next w:val="2f1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7"/>
    <w:next w:val="3e"/>
    <w:semiHidden/>
    <w:unhideWhenUsed/>
    <w:rsid w:val="004146F0"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7"/>
    <w:next w:val="47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Объемная таблица 11"/>
    <w:basedOn w:val="a7"/>
    <w:next w:val="18"/>
    <w:semiHidden/>
    <w:unhideWhenUsed/>
    <w:rsid w:val="004146F0"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7"/>
    <w:next w:val="2f3"/>
    <w:semiHidden/>
    <w:unhideWhenUsed/>
    <w:rsid w:val="004146F0"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Объемная таблица 31"/>
    <w:basedOn w:val="a7"/>
    <w:next w:val="3f"/>
    <w:semiHidden/>
    <w:unhideWhenUsed/>
    <w:rsid w:val="004146F0"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Простая таблица 11"/>
    <w:basedOn w:val="a7"/>
    <w:next w:val="19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7"/>
    <w:next w:val="2f5"/>
    <w:semiHidden/>
    <w:unhideWhenUsed/>
    <w:rsid w:val="004146F0"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Простая таблица 31"/>
    <w:basedOn w:val="a7"/>
    <w:next w:val="3f1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5">
    <w:name w:val="Светлая заливка1"/>
    <w:basedOn w:val="a7"/>
    <w:next w:val="afffff4"/>
    <w:uiPriority w:val="60"/>
    <w:semiHidden/>
    <w:unhideWhenUsed/>
    <w:rsid w:val="004146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3">
    <w:name w:val="Светлая заливка - Акцент 11"/>
    <w:basedOn w:val="a7"/>
    <w:next w:val="-10"/>
    <w:uiPriority w:val="60"/>
    <w:semiHidden/>
    <w:unhideWhenUsed/>
    <w:rsid w:val="004146F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3">
    <w:name w:val="Светлая заливка - Акцент 21"/>
    <w:basedOn w:val="a7"/>
    <w:next w:val="-20"/>
    <w:uiPriority w:val="60"/>
    <w:semiHidden/>
    <w:unhideWhenUsed/>
    <w:rsid w:val="004146F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3">
    <w:name w:val="Светлая заливка - Акцент 31"/>
    <w:basedOn w:val="a7"/>
    <w:next w:val="-30"/>
    <w:uiPriority w:val="60"/>
    <w:semiHidden/>
    <w:unhideWhenUsed/>
    <w:rsid w:val="004146F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2">
    <w:name w:val="Светлая заливка - Акцент 41"/>
    <w:basedOn w:val="a7"/>
    <w:next w:val="-4"/>
    <w:uiPriority w:val="60"/>
    <w:semiHidden/>
    <w:unhideWhenUsed/>
    <w:rsid w:val="004146F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2">
    <w:name w:val="Светлая заливка - Акцент 51"/>
    <w:basedOn w:val="a7"/>
    <w:next w:val="-5"/>
    <w:uiPriority w:val="60"/>
    <w:semiHidden/>
    <w:unhideWhenUsed/>
    <w:rsid w:val="004146F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2">
    <w:name w:val="Светлая заливка - Акцент 61"/>
    <w:basedOn w:val="a7"/>
    <w:next w:val="-6"/>
    <w:uiPriority w:val="60"/>
    <w:semiHidden/>
    <w:unhideWhenUsed/>
    <w:rsid w:val="004146F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6">
    <w:name w:val="Светлая сетка1"/>
    <w:basedOn w:val="a7"/>
    <w:next w:val="afffff5"/>
    <w:uiPriority w:val="62"/>
    <w:semiHidden/>
    <w:unhideWhenUsed/>
    <w:rsid w:val="004146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Светлая сетка - Акцент 11"/>
    <w:basedOn w:val="a7"/>
    <w:next w:val="-11"/>
    <w:uiPriority w:val="62"/>
    <w:semiHidden/>
    <w:unhideWhenUsed/>
    <w:rsid w:val="004146F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4">
    <w:name w:val="Светлая сетка - Акцент 21"/>
    <w:basedOn w:val="a7"/>
    <w:next w:val="-21"/>
    <w:uiPriority w:val="62"/>
    <w:semiHidden/>
    <w:unhideWhenUsed/>
    <w:rsid w:val="004146F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4">
    <w:name w:val="Светлая сетка - Акцент 31"/>
    <w:basedOn w:val="a7"/>
    <w:next w:val="-31"/>
    <w:uiPriority w:val="62"/>
    <w:semiHidden/>
    <w:unhideWhenUsed/>
    <w:rsid w:val="004146F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3">
    <w:name w:val="Светлая сетка - Акцент 41"/>
    <w:basedOn w:val="a7"/>
    <w:next w:val="-40"/>
    <w:uiPriority w:val="62"/>
    <w:semiHidden/>
    <w:unhideWhenUsed/>
    <w:rsid w:val="004146F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3">
    <w:name w:val="Светлая сетка - Акцент 51"/>
    <w:basedOn w:val="a7"/>
    <w:next w:val="-50"/>
    <w:uiPriority w:val="62"/>
    <w:semiHidden/>
    <w:unhideWhenUsed/>
    <w:rsid w:val="004146F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3">
    <w:name w:val="Светлая сетка - Акцент 61"/>
    <w:basedOn w:val="a7"/>
    <w:next w:val="-60"/>
    <w:uiPriority w:val="62"/>
    <w:semiHidden/>
    <w:unhideWhenUsed/>
    <w:rsid w:val="004146F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f7">
    <w:name w:val="Светлый список1"/>
    <w:basedOn w:val="a7"/>
    <w:next w:val="afffff6"/>
    <w:uiPriority w:val="61"/>
    <w:semiHidden/>
    <w:unhideWhenUsed/>
    <w:rsid w:val="004146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5">
    <w:name w:val="Светлый список - Акцент 11"/>
    <w:basedOn w:val="a7"/>
    <w:next w:val="-12"/>
    <w:uiPriority w:val="61"/>
    <w:semiHidden/>
    <w:unhideWhenUsed/>
    <w:rsid w:val="004146F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5">
    <w:name w:val="Светлый список - Акцент 21"/>
    <w:basedOn w:val="a7"/>
    <w:next w:val="-22"/>
    <w:uiPriority w:val="61"/>
    <w:semiHidden/>
    <w:unhideWhenUsed/>
    <w:rsid w:val="004146F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5">
    <w:name w:val="Светлый список - Акцент 31"/>
    <w:basedOn w:val="a7"/>
    <w:next w:val="-32"/>
    <w:uiPriority w:val="61"/>
    <w:semiHidden/>
    <w:unhideWhenUsed/>
    <w:rsid w:val="004146F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4">
    <w:name w:val="Светлый список - Акцент 41"/>
    <w:basedOn w:val="a7"/>
    <w:next w:val="-41"/>
    <w:uiPriority w:val="61"/>
    <w:semiHidden/>
    <w:unhideWhenUsed/>
    <w:rsid w:val="004146F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4">
    <w:name w:val="Светлый список - Акцент 51"/>
    <w:basedOn w:val="a7"/>
    <w:next w:val="-51"/>
    <w:uiPriority w:val="61"/>
    <w:semiHidden/>
    <w:unhideWhenUsed/>
    <w:rsid w:val="004146F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4">
    <w:name w:val="Светлый список - Акцент 61"/>
    <w:basedOn w:val="a7"/>
    <w:next w:val="-61"/>
    <w:uiPriority w:val="61"/>
    <w:semiHidden/>
    <w:unhideWhenUsed/>
    <w:rsid w:val="004146F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7">
    <w:name w:val="Сетка таблицы 11"/>
    <w:basedOn w:val="a7"/>
    <w:next w:val="1a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7"/>
    <w:next w:val="2f6"/>
    <w:semiHidden/>
    <w:unhideWhenUsed/>
    <w:rsid w:val="004146F0"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етка таблицы 31"/>
    <w:basedOn w:val="a7"/>
    <w:next w:val="3f2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7"/>
    <w:next w:val="49"/>
    <w:semiHidden/>
    <w:unhideWhenUsed/>
    <w:rsid w:val="004146F0"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7"/>
    <w:next w:val="56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7"/>
    <w:next w:val="62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7"/>
    <w:next w:val="72"/>
    <w:semiHidden/>
    <w:unhideWhenUsed/>
    <w:rsid w:val="004146F0"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7"/>
    <w:next w:val="82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8">
    <w:name w:val="Сетка таблицы светлая1"/>
    <w:basedOn w:val="a7"/>
    <w:next w:val="afffff7"/>
    <w:uiPriority w:val="40"/>
    <w:rsid w:val="004146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f9">
    <w:name w:val="Современная таблица1"/>
    <w:basedOn w:val="a7"/>
    <w:next w:val="afffffc"/>
    <w:semiHidden/>
    <w:unhideWhenUsed/>
    <w:rsid w:val="004146F0"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6">
    <w:name w:val="Список-таблица 1 светлая1"/>
    <w:basedOn w:val="a7"/>
    <w:next w:val="-13"/>
    <w:uiPriority w:val="46"/>
    <w:rsid w:val="0041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7"/>
    <w:next w:val="-110"/>
    <w:uiPriority w:val="46"/>
    <w:rsid w:val="0041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a7"/>
    <w:next w:val="-120"/>
    <w:uiPriority w:val="46"/>
    <w:rsid w:val="0041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7"/>
    <w:next w:val="-130"/>
    <w:uiPriority w:val="46"/>
    <w:rsid w:val="0041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7"/>
    <w:next w:val="-14"/>
    <w:uiPriority w:val="46"/>
    <w:rsid w:val="0041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7"/>
    <w:next w:val="-15"/>
    <w:uiPriority w:val="46"/>
    <w:rsid w:val="0041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7"/>
    <w:next w:val="-16"/>
    <w:uiPriority w:val="46"/>
    <w:rsid w:val="0041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6">
    <w:name w:val="Список-таблица 21"/>
    <w:basedOn w:val="a7"/>
    <w:next w:val="-23"/>
    <w:uiPriority w:val="47"/>
    <w:rsid w:val="004146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7"/>
    <w:next w:val="-210"/>
    <w:uiPriority w:val="47"/>
    <w:rsid w:val="004146F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Список-таблица 2 — акцент 21"/>
    <w:basedOn w:val="a7"/>
    <w:next w:val="-220"/>
    <w:uiPriority w:val="47"/>
    <w:rsid w:val="004146F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7"/>
    <w:next w:val="-230"/>
    <w:uiPriority w:val="47"/>
    <w:rsid w:val="004146F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7"/>
    <w:next w:val="-24"/>
    <w:uiPriority w:val="47"/>
    <w:rsid w:val="004146F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7"/>
    <w:next w:val="-25"/>
    <w:uiPriority w:val="47"/>
    <w:rsid w:val="004146F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7"/>
    <w:next w:val="-26"/>
    <w:uiPriority w:val="47"/>
    <w:rsid w:val="004146F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6">
    <w:name w:val="Список-таблица 31"/>
    <w:basedOn w:val="a7"/>
    <w:next w:val="-33"/>
    <w:uiPriority w:val="48"/>
    <w:rsid w:val="004146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7"/>
    <w:next w:val="-310"/>
    <w:uiPriority w:val="48"/>
    <w:rsid w:val="004146F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7"/>
    <w:next w:val="-320"/>
    <w:uiPriority w:val="48"/>
    <w:rsid w:val="004146F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7"/>
    <w:next w:val="-330"/>
    <w:uiPriority w:val="48"/>
    <w:rsid w:val="004146F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7"/>
    <w:next w:val="-34"/>
    <w:uiPriority w:val="48"/>
    <w:rsid w:val="004146F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7"/>
    <w:next w:val="-35"/>
    <w:uiPriority w:val="48"/>
    <w:rsid w:val="004146F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7"/>
    <w:next w:val="-36"/>
    <w:uiPriority w:val="48"/>
    <w:rsid w:val="004146F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5">
    <w:name w:val="Список-таблица 41"/>
    <w:basedOn w:val="a7"/>
    <w:next w:val="-42"/>
    <w:uiPriority w:val="49"/>
    <w:rsid w:val="004146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7"/>
    <w:next w:val="-410"/>
    <w:uiPriority w:val="49"/>
    <w:rsid w:val="004146F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Список-таблица 4 — акцент 21"/>
    <w:basedOn w:val="a7"/>
    <w:next w:val="-420"/>
    <w:uiPriority w:val="49"/>
    <w:rsid w:val="004146F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7"/>
    <w:next w:val="-43"/>
    <w:uiPriority w:val="49"/>
    <w:rsid w:val="004146F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7"/>
    <w:next w:val="-44"/>
    <w:uiPriority w:val="49"/>
    <w:rsid w:val="004146F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7"/>
    <w:next w:val="-45"/>
    <w:uiPriority w:val="49"/>
    <w:rsid w:val="004146F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7"/>
    <w:next w:val="-46"/>
    <w:uiPriority w:val="49"/>
    <w:rsid w:val="004146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5">
    <w:name w:val="Список-таблица 5 темная1"/>
    <w:basedOn w:val="a7"/>
    <w:next w:val="-52"/>
    <w:uiPriority w:val="50"/>
    <w:rsid w:val="004146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7"/>
    <w:next w:val="-510"/>
    <w:uiPriority w:val="50"/>
    <w:rsid w:val="004146F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7"/>
    <w:next w:val="-520"/>
    <w:uiPriority w:val="50"/>
    <w:rsid w:val="004146F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7"/>
    <w:next w:val="-53"/>
    <w:uiPriority w:val="50"/>
    <w:rsid w:val="004146F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7"/>
    <w:next w:val="-54"/>
    <w:uiPriority w:val="50"/>
    <w:rsid w:val="004146F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7"/>
    <w:next w:val="-55"/>
    <w:uiPriority w:val="50"/>
    <w:rsid w:val="004146F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7"/>
    <w:next w:val="-56"/>
    <w:uiPriority w:val="50"/>
    <w:rsid w:val="004146F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5">
    <w:name w:val="Список-таблица 6 цветная1"/>
    <w:basedOn w:val="a7"/>
    <w:next w:val="-62"/>
    <w:uiPriority w:val="51"/>
    <w:rsid w:val="004146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7"/>
    <w:next w:val="-610"/>
    <w:uiPriority w:val="51"/>
    <w:rsid w:val="004146F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a7"/>
    <w:next w:val="-620"/>
    <w:uiPriority w:val="51"/>
    <w:rsid w:val="004146F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7"/>
    <w:next w:val="-63"/>
    <w:uiPriority w:val="51"/>
    <w:rsid w:val="004146F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7"/>
    <w:next w:val="-64"/>
    <w:uiPriority w:val="51"/>
    <w:rsid w:val="004146F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7"/>
    <w:next w:val="-65"/>
    <w:uiPriority w:val="51"/>
    <w:rsid w:val="004146F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7"/>
    <w:next w:val="-66"/>
    <w:uiPriority w:val="51"/>
    <w:rsid w:val="004146F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">
    <w:name w:val="Список-таблица 7 цветная1"/>
    <w:basedOn w:val="a7"/>
    <w:next w:val="-7"/>
    <w:uiPriority w:val="52"/>
    <w:rsid w:val="004146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7"/>
    <w:next w:val="-71"/>
    <w:uiPriority w:val="52"/>
    <w:rsid w:val="004146F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7"/>
    <w:next w:val="-72"/>
    <w:uiPriority w:val="52"/>
    <w:rsid w:val="004146F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7"/>
    <w:next w:val="-73"/>
    <w:uiPriority w:val="52"/>
    <w:rsid w:val="004146F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7"/>
    <w:next w:val="-74"/>
    <w:uiPriority w:val="52"/>
    <w:rsid w:val="004146F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7"/>
    <w:next w:val="-75"/>
    <w:uiPriority w:val="52"/>
    <w:rsid w:val="004146F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7"/>
    <w:next w:val="-76"/>
    <w:uiPriority w:val="52"/>
    <w:rsid w:val="004146F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8">
    <w:name w:val="Средний список 11"/>
    <w:basedOn w:val="a7"/>
    <w:next w:val="1b"/>
    <w:uiPriority w:val="65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7"/>
    <w:next w:val="1-1"/>
    <w:uiPriority w:val="65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0">
    <w:name w:val="Средний список 1 - Акцент 21"/>
    <w:basedOn w:val="a7"/>
    <w:next w:val="1-2"/>
    <w:uiPriority w:val="65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0">
    <w:name w:val="Средний список 1 - Акцент 31"/>
    <w:basedOn w:val="a7"/>
    <w:next w:val="1-3"/>
    <w:uiPriority w:val="65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0">
    <w:name w:val="Средний список 1 - Акцент 41"/>
    <w:basedOn w:val="a7"/>
    <w:next w:val="1-4"/>
    <w:uiPriority w:val="65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0">
    <w:name w:val="Средний список 1 - Акцент 51"/>
    <w:basedOn w:val="a7"/>
    <w:next w:val="1-5"/>
    <w:uiPriority w:val="65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0">
    <w:name w:val="Средний список 1 - Акцент 61"/>
    <w:basedOn w:val="a7"/>
    <w:next w:val="1-6"/>
    <w:uiPriority w:val="65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7"/>
    <w:next w:val="2f7"/>
    <w:uiPriority w:val="66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7"/>
    <w:next w:val="2-1"/>
    <w:uiPriority w:val="66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7"/>
    <w:next w:val="2-2"/>
    <w:uiPriority w:val="66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7"/>
    <w:next w:val="2-3"/>
    <w:uiPriority w:val="66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7"/>
    <w:next w:val="2-4"/>
    <w:uiPriority w:val="66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7"/>
    <w:next w:val="2-5"/>
    <w:uiPriority w:val="66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7"/>
    <w:next w:val="2-6"/>
    <w:uiPriority w:val="66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9">
    <w:name w:val="Средняя заливка 11"/>
    <w:basedOn w:val="a7"/>
    <w:next w:val="1c"/>
    <w:uiPriority w:val="63"/>
    <w:semiHidden/>
    <w:unhideWhenUsed/>
    <w:rsid w:val="004146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7"/>
    <w:next w:val="1-10"/>
    <w:uiPriority w:val="63"/>
    <w:semiHidden/>
    <w:unhideWhenUsed/>
    <w:rsid w:val="004146F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">
    <w:name w:val="Средняя заливка 1 - Акцент 21"/>
    <w:basedOn w:val="a7"/>
    <w:next w:val="1-20"/>
    <w:uiPriority w:val="63"/>
    <w:semiHidden/>
    <w:unhideWhenUsed/>
    <w:rsid w:val="004146F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">
    <w:name w:val="Средняя заливка 1 - Акцент 31"/>
    <w:basedOn w:val="a7"/>
    <w:next w:val="1-30"/>
    <w:uiPriority w:val="63"/>
    <w:semiHidden/>
    <w:unhideWhenUsed/>
    <w:rsid w:val="004146F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Средняя заливка 1 - Акцент 41"/>
    <w:basedOn w:val="a7"/>
    <w:next w:val="1-40"/>
    <w:uiPriority w:val="63"/>
    <w:semiHidden/>
    <w:unhideWhenUsed/>
    <w:rsid w:val="004146F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Средняя заливка 1 - Акцент 51"/>
    <w:basedOn w:val="a7"/>
    <w:next w:val="1-50"/>
    <w:uiPriority w:val="63"/>
    <w:semiHidden/>
    <w:unhideWhenUsed/>
    <w:rsid w:val="004146F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">
    <w:name w:val="Средняя заливка 1 - Акцент 61"/>
    <w:basedOn w:val="a7"/>
    <w:next w:val="1-60"/>
    <w:uiPriority w:val="63"/>
    <w:semiHidden/>
    <w:unhideWhenUsed/>
    <w:rsid w:val="004146F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7"/>
    <w:next w:val="2f8"/>
    <w:uiPriority w:val="64"/>
    <w:semiHidden/>
    <w:unhideWhenUsed/>
    <w:rsid w:val="00414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"/>
    <w:basedOn w:val="a7"/>
    <w:next w:val="2-10"/>
    <w:uiPriority w:val="64"/>
    <w:semiHidden/>
    <w:unhideWhenUsed/>
    <w:rsid w:val="00414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яя заливка 2 - Акцент 21"/>
    <w:basedOn w:val="a7"/>
    <w:next w:val="2-20"/>
    <w:uiPriority w:val="64"/>
    <w:semiHidden/>
    <w:unhideWhenUsed/>
    <w:rsid w:val="00414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яя заливка 2 - Акцент 31"/>
    <w:basedOn w:val="a7"/>
    <w:next w:val="2-30"/>
    <w:uiPriority w:val="64"/>
    <w:semiHidden/>
    <w:unhideWhenUsed/>
    <w:rsid w:val="00414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">
    <w:name w:val="Средняя заливка 2 - Акцент 41"/>
    <w:basedOn w:val="a7"/>
    <w:next w:val="2-40"/>
    <w:uiPriority w:val="64"/>
    <w:semiHidden/>
    <w:unhideWhenUsed/>
    <w:rsid w:val="00414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">
    <w:name w:val="Средняя заливка 2 - Акцент 51"/>
    <w:basedOn w:val="a7"/>
    <w:next w:val="2-50"/>
    <w:uiPriority w:val="64"/>
    <w:semiHidden/>
    <w:unhideWhenUsed/>
    <w:rsid w:val="00414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Средняя заливка 2 - Акцент 61"/>
    <w:basedOn w:val="a7"/>
    <w:next w:val="2-60"/>
    <w:uiPriority w:val="64"/>
    <w:semiHidden/>
    <w:unhideWhenUsed/>
    <w:rsid w:val="00414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a">
    <w:name w:val="Средняя сетка 11"/>
    <w:basedOn w:val="a7"/>
    <w:next w:val="1d"/>
    <w:uiPriority w:val="67"/>
    <w:semiHidden/>
    <w:unhideWhenUsed/>
    <w:rsid w:val="004146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7"/>
    <w:next w:val="1-11"/>
    <w:uiPriority w:val="67"/>
    <w:semiHidden/>
    <w:unhideWhenUsed/>
    <w:rsid w:val="004146F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2">
    <w:name w:val="Средняя сетка 1 - Акцент 21"/>
    <w:basedOn w:val="a7"/>
    <w:next w:val="1-21"/>
    <w:uiPriority w:val="67"/>
    <w:semiHidden/>
    <w:unhideWhenUsed/>
    <w:rsid w:val="004146F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2">
    <w:name w:val="Средняя сетка 1 - Акцент 31"/>
    <w:basedOn w:val="a7"/>
    <w:next w:val="1-31"/>
    <w:uiPriority w:val="67"/>
    <w:semiHidden/>
    <w:unhideWhenUsed/>
    <w:rsid w:val="004146F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2">
    <w:name w:val="Средняя сетка 1 - Акцент 41"/>
    <w:basedOn w:val="a7"/>
    <w:next w:val="1-41"/>
    <w:uiPriority w:val="67"/>
    <w:semiHidden/>
    <w:unhideWhenUsed/>
    <w:rsid w:val="004146F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2">
    <w:name w:val="Средняя сетка 1 - Акцент 51"/>
    <w:basedOn w:val="a7"/>
    <w:next w:val="1-51"/>
    <w:uiPriority w:val="67"/>
    <w:semiHidden/>
    <w:unhideWhenUsed/>
    <w:rsid w:val="004146F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2">
    <w:name w:val="Средняя сетка 1 - Акцент 61"/>
    <w:basedOn w:val="a7"/>
    <w:next w:val="1-61"/>
    <w:uiPriority w:val="67"/>
    <w:semiHidden/>
    <w:unhideWhenUsed/>
    <w:rsid w:val="004146F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8">
    <w:name w:val="Средняя сетка 21"/>
    <w:basedOn w:val="a7"/>
    <w:next w:val="2f9"/>
    <w:uiPriority w:val="68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7"/>
    <w:next w:val="2-11"/>
    <w:uiPriority w:val="68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7"/>
    <w:next w:val="2-21"/>
    <w:uiPriority w:val="68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7"/>
    <w:next w:val="2-31"/>
    <w:uiPriority w:val="68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7"/>
    <w:next w:val="2-41"/>
    <w:uiPriority w:val="68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7"/>
    <w:next w:val="2-51"/>
    <w:uiPriority w:val="68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7"/>
    <w:next w:val="2-61"/>
    <w:uiPriority w:val="68"/>
    <w:semiHidden/>
    <w:unhideWhenUsed/>
    <w:rsid w:val="00414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6">
    <w:name w:val="Средняя сетка 31"/>
    <w:basedOn w:val="a7"/>
    <w:next w:val="3f3"/>
    <w:uiPriority w:val="69"/>
    <w:semiHidden/>
    <w:unhideWhenUsed/>
    <w:rsid w:val="004146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7"/>
    <w:next w:val="3-1"/>
    <w:uiPriority w:val="69"/>
    <w:semiHidden/>
    <w:unhideWhenUsed/>
    <w:rsid w:val="004146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">
    <w:name w:val="Средняя сетка 3 - Акцент 21"/>
    <w:basedOn w:val="a7"/>
    <w:next w:val="3-2"/>
    <w:uiPriority w:val="69"/>
    <w:semiHidden/>
    <w:unhideWhenUsed/>
    <w:rsid w:val="004146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">
    <w:name w:val="Средняя сетка 3 - Акцент 31"/>
    <w:basedOn w:val="a7"/>
    <w:next w:val="3-3"/>
    <w:uiPriority w:val="69"/>
    <w:semiHidden/>
    <w:unhideWhenUsed/>
    <w:rsid w:val="004146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">
    <w:name w:val="Средняя сетка 3 - Акцент 41"/>
    <w:basedOn w:val="a7"/>
    <w:next w:val="3-4"/>
    <w:uiPriority w:val="69"/>
    <w:semiHidden/>
    <w:unhideWhenUsed/>
    <w:rsid w:val="004146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">
    <w:name w:val="Средняя сетка 3 - Акцент 51"/>
    <w:basedOn w:val="a7"/>
    <w:next w:val="3-5"/>
    <w:uiPriority w:val="69"/>
    <w:semiHidden/>
    <w:unhideWhenUsed/>
    <w:rsid w:val="004146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">
    <w:name w:val="Средняя сетка 3 - Акцент 61"/>
    <w:basedOn w:val="a7"/>
    <w:next w:val="3-6"/>
    <w:uiPriority w:val="69"/>
    <w:semiHidden/>
    <w:unhideWhenUsed/>
    <w:rsid w:val="004146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a">
    <w:name w:val="Стандартная таблица1"/>
    <w:basedOn w:val="a7"/>
    <w:next w:val="afffffe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Столбцы таблицы 11"/>
    <w:basedOn w:val="a7"/>
    <w:next w:val="1e"/>
    <w:semiHidden/>
    <w:unhideWhenUsed/>
    <w:rsid w:val="004146F0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7"/>
    <w:next w:val="2fa"/>
    <w:semiHidden/>
    <w:unhideWhenUsed/>
    <w:rsid w:val="004146F0"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Столбцы таблицы 31"/>
    <w:basedOn w:val="a7"/>
    <w:next w:val="3f4"/>
    <w:semiHidden/>
    <w:unhideWhenUsed/>
    <w:rsid w:val="004146F0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7"/>
    <w:next w:val="4a"/>
    <w:semiHidden/>
    <w:unhideWhenUsed/>
    <w:rsid w:val="004146F0"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7"/>
    <w:next w:val="57"/>
    <w:semiHidden/>
    <w:unhideWhenUsed/>
    <w:rsid w:val="004146F0"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c">
    <w:name w:val="Таблица простая 11"/>
    <w:basedOn w:val="a7"/>
    <w:next w:val="1f"/>
    <w:uiPriority w:val="41"/>
    <w:rsid w:val="004146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a">
    <w:name w:val="Таблица простая 21"/>
    <w:basedOn w:val="a7"/>
    <w:next w:val="2fb"/>
    <w:uiPriority w:val="42"/>
    <w:rsid w:val="004146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8">
    <w:name w:val="Таблица простая 31"/>
    <w:basedOn w:val="a7"/>
    <w:next w:val="3f5"/>
    <w:uiPriority w:val="43"/>
    <w:rsid w:val="004146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3">
    <w:name w:val="Таблица простая 41"/>
    <w:basedOn w:val="a7"/>
    <w:next w:val="4b"/>
    <w:uiPriority w:val="44"/>
    <w:rsid w:val="004146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Таблица простая 51"/>
    <w:basedOn w:val="a7"/>
    <w:next w:val="58"/>
    <w:uiPriority w:val="45"/>
    <w:rsid w:val="004146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7">
    <w:name w:val="Таблица-сетка 1 светлая1"/>
    <w:basedOn w:val="a7"/>
    <w:next w:val="-17"/>
    <w:uiPriority w:val="46"/>
    <w:rsid w:val="004146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7"/>
    <w:next w:val="-111"/>
    <w:uiPriority w:val="46"/>
    <w:rsid w:val="004146F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">
    <w:name w:val="Таблица-сетка 1 светлая — акцент 21"/>
    <w:basedOn w:val="a7"/>
    <w:next w:val="-121"/>
    <w:uiPriority w:val="46"/>
    <w:rsid w:val="004146F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">
    <w:name w:val="Таблица-сетка 1 светлая — акцент 31"/>
    <w:basedOn w:val="a7"/>
    <w:next w:val="-131"/>
    <w:uiPriority w:val="46"/>
    <w:rsid w:val="004146F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7"/>
    <w:next w:val="-140"/>
    <w:uiPriority w:val="46"/>
    <w:rsid w:val="004146F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7"/>
    <w:next w:val="-150"/>
    <w:uiPriority w:val="46"/>
    <w:rsid w:val="004146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7"/>
    <w:next w:val="-160"/>
    <w:uiPriority w:val="46"/>
    <w:rsid w:val="004146F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7">
    <w:name w:val="Таблица-сетка 21"/>
    <w:basedOn w:val="a7"/>
    <w:next w:val="-27"/>
    <w:uiPriority w:val="47"/>
    <w:rsid w:val="004146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">
    <w:name w:val="Таблица-сетка 2 — акцент 11"/>
    <w:basedOn w:val="a7"/>
    <w:next w:val="-211"/>
    <w:uiPriority w:val="47"/>
    <w:rsid w:val="004146F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"/>
    <w:basedOn w:val="a7"/>
    <w:next w:val="-221"/>
    <w:uiPriority w:val="47"/>
    <w:rsid w:val="004146F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">
    <w:name w:val="Таблица-сетка 2 — акцент 31"/>
    <w:basedOn w:val="a7"/>
    <w:next w:val="-231"/>
    <w:uiPriority w:val="47"/>
    <w:rsid w:val="004146F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7"/>
    <w:next w:val="-240"/>
    <w:uiPriority w:val="47"/>
    <w:rsid w:val="004146F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7"/>
    <w:next w:val="-250"/>
    <w:uiPriority w:val="47"/>
    <w:rsid w:val="004146F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7"/>
    <w:next w:val="-260"/>
    <w:uiPriority w:val="47"/>
    <w:rsid w:val="004146F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7">
    <w:name w:val="Таблица-сетка 31"/>
    <w:basedOn w:val="a7"/>
    <w:next w:val="-37"/>
    <w:uiPriority w:val="48"/>
    <w:rsid w:val="004146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">
    <w:name w:val="Таблица-сетка 3 — акцент 11"/>
    <w:basedOn w:val="a7"/>
    <w:next w:val="-311"/>
    <w:uiPriority w:val="48"/>
    <w:rsid w:val="004146F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">
    <w:name w:val="Таблица-сетка 3 — акцент 21"/>
    <w:basedOn w:val="a7"/>
    <w:next w:val="-321"/>
    <w:uiPriority w:val="48"/>
    <w:rsid w:val="004146F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">
    <w:name w:val="Таблица-сетка 3 — акцент 31"/>
    <w:basedOn w:val="a7"/>
    <w:next w:val="-331"/>
    <w:uiPriority w:val="48"/>
    <w:rsid w:val="004146F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7"/>
    <w:next w:val="-340"/>
    <w:uiPriority w:val="48"/>
    <w:rsid w:val="004146F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7"/>
    <w:next w:val="-350"/>
    <w:uiPriority w:val="48"/>
    <w:rsid w:val="004146F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7"/>
    <w:next w:val="-360"/>
    <w:uiPriority w:val="48"/>
    <w:rsid w:val="004146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6">
    <w:name w:val="Таблица-сетка 41"/>
    <w:basedOn w:val="a7"/>
    <w:next w:val="-47"/>
    <w:uiPriority w:val="49"/>
    <w:rsid w:val="004146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">
    <w:name w:val="Таблица-сетка 4 — акцент 11"/>
    <w:basedOn w:val="a7"/>
    <w:next w:val="-411"/>
    <w:uiPriority w:val="49"/>
    <w:rsid w:val="004146F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">
    <w:name w:val="Таблица-сетка 4 — акцент 21"/>
    <w:basedOn w:val="a7"/>
    <w:next w:val="-421"/>
    <w:uiPriority w:val="49"/>
    <w:rsid w:val="004146F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7"/>
    <w:next w:val="-430"/>
    <w:uiPriority w:val="49"/>
    <w:rsid w:val="004146F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7"/>
    <w:next w:val="-440"/>
    <w:uiPriority w:val="49"/>
    <w:rsid w:val="004146F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7"/>
    <w:next w:val="-450"/>
    <w:uiPriority w:val="49"/>
    <w:rsid w:val="004146F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7"/>
    <w:next w:val="-460"/>
    <w:uiPriority w:val="49"/>
    <w:rsid w:val="004146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6">
    <w:name w:val="Таблица-сетка 5 темная1"/>
    <w:basedOn w:val="a7"/>
    <w:next w:val="-57"/>
    <w:uiPriority w:val="50"/>
    <w:rsid w:val="0041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">
    <w:name w:val="Таблица-сетка 5 темная — акцент 11"/>
    <w:basedOn w:val="a7"/>
    <w:next w:val="-511"/>
    <w:uiPriority w:val="50"/>
    <w:rsid w:val="0041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">
    <w:name w:val="Таблица-сетка 5 темная — акцент 21"/>
    <w:basedOn w:val="a7"/>
    <w:next w:val="-521"/>
    <w:uiPriority w:val="50"/>
    <w:rsid w:val="0041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7"/>
    <w:next w:val="-530"/>
    <w:uiPriority w:val="50"/>
    <w:rsid w:val="0041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7"/>
    <w:next w:val="-540"/>
    <w:uiPriority w:val="50"/>
    <w:rsid w:val="0041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7"/>
    <w:next w:val="-550"/>
    <w:uiPriority w:val="50"/>
    <w:rsid w:val="0041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7"/>
    <w:next w:val="-560"/>
    <w:uiPriority w:val="50"/>
    <w:rsid w:val="0041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6">
    <w:name w:val="Таблица-сетка 6 цветная1"/>
    <w:basedOn w:val="a7"/>
    <w:next w:val="-67"/>
    <w:uiPriority w:val="51"/>
    <w:rsid w:val="004146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">
    <w:name w:val="Таблица-сетка 6 цветная — акцент 11"/>
    <w:basedOn w:val="a7"/>
    <w:next w:val="-611"/>
    <w:uiPriority w:val="51"/>
    <w:rsid w:val="004146F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">
    <w:name w:val="Таблица-сетка 6 цветная — акцент 21"/>
    <w:basedOn w:val="a7"/>
    <w:next w:val="-621"/>
    <w:uiPriority w:val="51"/>
    <w:rsid w:val="004146F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7"/>
    <w:next w:val="-630"/>
    <w:uiPriority w:val="51"/>
    <w:rsid w:val="004146F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7"/>
    <w:next w:val="-640"/>
    <w:uiPriority w:val="51"/>
    <w:rsid w:val="004146F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7"/>
    <w:next w:val="-650"/>
    <w:uiPriority w:val="51"/>
    <w:rsid w:val="004146F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7"/>
    <w:next w:val="-660"/>
    <w:uiPriority w:val="51"/>
    <w:rsid w:val="004146F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2">
    <w:name w:val="Таблица-сетка 7 цветная1"/>
    <w:basedOn w:val="a7"/>
    <w:next w:val="-70"/>
    <w:uiPriority w:val="52"/>
    <w:rsid w:val="004146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">
    <w:name w:val="Таблица-сетка 7 цветная — акцент 11"/>
    <w:basedOn w:val="a7"/>
    <w:next w:val="-710"/>
    <w:uiPriority w:val="52"/>
    <w:rsid w:val="004146F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7"/>
    <w:next w:val="-720"/>
    <w:uiPriority w:val="52"/>
    <w:rsid w:val="004146F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7"/>
    <w:next w:val="-730"/>
    <w:uiPriority w:val="52"/>
    <w:rsid w:val="004146F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7"/>
    <w:next w:val="-740"/>
    <w:uiPriority w:val="52"/>
    <w:rsid w:val="004146F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7"/>
    <w:next w:val="-750"/>
    <w:uiPriority w:val="52"/>
    <w:rsid w:val="004146F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7"/>
    <w:next w:val="-760"/>
    <w:uiPriority w:val="52"/>
    <w:rsid w:val="004146F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8">
    <w:name w:val="Таблица-список 11"/>
    <w:basedOn w:val="a7"/>
    <w:next w:val="-18"/>
    <w:semiHidden/>
    <w:unhideWhenUsed/>
    <w:rsid w:val="004146F0"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Таблица-список 21"/>
    <w:basedOn w:val="a7"/>
    <w:next w:val="-28"/>
    <w:semiHidden/>
    <w:unhideWhenUsed/>
    <w:rsid w:val="004146F0"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8">
    <w:name w:val="Таблица-список 31"/>
    <w:basedOn w:val="a7"/>
    <w:next w:val="-38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7">
    <w:name w:val="Таблица-список 41"/>
    <w:basedOn w:val="a7"/>
    <w:next w:val="-48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7">
    <w:name w:val="Таблица-список 51"/>
    <w:basedOn w:val="a7"/>
    <w:next w:val="-58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7">
    <w:name w:val="Таблица-список 61"/>
    <w:basedOn w:val="a7"/>
    <w:next w:val="-68"/>
    <w:semiHidden/>
    <w:unhideWhenUsed/>
    <w:rsid w:val="004146F0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3">
    <w:name w:val="Таблица-список 71"/>
    <w:basedOn w:val="a7"/>
    <w:next w:val="-77"/>
    <w:semiHidden/>
    <w:unhideWhenUsed/>
    <w:rsid w:val="004146F0"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7"/>
    <w:next w:val="-8"/>
    <w:semiHidden/>
    <w:unhideWhenUsed/>
    <w:rsid w:val="004146F0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b">
    <w:name w:val="Тема таблицы1"/>
    <w:basedOn w:val="a7"/>
    <w:next w:val="affffff0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ный список1"/>
    <w:basedOn w:val="a7"/>
    <w:next w:val="affffff1"/>
    <w:uiPriority w:val="70"/>
    <w:semiHidden/>
    <w:unhideWhenUsed/>
    <w:rsid w:val="004146F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9">
    <w:name w:val="Темный список - Акцент 11"/>
    <w:basedOn w:val="a7"/>
    <w:next w:val="-19"/>
    <w:uiPriority w:val="70"/>
    <w:semiHidden/>
    <w:unhideWhenUsed/>
    <w:rsid w:val="004146F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9">
    <w:name w:val="Темный список - Акцент 21"/>
    <w:basedOn w:val="a7"/>
    <w:next w:val="-29"/>
    <w:uiPriority w:val="70"/>
    <w:semiHidden/>
    <w:unhideWhenUsed/>
    <w:rsid w:val="004146F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9">
    <w:name w:val="Темный список - Акцент 31"/>
    <w:basedOn w:val="a7"/>
    <w:next w:val="-39"/>
    <w:uiPriority w:val="70"/>
    <w:semiHidden/>
    <w:unhideWhenUsed/>
    <w:rsid w:val="004146F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8">
    <w:name w:val="Темный список - Акцент 41"/>
    <w:basedOn w:val="a7"/>
    <w:next w:val="-49"/>
    <w:uiPriority w:val="70"/>
    <w:semiHidden/>
    <w:unhideWhenUsed/>
    <w:rsid w:val="004146F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8">
    <w:name w:val="Темный список - Акцент 51"/>
    <w:basedOn w:val="a7"/>
    <w:next w:val="-59"/>
    <w:uiPriority w:val="70"/>
    <w:semiHidden/>
    <w:unhideWhenUsed/>
    <w:rsid w:val="004146F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8">
    <w:name w:val="Темный список - Акцент 61"/>
    <w:basedOn w:val="a7"/>
    <w:next w:val="-69"/>
    <w:uiPriority w:val="70"/>
    <w:semiHidden/>
    <w:unhideWhenUsed/>
    <w:rsid w:val="004146F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d">
    <w:name w:val="Цветная заливка1"/>
    <w:basedOn w:val="a7"/>
    <w:next w:val="affffff3"/>
    <w:uiPriority w:val="71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a">
    <w:name w:val="Цветная заливка - Акцент 11"/>
    <w:basedOn w:val="a7"/>
    <w:next w:val="-1a"/>
    <w:uiPriority w:val="71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a">
    <w:name w:val="Цветная заливка - Акцент 21"/>
    <w:basedOn w:val="a7"/>
    <w:next w:val="-2a"/>
    <w:uiPriority w:val="71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a">
    <w:name w:val="Цветная заливка - Акцент 31"/>
    <w:basedOn w:val="a7"/>
    <w:next w:val="-3a"/>
    <w:uiPriority w:val="71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9">
    <w:name w:val="Цветная заливка - Акцент 41"/>
    <w:basedOn w:val="a7"/>
    <w:next w:val="-4a"/>
    <w:uiPriority w:val="71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9">
    <w:name w:val="Цветная заливка - Акцент 51"/>
    <w:basedOn w:val="a7"/>
    <w:next w:val="-5a"/>
    <w:uiPriority w:val="71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9">
    <w:name w:val="Цветная заливка - Акцент 61"/>
    <w:basedOn w:val="a7"/>
    <w:next w:val="-6a"/>
    <w:uiPriority w:val="71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e">
    <w:name w:val="Цветная сетка1"/>
    <w:basedOn w:val="a7"/>
    <w:next w:val="affffff4"/>
    <w:uiPriority w:val="73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b">
    <w:name w:val="Цветная сетка - Акцент 11"/>
    <w:basedOn w:val="a7"/>
    <w:next w:val="-1b"/>
    <w:uiPriority w:val="73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b">
    <w:name w:val="Цветная сетка - Акцент 21"/>
    <w:basedOn w:val="a7"/>
    <w:next w:val="-2b"/>
    <w:uiPriority w:val="73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b">
    <w:name w:val="Цветная сетка - Акцент 31"/>
    <w:basedOn w:val="a7"/>
    <w:next w:val="-3b"/>
    <w:uiPriority w:val="73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a">
    <w:name w:val="Цветная сетка - Акцент 41"/>
    <w:basedOn w:val="a7"/>
    <w:next w:val="-4b"/>
    <w:uiPriority w:val="73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a">
    <w:name w:val="Цветная сетка - Акцент 51"/>
    <w:basedOn w:val="a7"/>
    <w:next w:val="-5b"/>
    <w:uiPriority w:val="73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a">
    <w:name w:val="Цветная сетка - Акцент 61"/>
    <w:basedOn w:val="a7"/>
    <w:next w:val="-6b"/>
    <w:uiPriority w:val="73"/>
    <w:semiHidden/>
    <w:unhideWhenUsed/>
    <w:rsid w:val="004146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d">
    <w:name w:val="Цветная таблица 11"/>
    <w:basedOn w:val="a7"/>
    <w:next w:val="1f1"/>
    <w:semiHidden/>
    <w:unhideWhenUsed/>
    <w:rsid w:val="004146F0"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7"/>
    <w:next w:val="2fd"/>
    <w:semiHidden/>
    <w:unhideWhenUsed/>
    <w:rsid w:val="004146F0"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Цветная таблица 31"/>
    <w:basedOn w:val="a7"/>
    <w:next w:val="3f7"/>
    <w:semiHidden/>
    <w:unhideWhenUsed/>
    <w:rsid w:val="004146F0"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">
    <w:name w:val="Цветной список1"/>
    <w:basedOn w:val="a7"/>
    <w:next w:val="affffff5"/>
    <w:uiPriority w:val="72"/>
    <w:semiHidden/>
    <w:unhideWhenUsed/>
    <w:rsid w:val="004146F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c">
    <w:name w:val="Цветной список - Акцент 11"/>
    <w:basedOn w:val="a7"/>
    <w:next w:val="-1c"/>
    <w:uiPriority w:val="72"/>
    <w:semiHidden/>
    <w:unhideWhenUsed/>
    <w:rsid w:val="004146F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c">
    <w:name w:val="Цветной список - Акцент 21"/>
    <w:basedOn w:val="a7"/>
    <w:next w:val="-2c"/>
    <w:uiPriority w:val="72"/>
    <w:semiHidden/>
    <w:unhideWhenUsed/>
    <w:rsid w:val="004146F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c">
    <w:name w:val="Цветной список - Акцент 31"/>
    <w:basedOn w:val="a7"/>
    <w:next w:val="-3c"/>
    <w:uiPriority w:val="72"/>
    <w:semiHidden/>
    <w:unhideWhenUsed/>
    <w:rsid w:val="004146F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b">
    <w:name w:val="Цветной список - Акцент 41"/>
    <w:basedOn w:val="a7"/>
    <w:next w:val="-4c"/>
    <w:uiPriority w:val="72"/>
    <w:semiHidden/>
    <w:unhideWhenUsed/>
    <w:rsid w:val="004146F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b">
    <w:name w:val="Цветной список - Акцент 51"/>
    <w:basedOn w:val="a7"/>
    <w:next w:val="-5c"/>
    <w:uiPriority w:val="72"/>
    <w:semiHidden/>
    <w:unhideWhenUsed/>
    <w:rsid w:val="004146F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b">
    <w:name w:val="Цветной список - Акцент 61"/>
    <w:basedOn w:val="a7"/>
    <w:next w:val="-6c"/>
    <w:uiPriority w:val="72"/>
    <w:semiHidden/>
    <w:unhideWhenUsed/>
    <w:rsid w:val="004146F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ffffff0">
    <w:name w:val="Знак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0">
    <w:name w:val="Заголовок 6 Знак2"/>
    <w:aliases w:val="Legal Level 1. Знак2"/>
    <w:locked/>
    <w:rsid w:val="008D1D3B"/>
    <w:rPr>
      <w:sz w:val="22"/>
      <w:lang w:val="ru-RU" w:eastAsia="en-US" w:bidi="ar-SA"/>
    </w:rPr>
  </w:style>
  <w:style w:type="character" w:customStyle="1" w:styleId="820">
    <w:name w:val="Заголовок 8 Знак2"/>
    <w:aliases w:val="Legal Level 1.1.1. Знак2"/>
    <w:uiPriority w:val="99"/>
    <w:rsid w:val="008D1D3B"/>
    <w:rPr>
      <w:rFonts w:ascii="Arial" w:hAnsi="Arial"/>
      <w:i/>
      <w:lang w:val="en-GB" w:eastAsia="en-US" w:bidi="ar-SA"/>
    </w:rPr>
  </w:style>
  <w:style w:type="character" w:customStyle="1" w:styleId="920">
    <w:name w:val="Заголовок 9 Знак2"/>
    <w:aliases w:val="Legal Level 1.1.1.1. Знак2"/>
    <w:uiPriority w:val="99"/>
    <w:rsid w:val="008D1D3B"/>
    <w:rPr>
      <w:rFonts w:ascii="Arial" w:hAnsi="Arial"/>
      <w:i/>
      <w:sz w:val="18"/>
      <w:lang w:val="en-GB" w:eastAsia="en-US" w:bidi="ar-SA"/>
    </w:rPr>
  </w:style>
  <w:style w:type="paragraph" w:customStyle="1" w:styleId="clauseindent">
    <w:name w:val="clauseindent"/>
    <w:basedOn w:val="a5"/>
    <w:rsid w:val="008D1D3B"/>
    <w:pPr>
      <w:ind w:left="426" w:firstLine="0"/>
    </w:pPr>
    <w:rPr>
      <w:rFonts w:ascii="Times New Roman" w:hAnsi="Times New Roman"/>
      <w:i/>
      <w:szCs w:val="20"/>
      <w:lang w:eastAsia="en-US"/>
    </w:rPr>
  </w:style>
  <w:style w:type="character" w:customStyle="1" w:styleId="4d">
    <w:name w:val="Основной текст Знак4"/>
    <w:aliases w:val="body text Знак3"/>
    <w:rsid w:val="008D1D3B"/>
    <w:rPr>
      <w:sz w:val="22"/>
      <w:lang w:val="en-GB" w:eastAsia="en-US" w:bidi="ar-SA"/>
    </w:rPr>
  </w:style>
  <w:style w:type="paragraph" w:customStyle="1" w:styleId="Definition">
    <w:name w:val="Definition"/>
    <w:basedOn w:val="a5"/>
    <w:rsid w:val="008D1D3B"/>
    <w:pPr>
      <w:spacing w:before="180" w:after="240"/>
      <w:ind w:left="851" w:firstLine="0"/>
      <w:jc w:val="left"/>
    </w:pPr>
    <w:rPr>
      <w:b/>
      <w:szCs w:val="20"/>
      <w:lang w:val="en-GB" w:eastAsia="en-US"/>
    </w:rPr>
  </w:style>
  <w:style w:type="paragraph" w:customStyle="1" w:styleId="Unnumbered">
    <w:name w:val="Unnumbered"/>
    <w:basedOn w:val="a5"/>
    <w:next w:val="35"/>
    <w:rsid w:val="008D1D3B"/>
    <w:pPr>
      <w:keepNext/>
      <w:spacing w:before="180" w:after="240"/>
      <w:ind w:left="851" w:firstLine="0"/>
      <w:jc w:val="left"/>
    </w:pPr>
    <w:rPr>
      <w:b/>
      <w:i/>
      <w:szCs w:val="20"/>
      <w:lang w:val="en-GB" w:eastAsia="en-US"/>
    </w:rPr>
  </w:style>
  <w:style w:type="paragraph" w:customStyle="1" w:styleId="TOCTitle">
    <w:name w:val="TOC Title"/>
    <w:basedOn w:val="a5"/>
    <w:rsid w:val="008D1D3B"/>
    <w:pPr>
      <w:keepLines/>
      <w:spacing w:before="180" w:after="240"/>
      <w:ind w:firstLine="0"/>
      <w:jc w:val="center"/>
    </w:pPr>
    <w:rPr>
      <w:b/>
      <w:sz w:val="32"/>
      <w:szCs w:val="20"/>
      <w:lang w:val="en-GB" w:eastAsia="en-US"/>
    </w:rPr>
  </w:style>
  <w:style w:type="paragraph" w:customStyle="1" w:styleId="subsubsubclauseindent">
    <w:name w:val="subsubsubclauseindent"/>
    <w:basedOn w:val="a5"/>
    <w:rsid w:val="008D1D3B"/>
    <w:pPr>
      <w:ind w:left="3119" w:firstLine="0"/>
    </w:pPr>
    <w:rPr>
      <w:rFonts w:ascii="Times New Roman" w:hAnsi="Times New Roman"/>
      <w:szCs w:val="20"/>
      <w:lang w:val="en-GB" w:eastAsia="en-US"/>
    </w:rPr>
  </w:style>
  <w:style w:type="character" w:customStyle="1" w:styleId="1ff0">
    <w:name w:val="Верхний колонтитул Знак1"/>
    <w:uiPriority w:val="99"/>
    <w:rsid w:val="008D1D3B"/>
    <w:rPr>
      <w:rFonts w:ascii="Garamond" w:hAnsi="Garamond"/>
      <w:sz w:val="22"/>
      <w:lang w:val="en-GB" w:eastAsia="en-US" w:bidi="ar-SA"/>
    </w:rPr>
  </w:style>
  <w:style w:type="character" w:customStyle="1" w:styleId="1ff1">
    <w:name w:val="Нижний колонтитул Знак1"/>
    <w:uiPriority w:val="99"/>
    <w:rsid w:val="008D1D3B"/>
    <w:rPr>
      <w:rFonts w:ascii="Garamond" w:hAnsi="Garamond"/>
      <w:sz w:val="22"/>
      <w:lang w:val="en-GB" w:eastAsia="en-US" w:bidi="ar-SA"/>
    </w:rPr>
  </w:style>
  <w:style w:type="character" w:customStyle="1" w:styleId="2ff0">
    <w:name w:val="Основной текст с отступом Знак2"/>
    <w:uiPriority w:val="99"/>
    <w:rsid w:val="008D1D3B"/>
    <w:rPr>
      <w:sz w:val="24"/>
      <w:szCs w:val="24"/>
      <w:lang w:val="ru-RU" w:eastAsia="en-US" w:bidi="ar-SA"/>
    </w:rPr>
  </w:style>
  <w:style w:type="character" w:customStyle="1" w:styleId="2ff1">
    <w:name w:val="Текст сноски Знак2"/>
    <w:uiPriority w:val="99"/>
    <w:locked/>
    <w:rsid w:val="008D1D3B"/>
    <w:rPr>
      <w:rFonts w:ascii="Garamond" w:hAnsi="Garamond"/>
      <w:lang w:val="en-GB" w:eastAsia="en-US" w:bidi="ar-SA"/>
    </w:rPr>
  </w:style>
  <w:style w:type="paragraph" w:customStyle="1" w:styleId="Simple">
    <w:name w:val="Simple"/>
    <w:basedOn w:val="a5"/>
    <w:rsid w:val="008D1D3B"/>
    <w:pPr>
      <w:spacing w:before="0" w:after="0"/>
      <w:ind w:firstLine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f1">
    <w:name w:val="Простой"/>
    <w:basedOn w:val="a5"/>
    <w:rsid w:val="008D1D3B"/>
    <w:pPr>
      <w:spacing w:before="0" w:after="0"/>
      <w:ind w:firstLine="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220">
    <w:name w:val="Основной текст с отступом 2 Знак2"/>
    <w:uiPriority w:val="99"/>
    <w:locked/>
    <w:rsid w:val="008D1D3B"/>
    <w:rPr>
      <w:rFonts w:ascii="Arial" w:hAnsi="Arial"/>
      <w:i/>
      <w:iCs/>
      <w:lang w:val="ru-RU" w:eastAsia="ru-RU" w:bidi="ar-SA"/>
    </w:rPr>
  </w:style>
  <w:style w:type="paragraph" w:customStyle="1" w:styleId="1ff2">
    <w:name w:val="Нумерованный список 1"/>
    <w:basedOn w:val="a5"/>
    <w:autoRedefine/>
    <w:rsid w:val="008D1D3B"/>
    <w:pPr>
      <w:spacing w:after="0"/>
      <w:ind w:firstLine="0"/>
    </w:pPr>
    <w:rPr>
      <w:rFonts w:ascii="Times New Roman" w:hAnsi="Times New Roman"/>
      <w:szCs w:val="24"/>
    </w:rPr>
  </w:style>
  <w:style w:type="character" w:customStyle="1" w:styleId="320">
    <w:name w:val="Основной текст с отступом 3 Знак2"/>
    <w:uiPriority w:val="99"/>
    <w:rsid w:val="008D1D3B"/>
    <w:rPr>
      <w:i/>
      <w:iCs/>
      <w:sz w:val="22"/>
      <w:lang w:val="ru-RU" w:eastAsia="en-US" w:bidi="ar-SA"/>
    </w:rPr>
  </w:style>
  <w:style w:type="paragraph" w:customStyle="1" w:styleId="HeadingBase">
    <w:name w:val="Heading Base"/>
    <w:basedOn w:val="a5"/>
    <w:next w:val="a5"/>
    <w:rsid w:val="008D1D3B"/>
    <w:pPr>
      <w:keepNext/>
      <w:keepLines/>
      <w:spacing w:before="140" w:after="240" w:line="220" w:lineRule="atLeast"/>
      <w:ind w:left="1080" w:firstLine="0"/>
    </w:pPr>
    <w:rPr>
      <w:rFonts w:ascii="Arial" w:hAnsi="Arial"/>
      <w:b/>
      <w:spacing w:val="-20"/>
      <w:kern w:val="28"/>
      <w:szCs w:val="20"/>
    </w:rPr>
  </w:style>
  <w:style w:type="paragraph" w:customStyle="1" w:styleId="ChapterSubtitle">
    <w:name w:val="Chapter Subtitle"/>
    <w:basedOn w:val="afe"/>
    <w:next w:val="11"/>
    <w:rsid w:val="008D1D3B"/>
    <w:pPr>
      <w:ind w:firstLine="0"/>
    </w:pPr>
    <w:rPr>
      <w:rFonts w:ascii="Arial" w:hAnsi="Arial"/>
      <w:b w:val="0"/>
      <w:i/>
      <w:caps w:val="0"/>
      <w:sz w:val="28"/>
      <w:szCs w:val="20"/>
    </w:rPr>
  </w:style>
  <w:style w:type="character" w:customStyle="1" w:styleId="2ff2">
    <w:name w:val="Название Знак2"/>
    <w:uiPriority w:val="99"/>
    <w:rsid w:val="008D1D3B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1ff3">
    <w:name w:val="Подзаголовок Знак1"/>
    <w:uiPriority w:val="99"/>
    <w:rsid w:val="008D1D3B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5"/>
    <w:rsid w:val="008D1D3B"/>
    <w:pPr>
      <w:tabs>
        <w:tab w:val="num" w:pos="495"/>
      </w:tabs>
      <w:spacing w:before="0" w:after="0" w:line="360" w:lineRule="auto"/>
      <w:ind w:left="495" w:hanging="495"/>
    </w:pPr>
    <w:rPr>
      <w:rFonts w:ascii="Arial" w:hAnsi="Arial"/>
      <w:sz w:val="24"/>
      <w:szCs w:val="20"/>
    </w:rPr>
  </w:style>
  <w:style w:type="paragraph" w:customStyle="1" w:styleId="List2">
    <w:name w:val="List2"/>
    <w:basedOn w:val="a5"/>
    <w:rsid w:val="008D1D3B"/>
    <w:pPr>
      <w:spacing w:before="0" w:after="0" w:line="360" w:lineRule="auto"/>
      <w:ind w:firstLine="0"/>
    </w:pPr>
    <w:rPr>
      <w:rFonts w:ascii="Arial" w:hAnsi="Arial"/>
      <w:sz w:val="24"/>
      <w:szCs w:val="20"/>
    </w:rPr>
  </w:style>
  <w:style w:type="paragraph" w:customStyle="1" w:styleId="Head">
    <w:name w:val="Head"/>
    <w:rsid w:val="008D1D3B"/>
    <w:pPr>
      <w:spacing w:after="120"/>
      <w:ind w:right="567"/>
    </w:pPr>
    <w:rPr>
      <w:rFonts w:ascii="Times New Roman" w:hAnsi="Times New Roman"/>
      <w:b/>
      <w:sz w:val="20"/>
      <w:szCs w:val="20"/>
      <w:lang w:val="de-DE"/>
    </w:rPr>
  </w:style>
  <w:style w:type="paragraph" w:customStyle="1" w:styleId="TableTitle">
    <w:name w:val="TableTitle"/>
    <w:basedOn w:val="afffffff1"/>
    <w:rsid w:val="008D1D3B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sid w:val="008D1D3B"/>
    <w:rPr>
      <w:b/>
      <w:vertAlign w:val="superscript"/>
    </w:rPr>
  </w:style>
  <w:style w:type="paragraph" w:customStyle="1" w:styleId="CoverCompany">
    <w:name w:val="Cover Company"/>
    <w:basedOn w:val="a5"/>
    <w:rsid w:val="008D1D3B"/>
    <w:pPr>
      <w:spacing w:before="0" w:line="360" w:lineRule="exact"/>
      <w:ind w:firstLine="0"/>
      <w:jc w:val="right"/>
    </w:pPr>
    <w:rPr>
      <w:rFonts w:ascii="Arial" w:hAnsi="Arial"/>
      <w:b/>
      <w:spacing w:val="-5"/>
      <w:sz w:val="36"/>
      <w:szCs w:val="20"/>
    </w:rPr>
  </w:style>
  <w:style w:type="paragraph" w:customStyle="1" w:styleId="SectionHeading">
    <w:name w:val="Section Heading"/>
    <w:basedOn w:val="11"/>
    <w:rsid w:val="008D1D3B"/>
    <w:pPr>
      <w:keepLines/>
      <w:numPr>
        <w:numId w:val="1"/>
      </w:numPr>
      <w:suppressAutoHyphens/>
      <w:spacing w:before="0" w:line="240" w:lineRule="atLeast"/>
      <w:ind w:left="708" w:hanging="708"/>
      <w:jc w:val="center"/>
      <w:outlineLvl w:val="9"/>
    </w:pPr>
    <w:rPr>
      <w:rFonts w:ascii="Arial MT Black" w:hAnsi="Arial MT Black"/>
      <w:b/>
      <w:spacing w:val="-20"/>
      <w:kern w:val="20"/>
      <w:sz w:val="40"/>
      <w:lang w:eastAsia="ru-RU"/>
    </w:rPr>
  </w:style>
  <w:style w:type="paragraph" w:customStyle="1" w:styleId="1ff4">
    <w:name w:val="Заголовок оглавления1"/>
    <w:basedOn w:val="11"/>
    <w:rsid w:val="008D1D3B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b/>
      <w:spacing w:val="-20"/>
      <w:sz w:val="40"/>
      <w:lang w:eastAsia="ru-RU"/>
    </w:rPr>
  </w:style>
  <w:style w:type="paragraph" w:customStyle="1" w:styleId="BodyTextKeep">
    <w:name w:val="Body Text Keep"/>
    <w:basedOn w:val="a5"/>
    <w:rsid w:val="008D1D3B"/>
    <w:pPr>
      <w:keepNext/>
      <w:tabs>
        <w:tab w:val="left" w:pos="3345"/>
      </w:tabs>
      <w:spacing w:before="0" w:after="240" w:line="240" w:lineRule="atLeast"/>
      <w:ind w:left="1077" w:firstLine="0"/>
    </w:pPr>
    <w:rPr>
      <w:rFonts w:ascii="Arial" w:hAnsi="Arial"/>
      <w:spacing w:val="-5"/>
      <w:sz w:val="20"/>
      <w:szCs w:val="20"/>
    </w:rPr>
  </w:style>
  <w:style w:type="character" w:customStyle="1" w:styleId="Emphasis1">
    <w:name w:val="Emphasis1"/>
    <w:rsid w:val="008D1D3B"/>
    <w:rPr>
      <w:i/>
      <w:spacing w:val="0"/>
    </w:rPr>
  </w:style>
  <w:style w:type="paragraph" w:customStyle="1" w:styleId="TableNormal">
    <w:name w:val="TableNormal"/>
    <w:basedOn w:val="afffffff1"/>
    <w:rsid w:val="008D1D3B"/>
    <w:pPr>
      <w:keepLines/>
      <w:spacing w:before="120"/>
    </w:pPr>
    <w:rPr>
      <w:rFonts w:cs="Times New Roman"/>
    </w:rPr>
  </w:style>
  <w:style w:type="character" w:customStyle="1" w:styleId="1ff5">
    <w:name w:val="Текст примечания Знак1"/>
    <w:uiPriority w:val="99"/>
    <w:rsid w:val="008D1D3B"/>
    <w:rPr>
      <w:lang w:val="ru-RU" w:eastAsia="ru-RU" w:bidi="ar-SA"/>
    </w:rPr>
  </w:style>
  <w:style w:type="character" w:customStyle="1" w:styleId="322">
    <w:name w:val="Основной текст 3 Знак2"/>
    <w:uiPriority w:val="99"/>
    <w:rsid w:val="008D1D3B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rsid w:val="008D1D3B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Normal1">
    <w:name w:val="Normal1"/>
    <w:rsid w:val="008D1D3B"/>
    <w:pPr>
      <w:autoSpaceDE w:val="0"/>
      <w:autoSpaceDN w:val="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Iauiue1">
    <w:name w:val="Iau?iue1"/>
    <w:rsid w:val="008D1D3B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3f8">
    <w:name w:val="заголовок 3"/>
    <w:basedOn w:val="a5"/>
    <w:next w:val="a5"/>
    <w:rsid w:val="008D1D3B"/>
    <w:pPr>
      <w:keepNext/>
      <w:ind w:firstLine="0"/>
    </w:pPr>
    <w:rPr>
      <w:szCs w:val="20"/>
    </w:rPr>
  </w:style>
  <w:style w:type="paragraph" w:customStyle="1" w:styleId="afffffff2">
    <w:name w:val="Обычный без отступа по центру"/>
    <w:basedOn w:val="a5"/>
    <w:rsid w:val="008D1D3B"/>
    <w:pPr>
      <w:spacing w:before="0" w:after="0" w:line="360" w:lineRule="auto"/>
      <w:ind w:firstLine="0"/>
      <w:jc w:val="center"/>
    </w:pPr>
    <w:rPr>
      <w:rFonts w:ascii="Arial" w:hAnsi="Arial"/>
      <w:bCs/>
      <w:sz w:val="24"/>
      <w:szCs w:val="36"/>
    </w:rPr>
  </w:style>
  <w:style w:type="character" w:customStyle="1" w:styleId="bodytext2">
    <w:name w:val="body text Знак Знак2"/>
    <w:rsid w:val="008D1D3B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sid w:val="008D1D3B"/>
    <w:rPr>
      <w:sz w:val="22"/>
      <w:lang w:val="en-GB" w:eastAsia="en-US" w:bidi="ar-SA"/>
    </w:rPr>
  </w:style>
  <w:style w:type="character" w:customStyle="1" w:styleId="bodytext0">
    <w:name w:val="body text Знак Знак Знак"/>
    <w:rsid w:val="008D1D3B"/>
    <w:rPr>
      <w:sz w:val="22"/>
      <w:lang w:val="en-GB" w:eastAsia="en-US" w:bidi="ar-SA"/>
    </w:rPr>
  </w:style>
  <w:style w:type="paragraph" w:customStyle="1" w:styleId="ConsNormal">
    <w:name w:val="ConsNormal"/>
    <w:rsid w:val="008D1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8D1D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1">
    <w:name w:val="body text Знак Знак Знак1"/>
    <w:aliases w:val="body text Знак Знак Знак2"/>
    <w:rsid w:val="008D1D3B"/>
    <w:rPr>
      <w:sz w:val="22"/>
      <w:lang w:val="en-GB" w:eastAsia="en-US" w:bidi="ar-SA"/>
    </w:rPr>
  </w:style>
  <w:style w:type="character" w:customStyle="1" w:styleId="bodytext10">
    <w:name w:val="body text Знак Знак1"/>
    <w:rsid w:val="008D1D3B"/>
    <w:rPr>
      <w:sz w:val="22"/>
      <w:lang w:val="en-GB" w:eastAsia="en-US" w:bidi="ar-SA"/>
    </w:rPr>
  </w:style>
  <w:style w:type="paragraph" w:customStyle="1" w:styleId="2ff3">
    <w:name w:val="Стиль2"/>
    <w:basedOn w:val="2b"/>
    <w:rsid w:val="008D1D3B"/>
    <w:pPr>
      <w:tabs>
        <w:tab w:val="clear" w:pos="357"/>
        <w:tab w:val="num" w:pos="936"/>
      </w:tabs>
      <w:spacing w:after="0"/>
      <w:ind w:left="643" w:hanging="576"/>
    </w:pPr>
    <w:rPr>
      <w:rFonts w:ascii="Times New Roman" w:hAnsi="Times New Roman"/>
      <w:sz w:val="20"/>
      <w:szCs w:val="20"/>
    </w:rPr>
  </w:style>
  <w:style w:type="paragraph" w:customStyle="1" w:styleId="Kapitelberschrift">
    <w:name w:val="Kapitelüberschrift"/>
    <w:basedOn w:val="a5"/>
    <w:rsid w:val="008D1D3B"/>
    <w:pPr>
      <w:spacing w:after="200" w:line="270" w:lineRule="atLeast"/>
      <w:ind w:firstLine="0"/>
      <w:jc w:val="left"/>
    </w:pPr>
    <w:rPr>
      <w:rFonts w:ascii="NewsGoth BT" w:hAnsi="NewsGoth BT"/>
      <w:b/>
      <w:szCs w:val="20"/>
      <w:lang w:val="de-DE"/>
    </w:rPr>
  </w:style>
  <w:style w:type="paragraph" w:customStyle="1" w:styleId="xl26">
    <w:name w:val="xl26"/>
    <w:basedOn w:val="a5"/>
    <w:rsid w:val="008D1D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skHeader">
    <w:name w:val="Task Header"/>
    <w:basedOn w:val="a5"/>
    <w:next w:val="a5"/>
    <w:rsid w:val="008D1D3B"/>
    <w:pPr>
      <w:spacing w:before="0"/>
      <w:ind w:firstLine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Command">
    <w:name w:val="Command"/>
    <w:basedOn w:val="a5"/>
    <w:uiPriority w:val="99"/>
    <w:rsid w:val="008D1D3B"/>
    <w:pPr>
      <w:spacing w:before="0" w:after="0"/>
      <w:ind w:left="709" w:firstLine="0"/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afffffff3">
    <w:name w:val="Список с черточкой"/>
    <w:basedOn w:val="a5"/>
    <w:rsid w:val="008D1D3B"/>
    <w:pPr>
      <w:tabs>
        <w:tab w:val="num" w:pos="1505"/>
      </w:tabs>
      <w:spacing w:before="0" w:after="0"/>
      <w:ind w:left="1505" w:hanging="425"/>
    </w:pPr>
    <w:rPr>
      <w:rFonts w:ascii="Times New Roman" w:hAnsi="Times New Roman"/>
      <w:sz w:val="24"/>
      <w:szCs w:val="20"/>
      <w:lang w:eastAsia="en-US"/>
    </w:rPr>
  </w:style>
  <w:style w:type="paragraph" w:customStyle="1" w:styleId="CORP1-L3">
    <w:name w:val="CORP1-L3"/>
    <w:basedOn w:val="a5"/>
    <w:rsid w:val="008D1D3B"/>
    <w:pPr>
      <w:tabs>
        <w:tab w:val="left" w:pos="1800"/>
      </w:tabs>
      <w:spacing w:before="0" w:after="240"/>
      <w:ind w:firstLine="14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Handbuchtitel">
    <w:name w:val="Handbuchtitel"/>
    <w:basedOn w:val="a5"/>
    <w:rsid w:val="008D1D3B"/>
    <w:pPr>
      <w:spacing w:after="200" w:line="270" w:lineRule="atLeast"/>
      <w:ind w:firstLine="0"/>
      <w:jc w:val="left"/>
    </w:pPr>
    <w:rPr>
      <w:rFonts w:ascii="NewsGoth Dm BT" w:hAnsi="NewsGoth Dm BT"/>
      <w:sz w:val="20"/>
      <w:szCs w:val="20"/>
      <w:lang w:val="de-DE"/>
    </w:rPr>
  </w:style>
  <w:style w:type="paragraph" w:customStyle="1" w:styleId="xl23">
    <w:name w:val="xl23"/>
    <w:basedOn w:val="a5"/>
    <w:rsid w:val="008D1D3B"/>
    <w:pPr>
      <w:spacing w:before="100" w:beforeAutospacing="1" w:after="100" w:afterAutospacing="1"/>
      <w:ind w:firstLine="0"/>
      <w:jc w:val="left"/>
      <w:textAlignment w:val="top"/>
    </w:pPr>
    <w:rPr>
      <w:rFonts w:ascii="Arial Unicode MS" w:eastAsia="Arial Unicode MS" w:hAnsi="Arial Unicode MS"/>
      <w:sz w:val="24"/>
      <w:szCs w:val="24"/>
    </w:rPr>
  </w:style>
  <w:style w:type="paragraph" w:customStyle="1" w:styleId="1ff6">
    <w:name w:val="Заголовок 1. Предложения"/>
    <w:aliases w:val="связанные"/>
    <w:basedOn w:val="11"/>
    <w:autoRedefine/>
    <w:rsid w:val="008D1D3B"/>
    <w:pPr>
      <w:tabs>
        <w:tab w:val="num" w:pos="360"/>
      </w:tabs>
      <w:spacing w:before="0" w:after="0"/>
      <w:ind w:left="360" w:hanging="360"/>
      <w:jc w:val="left"/>
    </w:pPr>
    <w:rPr>
      <w:rFonts w:ascii="Arial" w:hAnsi="Arial" w:cs="Arial"/>
      <w:b/>
      <w:caps w:val="0"/>
      <w:color w:val="auto"/>
      <w:kern w:val="0"/>
      <w:sz w:val="28"/>
      <w:szCs w:val="24"/>
      <w:lang w:eastAsia="ru-RU"/>
    </w:rPr>
  </w:style>
  <w:style w:type="paragraph" w:customStyle="1" w:styleId="ConsPlusNormal">
    <w:name w:val="ConsPlusNormal"/>
    <w:rsid w:val="008D1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ff7">
    <w:name w:val="Выделение1"/>
    <w:rsid w:val="008D1D3B"/>
    <w:rPr>
      <w:i/>
      <w:spacing w:val="0"/>
    </w:rPr>
  </w:style>
  <w:style w:type="paragraph" w:customStyle="1" w:styleId="1ff8">
    <w:name w:val="Обычный1"/>
    <w:rsid w:val="008D1D3B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afffffff4">
    <w:name w:val="Юристы"/>
    <w:basedOn w:val="39"/>
    <w:rsid w:val="008D1D3B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1ff9">
    <w:name w:val="1"/>
    <w:basedOn w:val="a5"/>
    <w:next w:val="afff0"/>
    <w:link w:val="1ffa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a">
    <w:name w:val="1 Знак"/>
    <w:link w:val="1ff9"/>
    <w:rsid w:val="008D1D3B"/>
    <w:rPr>
      <w:rFonts w:ascii="Times New Roman" w:hAnsi="Times New Roman"/>
      <w:sz w:val="24"/>
      <w:szCs w:val="24"/>
    </w:rPr>
  </w:style>
  <w:style w:type="paragraph" w:customStyle="1" w:styleId="Oaenoauiinee">
    <w:name w:val="Oaeno auiinee"/>
    <w:basedOn w:val="a5"/>
    <w:rsid w:val="008D1D3B"/>
    <w:pPr>
      <w:overflowPunct w:val="0"/>
      <w:autoSpaceDE w:val="0"/>
      <w:autoSpaceDN w:val="0"/>
      <w:adjustRightInd w:val="0"/>
      <w:spacing w:before="0" w:after="0"/>
      <w:ind w:left="180" w:hanging="180"/>
      <w:jc w:val="right"/>
      <w:textAlignment w:val="baseline"/>
    </w:pPr>
    <w:rPr>
      <w:rFonts w:ascii="Tahoma" w:hAnsi="Tahoma"/>
      <w:b/>
      <w:sz w:val="16"/>
      <w:szCs w:val="20"/>
    </w:rPr>
  </w:style>
  <w:style w:type="paragraph" w:customStyle="1" w:styleId="afffffff5">
    <w:name w:val="Юристы Знак"/>
    <w:basedOn w:val="39"/>
    <w:rsid w:val="008D1D3B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afffffff6">
    <w:name w:val="Отчет"/>
    <w:basedOn w:val="a5"/>
    <w:rsid w:val="008D1D3B"/>
    <w:pPr>
      <w:spacing w:before="0" w:after="0"/>
      <w:ind w:firstLine="567"/>
    </w:pPr>
    <w:rPr>
      <w:rFonts w:ascii="Times New Roman" w:hAnsi="Times New Roman"/>
      <w:sz w:val="24"/>
      <w:szCs w:val="24"/>
    </w:rPr>
  </w:style>
  <w:style w:type="paragraph" w:customStyle="1" w:styleId="1ffb">
    <w:name w:val="Текст1"/>
    <w:basedOn w:val="a5"/>
    <w:rsid w:val="008D1D3B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txt">
    <w:name w:val="txt"/>
    <w:basedOn w:val="a5"/>
    <w:rsid w:val="008D1D3B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21c">
    <w:name w:val="Основной текст 21"/>
    <w:basedOn w:val="aa"/>
    <w:rsid w:val="008D1D3B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1d">
    <w:name w:val="Основной текст с отступом 21"/>
    <w:basedOn w:val="a5"/>
    <w:rsid w:val="008D1D3B"/>
    <w:pPr>
      <w:widowControl w:val="0"/>
      <w:spacing w:after="0"/>
      <w:ind w:left="1985" w:hanging="1985"/>
    </w:pPr>
    <w:rPr>
      <w:szCs w:val="20"/>
    </w:rPr>
  </w:style>
  <w:style w:type="paragraph" w:customStyle="1" w:styleId="31a">
    <w:name w:val="Основной текст 31"/>
    <w:basedOn w:val="a5"/>
    <w:rsid w:val="008D1D3B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afffffff7">
    <w:name w:val="Список с точкой"/>
    <w:basedOn w:val="a5"/>
    <w:rsid w:val="008D1D3B"/>
    <w:pPr>
      <w:tabs>
        <w:tab w:val="num" w:pos="1552"/>
      </w:tabs>
      <w:spacing w:before="180" w:after="60"/>
      <w:ind w:left="1203" w:hanging="11"/>
      <w:jc w:val="left"/>
    </w:pPr>
    <w:rPr>
      <w:szCs w:val="20"/>
      <w:lang w:eastAsia="en-US"/>
    </w:rPr>
  </w:style>
  <w:style w:type="paragraph" w:customStyle="1" w:styleId="11e">
    <w:name w:val="Обычный + 11 пт"/>
    <w:aliases w:val="По ширине"/>
    <w:basedOn w:val="a5"/>
    <w:rsid w:val="008D1D3B"/>
    <w:pPr>
      <w:tabs>
        <w:tab w:val="num" w:pos="1680"/>
      </w:tabs>
      <w:spacing w:before="0" w:after="0"/>
      <w:ind w:left="1680" w:hanging="1140"/>
    </w:pPr>
    <w:rPr>
      <w:rFonts w:ascii="Times New Roman" w:hAnsi="Times New Roman"/>
      <w:szCs w:val="24"/>
    </w:rPr>
  </w:style>
  <w:style w:type="paragraph" w:customStyle="1" w:styleId="BodyText212">
    <w:name w:val="Body Text 212"/>
    <w:basedOn w:val="a5"/>
    <w:rsid w:val="008D1D3B"/>
    <w:pPr>
      <w:tabs>
        <w:tab w:val="left" w:pos="720"/>
      </w:tabs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rFonts w:ascii="Times New Roman" w:hAnsi="Times New Roman"/>
      <w:szCs w:val="20"/>
    </w:rPr>
  </w:style>
  <w:style w:type="paragraph" w:customStyle="1" w:styleId="FR2">
    <w:name w:val="FR2"/>
    <w:rsid w:val="008D1D3B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5"/>
    <w:rsid w:val="008D1D3B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Times New Roman" w:hAnsi="Times New Roman"/>
      <w:sz w:val="28"/>
      <w:szCs w:val="20"/>
    </w:rPr>
  </w:style>
  <w:style w:type="paragraph" w:customStyle="1" w:styleId="31b">
    <w:name w:val="Основной текст с отступом 31"/>
    <w:basedOn w:val="a5"/>
    <w:rsid w:val="008D1D3B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ffc">
    <w:name w:val="Обычный 1"/>
    <w:basedOn w:val="a5"/>
    <w:rsid w:val="008D1D3B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8D1D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fffff8">
    <w:name w:val="Знак Знак Знак Знак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aupttitel">
    <w:name w:val="Haupttitel"/>
    <w:basedOn w:val="a5"/>
    <w:rsid w:val="008D1D3B"/>
    <w:pPr>
      <w:spacing w:after="200" w:line="270" w:lineRule="atLeast"/>
      <w:ind w:left="1134" w:hanging="1134"/>
      <w:jc w:val="left"/>
    </w:pPr>
    <w:rPr>
      <w:rFonts w:ascii="NewsGoth BT" w:hAnsi="NewsGoth BT"/>
      <w:b/>
      <w:szCs w:val="20"/>
      <w:lang w:val="de-DE"/>
    </w:rPr>
  </w:style>
  <w:style w:type="paragraph" w:customStyle="1" w:styleId="CharChar1CharCharCharChar">
    <w:name w:val="Char Char1 Знак Знак Char Char Знак Знак Char Char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">
    <w:name w:val="xl28"/>
    <w:basedOn w:val="a5"/>
    <w:rsid w:val="008D1D3B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0">
    <w:name w:val="xl30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">
    <w:name w:val="xl31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5"/>
    <w:rsid w:val="008D1D3B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5"/>
    <w:rsid w:val="008D1D3B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a5"/>
    <w:rsid w:val="008D1D3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6">
    <w:name w:val="xl36"/>
    <w:basedOn w:val="a5"/>
    <w:rsid w:val="008D1D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">
    <w:name w:val="xl37"/>
    <w:basedOn w:val="a5"/>
    <w:rsid w:val="008D1D3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8">
    <w:name w:val="xl38"/>
    <w:basedOn w:val="a5"/>
    <w:rsid w:val="008D1D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a5"/>
    <w:rsid w:val="008D1D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a5"/>
    <w:rsid w:val="008D1D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41">
    <w:name w:val="xl41"/>
    <w:basedOn w:val="a5"/>
    <w:rsid w:val="008D1D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a5"/>
    <w:rsid w:val="008D1D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3">
    <w:name w:val="xl43"/>
    <w:basedOn w:val="a5"/>
    <w:rsid w:val="008D1D3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4">
    <w:name w:val="xl44"/>
    <w:basedOn w:val="a5"/>
    <w:rsid w:val="008D1D3B"/>
    <w:pPr>
      <w:spacing w:before="100" w:beforeAutospacing="1" w:after="100" w:afterAutospacing="1"/>
      <w:ind w:firstLine="0"/>
      <w:jc w:val="left"/>
    </w:pPr>
    <w:rPr>
      <w:b/>
      <w:bCs/>
      <w:sz w:val="28"/>
      <w:szCs w:val="28"/>
    </w:rPr>
  </w:style>
  <w:style w:type="paragraph" w:customStyle="1" w:styleId="xl45">
    <w:name w:val="xl45"/>
    <w:basedOn w:val="a5"/>
    <w:rsid w:val="008D1D3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6">
    <w:name w:val="xl46"/>
    <w:basedOn w:val="a5"/>
    <w:rsid w:val="008D1D3B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9">
    <w:name w:val="Оглавление"/>
    <w:basedOn w:val="13"/>
    <w:autoRedefine/>
    <w:rsid w:val="008D1D3B"/>
    <w:pPr>
      <w:tabs>
        <w:tab w:val="left" w:pos="660"/>
        <w:tab w:val="right" w:leader="dot" w:pos="8733"/>
      </w:tabs>
      <w:spacing w:before="0"/>
      <w:ind w:firstLine="0"/>
      <w:jc w:val="left"/>
    </w:pPr>
    <w:rPr>
      <w:rFonts w:ascii="Garamond" w:hAnsi="Garamond"/>
      <w:caps w:val="0"/>
      <w:noProof/>
      <w:sz w:val="22"/>
      <w:lang w:val="en-GB" w:eastAsia="en-US"/>
    </w:rPr>
  </w:style>
  <w:style w:type="paragraph" w:customStyle="1" w:styleId="afffffffa">
    <w:name w:val="Список атрибутов"/>
    <w:basedOn w:val="a5"/>
    <w:rsid w:val="008D1D3B"/>
    <w:pPr>
      <w:tabs>
        <w:tab w:val="num" w:pos="720"/>
      </w:tabs>
      <w:spacing w:before="60" w:after="0"/>
      <w:ind w:left="714" w:hanging="357"/>
      <w:jc w:val="left"/>
    </w:pPr>
    <w:rPr>
      <w:rFonts w:ascii="Times New Roman" w:hAnsi="Times New Roman"/>
      <w:sz w:val="20"/>
      <w:szCs w:val="24"/>
    </w:rPr>
  </w:style>
  <w:style w:type="paragraph" w:customStyle="1" w:styleId="afffffffb">
    <w:name w:val="Îáû÷íûé"/>
    <w:rsid w:val="008D1D3B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1ffd">
    <w:name w:val="Знак Знак Знак1"/>
    <w:basedOn w:val="a5"/>
    <w:rsid w:val="008D1D3B"/>
    <w:pPr>
      <w:tabs>
        <w:tab w:val="num" w:pos="360"/>
      </w:tabs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Секция 10"/>
    <w:basedOn w:val="a5"/>
    <w:rsid w:val="008D1D3B"/>
    <w:pPr>
      <w:spacing w:before="60" w:after="0"/>
      <w:ind w:firstLine="0"/>
      <w:jc w:val="left"/>
    </w:pPr>
    <w:rPr>
      <w:rFonts w:ascii="Times New Roman" w:hAnsi="Times New Roman"/>
      <w:sz w:val="20"/>
      <w:szCs w:val="24"/>
      <w:u w:val="single"/>
    </w:rPr>
  </w:style>
  <w:style w:type="paragraph" w:customStyle="1" w:styleId="3f9">
    <w:name w:val="Обычный 3к"/>
    <w:basedOn w:val="a5"/>
    <w:rsid w:val="008D1D3B"/>
    <w:pPr>
      <w:spacing w:before="0" w:after="0"/>
      <w:ind w:left="851" w:firstLine="0"/>
      <w:jc w:val="left"/>
    </w:pPr>
    <w:rPr>
      <w:rFonts w:ascii="Times New Roman" w:hAnsi="Times New Roman"/>
      <w:i/>
      <w:sz w:val="20"/>
      <w:szCs w:val="24"/>
    </w:rPr>
  </w:style>
  <w:style w:type="paragraph" w:customStyle="1" w:styleId="1ffe">
    <w:name w:val="Список 1"/>
    <w:basedOn w:val="a5"/>
    <w:rsid w:val="008D1D3B"/>
    <w:pPr>
      <w:tabs>
        <w:tab w:val="num" w:pos="1004"/>
      </w:tabs>
      <w:spacing w:before="0" w:after="0"/>
      <w:ind w:left="1004" w:hanging="360"/>
      <w:jc w:val="left"/>
    </w:pPr>
    <w:rPr>
      <w:rFonts w:ascii="Times New Roman" w:hAnsi="Times New Roman"/>
      <w:sz w:val="24"/>
      <w:szCs w:val="24"/>
    </w:rPr>
  </w:style>
  <w:style w:type="character" w:customStyle="1" w:styleId="21e">
    <w:name w:val="Красная строка 2 Знак1"/>
    <w:uiPriority w:val="99"/>
    <w:rsid w:val="008D1D3B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0">
    <w:name w:val="Знак Знак12"/>
    <w:rsid w:val="008D1D3B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5"/>
    <w:rsid w:val="008D1D3B"/>
    <w:pPr>
      <w:autoSpaceDE w:val="0"/>
      <w:autoSpaceDN w:val="0"/>
      <w:spacing w:before="0" w:after="0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fffffc">
    <w:name w:val="Обычный текст Знак Знак"/>
    <w:rsid w:val="008D1D3B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sid w:val="008D1D3B"/>
    <w:rPr>
      <w:sz w:val="24"/>
      <w:szCs w:val="24"/>
    </w:rPr>
  </w:style>
  <w:style w:type="character" w:customStyle="1" w:styleId="bodytext4">
    <w:name w:val="body text Знак Знак4"/>
    <w:rsid w:val="008D1D3B"/>
    <w:rPr>
      <w:sz w:val="22"/>
      <w:lang w:val="en-GB" w:eastAsia="en-US" w:bidi="ar-SA"/>
    </w:rPr>
  </w:style>
  <w:style w:type="paragraph" w:customStyle="1" w:styleId="ConsPlusNonformat">
    <w:name w:val="ConsPlusNonformat"/>
    <w:rsid w:val="008D1D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3">
    <w:name w:val="body text Знак Знак3"/>
    <w:rsid w:val="008D1D3B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sid w:val="008D1D3B"/>
    <w:rPr>
      <w:rFonts w:cs="Times New Roman"/>
      <w:sz w:val="22"/>
      <w:lang w:val="en-GB" w:eastAsia="en-US" w:bidi="ar-SA"/>
    </w:rPr>
  </w:style>
  <w:style w:type="paragraph" w:customStyle="1" w:styleId="afffffffd">
    <w:name w:val="Нумерация"/>
    <w:basedOn w:val="a5"/>
    <w:next w:val="a5"/>
    <w:rsid w:val="008D1D3B"/>
    <w:pPr>
      <w:spacing w:after="0"/>
      <w:ind w:firstLine="0"/>
      <w:jc w:val="center"/>
    </w:pPr>
    <w:rPr>
      <w:szCs w:val="20"/>
    </w:rPr>
  </w:style>
  <w:style w:type="paragraph" w:customStyle="1" w:styleId="xl77">
    <w:name w:val="xl77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5"/>
    <w:rsid w:val="008D1D3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5"/>
    <w:rsid w:val="008D1D3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7">
    <w:name w:val="xl97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8">
    <w:name w:val="xl98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9">
    <w:name w:val="xl99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5"/>
    <w:rsid w:val="008D1D3B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5"/>
    <w:rsid w:val="008D1D3B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5"/>
    <w:rsid w:val="008D1D3B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5"/>
    <w:rsid w:val="008D1D3B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5"/>
    <w:rsid w:val="008D1D3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5"/>
    <w:rsid w:val="008D1D3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5"/>
    <w:rsid w:val="008D1D3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5"/>
    <w:rsid w:val="008D1D3B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30">
    <w:name w:val="xl130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8D1D3B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5"/>
    <w:rsid w:val="008D1D3B"/>
    <w:pPr>
      <w:spacing w:before="100" w:beforeAutospacing="1" w:after="100" w:afterAutospacing="1"/>
      <w:ind w:firstLineChars="100" w:firstLine="100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5"/>
    <w:rsid w:val="008D1D3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5"/>
    <w:rsid w:val="008D1D3B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5"/>
    <w:rsid w:val="008D1D3B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5"/>
    <w:rsid w:val="008D1D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5"/>
    <w:rsid w:val="008D1D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5"/>
    <w:rsid w:val="008D1D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5"/>
    <w:rsid w:val="008D1D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5"/>
    <w:rsid w:val="008D1D3B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5"/>
    <w:rsid w:val="008D1D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5"/>
    <w:rsid w:val="008D1D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5"/>
    <w:rsid w:val="008D1D3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5"/>
    <w:rsid w:val="008D1D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5"/>
    <w:rsid w:val="008D1D3B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5"/>
    <w:rsid w:val="008D1D3B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5"/>
    <w:rsid w:val="008D1D3B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5"/>
    <w:rsid w:val="008D1D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5"/>
    <w:rsid w:val="008D1D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5"/>
    <w:rsid w:val="008D1D3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5"/>
    <w:rsid w:val="008D1D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5"/>
    <w:rsid w:val="008D1D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5"/>
    <w:rsid w:val="008D1D3B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</w:rPr>
  </w:style>
  <w:style w:type="paragraph" w:customStyle="1" w:styleId="xl168">
    <w:name w:val="xl168"/>
    <w:basedOn w:val="a5"/>
    <w:rsid w:val="008D1D3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  <w:sz w:val="24"/>
      <w:szCs w:val="24"/>
    </w:rPr>
  </w:style>
  <w:style w:type="paragraph" w:customStyle="1" w:styleId="xl169">
    <w:name w:val="xl169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Heading6Char">
    <w:name w:val="Heading 6 Char"/>
    <w:aliases w:val="Legal Level 1. Char"/>
    <w:locked/>
    <w:rsid w:val="008D1D3B"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sid w:val="008D1D3B"/>
    <w:rPr>
      <w:rFonts w:ascii="Garamond" w:hAnsi="Garamond"/>
      <w:sz w:val="22"/>
      <w:lang w:val="en-GB" w:eastAsia="en-US" w:bidi="ar-SA"/>
    </w:rPr>
  </w:style>
  <w:style w:type="paragraph" w:customStyle="1" w:styleId="afffffffe">
    <w:name w:val="Список_в_таблице_маркированный"/>
    <w:basedOn w:val="a5"/>
    <w:next w:val="a5"/>
    <w:rsid w:val="008D1D3B"/>
    <w:pPr>
      <w:tabs>
        <w:tab w:val="left" w:pos="170"/>
        <w:tab w:val="num" w:pos="1080"/>
      </w:tabs>
      <w:spacing w:before="0" w:after="0"/>
      <w:ind w:left="1080" w:hanging="360"/>
      <w:jc w:val="left"/>
    </w:pPr>
    <w:rPr>
      <w:rFonts w:ascii="Times New Roman" w:hAnsi="Times New Roman"/>
      <w:sz w:val="20"/>
      <w:szCs w:val="20"/>
    </w:rPr>
  </w:style>
  <w:style w:type="paragraph" w:customStyle="1" w:styleId="affffffff">
    <w:name w:val="Пункт_нормативн_документа"/>
    <w:basedOn w:val="aa"/>
    <w:rsid w:val="008D1D3B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</w:rPr>
  </w:style>
  <w:style w:type="paragraph" w:customStyle="1" w:styleId="101">
    <w:name w:val="Стиль Пункт_нормативн_документа + 10 пт"/>
    <w:basedOn w:val="affffffff"/>
    <w:rsid w:val="008D1D3B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ffff0">
    <w:name w:val="Список с маркерами"/>
    <w:basedOn w:val="a5"/>
    <w:rsid w:val="008D1D3B"/>
    <w:pPr>
      <w:tabs>
        <w:tab w:val="num" w:pos="2098"/>
      </w:tabs>
      <w:spacing w:before="0" w:after="0"/>
      <w:ind w:left="2098" w:hanging="397"/>
      <w:jc w:val="left"/>
    </w:pPr>
    <w:rPr>
      <w:rFonts w:ascii="Times New Roman" w:hAnsi="Times New Roman"/>
      <w:sz w:val="20"/>
      <w:szCs w:val="20"/>
    </w:rPr>
  </w:style>
  <w:style w:type="character" w:customStyle="1" w:styleId="11f">
    <w:name w:val="Знак Знак11"/>
    <w:semiHidden/>
    <w:rsid w:val="008D1D3B"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sid w:val="008D1D3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sid w:val="008D1D3B"/>
    <w:rPr>
      <w:sz w:val="24"/>
      <w:szCs w:val="24"/>
      <w:lang w:val="ru-RU" w:eastAsia="ru-RU" w:bidi="ar-SA"/>
    </w:rPr>
  </w:style>
  <w:style w:type="character" w:customStyle="1" w:styleId="130">
    <w:name w:val="Знак Знак13"/>
    <w:rsid w:val="008D1D3B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sid w:val="008D1D3B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sid w:val="008D1D3B"/>
    <w:rPr>
      <w:rFonts w:ascii="Garamond" w:eastAsia="Times New Roman" w:hAnsi="Garamond"/>
      <w:sz w:val="22"/>
      <w:lang w:val="en-GB" w:eastAsia="en-US"/>
    </w:rPr>
  </w:style>
  <w:style w:type="character" w:customStyle="1" w:styleId="2ff4">
    <w:name w:val="Дата Знак2"/>
    <w:rsid w:val="008D1D3B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4e">
    <w:name w:val="Знак Знак4"/>
    <w:rsid w:val="008D1D3B"/>
    <w:rPr>
      <w:sz w:val="28"/>
      <w:szCs w:val="28"/>
      <w:lang w:val="ru-RU" w:eastAsia="ru-RU" w:bidi="ar-SA"/>
    </w:rPr>
  </w:style>
  <w:style w:type="character" w:customStyle="1" w:styleId="2ff5">
    <w:name w:val="Знак Знак2"/>
    <w:locked/>
    <w:rsid w:val="008D1D3B"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sid w:val="008D1D3B"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sid w:val="008D1D3B"/>
    <w:rPr>
      <w:sz w:val="24"/>
      <w:szCs w:val="24"/>
      <w:lang w:eastAsia="en-US"/>
    </w:rPr>
  </w:style>
  <w:style w:type="character" w:customStyle="1" w:styleId="CommentTextChar">
    <w:name w:val="Comment Text Char"/>
    <w:semiHidden/>
    <w:locked/>
    <w:rsid w:val="008D1D3B"/>
    <w:rPr>
      <w:rFonts w:cs="Times New Roman"/>
    </w:rPr>
  </w:style>
  <w:style w:type="character" w:customStyle="1" w:styleId="240">
    <w:name w:val="Знак Знак24"/>
    <w:semiHidden/>
    <w:locked/>
    <w:rsid w:val="008D1D3B"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sid w:val="008D1D3B"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sid w:val="008D1D3B"/>
    <w:rPr>
      <w:rFonts w:cs="Times New Roman"/>
      <w:b/>
      <w:sz w:val="24"/>
      <w:lang w:val="en-GB" w:eastAsia="en-US" w:bidi="ar-SA"/>
    </w:rPr>
  </w:style>
  <w:style w:type="character" w:customStyle="1" w:styleId="31c">
    <w:name w:val="Заголовок 3 Знак1"/>
    <w:aliases w:val="H3 Знак1,Заголовок подпукта (1.1.1) Знак1,Level 1 - 1 Знак1,o Знак1,o Знак Знак1"/>
    <w:locked/>
    <w:rsid w:val="008D1D3B"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sid w:val="008D1D3B"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sid w:val="008D1D3B"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sid w:val="008D1D3B"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sid w:val="008D1D3B"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sid w:val="008D1D3B"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sid w:val="008D1D3B"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sid w:val="008D1D3B"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uiPriority w:val="99"/>
    <w:locked/>
    <w:rsid w:val="008D1D3B"/>
    <w:rPr>
      <w:sz w:val="24"/>
      <w:lang w:val="x-none" w:eastAsia="en-US" w:bidi="ar-SA"/>
    </w:rPr>
  </w:style>
  <w:style w:type="character" w:customStyle="1" w:styleId="HeaderChar">
    <w:name w:val="Header Char"/>
    <w:locked/>
    <w:rsid w:val="008D1D3B"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locked/>
    <w:rsid w:val="008D1D3B"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sid w:val="008D1D3B"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semiHidden/>
    <w:locked/>
    <w:rsid w:val="008D1D3B"/>
    <w:rPr>
      <w:rFonts w:ascii="Garamond" w:hAnsi="Garamond" w:cs="Times New Roman"/>
      <w:lang w:val="en-GB" w:eastAsia="en-US" w:bidi="ar-SA"/>
    </w:rPr>
  </w:style>
  <w:style w:type="character" w:customStyle="1" w:styleId="2ff6">
    <w:name w:val="Текст концевой сноски Знак2"/>
    <w:uiPriority w:val="99"/>
    <w:semiHidden/>
    <w:locked/>
    <w:rsid w:val="008D1D3B"/>
    <w:rPr>
      <w:rFonts w:ascii="Garamond" w:hAnsi="Garamond"/>
      <w:lang w:val="en-GB" w:eastAsia="en-US" w:bidi="ar-SA"/>
    </w:rPr>
  </w:style>
  <w:style w:type="character" w:customStyle="1" w:styleId="2ff7">
    <w:name w:val="Текст выноски Знак2"/>
    <w:uiPriority w:val="99"/>
    <w:semiHidden/>
    <w:locked/>
    <w:rsid w:val="008D1D3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locked/>
    <w:rsid w:val="008D1D3B"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sid w:val="008D1D3B"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sid w:val="008D1D3B"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locked/>
    <w:rsid w:val="008D1D3B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sid w:val="008D1D3B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8D1D3B"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f8">
    <w:name w:val="Текст Знак2"/>
    <w:uiPriority w:val="99"/>
    <w:locked/>
    <w:rsid w:val="008D1D3B"/>
    <w:rPr>
      <w:rFonts w:ascii="Courier New" w:eastAsia="SimSun" w:hAnsi="Courier New" w:cs="Courier New"/>
      <w:lang w:val="ru-RU" w:eastAsia="zh-CN" w:bidi="ar-SA"/>
    </w:rPr>
  </w:style>
  <w:style w:type="character" w:customStyle="1" w:styleId="1fff">
    <w:name w:val="Тема примечания Знак1"/>
    <w:uiPriority w:val="99"/>
    <w:locked/>
    <w:rsid w:val="008D1D3B"/>
    <w:rPr>
      <w:rFonts w:ascii="Garamond" w:hAnsi="Garamond" w:cs="Times New Roman"/>
      <w:b/>
      <w:bCs/>
      <w:lang w:val="en-GB" w:eastAsia="en-US" w:bidi="ar-SA"/>
    </w:rPr>
  </w:style>
  <w:style w:type="character" w:customStyle="1" w:styleId="2ff9">
    <w:name w:val="Схема документа Знак2"/>
    <w:uiPriority w:val="99"/>
    <w:semiHidden/>
    <w:locked/>
    <w:rsid w:val="008D1D3B"/>
    <w:rPr>
      <w:rFonts w:ascii="Tahoma" w:hAnsi="Tahoma" w:cs="Tahoma"/>
      <w:lang w:val="en-GB" w:eastAsia="en-US" w:bidi="ar-SA"/>
    </w:rPr>
  </w:style>
  <w:style w:type="character" w:customStyle="1" w:styleId="HTML10">
    <w:name w:val="Стандартный HTML Знак1"/>
    <w:locked/>
    <w:rsid w:val="008D1D3B"/>
    <w:rPr>
      <w:rFonts w:ascii="Courier New" w:hAnsi="Courier New" w:cs="Courier New"/>
      <w:lang w:val="ru-RU" w:eastAsia="ru-RU" w:bidi="ar-SA"/>
    </w:rPr>
  </w:style>
  <w:style w:type="paragraph" w:customStyle="1" w:styleId="1fff0">
    <w:name w:val="Знак1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1">
    <w:name w:val="Char Char1 Знак Знак Char Char Знак Знак Char Char1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Красная строка Знак1"/>
    <w:uiPriority w:val="99"/>
    <w:locked/>
    <w:rsid w:val="008D1D3B"/>
    <w:rPr>
      <w:rFonts w:cs="Times New Roman"/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sid w:val="008D1D3B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f0">
    <w:name w:val="Абзац списка11"/>
    <w:basedOn w:val="a5"/>
    <w:rsid w:val="008D1D3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1fff2">
    <w:name w:val="Знак Знак Знак Знак1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4">
    <w:name w:val="Знак Знак7"/>
    <w:rsid w:val="008D1D3B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paragraph" w:customStyle="1" w:styleId="normalindent12">
    <w:name w:val="normalindent12"/>
    <w:basedOn w:val="a5"/>
    <w:rsid w:val="008D1D3B"/>
    <w:pPr>
      <w:overflowPunct w:val="0"/>
      <w:spacing w:before="0" w:after="0"/>
      <w:ind w:left="720" w:firstLine="0"/>
    </w:pPr>
    <w:rPr>
      <w:rFonts w:ascii="Times New Roman" w:hAnsi="Times New Roman"/>
      <w:sz w:val="24"/>
      <w:szCs w:val="24"/>
    </w:rPr>
  </w:style>
  <w:style w:type="character" w:customStyle="1" w:styleId="m1">
    <w:name w:val="m1"/>
    <w:rsid w:val="008D1D3B"/>
    <w:rPr>
      <w:color w:val="0000FF"/>
    </w:rPr>
  </w:style>
  <w:style w:type="paragraph" w:customStyle="1" w:styleId="2ffa">
    <w:name w:val="Обычный2"/>
    <w:basedOn w:val="a5"/>
    <w:rsid w:val="008D1D3B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a">
    <w:name w:val="Обычный 3"/>
    <w:basedOn w:val="a5"/>
    <w:rsid w:val="008D1D3B"/>
    <w:pPr>
      <w:spacing w:before="0" w:after="0"/>
      <w:ind w:left="851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3">
    <w:name w:val="Дата Знак1"/>
    <w:semiHidden/>
    <w:rsid w:val="008D1D3B"/>
    <w:rPr>
      <w:rFonts w:ascii="Garamond" w:hAnsi="Garamond"/>
      <w:sz w:val="22"/>
      <w:lang w:val="en-GB" w:eastAsia="en-US"/>
    </w:rPr>
  </w:style>
  <w:style w:type="character" w:customStyle="1" w:styleId="1fff4">
    <w:name w:val="Основной текст с отступом Знак1"/>
    <w:semiHidden/>
    <w:rsid w:val="008D1D3B"/>
    <w:rPr>
      <w:rFonts w:ascii="Garamond" w:hAnsi="Garamond"/>
      <w:sz w:val="22"/>
      <w:lang w:val="en-GB" w:eastAsia="en-US"/>
    </w:rPr>
  </w:style>
  <w:style w:type="character" w:customStyle="1" w:styleId="21f">
    <w:name w:val="Основной текст с отступом 2 Знак1"/>
    <w:semiHidden/>
    <w:rsid w:val="008D1D3B"/>
    <w:rPr>
      <w:rFonts w:ascii="Garamond" w:hAnsi="Garamond"/>
      <w:sz w:val="22"/>
      <w:lang w:val="en-GB" w:eastAsia="en-US"/>
    </w:rPr>
  </w:style>
  <w:style w:type="character" w:customStyle="1" w:styleId="31d">
    <w:name w:val="Основной текст с отступом 3 Знак1"/>
    <w:semiHidden/>
    <w:rsid w:val="008D1D3B"/>
    <w:rPr>
      <w:rFonts w:ascii="Garamond" w:hAnsi="Garamond"/>
      <w:sz w:val="16"/>
      <w:szCs w:val="16"/>
      <w:lang w:val="en-GB" w:eastAsia="en-US"/>
    </w:rPr>
  </w:style>
  <w:style w:type="character" w:customStyle="1" w:styleId="21f0">
    <w:name w:val="Основной текст 2 Знак1"/>
    <w:semiHidden/>
    <w:rsid w:val="008D1D3B"/>
    <w:rPr>
      <w:rFonts w:ascii="Garamond" w:hAnsi="Garamond"/>
      <w:sz w:val="22"/>
      <w:lang w:val="en-GB" w:eastAsia="en-US"/>
    </w:rPr>
  </w:style>
  <w:style w:type="character" w:customStyle="1" w:styleId="31e">
    <w:name w:val="Основной текст 3 Знак1"/>
    <w:semiHidden/>
    <w:rsid w:val="008D1D3B"/>
    <w:rPr>
      <w:rFonts w:ascii="Garamond" w:hAnsi="Garamond"/>
      <w:sz w:val="16"/>
      <w:szCs w:val="16"/>
      <w:lang w:val="en-GB" w:eastAsia="en-US"/>
    </w:rPr>
  </w:style>
  <w:style w:type="character" w:customStyle="1" w:styleId="1fff5">
    <w:name w:val="Схема документа Знак1"/>
    <w:semiHidden/>
    <w:rsid w:val="008D1D3B"/>
    <w:rPr>
      <w:rFonts w:ascii="Tahoma" w:hAnsi="Tahoma" w:cs="Tahoma"/>
      <w:sz w:val="16"/>
      <w:szCs w:val="16"/>
      <w:lang w:val="en-GB" w:eastAsia="en-US"/>
    </w:rPr>
  </w:style>
  <w:style w:type="paragraph" w:customStyle="1" w:styleId="1">
    <w:name w:val="Титул 1Глава"/>
    <w:basedOn w:val="11"/>
    <w:rsid w:val="008D1D3B"/>
    <w:pPr>
      <w:pageBreakBefore/>
      <w:numPr>
        <w:numId w:val="21"/>
      </w:numPr>
      <w:tabs>
        <w:tab w:val="clear" w:pos="432"/>
        <w:tab w:val="num" w:pos="360"/>
      </w:tabs>
      <w:spacing w:before="120" w:after="60"/>
      <w:ind w:left="0" w:firstLine="0"/>
      <w:jc w:val="left"/>
    </w:pPr>
    <w:rPr>
      <w:rFonts w:ascii="Times New Roman" w:hAnsi="Times New Roman" w:cs="Arial"/>
      <w:b/>
      <w:caps w:val="0"/>
      <w:color w:val="auto"/>
      <w:kern w:val="32"/>
      <w:sz w:val="36"/>
      <w:szCs w:val="32"/>
      <w:lang w:eastAsia="ru-RU"/>
    </w:rPr>
  </w:style>
  <w:style w:type="paragraph" w:customStyle="1" w:styleId="a4">
    <w:name w:val="Список условий"/>
    <w:basedOn w:val="a5"/>
    <w:rsid w:val="008D1D3B"/>
    <w:pPr>
      <w:numPr>
        <w:numId w:val="24"/>
      </w:numPr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a0">
    <w:name w:val="Сущность"/>
    <w:basedOn w:val="40"/>
    <w:rsid w:val="008D1D3B"/>
    <w:pPr>
      <w:numPr>
        <w:ilvl w:val="3"/>
        <w:numId w:val="22"/>
      </w:numPr>
      <w:tabs>
        <w:tab w:val="left" w:pos="1145"/>
      </w:tabs>
      <w:spacing w:before="240" w:after="60"/>
      <w:ind w:left="357" w:hanging="357"/>
      <w:jc w:val="left"/>
      <w:outlineLvl w:val="9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Список сущностей"/>
    <w:basedOn w:val="a5"/>
    <w:next w:val="a5"/>
    <w:rsid w:val="008D1D3B"/>
    <w:pPr>
      <w:numPr>
        <w:numId w:val="23"/>
      </w:numPr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MainTitle">
    <w:name w:val="MainTitle"/>
    <w:basedOn w:val="a5"/>
    <w:rsid w:val="008D1D3B"/>
    <w:pPr>
      <w:numPr>
        <w:numId w:val="25"/>
      </w:numPr>
      <w:tabs>
        <w:tab w:val="num" w:pos="896"/>
      </w:tabs>
      <w:spacing w:before="0" w:after="0"/>
      <w:ind w:left="924" w:hanging="357"/>
      <w:jc w:val="left"/>
    </w:pPr>
    <w:rPr>
      <w:rFonts w:ascii="Times New Roman" w:hAnsi="Times New Roman"/>
      <w:b/>
      <w:sz w:val="24"/>
      <w:szCs w:val="24"/>
    </w:rPr>
  </w:style>
  <w:style w:type="paragraph" w:customStyle="1" w:styleId="DCComment">
    <w:name w:val="DCComment"/>
    <w:rsid w:val="008D1D3B"/>
    <w:pPr>
      <w:ind w:left="357"/>
    </w:pPr>
    <w:rPr>
      <w:rFonts w:ascii="Times New Roman" w:hAnsi="Times New Roman"/>
      <w:sz w:val="20"/>
      <w:szCs w:val="24"/>
    </w:rPr>
  </w:style>
  <w:style w:type="paragraph" w:customStyle="1" w:styleId="DCAttComment">
    <w:name w:val="DCAttComment"/>
    <w:rsid w:val="008D1D3B"/>
    <w:pPr>
      <w:ind w:left="1134"/>
    </w:pPr>
    <w:rPr>
      <w:rFonts w:ascii="Times New Roman" w:hAnsi="Times New Roman"/>
      <w:sz w:val="20"/>
      <w:szCs w:val="24"/>
    </w:rPr>
  </w:style>
  <w:style w:type="paragraph" w:customStyle="1" w:styleId="DCAttribute">
    <w:name w:val="DCAttribute"/>
    <w:rsid w:val="008D1D3B"/>
    <w:pPr>
      <w:numPr>
        <w:numId w:val="26"/>
      </w:numPr>
    </w:pPr>
    <w:rPr>
      <w:rFonts w:ascii="Times New Roman" w:hAnsi="Times New Roman"/>
      <w:sz w:val="20"/>
      <w:szCs w:val="24"/>
    </w:rPr>
  </w:style>
  <w:style w:type="paragraph" w:customStyle="1" w:styleId="Role">
    <w:name w:val="Role"/>
    <w:rsid w:val="008D1D3B"/>
    <w:pPr>
      <w:ind w:left="851"/>
    </w:pPr>
    <w:rPr>
      <w:rFonts w:ascii="Times New Roman" w:hAnsi="Times New Roman"/>
      <w:sz w:val="20"/>
      <w:szCs w:val="24"/>
    </w:rPr>
  </w:style>
  <w:style w:type="paragraph" w:customStyle="1" w:styleId="RoleGroup">
    <w:name w:val="RoleGroup"/>
    <w:rsid w:val="008D1D3B"/>
    <w:pPr>
      <w:ind w:left="567"/>
    </w:pPr>
    <w:rPr>
      <w:rFonts w:ascii="Times New Roman" w:hAnsi="Times New Roman"/>
      <w:sz w:val="20"/>
      <w:szCs w:val="24"/>
    </w:rPr>
  </w:style>
  <w:style w:type="paragraph" w:customStyle="1" w:styleId="affffffff1">
    <w:name w:val="Название таблицы"/>
    <w:basedOn w:val="a5"/>
    <w:next w:val="a5"/>
    <w:rsid w:val="008D1D3B"/>
    <w:pPr>
      <w:spacing w:before="0" w:after="0" w:line="360" w:lineRule="auto"/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ffffff2">
    <w:name w:val="Подпись к таблице"/>
    <w:basedOn w:val="a5"/>
    <w:rsid w:val="008D1D3B"/>
    <w:pPr>
      <w:spacing w:before="0" w:after="0" w:line="360" w:lineRule="auto"/>
      <w:ind w:firstLine="0"/>
      <w:jc w:val="right"/>
    </w:pPr>
    <w:rPr>
      <w:rFonts w:ascii="Times New Roman" w:hAnsi="Times New Roman"/>
      <w:sz w:val="28"/>
      <w:szCs w:val="20"/>
    </w:rPr>
  </w:style>
  <w:style w:type="character" w:customStyle="1" w:styleId="t1">
    <w:name w:val="t1"/>
    <w:rsid w:val="008D1D3B"/>
    <w:rPr>
      <w:color w:val="990000"/>
    </w:rPr>
  </w:style>
  <w:style w:type="character" w:customStyle="1" w:styleId="b1">
    <w:name w:val="b1"/>
    <w:rsid w:val="008D1D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sid w:val="008D1D3B"/>
    <w:rPr>
      <w:color w:val="0000FF"/>
    </w:rPr>
  </w:style>
  <w:style w:type="paragraph" w:customStyle="1" w:styleId="Courier">
    <w:name w:val="Обычный Courier"/>
    <w:basedOn w:val="a5"/>
    <w:rsid w:val="008D1D3B"/>
    <w:pPr>
      <w:spacing w:before="0" w:after="0"/>
      <w:ind w:firstLine="0"/>
      <w:jc w:val="left"/>
    </w:pPr>
    <w:rPr>
      <w:rFonts w:ascii="Courier New" w:hAnsi="Courier New"/>
      <w:sz w:val="20"/>
      <w:szCs w:val="24"/>
    </w:rPr>
  </w:style>
  <w:style w:type="paragraph" w:customStyle="1" w:styleId="5-">
    <w:name w:val="Стиль Заголовок 5 + Темно-синий Знак Знак Знак"/>
    <w:basedOn w:val="51"/>
    <w:rsid w:val="008D1D3B"/>
    <w:pPr>
      <w:tabs>
        <w:tab w:val="num" w:pos="1008"/>
        <w:tab w:val="left" w:pos="1576"/>
        <w:tab w:val="num" w:pos="3240"/>
      </w:tabs>
      <w:spacing w:before="240" w:after="60"/>
      <w:ind w:left="1008" w:hanging="1008"/>
      <w:jc w:val="left"/>
    </w:pPr>
    <w:rPr>
      <w:color w:val="000080"/>
      <w:sz w:val="24"/>
      <w:szCs w:val="20"/>
      <w:lang w:eastAsia="en-US"/>
    </w:rPr>
  </w:style>
  <w:style w:type="paragraph" w:customStyle="1" w:styleId="1fff6">
    <w:name w:val="Титул 1ц"/>
    <w:basedOn w:val="a5"/>
    <w:rsid w:val="008D1D3B"/>
    <w:pPr>
      <w:spacing w:before="0" w:after="0"/>
      <w:ind w:firstLine="0"/>
      <w:jc w:val="center"/>
    </w:pPr>
    <w:rPr>
      <w:rFonts w:ascii="Times New Roman" w:hAnsi="Times New Roman"/>
      <w:sz w:val="36"/>
      <w:szCs w:val="24"/>
    </w:rPr>
  </w:style>
  <w:style w:type="paragraph" w:customStyle="1" w:styleId="40px">
    <w:name w:val="Обычный: + отступ 40 px"/>
    <w:basedOn w:val="a5"/>
    <w:rsid w:val="008D1D3B"/>
    <w:pPr>
      <w:spacing w:before="0" w:after="0"/>
      <w:ind w:firstLine="601"/>
      <w:jc w:val="left"/>
    </w:pPr>
    <w:rPr>
      <w:rFonts w:ascii="Times New Roman" w:hAnsi="Times New Roman"/>
      <w:sz w:val="24"/>
      <w:szCs w:val="20"/>
    </w:rPr>
  </w:style>
  <w:style w:type="paragraph" w:customStyle="1" w:styleId="RightJustBody">
    <w:name w:val="Right Just Body"/>
    <w:basedOn w:val="a5"/>
    <w:rsid w:val="008D1D3B"/>
    <w:pPr>
      <w:spacing w:before="0" w:after="0"/>
      <w:ind w:firstLine="0"/>
      <w:jc w:val="righ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rmal">
    <w:name w:val="~Normal"/>
    <w:basedOn w:val="a5"/>
    <w:rsid w:val="008D1D3B"/>
    <w:pPr>
      <w:spacing w:after="0" w:line="264" w:lineRule="auto"/>
      <w:ind w:firstLine="0"/>
      <w:jc w:val="left"/>
    </w:pPr>
    <w:rPr>
      <w:rFonts w:ascii="Verdana" w:hAnsi="Verdana"/>
      <w:sz w:val="20"/>
      <w:szCs w:val="24"/>
      <w:lang w:eastAsia="en-US"/>
    </w:rPr>
  </w:style>
  <w:style w:type="paragraph" w:customStyle="1" w:styleId="FirstLine">
    <w:name w:val="~FirstLine"/>
    <w:basedOn w:val="Normal"/>
    <w:next w:val="Normal"/>
    <w:rsid w:val="008D1D3B"/>
    <w:pPr>
      <w:spacing w:before="0"/>
    </w:pPr>
    <w:rPr>
      <w:sz w:val="2"/>
    </w:rPr>
  </w:style>
  <w:style w:type="paragraph" w:customStyle="1" w:styleId="affffffff3">
    <w:name w:val="Подзаголовок требования"/>
    <w:basedOn w:val="a5"/>
    <w:rsid w:val="008D1D3B"/>
    <w:pPr>
      <w:ind w:left="720" w:firstLine="0"/>
      <w:jc w:val="left"/>
    </w:pPr>
    <w:rPr>
      <w:rFonts w:ascii="Times New Roman" w:hAnsi="Times New Roman"/>
      <w:b/>
      <w:color w:val="000080"/>
      <w:sz w:val="24"/>
      <w:szCs w:val="24"/>
    </w:rPr>
  </w:style>
  <w:style w:type="character" w:customStyle="1" w:styleId="5-0">
    <w:name w:val="Стиль Заголовок 5 + Темно-синий Знак Знак Знак Знак"/>
    <w:rsid w:val="008D1D3B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ff7">
    <w:name w:val="Обычный 1ж"/>
    <w:basedOn w:val="a5"/>
    <w:rsid w:val="008D1D3B"/>
    <w:pPr>
      <w:spacing w:before="60" w:after="0"/>
      <w:ind w:firstLine="0"/>
      <w:jc w:val="left"/>
    </w:pPr>
    <w:rPr>
      <w:rFonts w:ascii="Times New Roman" w:hAnsi="Times New Roman"/>
      <w:sz w:val="24"/>
      <w:szCs w:val="24"/>
      <w:u w:val="single"/>
    </w:rPr>
  </w:style>
  <w:style w:type="paragraph" w:customStyle="1" w:styleId="2ffb">
    <w:name w:val="Обычный 2"/>
    <w:basedOn w:val="a5"/>
    <w:rsid w:val="008D1D3B"/>
    <w:pPr>
      <w:spacing w:before="0" w:after="0"/>
      <w:ind w:left="567" w:firstLine="0"/>
      <w:jc w:val="left"/>
    </w:pPr>
    <w:rPr>
      <w:rFonts w:ascii="Times New Roman" w:hAnsi="Times New Roman"/>
      <w:sz w:val="24"/>
      <w:szCs w:val="24"/>
    </w:rPr>
  </w:style>
  <w:style w:type="paragraph" w:customStyle="1" w:styleId="4f">
    <w:name w:val="Обычный 4"/>
    <w:basedOn w:val="a5"/>
    <w:rsid w:val="008D1D3B"/>
    <w:pPr>
      <w:spacing w:before="0" w:after="0"/>
      <w:ind w:left="113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a">
    <w:name w:val="Обычный 5"/>
    <w:basedOn w:val="a5"/>
    <w:rsid w:val="008D1D3B"/>
    <w:pPr>
      <w:spacing w:before="0" w:after="0"/>
      <w:ind w:left="1418" w:firstLine="0"/>
      <w:jc w:val="left"/>
    </w:pPr>
    <w:rPr>
      <w:rFonts w:ascii="Times New Roman" w:hAnsi="Times New Roman"/>
      <w:sz w:val="24"/>
      <w:szCs w:val="24"/>
    </w:rPr>
  </w:style>
  <w:style w:type="paragraph" w:customStyle="1" w:styleId="64">
    <w:name w:val="Обычный 6"/>
    <w:basedOn w:val="a5"/>
    <w:rsid w:val="008D1D3B"/>
    <w:pPr>
      <w:spacing w:before="0" w:after="0"/>
      <w:ind w:left="1701" w:firstLine="0"/>
      <w:jc w:val="left"/>
    </w:pPr>
    <w:rPr>
      <w:rFonts w:ascii="Times New Roman" w:hAnsi="Times New Roman"/>
      <w:sz w:val="24"/>
      <w:szCs w:val="24"/>
    </w:rPr>
  </w:style>
  <w:style w:type="paragraph" w:customStyle="1" w:styleId="75">
    <w:name w:val="Обычный 7"/>
    <w:basedOn w:val="a5"/>
    <w:rsid w:val="008D1D3B"/>
    <w:pPr>
      <w:spacing w:before="0" w:after="0"/>
      <w:ind w:left="1985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b">
    <w:name w:val="Обычный уровень 5"/>
    <w:basedOn w:val="a5"/>
    <w:rsid w:val="008D1D3B"/>
    <w:pPr>
      <w:spacing w:before="0" w:after="0"/>
      <w:ind w:left="28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fff8">
    <w:name w:val="Титул 1жц"/>
    <w:basedOn w:val="a5"/>
    <w:rsid w:val="008D1D3B"/>
    <w:pPr>
      <w:spacing w:before="0" w:after="240"/>
      <w:ind w:firstLine="0"/>
      <w:jc w:val="center"/>
    </w:pPr>
    <w:rPr>
      <w:rFonts w:ascii="Times New Roman" w:hAnsi="Times New Roman"/>
      <w:b/>
      <w:sz w:val="36"/>
      <w:szCs w:val="24"/>
    </w:rPr>
  </w:style>
  <w:style w:type="paragraph" w:customStyle="1" w:styleId="affffffff4">
    <w:name w:val="Обычный к"/>
    <w:basedOn w:val="a5"/>
    <w:rsid w:val="008D1D3B"/>
    <w:pPr>
      <w:spacing w:before="0" w:after="0"/>
      <w:ind w:firstLine="0"/>
      <w:jc w:val="left"/>
    </w:pPr>
    <w:rPr>
      <w:rFonts w:ascii="Times New Roman" w:hAnsi="Times New Roman"/>
      <w:i/>
      <w:sz w:val="24"/>
      <w:szCs w:val="24"/>
    </w:rPr>
  </w:style>
  <w:style w:type="paragraph" w:customStyle="1" w:styleId="5c">
    <w:name w:val="Сущность 5"/>
    <w:basedOn w:val="a0"/>
    <w:rsid w:val="008D1D3B"/>
    <w:pPr>
      <w:numPr>
        <w:ilvl w:val="0"/>
        <w:numId w:val="0"/>
      </w:numPr>
      <w:tabs>
        <w:tab w:val="clear" w:pos="1145"/>
        <w:tab w:val="num" w:pos="1135"/>
      </w:tabs>
      <w:ind w:left="357" w:hanging="357"/>
    </w:pPr>
  </w:style>
  <w:style w:type="paragraph" w:customStyle="1" w:styleId="affffffff5">
    <w:name w:val="Таблица заголовок"/>
    <w:basedOn w:val="a5"/>
    <w:rsid w:val="008D1D3B"/>
    <w:pPr>
      <w:spacing w:before="0" w:after="0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affffffff6">
    <w:name w:val="Таблица ячейка"/>
    <w:basedOn w:val="a5"/>
    <w:rsid w:val="008D1D3B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7">
    <w:name w:val="Обычный ж"/>
    <w:basedOn w:val="a5"/>
    <w:rsid w:val="008D1D3B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customStyle="1" w:styleId="affffffff8">
    <w:name w:val="Обычный жц"/>
    <w:basedOn w:val="a5"/>
    <w:rsid w:val="008D1D3B"/>
    <w:pPr>
      <w:spacing w:before="0" w:after="0"/>
      <w:ind w:firstLin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urier4">
    <w:name w:val="Courier 4"/>
    <w:basedOn w:val="4f"/>
    <w:rsid w:val="008D1D3B"/>
    <w:rPr>
      <w:rFonts w:ascii="Courier New" w:hAnsi="Courier New"/>
      <w:sz w:val="20"/>
    </w:rPr>
  </w:style>
  <w:style w:type="paragraph" w:customStyle="1" w:styleId="05">
    <w:name w:val="Обычный 05"/>
    <w:basedOn w:val="a5"/>
    <w:rsid w:val="008D1D3B"/>
    <w:pPr>
      <w:spacing w:before="0" w:after="0"/>
      <w:ind w:left="284" w:firstLine="0"/>
      <w:jc w:val="left"/>
    </w:pPr>
    <w:rPr>
      <w:rFonts w:ascii="Times New Roman" w:hAnsi="Times New Roman"/>
      <w:sz w:val="20"/>
      <w:szCs w:val="24"/>
    </w:rPr>
  </w:style>
  <w:style w:type="paragraph" w:customStyle="1" w:styleId="4100">
    <w:name w:val="Обычный 4_10"/>
    <w:basedOn w:val="4f"/>
    <w:rsid w:val="008D1D3B"/>
    <w:rPr>
      <w:sz w:val="20"/>
    </w:rPr>
  </w:style>
  <w:style w:type="paragraph" w:customStyle="1" w:styleId="SP1">
    <w:name w:val="SP1"/>
    <w:basedOn w:val="a5"/>
    <w:rsid w:val="008D1D3B"/>
    <w:pPr>
      <w:spacing w:before="0" w:after="0"/>
      <w:ind w:left="284" w:hanging="284"/>
      <w:jc w:val="left"/>
    </w:pPr>
    <w:rPr>
      <w:rFonts w:ascii="Times New Roman" w:hAnsi="Times New Roman"/>
      <w:sz w:val="24"/>
      <w:szCs w:val="24"/>
    </w:rPr>
  </w:style>
  <w:style w:type="paragraph" w:customStyle="1" w:styleId="SP2">
    <w:name w:val="SP2"/>
    <w:basedOn w:val="a5"/>
    <w:rsid w:val="008D1D3B"/>
    <w:pPr>
      <w:spacing w:before="0" w:after="0"/>
      <w:ind w:left="1134" w:hanging="567"/>
      <w:jc w:val="left"/>
    </w:pPr>
    <w:rPr>
      <w:rFonts w:ascii="Times New Roman" w:hAnsi="Times New Roman"/>
      <w:sz w:val="24"/>
      <w:szCs w:val="24"/>
    </w:rPr>
  </w:style>
  <w:style w:type="paragraph" w:customStyle="1" w:styleId="SP3">
    <w:name w:val="SP3"/>
    <w:basedOn w:val="a5"/>
    <w:rsid w:val="008D1D3B"/>
    <w:pPr>
      <w:spacing w:before="0" w:after="0"/>
      <w:ind w:left="1560" w:hanging="709"/>
      <w:jc w:val="left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8D1D3B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ffffffff9">
    <w:name w:val="Таблицы (моноширинный)"/>
    <w:basedOn w:val="a5"/>
    <w:next w:val="a5"/>
    <w:rsid w:val="008D1D3B"/>
    <w:pPr>
      <w:widowControl w:val="0"/>
      <w:autoSpaceDE w:val="0"/>
      <w:autoSpaceDN w:val="0"/>
      <w:adjustRightInd w:val="0"/>
      <w:spacing w:before="0" w:after="0"/>
      <w:ind w:firstLine="0"/>
    </w:pPr>
    <w:rPr>
      <w:rFonts w:ascii="Courier New" w:hAnsi="Courier New" w:cs="Courier New"/>
    </w:rPr>
  </w:style>
  <w:style w:type="paragraph" w:customStyle="1" w:styleId="1fff9">
    <w:name w:val="Название1"/>
    <w:basedOn w:val="a5"/>
    <w:rsid w:val="008D1D3B"/>
    <w:pPr>
      <w:suppressLineNumbers/>
      <w:suppressAutoHyphens/>
      <w:spacing w:line="100" w:lineRule="atLeast"/>
      <w:ind w:firstLine="0"/>
      <w:jc w:val="left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a">
    <w:name w:val="ЭАА"/>
    <w:basedOn w:val="11"/>
    <w:link w:val="affffffffa"/>
    <w:qFormat/>
    <w:rsid w:val="008D1D3B"/>
    <w:pPr>
      <w:numPr>
        <w:numId w:val="30"/>
      </w:numPr>
      <w:spacing w:before="0" w:after="0"/>
      <w:jc w:val="right"/>
    </w:pPr>
    <w:rPr>
      <w:rFonts w:cs="Times New Roman"/>
      <w:b/>
      <w:caps w:val="0"/>
      <w:color w:val="auto"/>
      <w:kern w:val="0"/>
      <w:lang w:eastAsia="ru-RU"/>
    </w:rPr>
  </w:style>
  <w:style w:type="character" w:customStyle="1" w:styleId="affffffffa">
    <w:name w:val="ЭАА Знак"/>
    <w:link w:val="a"/>
    <w:rsid w:val="008D1D3B"/>
    <w:rPr>
      <w:b/>
    </w:rPr>
  </w:style>
  <w:style w:type="character" w:customStyle="1" w:styleId="Bodytext20">
    <w:name w:val="Body text (2)_"/>
    <w:link w:val="Bodytext21"/>
    <w:locked/>
    <w:rsid w:val="008D1D3B"/>
    <w:rPr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sid w:val="008D1D3B"/>
    <w:rPr>
      <w:sz w:val="18"/>
      <w:szCs w:val="18"/>
      <w:shd w:val="clear" w:color="auto" w:fill="FFFFFF"/>
    </w:rPr>
  </w:style>
  <w:style w:type="character" w:customStyle="1" w:styleId="Bodytext23">
    <w:name w:val="Body text (2)"/>
    <w:rsid w:val="008D1D3B"/>
  </w:style>
  <w:style w:type="character" w:customStyle="1" w:styleId="Bodytext2Bold">
    <w:name w:val="Body text (2) + Bold"/>
    <w:rsid w:val="008D1D3B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  <w:rsid w:val="008D1D3B"/>
  </w:style>
  <w:style w:type="character" w:customStyle="1" w:styleId="Bodytext40">
    <w:name w:val="Body text (4)_"/>
    <w:link w:val="Bodytext41"/>
    <w:locked/>
    <w:rsid w:val="008D1D3B"/>
    <w:rPr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sid w:val="008D1D3B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sid w:val="008D1D3B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  <w:rsid w:val="008D1D3B"/>
  </w:style>
  <w:style w:type="character" w:customStyle="1" w:styleId="BodytextBold1">
    <w:name w:val="Body text + Bold1"/>
    <w:rsid w:val="008D1D3B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sid w:val="008D1D3B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  <w:rsid w:val="008D1D3B"/>
  </w:style>
  <w:style w:type="paragraph" w:customStyle="1" w:styleId="Bodytext21">
    <w:name w:val="Body text (2)1"/>
    <w:basedOn w:val="a5"/>
    <w:link w:val="Bodytext20"/>
    <w:rsid w:val="008D1D3B"/>
    <w:pPr>
      <w:shd w:val="clear" w:color="auto" w:fill="FFFFFF"/>
      <w:spacing w:before="0" w:after="240" w:line="240" w:lineRule="atLeast"/>
      <w:ind w:hanging="360"/>
    </w:pPr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a5"/>
    <w:link w:val="Bodytext30"/>
    <w:rsid w:val="008D1D3B"/>
    <w:pPr>
      <w:shd w:val="clear" w:color="auto" w:fill="FFFFFF"/>
      <w:spacing w:before="240" w:after="240" w:line="240" w:lineRule="atLeast"/>
      <w:ind w:hanging="360"/>
      <w:jc w:val="left"/>
    </w:pPr>
    <w:rPr>
      <w:sz w:val="18"/>
      <w:szCs w:val="18"/>
      <w:shd w:val="clear" w:color="auto" w:fill="FFFFFF"/>
    </w:rPr>
  </w:style>
  <w:style w:type="paragraph" w:customStyle="1" w:styleId="Bodytext41">
    <w:name w:val="Body text (4)"/>
    <w:basedOn w:val="a5"/>
    <w:link w:val="Bodytext40"/>
    <w:rsid w:val="008D1D3B"/>
    <w:pPr>
      <w:shd w:val="clear" w:color="auto" w:fill="FFFFFF"/>
      <w:spacing w:line="221" w:lineRule="exact"/>
      <w:ind w:firstLine="660"/>
    </w:pPr>
    <w:rPr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sid w:val="008D1D3B"/>
    <w:rPr>
      <w:sz w:val="22"/>
      <w:lang w:val="en-GB" w:eastAsia="en-US" w:bidi="ar-SA"/>
    </w:rPr>
  </w:style>
  <w:style w:type="character" w:customStyle="1" w:styleId="360">
    <w:name w:val="Знак Знак36"/>
    <w:rsid w:val="008D1D3B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sid w:val="008D1D3B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sid w:val="008D1D3B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sid w:val="008D1D3B"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sid w:val="008D1D3B"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sid w:val="008D1D3B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sid w:val="008D1D3B"/>
    <w:rPr>
      <w:sz w:val="24"/>
      <w:lang w:val="x-none" w:eastAsia="en-US" w:bidi="ar-SA"/>
    </w:rPr>
  </w:style>
  <w:style w:type="character" w:customStyle="1" w:styleId="323">
    <w:name w:val="Знак Знак32"/>
    <w:semiHidden/>
    <w:locked/>
    <w:rsid w:val="008D1D3B"/>
    <w:rPr>
      <w:rFonts w:ascii="Garamond" w:hAnsi="Garamond"/>
      <w:lang w:val="en-GB" w:eastAsia="en-US" w:bidi="ar-SA"/>
    </w:rPr>
  </w:style>
  <w:style w:type="character" w:customStyle="1" w:styleId="31f">
    <w:name w:val="Знак Знак31"/>
    <w:semiHidden/>
    <w:locked/>
    <w:rsid w:val="008D1D3B"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111112">
    <w:name w:val="1 / 1.1 / 1.1.12"/>
    <w:basedOn w:val="a8"/>
    <w:next w:val="111111"/>
    <w:rsid w:val="008D1D3B"/>
    <w:pPr>
      <w:numPr>
        <w:numId w:val="20"/>
      </w:numPr>
    </w:pPr>
  </w:style>
  <w:style w:type="character" w:customStyle="1" w:styleId="PlainTextChar">
    <w:name w:val="Plain Text Char"/>
    <w:basedOn w:val="a6"/>
    <w:locked/>
    <w:rsid w:val="008D1D3B"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6"/>
    <w:locked/>
    <w:rsid w:val="008D1D3B"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sid w:val="008D1D3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sid w:val="008D1D3B"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sid w:val="008D1D3B"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sid w:val="008D1D3B"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sid w:val="008D1D3B"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sid w:val="008D1D3B"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sid w:val="008D1D3B"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sid w:val="008D1D3B"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sid w:val="008D1D3B"/>
    <w:rPr>
      <w:sz w:val="24"/>
    </w:rPr>
  </w:style>
  <w:style w:type="character" w:customStyle="1" w:styleId="BodyText2Char">
    <w:name w:val="Body Text 2 Char"/>
    <w:basedOn w:val="a6"/>
    <w:locked/>
    <w:rsid w:val="008D1D3B"/>
    <w:rPr>
      <w:rFonts w:cs="Times New Roman"/>
      <w:sz w:val="24"/>
    </w:rPr>
  </w:style>
  <w:style w:type="character" w:customStyle="1" w:styleId="BodyTextIndentChar1">
    <w:name w:val="Body Text Indent Char1"/>
    <w:locked/>
    <w:rsid w:val="008D1D3B"/>
    <w:rPr>
      <w:sz w:val="24"/>
    </w:rPr>
  </w:style>
  <w:style w:type="character" w:customStyle="1" w:styleId="BodyText3Char1">
    <w:name w:val="Body Text 3 Char1"/>
    <w:locked/>
    <w:rsid w:val="008D1D3B"/>
    <w:rPr>
      <w:sz w:val="16"/>
    </w:rPr>
  </w:style>
  <w:style w:type="character" w:customStyle="1" w:styleId="BodyTextChar2">
    <w:name w:val="Body Text Char2"/>
    <w:aliases w:val="body text Char2"/>
    <w:locked/>
    <w:rsid w:val="008D1D3B"/>
    <w:rPr>
      <w:sz w:val="24"/>
    </w:rPr>
  </w:style>
  <w:style w:type="character" w:customStyle="1" w:styleId="FooterChar1">
    <w:name w:val="Footer Char1"/>
    <w:locked/>
    <w:rsid w:val="008D1D3B"/>
    <w:rPr>
      <w:sz w:val="24"/>
    </w:rPr>
  </w:style>
  <w:style w:type="character" w:customStyle="1" w:styleId="HeaderChar1">
    <w:name w:val="Header Char1"/>
    <w:locked/>
    <w:rsid w:val="008D1D3B"/>
    <w:rPr>
      <w:sz w:val="24"/>
    </w:rPr>
  </w:style>
  <w:style w:type="character" w:customStyle="1" w:styleId="FootnoteTextChar1">
    <w:name w:val="Footnote Text Char1"/>
    <w:semiHidden/>
    <w:locked/>
    <w:rsid w:val="008D1D3B"/>
    <w:rPr>
      <w:sz w:val="20"/>
    </w:rPr>
  </w:style>
  <w:style w:type="character" w:customStyle="1" w:styleId="TitleChar1">
    <w:name w:val="Title Char1"/>
    <w:locked/>
    <w:rsid w:val="008D1D3B"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6"/>
    <w:semiHidden/>
    <w:locked/>
    <w:rsid w:val="008D1D3B"/>
    <w:rPr>
      <w:rFonts w:cs="Times New Roman"/>
      <w:sz w:val="2"/>
    </w:rPr>
  </w:style>
  <w:style w:type="paragraph" w:customStyle="1" w:styleId="2ffc">
    <w:name w:val="Знак2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2">
    <w:name w:val="Comment Text Char2"/>
    <w:semiHidden/>
    <w:locked/>
    <w:rsid w:val="008D1D3B"/>
  </w:style>
  <w:style w:type="character" w:customStyle="1" w:styleId="CommentSubjectChar">
    <w:name w:val="Comment Subject Char"/>
    <w:basedOn w:val="CommentTextChar2"/>
    <w:locked/>
    <w:rsid w:val="008D1D3B"/>
    <w:rPr>
      <w:rFonts w:cs="Times New Roman"/>
      <w:b/>
    </w:rPr>
  </w:style>
  <w:style w:type="character" w:customStyle="1" w:styleId="1fffa">
    <w:name w:val="Замещающий текст1"/>
    <w:basedOn w:val="a6"/>
    <w:semiHidden/>
    <w:rsid w:val="008D1D3B"/>
    <w:rPr>
      <w:rFonts w:cs="Times New Roman"/>
      <w:color w:val="808080"/>
    </w:rPr>
  </w:style>
  <w:style w:type="paragraph" w:customStyle="1" w:styleId="1fffb">
    <w:name w:val="список 1"/>
    <w:basedOn w:val="a5"/>
    <w:rsid w:val="008D1D3B"/>
    <w:pPr>
      <w:spacing w:before="0" w:after="240"/>
      <w:ind w:left="794" w:firstLine="0"/>
    </w:pPr>
    <w:rPr>
      <w:rFonts w:ascii="Times New Roman" w:hAnsi="Times New Roman"/>
      <w:sz w:val="24"/>
      <w:szCs w:val="24"/>
    </w:rPr>
  </w:style>
  <w:style w:type="paragraph" w:customStyle="1" w:styleId="affffffffb">
    <w:name w:val="Базовый"/>
    <w:rsid w:val="008D1D3B"/>
    <w:pPr>
      <w:suppressAutoHyphens/>
      <w:spacing w:after="200" w:line="276" w:lineRule="auto"/>
    </w:pPr>
    <w:rPr>
      <w:rFonts w:ascii="Calibri" w:hAnsi="Calibri"/>
      <w:lang w:eastAsia="en-US"/>
    </w:rPr>
  </w:style>
  <w:style w:type="character" w:customStyle="1" w:styleId="EndnoteTextChar">
    <w:name w:val="Endnote Text Char"/>
    <w:basedOn w:val="a6"/>
    <w:semiHidden/>
    <w:locked/>
    <w:rsid w:val="008D1D3B"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6"/>
    <w:locked/>
    <w:rsid w:val="008D1D3B"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6"/>
    <w:locked/>
    <w:rsid w:val="008D1D3B"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6"/>
    <w:semiHidden/>
    <w:locked/>
    <w:rsid w:val="008D1D3B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6"/>
    <w:locked/>
    <w:rsid w:val="008D1D3B"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sid w:val="008D1D3B"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sid w:val="008D1D3B"/>
    <w:rPr>
      <w:rFonts w:cs="Times New Roman"/>
      <w:sz w:val="24"/>
      <w:szCs w:val="24"/>
    </w:rPr>
  </w:style>
  <w:style w:type="character" w:customStyle="1" w:styleId="DateChar">
    <w:name w:val="Date Char"/>
    <w:locked/>
    <w:rsid w:val="008D1D3B"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6"/>
    <w:semiHidden/>
    <w:locked/>
    <w:rsid w:val="008D1D3B"/>
    <w:rPr>
      <w:rFonts w:cs="Times New Roman"/>
      <w:sz w:val="24"/>
      <w:szCs w:val="24"/>
    </w:rPr>
  </w:style>
  <w:style w:type="paragraph" w:customStyle="1" w:styleId="1fffc">
    <w:name w:val="Без интервала1"/>
    <w:rsid w:val="008D1D3B"/>
    <w:pPr>
      <w:ind w:left="567" w:right="567"/>
    </w:pPr>
    <w:rPr>
      <w:rFonts w:ascii="Arial" w:hAnsi="Arial"/>
      <w:lang w:eastAsia="en-US"/>
    </w:rPr>
  </w:style>
  <w:style w:type="character" w:customStyle="1" w:styleId="414">
    <w:name w:val="Заголовок 4 Знак1"/>
    <w:aliases w:val="H4 Знак1,H41 Знак1,Sub-Minor Знак1,Level 2 - a Знак1,Level 2 - a Знак Знак1"/>
    <w:basedOn w:val="a6"/>
    <w:rsid w:val="008D1D3B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f1">
    <w:name w:val="Заголовок 2 Знак1"/>
    <w:aliases w:val="222 Знак1,Заголовок пункта (1.1) Знак1,h2 Знак1,h21 Знак1,5 Знак1,Reset numbering Знак1,h2 Знак2,h21 Знак2,5 Знак2"/>
    <w:basedOn w:val="a6"/>
    <w:uiPriority w:val="9"/>
    <w:semiHidden/>
    <w:rsid w:val="008D1D3B"/>
    <w:rPr>
      <w:rFonts w:ascii="Cambria" w:hAnsi="Cambria" w:cs="Times New Roman"/>
      <w:color w:val="365F91"/>
      <w:sz w:val="26"/>
      <w:szCs w:val="26"/>
    </w:rPr>
  </w:style>
  <w:style w:type="character" w:customStyle="1" w:styleId="611">
    <w:name w:val="Заголовок 6 Знак1"/>
    <w:aliases w:val="Legal Level 1. Знак1"/>
    <w:basedOn w:val="a6"/>
    <w:semiHidden/>
    <w:rsid w:val="008D1D3B"/>
    <w:rPr>
      <w:rFonts w:ascii="Cambria" w:hAnsi="Cambria" w:cs="Times New Roman"/>
      <w:color w:val="243F60"/>
      <w:sz w:val="24"/>
      <w:szCs w:val="24"/>
    </w:rPr>
  </w:style>
  <w:style w:type="character" w:customStyle="1" w:styleId="711">
    <w:name w:val="Заголовок 7 Знак1"/>
    <w:aliases w:val="Appendix Header Знак1,Legal Level 1.1. Знак1"/>
    <w:basedOn w:val="a6"/>
    <w:semiHidden/>
    <w:rsid w:val="008D1D3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1">
    <w:name w:val="Заголовок 8 Знак1"/>
    <w:aliases w:val="Legal Level 1.1.1. Знак1"/>
    <w:basedOn w:val="a6"/>
    <w:semiHidden/>
    <w:rsid w:val="008D1D3B"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6"/>
    <w:semiHidden/>
    <w:rsid w:val="008D1D3B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rmal0">
    <w:name w:val="normal0"/>
    <w:basedOn w:val="a5"/>
    <w:uiPriority w:val="99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8D1D3B"/>
  </w:style>
  <w:style w:type="character" w:customStyle="1" w:styleId="spelle">
    <w:name w:val="spelle"/>
    <w:rsid w:val="008D1D3B"/>
  </w:style>
  <w:style w:type="paragraph" w:customStyle="1" w:styleId="2ffd">
    <w:name w:val="Заголовок оглавления2"/>
    <w:basedOn w:val="11"/>
    <w:rsid w:val="008D1D3B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b/>
      <w:spacing w:val="-20"/>
      <w:sz w:val="40"/>
      <w:lang w:eastAsia="ru-RU"/>
    </w:rPr>
  </w:style>
  <w:style w:type="character" w:customStyle="1" w:styleId="2ffe">
    <w:name w:val="Выделение2"/>
    <w:rsid w:val="008D1D3B"/>
    <w:rPr>
      <w:i/>
      <w:spacing w:val="0"/>
    </w:rPr>
  </w:style>
  <w:style w:type="paragraph" w:customStyle="1" w:styleId="3fb">
    <w:name w:val="Обычный3"/>
    <w:rsid w:val="008D1D3B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fff">
    <w:name w:val="Текст2"/>
    <w:basedOn w:val="a5"/>
    <w:rsid w:val="008D1D3B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3">
    <w:name w:val="Основной текст 22"/>
    <w:basedOn w:val="aa"/>
    <w:rsid w:val="008D1D3B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4">
    <w:name w:val="Основной текст с отступом 22"/>
    <w:basedOn w:val="a5"/>
    <w:rsid w:val="008D1D3B"/>
    <w:pPr>
      <w:widowControl w:val="0"/>
      <w:spacing w:after="0"/>
      <w:ind w:left="1985" w:hanging="1985"/>
    </w:pPr>
    <w:rPr>
      <w:szCs w:val="20"/>
    </w:rPr>
  </w:style>
  <w:style w:type="paragraph" w:customStyle="1" w:styleId="324">
    <w:name w:val="Основной текст 32"/>
    <w:basedOn w:val="a5"/>
    <w:rsid w:val="008D1D3B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5">
    <w:name w:val="Основной текст с отступом 32"/>
    <w:basedOn w:val="a5"/>
    <w:rsid w:val="008D1D3B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fff0">
    <w:name w:val="Абзац списка2"/>
    <w:basedOn w:val="a5"/>
    <w:rsid w:val="008D1D3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f0">
    <w:name w:val="Обычный4"/>
    <w:basedOn w:val="a5"/>
    <w:rsid w:val="008D1D3B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3fc">
    <w:name w:val="Абзац списка3"/>
    <w:basedOn w:val="a5"/>
    <w:rsid w:val="008D1D3B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84">
    <w:name w:val="Абзац списка8"/>
    <w:basedOn w:val="a5"/>
    <w:rsid w:val="008D1D3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spacing0">
    <w:name w:val="msonospacing"/>
    <w:rsid w:val="008D1D3B"/>
    <w:pPr>
      <w:ind w:left="567" w:right="567"/>
    </w:pPr>
    <w:rPr>
      <w:rFonts w:ascii="Arial" w:hAnsi="Arial"/>
      <w:lang w:eastAsia="en-US"/>
    </w:rPr>
  </w:style>
  <w:style w:type="paragraph" w:customStyle="1" w:styleId="msormpane0">
    <w:name w:val="msormpane"/>
    <w:semiHidden/>
    <w:rsid w:val="008D1D3B"/>
    <w:rPr>
      <w:rFonts w:ascii="Times New Roman" w:hAnsi="Times New Roman"/>
      <w:sz w:val="24"/>
      <w:szCs w:val="24"/>
    </w:rPr>
  </w:style>
  <w:style w:type="paragraph" w:customStyle="1" w:styleId="msotocheading0">
    <w:name w:val="msotocheading"/>
    <w:basedOn w:val="11"/>
    <w:next w:val="a5"/>
    <w:rsid w:val="008D1D3B"/>
    <w:pPr>
      <w:keepLines/>
      <w:tabs>
        <w:tab w:val="num" w:pos="643"/>
      </w:tabs>
      <w:spacing w:after="0" w:line="256" w:lineRule="auto"/>
      <w:ind w:left="0"/>
      <w:jc w:val="left"/>
      <w:outlineLvl w:val="9"/>
    </w:pPr>
    <w:rPr>
      <w:rFonts w:ascii="Calibri Light" w:hAnsi="Calibri Light" w:cs="Times New Roman"/>
      <w:caps w:val="0"/>
      <w:color w:val="2E74B5"/>
      <w:kern w:val="0"/>
      <w:sz w:val="32"/>
      <w:szCs w:val="32"/>
      <w:lang w:eastAsia="ru-RU"/>
    </w:rPr>
  </w:style>
  <w:style w:type="character" w:customStyle="1" w:styleId="1fffd">
    <w:name w:val="НумСписок1 Знак"/>
    <w:link w:val="10"/>
    <w:locked/>
    <w:rsid w:val="008D1D3B"/>
    <w:rPr>
      <w:sz w:val="24"/>
      <w:szCs w:val="24"/>
      <w:lang w:val="en-US"/>
    </w:rPr>
  </w:style>
  <w:style w:type="paragraph" w:customStyle="1" w:styleId="10">
    <w:name w:val="НумСписок1"/>
    <w:basedOn w:val="a5"/>
    <w:link w:val="1fffd"/>
    <w:rsid w:val="008D1D3B"/>
    <w:pPr>
      <w:numPr>
        <w:numId w:val="31"/>
      </w:numPr>
      <w:spacing w:before="0" w:after="0"/>
      <w:jc w:val="left"/>
    </w:pPr>
    <w:rPr>
      <w:sz w:val="24"/>
      <w:szCs w:val="24"/>
      <w:lang w:val="en-US"/>
    </w:rPr>
  </w:style>
  <w:style w:type="character" w:customStyle="1" w:styleId="2fff1">
    <w:name w:val="НумСписок2 Знак"/>
    <w:link w:val="20"/>
    <w:locked/>
    <w:rsid w:val="008D1D3B"/>
    <w:rPr>
      <w:sz w:val="24"/>
      <w:szCs w:val="24"/>
      <w:lang w:val="en-US"/>
    </w:rPr>
  </w:style>
  <w:style w:type="paragraph" w:customStyle="1" w:styleId="20">
    <w:name w:val="НумСписок2"/>
    <w:basedOn w:val="a5"/>
    <w:link w:val="2fff1"/>
    <w:rsid w:val="008D1D3B"/>
    <w:pPr>
      <w:numPr>
        <w:ilvl w:val="1"/>
        <w:numId w:val="31"/>
      </w:numPr>
      <w:tabs>
        <w:tab w:val="num" w:pos="643"/>
      </w:tabs>
      <w:spacing w:before="0" w:after="0"/>
      <w:ind w:left="643" w:hanging="360"/>
      <w:jc w:val="left"/>
    </w:pPr>
    <w:rPr>
      <w:sz w:val="24"/>
      <w:szCs w:val="24"/>
      <w:lang w:val="en-US"/>
    </w:rPr>
  </w:style>
  <w:style w:type="character" w:customStyle="1" w:styleId="3fd">
    <w:name w:val="НумСписок3 Знак"/>
    <w:link w:val="30"/>
    <w:locked/>
    <w:rsid w:val="008D1D3B"/>
    <w:rPr>
      <w:sz w:val="24"/>
      <w:szCs w:val="24"/>
      <w:lang w:val="en-US"/>
    </w:rPr>
  </w:style>
  <w:style w:type="paragraph" w:customStyle="1" w:styleId="30">
    <w:name w:val="НумСписок3"/>
    <w:basedOn w:val="20"/>
    <w:link w:val="3fd"/>
    <w:rsid w:val="008D1D3B"/>
    <w:pPr>
      <w:numPr>
        <w:ilvl w:val="2"/>
      </w:numPr>
      <w:tabs>
        <w:tab w:val="num" w:pos="360"/>
        <w:tab w:val="num" w:pos="643"/>
      </w:tabs>
      <w:ind w:left="1146" w:hanging="720"/>
    </w:pPr>
  </w:style>
  <w:style w:type="character" w:customStyle="1" w:styleId="4f1">
    <w:name w:val="НумСписок4 Знак"/>
    <w:link w:val="41"/>
    <w:locked/>
    <w:rsid w:val="008D1D3B"/>
    <w:rPr>
      <w:sz w:val="24"/>
      <w:szCs w:val="24"/>
      <w:lang w:val="en-US"/>
    </w:rPr>
  </w:style>
  <w:style w:type="paragraph" w:customStyle="1" w:styleId="41">
    <w:name w:val="НумСписок4"/>
    <w:basedOn w:val="30"/>
    <w:link w:val="4f1"/>
    <w:rsid w:val="008D1D3B"/>
    <w:pPr>
      <w:numPr>
        <w:ilvl w:val="3"/>
      </w:numPr>
      <w:tabs>
        <w:tab w:val="num" w:pos="360"/>
        <w:tab w:val="num" w:pos="643"/>
      </w:tabs>
      <w:ind w:left="864" w:hanging="864"/>
    </w:pPr>
  </w:style>
  <w:style w:type="character" w:customStyle="1" w:styleId="5d">
    <w:name w:val="НумСписок5 Знак"/>
    <w:link w:val="50"/>
    <w:locked/>
    <w:rsid w:val="008D1D3B"/>
    <w:rPr>
      <w:sz w:val="24"/>
      <w:szCs w:val="24"/>
      <w:lang w:val="en-US"/>
    </w:rPr>
  </w:style>
  <w:style w:type="paragraph" w:customStyle="1" w:styleId="50">
    <w:name w:val="НумСписок5"/>
    <w:basedOn w:val="41"/>
    <w:link w:val="5d"/>
    <w:rsid w:val="008D1D3B"/>
    <w:pPr>
      <w:numPr>
        <w:ilvl w:val="4"/>
      </w:numPr>
      <w:tabs>
        <w:tab w:val="num" w:pos="360"/>
        <w:tab w:val="num" w:pos="643"/>
      </w:tabs>
      <w:ind w:left="864" w:hanging="864"/>
    </w:pPr>
  </w:style>
  <w:style w:type="paragraph" w:customStyle="1" w:styleId="VariableValueofProperty">
    <w:name w:val="Variable Value of Property"/>
    <w:basedOn w:val="a5"/>
    <w:rsid w:val="008D1D3B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VariableNameofProperty">
    <w:name w:val="Variable Name of Property"/>
    <w:basedOn w:val="a5"/>
    <w:next w:val="a5"/>
    <w:rsid w:val="008D1D3B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VariablePropertyDef">
    <w:name w:val="Variable Property Def"/>
    <w:basedOn w:val="a5"/>
    <w:rsid w:val="008D1D3B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VariablePropertyNote">
    <w:name w:val="Variable Property Note"/>
    <w:basedOn w:val="a5"/>
    <w:rsid w:val="008D1D3B"/>
    <w:pPr>
      <w:spacing w:before="0" w:after="0"/>
      <w:ind w:firstLine="0"/>
      <w:jc w:val="left"/>
    </w:pPr>
    <w:rPr>
      <w:rFonts w:ascii="Courier New" w:hAnsi="Courier New"/>
      <w:sz w:val="24"/>
      <w:szCs w:val="24"/>
      <w:lang w:val="en-US" w:eastAsia="en-US"/>
    </w:rPr>
  </w:style>
  <w:style w:type="paragraph" w:customStyle="1" w:styleId="VariablePropertyName">
    <w:name w:val="Variable Property Name"/>
    <w:basedOn w:val="a5"/>
    <w:rsid w:val="008D1D3B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CharChar1CharCharCharChar2">
    <w:name w:val="Char Char1 Знак Знак Char Char Знак Знак Char Char2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f2">
    <w:name w:val="Знак Знак Знак Знак2"/>
    <w:basedOn w:val="a5"/>
    <w:rsid w:val="008D1D3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Заголовок оглавления11"/>
    <w:basedOn w:val="11"/>
    <w:rsid w:val="008D1D3B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b/>
      <w:spacing w:val="-20"/>
      <w:sz w:val="40"/>
      <w:lang w:eastAsia="ru-RU"/>
    </w:rPr>
  </w:style>
  <w:style w:type="paragraph" w:customStyle="1" w:styleId="11f2">
    <w:name w:val="Обычный11"/>
    <w:rsid w:val="008D1D3B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11f3">
    <w:name w:val="Текст11"/>
    <w:basedOn w:val="a5"/>
    <w:rsid w:val="008D1D3B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110">
    <w:name w:val="Основной текст 211"/>
    <w:basedOn w:val="aa"/>
    <w:rsid w:val="008D1D3B"/>
    <w:pPr>
      <w:ind w:left="1080" w:firstLine="0"/>
      <w:jc w:val="left"/>
    </w:pPr>
    <w:rPr>
      <w:rFonts w:ascii="Arial" w:hAnsi="Arial"/>
      <w:szCs w:val="20"/>
    </w:rPr>
  </w:style>
  <w:style w:type="paragraph" w:customStyle="1" w:styleId="2111">
    <w:name w:val="Основной текст с отступом 211"/>
    <w:basedOn w:val="a5"/>
    <w:rsid w:val="008D1D3B"/>
    <w:pPr>
      <w:widowControl w:val="0"/>
      <w:spacing w:after="0"/>
      <w:ind w:left="1985" w:hanging="1985"/>
    </w:pPr>
    <w:rPr>
      <w:szCs w:val="20"/>
    </w:rPr>
  </w:style>
  <w:style w:type="paragraph" w:customStyle="1" w:styleId="3110">
    <w:name w:val="Основной текст 311"/>
    <w:basedOn w:val="a5"/>
    <w:rsid w:val="008D1D3B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112">
    <w:name w:val="Основной текст с отступом 311"/>
    <w:basedOn w:val="a5"/>
    <w:rsid w:val="008D1D3B"/>
    <w:pPr>
      <w:overflowPunct w:val="0"/>
      <w:autoSpaceDE w:val="0"/>
      <w:autoSpaceDN w:val="0"/>
      <w:adjustRightInd w:val="0"/>
      <w:spacing w:before="0" w:after="0"/>
      <w:ind w:left="180"/>
    </w:pPr>
    <w:rPr>
      <w:rFonts w:ascii="Verdana" w:hAnsi="Verdana"/>
      <w:sz w:val="24"/>
      <w:szCs w:val="20"/>
    </w:rPr>
  </w:style>
  <w:style w:type="paragraph" w:customStyle="1" w:styleId="121">
    <w:name w:val="Абзац списка12"/>
    <w:basedOn w:val="a5"/>
    <w:rsid w:val="008D1D3B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21f2">
    <w:name w:val="Обычный21"/>
    <w:basedOn w:val="a5"/>
    <w:rsid w:val="008D1D3B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xl65">
    <w:name w:val="xl65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6">
    <w:name w:val="xl66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7">
    <w:name w:val="xl67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8">
    <w:name w:val="xl68"/>
    <w:basedOn w:val="a5"/>
    <w:rsid w:val="008D1D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9">
    <w:name w:val="xl69"/>
    <w:basedOn w:val="a5"/>
    <w:rsid w:val="008D1D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0">
    <w:name w:val="xl70"/>
    <w:basedOn w:val="a5"/>
    <w:rsid w:val="008D1D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1">
    <w:name w:val="xl71"/>
    <w:basedOn w:val="a5"/>
    <w:rsid w:val="008D1D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2">
    <w:name w:val="xl72"/>
    <w:basedOn w:val="a5"/>
    <w:rsid w:val="008D1D3B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3">
    <w:name w:val="xl73"/>
    <w:basedOn w:val="a5"/>
    <w:rsid w:val="008D1D3B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msoplaceholdertext0">
    <w:name w:val="msoplaceholdertext"/>
    <w:semiHidden/>
    <w:rsid w:val="008D1D3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8D1D3B"/>
    <w:rPr>
      <w:rFonts w:ascii="Times New Roman" w:hAnsi="Times New Roman" w:cs="Times New Roman" w:hint="default"/>
    </w:rPr>
  </w:style>
  <w:style w:type="character" w:customStyle="1" w:styleId="1fffe">
    <w:name w:val="Дата1"/>
    <w:rsid w:val="008D1D3B"/>
    <w:rPr>
      <w:rFonts w:ascii="Times New Roman" w:hAnsi="Times New Roman" w:cs="Times New Roman" w:hint="default"/>
    </w:rPr>
  </w:style>
  <w:style w:type="character" w:customStyle="1" w:styleId="error">
    <w:name w:val="error"/>
    <w:rsid w:val="008D1D3B"/>
  </w:style>
  <w:style w:type="character" w:customStyle="1" w:styleId="Variableout">
    <w:name w:val="Variable out"/>
    <w:rsid w:val="008D1D3B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sid w:val="008D1D3B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sid w:val="008D1D3B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  <w:rsid w:val="008D1D3B"/>
  </w:style>
  <w:style w:type="character" w:customStyle="1" w:styleId="11f4">
    <w:name w:val="Выделение11"/>
    <w:rsid w:val="008D1D3B"/>
    <w:rPr>
      <w:i/>
      <w:iCs w:val="0"/>
      <w:spacing w:val="0"/>
    </w:rPr>
  </w:style>
  <w:style w:type="character" w:customStyle="1" w:styleId="1210">
    <w:name w:val="Знак Знак121"/>
    <w:rsid w:val="008D1D3B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sid w:val="008D1D3B"/>
    <w:rPr>
      <w:sz w:val="24"/>
    </w:rPr>
  </w:style>
  <w:style w:type="character" w:customStyle="1" w:styleId="1110">
    <w:name w:val="Знак Знак111"/>
    <w:semiHidden/>
    <w:rsid w:val="008D1D3B"/>
    <w:rPr>
      <w:rFonts w:ascii="Garamond" w:hAnsi="Garamond" w:hint="default"/>
      <w:sz w:val="22"/>
    </w:rPr>
  </w:style>
  <w:style w:type="character" w:customStyle="1" w:styleId="161">
    <w:name w:val="Знак Знак161"/>
    <w:rsid w:val="008D1D3B"/>
    <w:rPr>
      <w:sz w:val="24"/>
      <w:lang w:val="ru-RU" w:eastAsia="ru-RU"/>
    </w:rPr>
  </w:style>
  <w:style w:type="character" w:customStyle="1" w:styleId="131">
    <w:name w:val="Знак Знак131"/>
    <w:rsid w:val="008D1D3B"/>
    <w:rPr>
      <w:sz w:val="24"/>
      <w:lang w:val="ru-RU" w:eastAsia="ru-RU"/>
    </w:rPr>
  </w:style>
  <w:style w:type="character" w:customStyle="1" w:styleId="141">
    <w:name w:val="Знак Знак141"/>
    <w:rsid w:val="008D1D3B"/>
    <w:rPr>
      <w:rFonts w:ascii="Garamond" w:hAnsi="Garamond" w:hint="default"/>
      <w:sz w:val="22"/>
      <w:lang w:val="en-GB" w:eastAsia="en-US"/>
    </w:rPr>
  </w:style>
  <w:style w:type="character" w:customStyle="1" w:styleId="415">
    <w:name w:val="Знак Знак41"/>
    <w:rsid w:val="008D1D3B"/>
    <w:rPr>
      <w:sz w:val="28"/>
      <w:lang w:val="ru-RU" w:eastAsia="ru-RU"/>
    </w:rPr>
  </w:style>
  <w:style w:type="character" w:customStyle="1" w:styleId="2210">
    <w:name w:val="Знак Знак221"/>
    <w:rsid w:val="008D1D3B"/>
    <w:rPr>
      <w:sz w:val="24"/>
      <w:lang w:val="x-none" w:eastAsia="en-US"/>
    </w:rPr>
  </w:style>
  <w:style w:type="character" w:customStyle="1" w:styleId="241">
    <w:name w:val="Знак Знак241"/>
    <w:semiHidden/>
    <w:locked/>
    <w:rsid w:val="008D1D3B"/>
  </w:style>
  <w:style w:type="character" w:customStyle="1" w:styleId="error5">
    <w:name w:val="error5"/>
    <w:rsid w:val="008D1D3B"/>
    <w:rPr>
      <w:rFonts w:ascii="Times New Roman" w:hAnsi="Times New Roman" w:cs="Times New Roman" w:hint="default"/>
    </w:rPr>
  </w:style>
  <w:style w:type="character" w:customStyle="1" w:styleId="2fff3">
    <w:name w:val="Дата2"/>
    <w:rsid w:val="008D1D3B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sid w:val="008D1D3B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7"/>
    <w:rsid w:val="008D1D3B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7"/>
    <w:rsid w:val="008D1D3B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fff4">
    <w:name w:val="Сетка таблицы2"/>
    <w:basedOn w:val="a7"/>
    <w:uiPriority w:val="39"/>
    <w:rsid w:val="008D1D3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ff2"/>
    <w:rsid w:val="008D1D3B"/>
    <w:pPr>
      <w:numPr>
        <w:numId w:val="32"/>
      </w:numPr>
      <w:jc w:val="left"/>
    </w:pPr>
    <w:rPr>
      <w:sz w:val="20"/>
      <w:szCs w:val="20"/>
      <w:lang w:val="en-AU" w:eastAsia="en-US"/>
    </w:rPr>
  </w:style>
  <w:style w:type="paragraph" w:customStyle="1" w:styleId="ActUses">
    <w:name w:val="ActUses"/>
    <w:basedOn w:val="afff2"/>
    <w:rsid w:val="008D1D3B"/>
    <w:pPr>
      <w:numPr>
        <w:numId w:val="33"/>
      </w:numPr>
      <w:jc w:val="left"/>
    </w:pPr>
    <w:rPr>
      <w:lang w:eastAsia="en-US"/>
    </w:rPr>
  </w:style>
  <w:style w:type="paragraph" w:customStyle="1" w:styleId="ConsPlusCell">
    <w:name w:val="ConsPlusCell"/>
    <w:rsid w:val="008D1D3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D1D3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D1D3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D1D3B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D1D3B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numbering" w:customStyle="1" w:styleId="List53">
    <w:name w:val="List 53"/>
    <w:rsid w:val="008D1D3B"/>
    <w:pPr>
      <w:numPr>
        <w:numId w:val="37"/>
      </w:numPr>
    </w:pPr>
  </w:style>
  <w:style w:type="numbering" w:customStyle="1" w:styleId="List52">
    <w:name w:val="List 52"/>
    <w:rsid w:val="008D1D3B"/>
    <w:pPr>
      <w:numPr>
        <w:numId w:val="36"/>
      </w:numPr>
    </w:pPr>
  </w:style>
  <w:style w:type="paragraph" w:customStyle="1" w:styleId="msonormalcxspmiddlecxspmiddle">
    <w:name w:val="msonormalcxspmiddlecxspmiddle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f">
    <w:name w:val="Текст Знак1"/>
    <w:locked/>
    <w:rsid w:val="008D1D3B"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sid w:val="008D1D3B"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6"/>
    <w:locked/>
    <w:rsid w:val="008D1D3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6"/>
    <w:locked/>
    <w:rsid w:val="008D1D3B"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6"/>
    <w:locked/>
    <w:rsid w:val="008D1D3B"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6"/>
    <w:locked/>
    <w:rsid w:val="008D1D3B"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6"/>
    <w:locked/>
    <w:rsid w:val="008D1D3B"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6"/>
    <w:locked/>
    <w:rsid w:val="008D1D3B"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Heading6Char3">
    <w:name w:val="Heading 6 Char3"/>
    <w:aliases w:val="Legal Level 1. Char3"/>
    <w:locked/>
    <w:rsid w:val="008D1D3B"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sid w:val="008D1D3B"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sid w:val="008D1D3B"/>
    <w:rPr>
      <w:rFonts w:ascii="Arial" w:hAnsi="Arial"/>
      <w:i/>
      <w:sz w:val="20"/>
      <w:lang w:val="en-GB" w:eastAsia="x-none"/>
    </w:rPr>
  </w:style>
  <w:style w:type="character" w:customStyle="1" w:styleId="3fe">
    <w:name w:val="Основной текст Знак3"/>
    <w:aliases w:val="body text Знак2,Основной текст Знак2"/>
    <w:rsid w:val="008D1D3B"/>
    <w:rPr>
      <w:sz w:val="22"/>
      <w:lang w:val="en-GB" w:eastAsia="en-US"/>
    </w:rPr>
  </w:style>
  <w:style w:type="character" w:customStyle="1" w:styleId="HeaderChar2">
    <w:name w:val="Header Char2"/>
    <w:locked/>
    <w:rsid w:val="008D1D3B"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sid w:val="008D1D3B"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sid w:val="008D1D3B"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sid w:val="008D1D3B"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sid w:val="008D1D3B"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sid w:val="008D1D3B"/>
    <w:rPr>
      <w:rFonts w:ascii="Times New Roman" w:hAnsi="Times New Roman"/>
      <w:i/>
      <w:sz w:val="20"/>
    </w:rPr>
  </w:style>
  <w:style w:type="character" w:customStyle="1" w:styleId="TitleChar2">
    <w:name w:val="Title Char2"/>
    <w:locked/>
    <w:rsid w:val="008D1D3B"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sid w:val="008D1D3B"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sid w:val="008D1D3B"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sid w:val="008D1D3B"/>
    <w:rPr>
      <w:rFonts w:ascii="Times New Roman" w:hAnsi="Times New Roman"/>
      <w:i/>
      <w:sz w:val="20"/>
      <w:u w:val="single"/>
    </w:rPr>
  </w:style>
  <w:style w:type="paragraph" w:customStyle="1" w:styleId="3ff">
    <w:name w:val="Знак3"/>
    <w:basedOn w:val="a5"/>
    <w:rsid w:val="008D1D3B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CharCharCharChar3">
    <w:name w:val="Char Char1 Знак Знак Char Char Знак Знак Char Char3"/>
    <w:basedOn w:val="a5"/>
    <w:rsid w:val="008D1D3B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FirstIndent2Char2">
    <w:name w:val="Body Text First Indent 2 Char2"/>
    <w:locked/>
    <w:rsid w:val="008D1D3B"/>
    <w:rPr>
      <w:rFonts w:ascii="Times New Roman" w:hAnsi="Times New Roman"/>
      <w:sz w:val="24"/>
      <w:lang w:val="x-none" w:eastAsia="ru-RU"/>
    </w:rPr>
  </w:style>
  <w:style w:type="paragraph" w:customStyle="1" w:styleId="3ff0">
    <w:name w:val="Знак Знак Знак Знак3"/>
    <w:basedOn w:val="a5"/>
    <w:rsid w:val="008D1D3B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teChar2">
    <w:name w:val="Date Char2"/>
    <w:locked/>
    <w:rsid w:val="008D1D3B"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sid w:val="008D1D3B"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sid w:val="008D1D3B"/>
    <w:rPr>
      <w:rFonts w:ascii="Times New Roman" w:hAnsi="Times New Roman"/>
      <w:sz w:val="20"/>
      <w:lang w:val="x-none" w:eastAsia="x-none"/>
    </w:rPr>
  </w:style>
  <w:style w:type="character" w:customStyle="1" w:styleId="1ffff0">
    <w:name w:val="Текст концевой сноски Знак1"/>
    <w:semiHidden/>
    <w:locked/>
    <w:rsid w:val="008D1D3B"/>
    <w:rPr>
      <w:rFonts w:ascii="Garamond" w:hAnsi="Garamond"/>
      <w:lang w:val="en-GB" w:eastAsia="en-US"/>
    </w:rPr>
  </w:style>
  <w:style w:type="character" w:customStyle="1" w:styleId="1ffff1">
    <w:name w:val="Текст выноски Знак1"/>
    <w:semiHidden/>
    <w:locked/>
    <w:rsid w:val="008D1D3B"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1"/>
    <w:rsid w:val="008D1D3B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b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sid w:val="008D1D3B"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sid w:val="008D1D3B"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sid w:val="008D1D3B"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sid w:val="008D1D3B"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sid w:val="008D1D3B"/>
    <w:rPr>
      <w:i/>
      <w:spacing w:val="0"/>
    </w:rPr>
  </w:style>
  <w:style w:type="paragraph" w:customStyle="1" w:styleId="124">
    <w:name w:val="Обычный12"/>
    <w:uiPriority w:val="99"/>
    <w:rsid w:val="008D1D3B"/>
    <w:pPr>
      <w:widowControl w:val="0"/>
      <w:jc w:val="both"/>
    </w:pPr>
    <w:rPr>
      <w:rFonts w:ascii="Arial" w:eastAsia="Calibri" w:hAnsi="Arial"/>
      <w:sz w:val="24"/>
      <w:szCs w:val="20"/>
    </w:rPr>
  </w:style>
  <w:style w:type="paragraph" w:customStyle="1" w:styleId="125">
    <w:name w:val="Текст12"/>
    <w:basedOn w:val="a5"/>
    <w:rsid w:val="008D1D3B"/>
    <w:pPr>
      <w:widowControl w:val="0"/>
      <w:spacing w:before="0" w:after="0"/>
      <w:ind w:firstLine="567"/>
      <w:jc w:val="left"/>
    </w:pPr>
    <w:rPr>
      <w:rFonts w:ascii="Courier New" w:eastAsia="Calibri" w:hAnsi="Courier New"/>
      <w:sz w:val="24"/>
      <w:szCs w:val="20"/>
    </w:rPr>
  </w:style>
  <w:style w:type="paragraph" w:customStyle="1" w:styleId="2120">
    <w:name w:val="Основной текст 212"/>
    <w:basedOn w:val="aa"/>
    <w:rsid w:val="008D1D3B"/>
    <w:pPr>
      <w:ind w:left="1080"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2121">
    <w:name w:val="Основной текст с отступом 212"/>
    <w:basedOn w:val="a5"/>
    <w:rsid w:val="008D1D3B"/>
    <w:pPr>
      <w:widowControl w:val="0"/>
      <w:spacing w:after="0"/>
      <w:ind w:left="1985" w:hanging="1985"/>
    </w:pPr>
    <w:rPr>
      <w:rFonts w:eastAsia="Calibri"/>
      <w:szCs w:val="20"/>
    </w:rPr>
  </w:style>
  <w:style w:type="paragraph" w:customStyle="1" w:styleId="3120">
    <w:name w:val="Основной текст 312"/>
    <w:basedOn w:val="a5"/>
    <w:rsid w:val="008D1D3B"/>
    <w:pPr>
      <w:widowControl w:val="0"/>
      <w:spacing w:before="0" w:after="0"/>
      <w:ind w:firstLine="567"/>
    </w:pPr>
    <w:rPr>
      <w:rFonts w:ascii="Times New Roman" w:eastAsia="Calibri" w:hAnsi="Times New Roman"/>
      <w:sz w:val="24"/>
      <w:szCs w:val="20"/>
    </w:rPr>
  </w:style>
  <w:style w:type="paragraph" w:customStyle="1" w:styleId="3121">
    <w:name w:val="Основной текст с отступом 312"/>
    <w:basedOn w:val="a5"/>
    <w:rsid w:val="008D1D3B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eastAsia="Calibri" w:hAnsi="Verdana"/>
      <w:sz w:val="24"/>
      <w:szCs w:val="20"/>
    </w:rPr>
  </w:style>
  <w:style w:type="paragraph" w:customStyle="1" w:styleId="132">
    <w:name w:val="Абзац списка13"/>
    <w:basedOn w:val="a5"/>
    <w:rsid w:val="008D1D3B"/>
    <w:pPr>
      <w:spacing w:before="0" w:after="0"/>
      <w:ind w:left="720" w:firstLine="0"/>
      <w:contextualSpacing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FirstIndentChar1">
    <w:name w:val="Body Text First Indent Char1"/>
    <w:locked/>
    <w:rsid w:val="008D1D3B"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sid w:val="008D1D3B"/>
    <w:rPr>
      <w:rFonts w:ascii="Times New Roman" w:hAnsi="Times New Roman"/>
      <w:sz w:val="24"/>
    </w:rPr>
  </w:style>
  <w:style w:type="character" w:customStyle="1" w:styleId="152">
    <w:name w:val="Знак Знак152"/>
    <w:rsid w:val="008D1D3B"/>
    <w:rPr>
      <w:sz w:val="24"/>
    </w:rPr>
  </w:style>
  <w:style w:type="character" w:customStyle="1" w:styleId="1120">
    <w:name w:val="Знак Знак112"/>
    <w:semiHidden/>
    <w:rsid w:val="008D1D3B"/>
    <w:rPr>
      <w:rFonts w:ascii="Garamond" w:hAnsi="Garamond"/>
      <w:sz w:val="22"/>
    </w:rPr>
  </w:style>
  <w:style w:type="character" w:customStyle="1" w:styleId="162">
    <w:name w:val="Знак Знак162"/>
    <w:rsid w:val="008D1D3B"/>
    <w:rPr>
      <w:sz w:val="24"/>
      <w:lang w:val="ru-RU" w:eastAsia="ru-RU"/>
    </w:rPr>
  </w:style>
  <w:style w:type="character" w:customStyle="1" w:styleId="1320">
    <w:name w:val="Знак Знак132"/>
    <w:rsid w:val="008D1D3B"/>
    <w:rPr>
      <w:sz w:val="24"/>
      <w:lang w:val="ru-RU" w:eastAsia="ru-RU"/>
    </w:rPr>
  </w:style>
  <w:style w:type="character" w:customStyle="1" w:styleId="142">
    <w:name w:val="Знак Знак142"/>
    <w:rsid w:val="008D1D3B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sid w:val="008D1D3B"/>
    <w:rPr>
      <w:sz w:val="28"/>
      <w:lang w:val="ru-RU" w:eastAsia="ru-RU"/>
    </w:rPr>
  </w:style>
  <w:style w:type="character" w:customStyle="1" w:styleId="2220">
    <w:name w:val="Знак Знак222"/>
    <w:rsid w:val="008D1D3B"/>
    <w:rPr>
      <w:sz w:val="24"/>
      <w:lang w:val="x-none" w:eastAsia="en-US"/>
    </w:rPr>
  </w:style>
  <w:style w:type="character" w:customStyle="1" w:styleId="242">
    <w:name w:val="Знак Знак242"/>
    <w:semiHidden/>
    <w:locked/>
    <w:rsid w:val="008D1D3B"/>
  </w:style>
  <w:style w:type="paragraph" w:customStyle="1" w:styleId="225">
    <w:name w:val="Обычный22"/>
    <w:basedOn w:val="a5"/>
    <w:rsid w:val="008D1D3B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character" w:customStyle="1" w:styleId="361">
    <w:name w:val="Знак Знак361"/>
    <w:rsid w:val="008D1D3B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sid w:val="008D1D3B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sid w:val="008D1D3B"/>
    <w:rPr>
      <w:sz w:val="24"/>
      <w:lang w:val="ru-RU" w:eastAsia="en-US"/>
    </w:rPr>
  </w:style>
  <w:style w:type="character" w:customStyle="1" w:styleId="331">
    <w:name w:val="Знак Знак331"/>
    <w:semiHidden/>
    <w:locked/>
    <w:rsid w:val="008D1D3B"/>
    <w:rPr>
      <w:rFonts w:ascii="Garamond" w:hAnsi="Garamond"/>
      <w:lang w:val="en-GB" w:eastAsia="en-US"/>
    </w:rPr>
  </w:style>
  <w:style w:type="character" w:customStyle="1" w:styleId="301">
    <w:name w:val="Знак Знак301"/>
    <w:locked/>
    <w:rsid w:val="008D1D3B"/>
    <w:rPr>
      <w:rFonts w:ascii="Arial" w:hAnsi="Arial"/>
      <w:i/>
      <w:lang w:val="ru-RU" w:eastAsia="ru-RU"/>
    </w:rPr>
  </w:style>
  <w:style w:type="character" w:customStyle="1" w:styleId="291">
    <w:name w:val="Знак Знак291"/>
    <w:rsid w:val="008D1D3B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sid w:val="008D1D3B"/>
    <w:rPr>
      <w:sz w:val="24"/>
      <w:lang w:val="x-none" w:eastAsia="en-US"/>
    </w:rPr>
  </w:style>
  <w:style w:type="character" w:customStyle="1" w:styleId="3210">
    <w:name w:val="Знак Знак321"/>
    <w:semiHidden/>
    <w:locked/>
    <w:rsid w:val="008D1D3B"/>
    <w:rPr>
      <w:rFonts w:ascii="Garamond" w:hAnsi="Garamond"/>
      <w:lang w:val="en-GB" w:eastAsia="en-US"/>
    </w:rPr>
  </w:style>
  <w:style w:type="character" w:customStyle="1" w:styleId="3113">
    <w:name w:val="Знак Знак311"/>
    <w:semiHidden/>
    <w:locked/>
    <w:rsid w:val="008D1D3B"/>
    <w:rPr>
      <w:rFonts w:ascii="Tahoma" w:hAnsi="Tahoma"/>
      <w:sz w:val="16"/>
      <w:lang w:val="en-GB" w:eastAsia="en-US"/>
    </w:rPr>
  </w:style>
  <w:style w:type="numbering" w:customStyle="1" w:styleId="2">
    <w:name w:val="Импортированный стиль 2"/>
    <w:rsid w:val="008D1D3B"/>
    <w:pPr>
      <w:numPr>
        <w:numId w:val="38"/>
      </w:numPr>
    </w:pPr>
  </w:style>
  <w:style w:type="paragraph" w:customStyle="1" w:styleId="65">
    <w:name w:val="Абзац списка6"/>
    <w:basedOn w:val="a5"/>
    <w:rsid w:val="008D1D3B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1ffff2">
    <w:name w:val="Текст сноски Знак1"/>
    <w:uiPriority w:val="99"/>
    <w:locked/>
    <w:rsid w:val="008D1D3B"/>
    <w:rPr>
      <w:rFonts w:ascii="Garamond" w:hAnsi="Garamond"/>
      <w:lang w:val="en-GB" w:eastAsia="en-US" w:bidi="ar-SA"/>
    </w:rPr>
  </w:style>
  <w:style w:type="paragraph" w:customStyle="1" w:styleId="affffffffc">
    <w:name w:val="Заголовок к тексту"/>
    <w:basedOn w:val="a5"/>
    <w:rsid w:val="008D1D3B"/>
    <w:pPr>
      <w:suppressAutoHyphens/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d">
    <w:name w:val="Реквизиты ОДУ"/>
    <w:basedOn w:val="a5"/>
    <w:rsid w:val="008D1D3B"/>
    <w:pPr>
      <w:spacing w:before="0" w:after="0"/>
      <w:ind w:left="-170" w:right="-113" w:firstLine="0"/>
      <w:jc w:val="center"/>
    </w:pPr>
    <w:rPr>
      <w:rFonts w:ascii="Arial" w:hAnsi="Arial" w:cs="Arial"/>
      <w:b/>
      <w:color w:val="000000"/>
      <w:sz w:val="16"/>
      <w:szCs w:val="24"/>
    </w:rPr>
  </w:style>
  <w:style w:type="character" w:customStyle="1" w:styleId="FontStyle42">
    <w:name w:val="Font Style42"/>
    <w:rsid w:val="008D1D3B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sid w:val="008D1D3B"/>
    <w:rPr>
      <w:sz w:val="22"/>
      <w:lang w:val="en-GB" w:eastAsia="en-US" w:bidi="ar-SA"/>
    </w:rPr>
  </w:style>
  <w:style w:type="character" w:customStyle="1" w:styleId="180">
    <w:name w:val="Знак Знак18"/>
    <w:rsid w:val="008D1D3B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sid w:val="008D1D3B"/>
    <w:rPr>
      <w:sz w:val="24"/>
      <w:lang w:eastAsia="en-US" w:bidi="ar-SA"/>
    </w:rPr>
  </w:style>
  <w:style w:type="character" w:customStyle="1" w:styleId="st">
    <w:name w:val="st"/>
    <w:rsid w:val="008D1D3B"/>
  </w:style>
  <w:style w:type="character" w:customStyle="1" w:styleId="3ff1">
    <w:name w:val="Знак Знак3"/>
    <w:rsid w:val="008D1D3B"/>
    <w:rPr>
      <w:rFonts w:ascii="Garamond" w:hAnsi="Garamond"/>
      <w:sz w:val="22"/>
      <w:lang w:val="en-GB" w:eastAsia="en-US" w:bidi="ar-SA"/>
    </w:rPr>
  </w:style>
  <w:style w:type="character" w:customStyle="1" w:styleId="affffffffe">
    <w:name w:val="Знак Знак"/>
    <w:rsid w:val="008D1D3B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sid w:val="008D1D3B"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sid w:val="008D1D3B"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sid w:val="008D1D3B"/>
    <w:rPr>
      <w:i/>
      <w:iCs/>
      <w:sz w:val="22"/>
      <w:lang w:val="ru-RU" w:eastAsia="en-US" w:bidi="ar-SA"/>
    </w:rPr>
  </w:style>
  <w:style w:type="character" w:customStyle="1" w:styleId="1ffff3">
    <w:name w:val="Знак Знак1"/>
    <w:rsid w:val="008D1D3B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5">
    <w:name w:val="Знак Знак8"/>
    <w:rsid w:val="008D1D3B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6">
    <w:name w:val="Знак Знак6"/>
    <w:semiHidden/>
    <w:rsid w:val="008D1D3B"/>
    <w:rPr>
      <w:lang w:val="ru-RU" w:eastAsia="ru-RU" w:bidi="ar-SA"/>
    </w:rPr>
  </w:style>
  <w:style w:type="character" w:customStyle="1" w:styleId="5e">
    <w:name w:val="Знак Знак5"/>
    <w:rsid w:val="008D1D3B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sid w:val="008D1D3B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sid w:val="008D1D3B"/>
    <w:rPr>
      <w:sz w:val="24"/>
      <w:lang w:eastAsia="en-US" w:bidi="ar-SA"/>
    </w:rPr>
  </w:style>
  <w:style w:type="paragraph" w:customStyle="1" w:styleId="4f2">
    <w:name w:val="Абзац списка4"/>
    <w:basedOn w:val="a5"/>
    <w:rsid w:val="008D1D3B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numbering" w:customStyle="1" w:styleId="31">
    <w:name w:val="Стиль31"/>
    <w:rsid w:val="008D1D3B"/>
    <w:pPr>
      <w:numPr>
        <w:numId w:val="27"/>
      </w:numPr>
    </w:pPr>
  </w:style>
  <w:style w:type="numbering" w:customStyle="1" w:styleId="List521">
    <w:name w:val="List 521"/>
    <w:rsid w:val="008D1D3B"/>
    <w:pPr>
      <w:numPr>
        <w:numId w:val="28"/>
      </w:numPr>
    </w:pPr>
  </w:style>
  <w:style w:type="paragraph" w:customStyle="1" w:styleId="5f">
    <w:name w:val="Абзац списка5"/>
    <w:basedOn w:val="a5"/>
    <w:rsid w:val="008D1D3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fontstyle01">
    <w:name w:val="fontstyle01"/>
    <w:rsid w:val="008D1D3B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5"/>
    <w:rsid w:val="008D1D3B"/>
    <w:pPr>
      <w:tabs>
        <w:tab w:val="left" w:pos="1080"/>
      </w:tabs>
      <w:spacing w:before="0" w:after="240"/>
      <w:ind w:firstLine="720"/>
      <w:jc w:val="left"/>
    </w:pPr>
    <w:rPr>
      <w:rFonts w:ascii="Times New Roman" w:hAnsi="Times New Roman"/>
      <w:b/>
      <w:sz w:val="24"/>
      <w:szCs w:val="20"/>
      <w:lang w:val="en-US"/>
    </w:rPr>
  </w:style>
  <w:style w:type="paragraph" w:customStyle="1" w:styleId="Text">
    <w:name w:val="Text"/>
    <w:basedOn w:val="a5"/>
    <w:link w:val="TextChar"/>
    <w:rsid w:val="008D1D3B"/>
    <w:pPr>
      <w:spacing w:before="0" w:after="240"/>
      <w:ind w:firstLine="0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TextChar">
    <w:name w:val="Text Char"/>
    <w:link w:val="Text"/>
    <w:rsid w:val="008D1D3B"/>
    <w:rPr>
      <w:rFonts w:ascii="Times New Roman" w:hAnsi="Times New Roman"/>
      <w:sz w:val="24"/>
      <w:szCs w:val="20"/>
      <w:lang w:val="en-US" w:eastAsia="en-US"/>
    </w:rPr>
  </w:style>
  <w:style w:type="paragraph" w:customStyle="1" w:styleId="WCPageNumber">
    <w:name w:val="WCPageNumber"/>
    <w:rsid w:val="008D1D3B"/>
    <w:rPr>
      <w:rFonts w:ascii="Times New Roman" w:hAnsi="Times New Roman"/>
      <w:sz w:val="24"/>
      <w:szCs w:val="24"/>
      <w:lang w:val="en-US" w:eastAsia="en-US"/>
    </w:rPr>
  </w:style>
  <w:style w:type="paragraph" w:customStyle="1" w:styleId="SchedApps">
    <w:name w:val="Sched/Apps"/>
    <w:basedOn w:val="a5"/>
    <w:next w:val="a5"/>
    <w:rsid w:val="008D1D3B"/>
    <w:pPr>
      <w:keepNext/>
      <w:pageBreakBefore/>
      <w:spacing w:before="0" w:after="240" w:line="290" w:lineRule="auto"/>
      <w:ind w:firstLine="0"/>
      <w:jc w:val="center"/>
      <w:outlineLvl w:val="3"/>
    </w:pPr>
    <w:rPr>
      <w:rFonts w:ascii="Arial" w:hAnsi="Arial" w:cs="Arial"/>
      <w:b/>
      <w:bCs/>
      <w:kern w:val="23"/>
      <w:sz w:val="23"/>
      <w:szCs w:val="23"/>
      <w:lang w:val="en-GB" w:eastAsia="en-US"/>
    </w:rPr>
  </w:style>
  <w:style w:type="character" w:customStyle="1" w:styleId="DeltaViewInsertion">
    <w:name w:val="DeltaView Insertion"/>
    <w:rsid w:val="008D1D3B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5"/>
    <w:rsid w:val="008D1D3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BodyTextIndent31">
    <w:name w:val="Body Text Indent 31"/>
    <w:basedOn w:val="a5"/>
    <w:rsid w:val="008D1D3B"/>
    <w:pPr>
      <w:spacing w:before="0" w:after="0"/>
      <w:ind w:left="567" w:hanging="567"/>
    </w:pPr>
    <w:rPr>
      <w:rFonts w:ascii="Times New Roman" w:hAnsi="Times New Roman"/>
      <w:color w:val="000000"/>
      <w:sz w:val="24"/>
      <w:szCs w:val="20"/>
    </w:rPr>
  </w:style>
  <w:style w:type="paragraph" w:customStyle="1" w:styleId="CharChar">
    <w:name w:val="Знак Знак Char Char"/>
    <w:basedOn w:val="a5"/>
    <w:rsid w:val="008D1D3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1Char0">
    <w:name w:val="Знак Знак1 Char"/>
    <w:basedOn w:val="a5"/>
    <w:rsid w:val="008D1D3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paragraph" w:customStyle="1" w:styleId="11f5">
    <w:name w:val="??????? + 11 ??"/>
    <w:basedOn w:val="a5"/>
    <w:rsid w:val="008D1D3B"/>
    <w:pPr>
      <w:tabs>
        <w:tab w:val="left" w:pos="1680"/>
      </w:tabs>
      <w:spacing w:before="0" w:after="0"/>
      <w:ind w:left="1680" w:hanging="1140"/>
    </w:pPr>
    <w:rPr>
      <w:rFonts w:ascii="Times New Roman" w:hAnsi="Times New Roman"/>
      <w:szCs w:val="20"/>
      <w:lang w:eastAsia="en-US"/>
    </w:rPr>
  </w:style>
  <w:style w:type="paragraph" w:customStyle="1" w:styleId="1ffff4">
    <w:name w:val="???? ????1"/>
    <w:basedOn w:val="a5"/>
    <w:rsid w:val="008D1D3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1CharChar">
    <w:name w:val="Знак Знак1 Char Знак Знак Char"/>
    <w:basedOn w:val="a5"/>
    <w:rsid w:val="008D1D3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character" w:customStyle="1" w:styleId="DeltaViewDeletion">
    <w:name w:val="DeltaView Deletion"/>
    <w:rsid w:val="008D1D3B"/>
    <w:rPr>
      <w:strike/>
      <w:color w:val="FF0000"/>
      <w:spacing w:val="0"/>
    </w:rPr>
  </w:style>
  <w:style w:type="character" w:customStyle="1" w:styleId="DeltaViewMoveSource">
    <w:name w:val="DeltaView Move Source"/>
    <w:rsid w:val="008D1D3B"/>
    <w:rPr>
      <w:strike/>
      <w:color w:val="00C000"/>
      <w:spacing w:val="0"/>
    </w:rPr>
  </w:style>
  <w:style w:type="character" w:customStyle="1" w:styleId="DeltaViewMoveDestination">
    <w:name w:val="DeltaView Move Destination"/>
    <w:rsid w:val="008D1D3B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  <w:rsid w:val="008D1D3B"/>
  </w:style>
  <w:style w:type="paragraph" w:customStyle="1" w:styleId="uc0uc0uc0uc0uc01Charuc0uc0uc0uc0uc0uc0Char">
    <w:name w:val="Зuc0нuc0аuc0к Зuc0нuc0ак1 Char Зuc0нuc0аuc0к Зuc0нuc0аuc0к Char"/>
    <w:basedOn w:val="a5"/>
    <w:rsid w:val="008D1D3B"/>
    <w:pPr>
      <w:autoSpaceDE w:val="0"/>
      <w:autoSpaceDN w:val="0"/>
      <w:adjustRightInd w:val="0"/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consplusnonformat0">
    <w:name w:val="consplusnonformat"/>
    <w:rsid w:val="008D1D3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0">
    <w:name w:val="conspluscell"/>
    <w:rsid w:val="008D1D3B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ffffffff">
    <w:name w:val="Основной текст_"/>
    <w:basedOn w:val="a6"/>
    <w:link w:val="1ffff5"/>
    <w:rsid w:val="008D1D3B"/>
    <w:rPr>
      <w:sz w:val="26"/>
      <w:szCs w:val="26"/>
    </w:rPr>
  </w:style>
  <w:style w:type="paragraph" w:customStyle="1" w:styleId="1ffff5">
    <w:name w:val="Основной текст1"/>
    <w:basedOn w:val="a5"/>
    <w:link w:val="afffffffff"/>
    <w:rsid w:val="008D1D3B"/>
    <w:pPr>
      <w:widowControl w:val="0"/>
      <w:spacing w:before="0" w:after="0" w:line="283" w:lineRule="auto"/>
      <w:ind w:firstLine="400"/>
      <w:jc w:val="left"/>
    </w:pPr>
    <w:rPr>
      <w:sz w:val="26"/>
      <w:szCs w:val="26"/>
    </w:rPr>
  </w:style>
  <w:style w:type="paragraph" w:customStyle="1" w:styleId="Heading">
    <w:name w:val="Heading"/>
    <w:basedOn w:val="a5"/>
    <w:next w:val="aa"/>
    <w:uiPriority w:val="99"/>
    <w:rsid w:val="008D1D3B"/>
    <w:pPr>
      <w:keepNext/>
      <w:suppressAutoHyphens/>
      <w:spacing w:before="240"/>
      <w:ind w:firstLine="0"/>
      <w:jc w:val="left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5"/>
    <w:uiPriority w:val="99"/>
    <w:rsid w:val="008D1D3B"/>
    <w:pPr>
      <w:suppressLineNumbers/>
      <w:suppressAutoHyphens/>
      <w:ind w:firstLine="0"/>
      <w:jc w:val="left"/>
    </w:pPr>
    <w:rPr>
      <w:rFonts w:eastAsia="Batang" w:cs="Garamond"/>
      <w:i/>
      <w:iCs/>
      <w:sz w:val="24"/>
      <w:szCs w:val="24"/>
      <w:lang w:eastAsia="ar-SA"/>
    </w:rPr>
  </w:style>
  <w:style w:type="paragraph" w:customStyle="1" w:styleId="Index">
    <w:name w:val="Index"/>
    <w:basedOn w:val="a5"/>
    <w:uiPriority w:val="99"/>
    <w:rsid w:val="008D1D3B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Contents10">
    <w:name w:val="Contents 10"/>
    <w:basedOn w:val="Index"/>
    <w:uiPriority w:val="99"/>
    <w:rsid w:val="008D1D3B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5"/>
    <w:uiPriority w:val="99"/>
    <w:rsid w:val="008D1D3B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TableHeading">
    <w:name w:val="Table Heading"/>
    <w:basedOn w:val="TableContents"/>
    <w:uiPriority w:val="99"/>
    <w:rsid w:val="008D1D3B"/>
    <w:pPr>
      <w:jc w:val="center"/>
    </w:pPr>
    <w:rPr>
      <w:b/>
      <w:bCs/>
    </w:rPr>
  </w:style>
  <w:style w:type="paragraph" w:customStyle="1" w:styleId="Framecontents">
    <w:name w:val="Frame contents"/>
    <w:basedOn w:val="aa"/>
    <w:uiPriority w:val="99"/>
    <w:rsid w:val="008D1D3B"/>
    <w:pPr>
      <w:suppressAutoHyphens/>
      <w:ind w:firstLine="0"/>
    </w:pPr>
    <w:rPr>
      <w:rFonts w:eastAsia="Batang"/>
      <w:szCs w:val="20"/>
      <w:lang w:eastAsia="ar-SA"/>
    </w:rPr>
  </w:style>
  <w:style w:type="paragraph" w:customStyle="1" w:styleId="con">
    <w:name w:val="con"/>
    <w:basedOn w:val="a5"/>
    <w:uiPriority w:val="99"/>
    <w:rsid w:val="008D1D3B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</w:rPr>
  </w:style>
  <w:style w:type="character" w:customStyle="1" w:styleId="WW8Num3z3">
    <w:name w:val="WW8Num3z3"/>
    <w:uiPriority w:val="99"/>
    <w:rsid w:val="008D1D3B"/>
    <w:rPr>
      <w:rFonts w:ascii="Garamond" w:hAnsi="Garamond"/>
      <w:sz w:val="22"/>
    </w:rPr>
  </w:style>
  <w:style w:type="character" w:customStyle="1" w:styleId="WW8Num5z0">
    <w:name w:val="WW8Num5z0"/>
    <w:uiPriority w:val="99"/>
    <w:rsid w:val="008D1D3B"/>
    <w:rPr>
      <w:rFonts w:ascii="Symbol" w:hAnsi="Symbol"/>
    </w:rPr>
  </w:style>
  <w:style w:type="character" w:customStyle="1" w:styleId="WW8Num5z1">
    <w:name w:val="WW8Num5z1"/>
    <w:uiPriority w:val="99"/>
    <w:rsid w:val="008D1D3B"/>
    <w:rPr>
      <w:rFonts w:ascii="Courier New" w:hAnsi="Courier New"/>
    </w:rPr>
  </w:style>
  <w:style w:type="character" w:customStyle="1" w:styleId="WW8Num5z2">
    <w:name w:val="WW8Num5z2"/>
    <w:uiPriority w:val="99"/>
    <w:rsid w:val="008D1D3B"/>
    <w:rPr>
      <w:rFonts w:ascii="Wingdings" w:hAnsi="Wingdings"/>
    </w:rPr>
  </w:style>
  <w:style w:type="character" w:customStyle="1" w:styleId="WW8Num6z0">
    <w:name w:val="WW8Num6z0"/>
    <w:uiPriority w:val="99"/>
    <w:rsid w:val="008D1D3B"/>
    <w:rPr>
      <w:rFonts w:ascii="Times New Roman" w:hAnsi="Times New Roman"/>
      <w:sz w:val="22"/>
    </w:rPr>
  </w:style>
  <w:style w:type="character" w:customStyle="1" w:styleId="WW8Num7z0">
    <w:name w:val="WW8Num7z0"/>
    <w:uiPriority w:val="99"/>
    <w:rsid w:val="008D1D3B"/>
    <w:rPr>
      <w:rFonts w:ascii="Times New Roman" w:hAnsi="Times New Roman"/>
    </w:rPr>
  </w:style>
  <w:style w:type="character" w:customStyle="1" w:styleId="WW8Num7z1">
    <w:name w:val="WW8Num7z1"/>
    <w:uiPriority w:val="99"/>
    <w:rsid w:val="008D1D3B"/>
    <w:rPr>
      <w:rFonts w:ascii="Courier New" w:hAnsi="Courier New"/>
    </w:rPr>
  </w:style>
  <w:style w:type="character" w:customStyle="1" w:styleId="WW8Num7z2">
    <w:name w:val="WW8Num7z2"/>
    <w:uiPriority w:val="99"/>
    <w:rsid w:val="008D1D3B"/>
    <w:rPr>
      <w:rFonts w:ascii="Wingdings" w:hAnsi="Wingdings"/>
    </w:rPr>
  </w:style>
  <w:style w:type="character" w:customStyle="1" w:styleId="WW8Num7z3">
    <w:name w:val="WW8Num7z3"/>
    <w:uiPriority w:val="99"/>
    <w:rsid w:val="008D1D3B"/>
    <w:rPr>
      <w:rFonts w:ascii="Symbol" w:hAnsi="Symbol"/>
    </w:rPr>
  </w:style>
  <w:style w:type="character" w:customStyle="1" w:styleId="WW8Num8z0">
    <w:name w:val="WW8Num8z0"/>
    <w:uiPriority w:val="99"/>
    <w:rsid w:val="008D1D3B"/>
    <w:rPr>
      <w:rFonts w:ascii="Times New Roman" w:hAnsi="Times New Roman"/>
    </w:rPr>
  </w:style>
  <w:style w:type="character" w:customStyle="1" w:styleId="WW8Num8z1">
    <w:name w:val="WW8Num8z1"/>
    <w:uiPriority w:val="99"/>
    <w:rsid w:val="008D1D3B"/>
    <w:rPr>
      <w:rFonts w:ascii="Courier New" w:hAnsi="Courier New"/>
    </w:rPr>
  </w:style>
  <w:style w:type="character" w:customStyle="1" w:styleId="WW8Num8z3">
    <w:name w:val="WW8Num8z3"/>
    <w:uiPriority w:val="99"/>
    <w:rsid w:val="008D1D3B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sid w:val="008D1D3B"/>
    <w:rPr>
      <w:rFonts w:ascii="Wingdings" w:hAnsi="Wingdings"/>
    </w:rPr>
  </w:style>
  <w:style w:type="character" w:customStyle="1" w:styleId="WW8Num8z6">
    <w:name w:val="WW8Num8z6"/>
    <w:uiPriority w:val="99"/>
    <w:rsid w:val="008D1D3B"/>
    <w:rPr>
      <w:rFonts w:ascii="Symbol" w:hAnsi="Symbol"/>
    </w:rPr>
  </w:style>
  <w:style w:type="character" w:customStyle="1" w:styleId="WW8Num9z0">
    <w:name w:val="WW8Num9z0"/>
    <w:uiPriority w:val="99"/>
    <w:rsid w:val="008D1D3B"/>
    <w:rPr>
      <w:rFonts w:ascii="Symbol" w:hAnsi="Symbol"/>
    </w:rPr>
  </w:style>
  <w:style w:type="character" w:customStyle="1" w:styleId="WW8Num9z1">
    <w:name w:val="WW8Num9z1"/>
    <w:uiPriority w:val="99"/>
    <w:rsid w:val="008D1D3B"/>
    <w:rPr>
      <w:rFonts w:ascii="Courier New" w:hAnsi="Courier New"/>
    </w:rPr>
  </w:style>
  <w:style w:type="character" w:customStyle="1" w:styleId="WW8Num9z2">
    <w:name w:val="WW8Num9z2"/>
    <w:uiPriority w:val="99"/>
    <w:rsid w:val="008D1D3B"/>
    <w:rPr>
      <w:rFonts w:ascii="Wingdings" w:hAnsi="Wingdings"/>
    </w:rPr>
  </w:style>
  <w:style w:type="character" w:customStyle="1" w:styleId="WW8Num11z0">
    <w:name w:val="WW8Num11z0"/>
    <w:uiPriority w:val="99"/>
    <w:rsid w:val="008D1D3B"/>
    <w:rPr>
      <w:rFonts w:ascii="Symbol" w:hAnsi="Symbol"/>
    </w:rPr>
  </w:style>
  <w:style w:type="character" w:customStyle="1" w:styleId="WW8Num12z0">
    <w:name w:val="WW8Num12z0"/>
    <w:uiPriority w:val="99"/>
    <w:rsid w:val="008D1D3B"/>
    <w:rPr>
      <w:rFonts w:ascii="Symbol" w:hAnsi="Symbol"/>
    </w:rPr>
  </w:style>
  <w:style w:type="character" w:customStyle="1" w:styleId="WW8Num12z1">
    <w:name w:val="WW8Num12z1"/>
    <w:uiPriority w:val="99"/>
    <w:rsid w:val="008D1D3B"/>
    <w:rPr>
      <w:rFonts w:ascii="Courier New" w:hAnsi="Courier New"/>
    </w:rPr>
  </w:style>
  <w:style w:type="character" w:customStyle="1" w:styleId="WW8Num12z2">
    <w:name w:val="WW8Num12z2"/>
    <w:uiPriority w:val="99"/>
    <w:rsid w:val="008D1D3B"/>
    <w:rPr>
      <w:rFonts w:ascii="Wingdings" w:hAnsi="Wingdings"/>
    </w:rPr>
  </w:style>
  <w:style w:type="character" w:customStyle="1" w:styleId="FootnoteCharacters">
    <w:name w:val="Footnote Characters"/>
    <w:uiPriority w:val="99"/>
    <w:rsid w:val="008D1D3B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sid w:val="008D1D3B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sid w:val="008D1D3B"/>
    <w:rPr>
      <w:rFonts w:ascii="StarSymbol" w:eastAsia="StarSymbol"/>
      <w:sz w:val="18"/>
    </w:rPr>
  </w:style>
  <w:style w:type="character" w:customStyle="1" w:styleId="cbl">
    <w:name w:val="cbl"/>
    <w:uiPriority w:val="99"/>
    <w:rsid w:val="008D1D3B"/>
    <w:rPr>
      <w:rFonts w:ascii="Times New Roman" w:hAnsi="Times New Roman"/>
    </w:rPr>
  </w:style>
  <w:style w:type="paragraph" w:customStyle="1" w:styleId="Titel12-Punkt-Demi">
    <w:name w:val="Titel 12-Punkt-Demi"/>
    <w:basedOn w:val="af"/>
    <w:uiPriority w:val="99"/>
    <w:rsid w:val="008D1D3B"/>
    <w:pPr>
      <w:tabs>
        <w:tab w:val="clear" w:pos="4320"/>
        <w:tab w:val="clear" w:pos="8640"/>
        <w:tab w:val="center" w:pos="4536"/>
        <w:tab w:val="right" w:pos="9072"/>
      </w:tabs>
      <w:spacing w:after="0" w:line="312" w:lineRule="exact"/>
      <w:ind w:firstLine="0"/>
      <w:jc w:val="left"/>
    </w:pPr>
    <w:rPr>
      <w:rFonts w:ascii="NewsGoth Dm BT" w:eastAsia="Batang" w:hAnsi="NewsGoth Dm BT" w:cs="Garamond"/>
      <w:sz w:val="24"/>
      <w:szCs w:val="20"/>
      <w:lang w:val="de-DE"/>
    </w:rPr>
  </w:style>
  <w:style w:type="paragraph" w:customStyle="1" w:styleId="noprint">
    <w:name w:val="noprint"/>
    <w:basedOn w:val="a5"/>
    <w:uiPriority w:val="99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otercon">
    <w:name w:val="footercon"/>
    <w:basedOn w:val="a5"/>
    <w:uiPriority w:val="99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8D1D3B"/>
  </w:style>
  <w:style w:type="paragraph" w:customStyle="1" w:styleId="afffffffff0">
    <w:name w:val="Пункт"/>
    <w:basedOn w:val="a5"/>
    <w:link w:val="1ffff6"/>
    <w:rsid w:val="008D1D3B"/>
    <w:pPr>
      <w:spacing w:before="0" w:after="0" w:line="36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1ffff6">
    <w:name w:val="Пункт Знак1"/>
    <w:link w:val="afffffffff0"/>
    <w:locked/>
    <w:rsid w:val="008D1D3B"/>
    <w:rPr>
      <w:rFonts w:ascii="Times New Roman" w:hAnsi="Times New Roman"/>
      <w:sz w:val="28"/>
      <w:szCs w:val="20"/>
    </w:rPr>
  </w:style>
  <w:style w:type="paragraph" w:customStyle="1" w:styleId="a2">
    <w:name w:val="Нумер.список.альт."/>
    <w:basedOn w:val="a5"/>
    <w:qFormat/>
    <w:rsid w:val="008D1D3B"/>
    <w:pPr>
      <w:numPr>
        <w:numId w:val="39"/>
      </w:numPr>
      <w:tabs>
        <w:tab w:val="left" w:pos="636"/>
      </w:tabs>
      <w:spacing w:before="0" w:after="0"/>
      <w:ind w:left="0" w:firstLine="0"/>
      <w:jc w:val="left"/>
      <w:outlineLvl w:val="0"/>
    </w:pPr>
    <w:rPr>
      <w:rFonts w:ascii="Arial" w:hAnsi="Arial"/>
      <w:sz w:val="24"/>
      <w:szCs w:val="20"/>
    </w:rPr>
  </w:style>
  <w:style w:type="paragraph" w:customStyle="1" w:styleId="4">
    <w:name w:val="Стиль4"/>
    <w:basedOn w:val="a5"/>
    <w:qFormat/>
    <w:rsid w:val="008D1D3B"/>
    <w:pPr>
      <w:numPr>
        <w:numId w:val="40"/>
      </w:numPr>
      <w:suppressAutoHyphens/>
      <w:spacing w:before="0" w:after="0"/>
      <w:ind w:left="0" w:firstLine="709"/>
    </w:pPr>
    <w:rPr>
      <w:rFonts w:ascii="Times New Roman" w:hAnsi="Times New Roman"/>
      <w:snapToGrid w:val="0"/>
      <w:sz w:val="28"/>
      <w:szCs w:val="28"/>
    </w:rPr>
  </w:style>
  <w:style w:type="numbering" w:customStyle="1" w:styleId="List63">
    <w:name w:val="List 63"/>
    <w:rsid w:val="008D1D3B"/>
    <w:pPr>
      <w:numPr>
        <w:numId w:val="41"/>
      </w:numPr>
    </w:pPr>
  </w:style>
  <w:style w:type="paragraph" w:customStyle="1" w:styleId="76">
    <w:name w:val="Абзац списка7"/>
    <w:basedOn w:val="a5"/>
    <w:rsid w:val="008D1D3B"/>
    <w:pPr>
      <w:spacing w:before="0" w:after="0"/>
      <w:ind w:left="708" w:firstLine="0"/>
    </w:pPr>
    <w:rPr>
      <w:szCs w:val="24"/>
    </w:rPr>
  </w:style>
  <w:style w:type="character" w:customStyle="1" w:styleId="1ffff7">
    <w:name w:val="Название Знак1"/>
    <w:locked/>
    <w:rsid w:val="008D1D3B"/>
    <w:rPr>
      <w:rFonts w:ascii="Garamond" w:eastAsia="Times New Roman" w:hAnsi="Garamond"/>
      <w:b/>
      <w:bCs/>
      <w:sz w:val="32"/>
      <w:szCs w:val="24"/>
    </w:rPr>
  </w:style>
  <w:style w:type="table" w:customStyle="1" w:styleId="3ff2">
    <w:name w:val="Сетка таблицы3"/>
    <w:basedOn w:val="a7"/>
    <w:next w:val="afff"/>
    <w:uiPriority w:val="39"/>
    <w:rsid w:val="008D1D3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3">
    <w:name w:val="Сетка таблицы4"/>
    <w:basedOn w:val="a7"/>
    <w:next w:val="afff"/>
    <w:uiPriority w:val="39"/>
    <w:rsid w:val="008D1D3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5"/>
    <w:rsid w:val="008D1D3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5"/>
    <w:rsid w:val="008D1D3B"/>
    <w:pPr>
      <w:spacing w:before="100" w:beforeAutospacing="1" w:after="100" w:afterAutospacing="1"/>
      <w:ind w:firstLine="0"/>
      <w:jc w:val="left"/>
    </w:pPr>
    <w:rPr>
      <w:rFonts w:ascii="Calibri" w:hAnsi="Calibri"/>
      <w:sz w:val="14"/>
      <w:szCs w:val="14"/>
    </w:rPr>
  </w:style>
  <w:style w:type="paragraph" w:customStyle="1" w:styleId="xl74">
    <w:name w:val="xl74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5">
    <w:name w:val="xl75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6">
    <w:name w:val="xl76"/>
    <w:basedOn w:val="a5"/>
    <w:rsid w:val="008D1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14"/>
      <w:szCs w:val="14"/>
    </w:rPr>
  </w:style>
  <w:style w:type="table" w:customStyle="1" w:styleId="TableNormal0">
    <w:name w:val="Table Normal"/>
    <w:rsid w:val="008D1D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5"/>
    <w:rsid w:val="008D1D3B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7">
    <w:name w:val="font7"/>
    <w:basedOn w:val="a5"/>
    <w:rsid w:val="008D1D3B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8">
    <w:name w:val="font8"/>
    <w:basedOn w:val="a5"/>
    <w:rsid w:val="008D1D3B"/>
    <w:pPr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font9">
    <w:name w:val="font9"/>
    <w:basedOn w:val="a5"/>
    <w:rsid w:val="008D1D3B"/>
    <w:pPr>
      <w:spacing w:before="100" w:beforeAutospacing="1" w:after="100" w:afterAutospacing="1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513">
    <w:name w:val="Заголовок 51"/>
    <w:basedOn w:val="a5"/>
    <w:next w:val="a5"/>
    <w:uiPriority w:val="9"/>
    <w:semiHidden/>
    <w:unhideWhenUsed/>
    <w:qFormat/>
    <w:rsid w:val="008D1D3B"/>
    <w:pPr>
      <w:keepNext/>
      <w:keepLines/>
      <w:spacing w:before="40" w:after="0"/>
      <w:ind w:firstLine="0"/>
      <w:jc w:val="left"/>
      <w:outlineLvl w:val="4"/>
    </w:pPr>
    <w:rPr>
      <w:rFonts w:ascii="Calibri Light" w:hAnsi="Calibri Light"/>
      <w:color w:val="2E74B5"/>
      <w:sz w:val="24"/>
      <w:szCs w:val="24"/>
    </w:rPr>
  </w:style>
  <w:style w:type="paragraph" w:customStyle="1" w:styleId="ConsTitle">
    <w:name w:val="ConsTitle"/>
    <w:rsid w:val="008D1D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1ffff8">
    <w:name w:val="мое1"/>
    <w:basedOn w:val="a5"/>
    <w:link w:val="1ffff9"/>
    <w:qFormat/>
    <w:rsid w:val="008D1D3B"/>
    <w:rPr>
      <w:szCs w:val="20"/>
      <w:lang w:val="en-GB"/>
    </w:rPr>
  </w:style>
  <w:style w:type="paragraph" w:customStyle="1" w:styleId="1600">
    <w:name w:val="160"/>
    <w:basedOn w:val="a5"/>
    <w:qFormat/>
    <w:rsid w:val="008D1D3B"/>
    <w:pPr>
      <w:spacing w:line="288" w:lineRule="auto"/>
      <w:ind w:firstLine="567"/>
    </w:pPr>
    <w:rPr>
      <w:color w:val="000000"/>
      <w:lang w:eastAsia="en-US"/>
    </w:rPr>
  </w:style>
  <w:style w:type="character" w:customStyle="1" w:styleId="1ffff9">
    <w:name w:val="мое1 Знак"/>
    <w:basedOn w:val="a6"/>
    <w:link w:val="1ffff8"/>
    <w:rsid w:val="008D1D3B"/>
    <w:rPr>
      <w:szCs w:val="20"/>
      <w:lang w:val="en-GB"/>
    </w:rPr>
  </w:style>
  <w:style w:type="table" w:customStyle="1" w:styleId="5f0">
    <w:name w:val="Сетка таблицы5"/>
    <w:basedOn w:val="a7"/>
    <w:next w:val="afff"/>
    <w:uiPriority w:val="99"/>
    <w:rsid w:val="008D1D3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8"/>
    <w:next w:val="111111"/>
    <w:rsid w:val="008D1D3B"/>
    <w:pPr>
      <w:numPr>
        <w:numId w:val="43"/>
      </w:numPr>
    </w:pPr>
  </w:style>
  <w:style w:type="numbering" w:customStyle="1" w:styleId="32">
    <w:name w:val="Стиль32"/>
    <w:rsid w:val="008D1D3B"/>
    <w:pPr>
      <w:numPr>
        <w:numId w:val="44"/>
      </w:numPr>
    </w:pPr>
  </w:style>
  <w:style w:type="numbering" w:customStyle="1" w:styleId="List522">
    <w:name w:val="List 522"/>
    <w:rsid w:val="008D1D3B"/>
    <w:pPr>
      <w:numPr>
        <w:numId w:val="45"/>
      </w:numPr>
    </w:pPr>
  </w:style>
  <w:style w:type="numbering" w:customStyle="1" w:styleId="21">
    <w:name w:val="Импортированный стиль 21"/>
    <w:rsid w:val="008D1D3B"/>
    <w:pPr>
      <w:numPr>
        <w:numId w:val="62"/>
      </w:numPr>
    </w:pPr>
  </w:style>
  <w:style w:type="numbering" w:customStyle="1" w:styleId="List631">
    <w:name w:val="List 631"/>
    <w:rsid w:val="008D1D3B"/>
    <w:pPr>
      <w:numPr>
        <w:numId w:val="48"/>
      </w:numPr>
    </w:pPr>
  </w:style>
  <w:style w:type="table" w:customStyle="1" w:styleId="67">
    <w:name w:val="Сетка таблицы6"/>
    <w:basedOn w:val="a7"/>
    <w:next w:val="afff"/>
    <w:uiPriority w:val="99"/>
    <w:rsid w:val="008D1D3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8"/>
    <w:next w:val="111111"/>
    <w:rsid w:val="008D1D3B"/>
    <w:pPr>
      <w:numPr>
        <w:numId w:val="25"/>
      </w:numPr>
    </w:pPr>
  </w:style>
  <w:style w:type="numbering" w:customStyle="1" w:styleId="33">
    <w:name w:val="Стиль33"/>
    <w:rsid w:val="008D1D3B"/>
    <w:pPr>
      <w:numPr>
        <w:numId w:val="46"/>
      </w:numPr>
    </w:pPr>
  </w:style>
  <w:style w:type="numbering" w:customStyle="1" w:styleId="List533">
    <w:name w:val="List 533"/>
    <w:rsid w:val="008D1D3B"/>
    <w:pPr>
      <w:numPr>
        <w:numId w:val="47"/>
      </w:numPr>
    </w:pPr>
  </w:style>
  <w:style w:type="numbering" w:customStyle="1" w:styleId="List523">
    <w:name w:val="List 523"/>
    <w:rsid w:val="008D1D3B"/>
    <w:pPr>
      <w:numPr>
        <w:numId w:val="66"/>
      </w:numPr>
    </w:pPr>
  </w:style>
  <w:style w:type="numbering" w:customStyle="1" w:styleId="22">
    <w:name w:val="Импортированный стиль 22"/>
    <w:rsid w:val="008D1D3B"/>
    <w:pPr>
      <w:numPr>
        <w:numId w:val="64"/>
      </w:numPr>
    </w:pPr>
  </w:style>
  <w:style w:type="numbering" w:customStyle="1" w:styleId="312">
    <w:name w:val="Стиль312"/>
    <w:rsid w:val="008D1D3B"/>
    <w:pPr>
      <w:numPr>
        <w:numId w:val="61"/>
      </w:numPr>
    </w:pPr>
  </w:style>
  <w:style w:type="numbering" w:customStyle="1" w:styleId="List5212">
    <w:name w:val="List 5212"/>
    <w:rsid w:val="008D1D3B"/>
    <w:pPr>
      <w:numPr>
        <w:numId w:val="63"/>
      </w:numPr>
    </w:pPr>
  </w:style>
  <w:style w:type="numbering" w:customStyle="1" w:styleId="List632">
    <w:name w:val="List 632"/>
    <w:rsid w:val="008D1D3B"/>
    <w:pPr>
      <w:numPr>
        <w:numId w:val="49"/>
      </w:numPr>
    </w:pPr>
  </w:style>
  <w:style w:type="table" w:customStyle="1" w:styleId="77">
    <w:name w:val="Сетка таблицы7"/>
    <w:basedOn w:val="a7"/>
    <w:next w:val="afff"/>
    <w:uiPriority w:val="39"/>
    <w:rsid w:val="00BE696E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a8"/>
    <w:next w:val="111111"/>
    <w:rsid w:val="00BE696E"/>
    <w:pPr>
      <w:numPr>
        <w:numId w:val="11"/>
      </w:numPr>
    </w:pPr>
  </w:style>
  <w:style w:type="numbering" w:customStyle="1" w:styleId="11111124">
    <w:name w:val="1 / 1.1 / 1.1.124"/>
    <w:basedOn w:val="a8"/>
    <w:next w:val="111111"/>
    <w:rsid w:val="00BE696E"/>
    <w:pPr>
      <w:numPr>
        <w:numId w:val="9"/>
      </w:numPr>
    </w:pPr>
  </w:style>
  <w:style w:type="table" w:customStyle="1" w:styleId="11f6">
    <w:name w:val="Сетка таблицы11"/>
    <w:rsid w:val="00BE69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тиль34"/>
    <w:rsid w:val="00BE696E"/>
    <w:pPr>
      <w:numPr>
        <w:numId w:val="51"/>
      </w:numPr>
    </w:pPr>
  </w:style>
  <w:style w:type="numbering" w:customStyle="1" w:styleId="List534">
    <w:name w:val="List 534"/>
    <w:rsid w:val="00BE696E"/>
    <w:pPr>
      <w:numPr>
        <w:numId w:val="53"/>
      </w:numPr>
    </w:pPr>
  </w:style>
  <w:style w:type="numbering" w:customStyle="1" w:styleId="List524">
    <w:name w:val="List 524"/>
    <w:rsid w:val="00BE696E"/>
    <w:pPr>
      <w:numPr>
        <w:numId w:val="52"/>
      </w:numPr>
    </w:pPr>
  </w:style>
  <w:style w:type="numbering" w:customStyle="1" w:styleId="23">
    <w:name w:val="Импортированный стиль 23"/>
    <w:rsid w:val="00BE696E"/>
    <w:pPr>
      <w:numPr>
        <w:numId w:val="59"/>
      </w:numPr>
    </w:pPr>
  </w:style>
  <w:style w:type="numbering" w:customStyle="1" w:styleId="111111213">
    <w:name w:val="1 / 1.1 / 1.1.1213"/>
    <w:basedOn w:val="a8"/>
    <w:next w:val="111111"/>
    <w:rsid w:val="00BE696E"/>
    <w:pPr>
      <w:numPr>
        <w:numId w:val="15"/>
      </w:numPr>
    </w:pPr>
  </w:style>
  <w:style w:type="numbering" w:customStyle="1" w:styleId="List633">
    <w:name w:val="List 633"/>
    <w:rsid w:val="00BE696E"/>
    <w:pPr>
      <w:numPr>
        <w:numId w:val="60"/>
      </w:numPr>
    </w:pPr>
  </w:style>
  <w:style w:type="paragraph" w:customStyle="1" w:styleId="u">
    <w:name w:val="u"/>
    <w:basedOn w:val="a5"/>
    <w:uiPriority w:val="99"/>
    <w:rsid w:val="00BE696E"/>
    <w:pPr>
      <w:spacing w:before="0" w:after="0"/>
      <w:ind w:firstLine="390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5"/>
    <w:rsid w:val="00BE69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5"/>
    <w:rsid w:val="00BE69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5"/>
    <w:rsid w:val="00BE69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a5"/>
    <w:rsid w:val="00BE696E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5"/>
    <w:rsid w:val="00BE696E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5"/>
    <w:rsid w:val="00BE696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5"/>
    <w:rsid w:val="00BE6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5"/>
    <w:rsid w:val="00BE696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6">
    <w:name w:val="xl176"/>
    <w:basedOn w:val="a5"/>
    <w:rsid w:val="00BE696E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7">
    <w:name w:val="xl177"/>
    <w:basedOn w:val="a5"/>
    <w:rsid w:val="00BE69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5"/>
    <w:rsid w:val="00BE69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69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5"/>
    <w:rsid w:val="00BE696E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5"/>
    <w:rsid w:val="00BE69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5"/>
    <w:rsid w:val="00BE696E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69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5"/>
    <w:rsid w:val="00BE696E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5"/>
    <w:rsid w:val="00BE696E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696E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69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5"/>
    <w:rsid w:val="00BE69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5"/>
    <w:rsid w:val="00BE69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5"/>
    <w:rsid w:val="00BE6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1">
    <w:name w:val="xl191"/>
    <w:basedOn w:val="a5"/>
    <w:rsid w:val="00BE696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2">
    <w:name w:val="xl192"/>
    <w:basedOn w:val="a5"/>
    <w:rsid w:val="00BE69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a5"/>
    <w:rsid w:val="00BE69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4">
    <w:name w:val="xl194"/>
    <w:basedOn w:val="a5"/>
    <w:rsid w:val="00BE69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5">
    <w:name w:val="xl195"/>
    <w:basedOn w:val="a5"/>
    <w:rsid w:val="00BE69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96">
    <w:name w:val="xl196"/>
    <w:basedOn w:val="a5"/>
    <w:rsid w:val="00BE696E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5"/>
    <w:rsid w:val="00BE696E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5"/>
    <w:rsid w:val="00BE69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5"/>
    <w:rsid w:val="00BE69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5"/>
    <w:rsid w:val="00BE69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5"/>
    <w:rsid w:val="00BE696E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69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5"/>
    <w:rsid w:val="00BE69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5"/>
    <w:rsid w:val="00BE69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5"/>
    <w:rsid w:val="00BE69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5"/>
    <w:rsid w:val="00BE69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5"/>
    <w:rsid w:val="00BE69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5"/>
    <w:rsid w:val="00BE69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5"/>
    <w:rsid w:val="00BE69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69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696E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69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5"/>
    <w:rsid w:val="00BE69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5"/>
    <w:rsid w:val="00BE69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5"/>
    <w:rsid w:val="00BE69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5"/>
    <w:rsid w:val="00BE696E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5"/>
    <w:rsid w:val="00BE696E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69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69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69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5"/>
    <w:rsid w:val="00BE696E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696E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5"/>
    <w:rsid w:val="00BE69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5"/>
    <w:rsid w:val="00BE696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226">
    <w:name w:val="xl226"/>
    <w:basedOn w:val="a5"/>
    <w:rsid w:val="00BE69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7">
    <w:name w:val="xl227"/>
    <w:basedOn w:val="a5"/>
    <w:rsid w:val="00BE696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8">
    <w:name w:val="xl228"/>
    <w:basedOn w:val="a5"/>
    <w:rsid w:val="00BE69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5"/>
    <w:rsid w:val="00BE69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69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5"/>
    <w:rsid w:val="00BE69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69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3">
    <w:name w:val="xl233"/>
    <w:basedOn w:val="a5"/>
    <w:rsid w:val="00BE69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4">
    <w:name w:val="xl234"/>
    <w:basedOn w:val="a5"/>
    <w:rsid w:val="00BE69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5">
    <w:name w:val="xl235"/>
    <w:basedOn w:val="a5"/>
    <w:rsid w:val="00BE696E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5"/>
    <w:rsid w:val="00BE696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5"/>
    <w:rsid w:val="00BE696E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5"/>
    <w:rsid w:val="00BE696E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5"/>
    <w:rsid w:val="00BE696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rsid w:val="00BE69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Импортированный стиль 211"/>
    <w:rsid w:val="00BE696E"/>
    <w:pPr>
      <w:numPr>
        <w:numId w:val="50"/>
      </w:numPr>
    </w:pPr>
  </w:style>
  <w:style w:type="numbering" w:customStyle="1" w:styleId="11111141">
    <w:name w:val="1 / 1.1 / 1.1.141"/>
    <w:basedOn w:val="a8"/>
    <w:next w:val="111111"/>
    <w:rsid w:val="00BE696E"/>
    <w:pPr>
      <w:numPr>
        <w:numId w:val="19"/>
      </w:numPr>
    </w:pPr>
  </w:style>
  <w:style w:type="numbering" w:customStyle="1" w:styleId="111111221">
    <w:name w:val="1 / 1.1 / 1.1.1221"/>
    <w:basedOn w:val="a8"/>
    <w:next w:val="111111"/>
    <w:rsid w:val="00BE696E"/>
    <w:pPr>
      <w:numPr>
        <w:numId w:val="8"/>
      </w:numPr>
    </w:pPr>
  </w:style>
  <w:style w:type="table" w:customStyle="1" w:styleId="VariablePropertiesTable1">
    <w:name w:val="Variable Properties Table1"/>
    <w:basedOn w:val="a7"/>
    <w:rsid w:val="00BE696E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1">
    <w:name w:val="Variable Usage Table1"/>
    <w:basedOn w:val="a7"/>
    <w:rsid w:val="00BE696E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1f3">
    <w:name w:val="Сетка таблицы21"/>
    <w:basedOn w:val="a7"/>
    <w:rsid w:val="00BE69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Стиль321"/>
    <w:rsid w:val="00BE696E"/>
    <w:pPr>
      <w:numPr>
        <w:numId w:val="56"/>
      </w:numPr>
    </w:pPr>
  </w:style>
  <w:style w:type="numbering" w:customStyle="1" w:styleId="List5321">
    <w:name w:val="List 5321"/>
    <w:rsid w:val="00BE696E"/>
    <w:pPr>
      <w:numPr>
        <w:numId w:val="34"/>
      </w:numPr>
    </w:pPr>
  </w:style>
  <w:style w:type="numbering" w:customStyle="1" w:styleId="List5221">
    <w:name w:val="List 5221"/>
    <w:rsid w:val="00BE696E"/>
    <w:pPr>
      <w:numPr>
        <w:numId w:val="57"/>
      </w:numPr>
    </w:pPr>
  </w:style>
  <w:style w:type="numbering" w:customStyle="1" w:styleId="1111112111">
    <w:name w:val="1 / 1.1 / 1.1.12111"/>
    <w:basedOn w:val="a8"/>
    <w:next w:val="111111"/>
    <w:rsid w:val="00BE696E"/>
    <w:pPr>
      <w:numPr>
        <w:numId w:val="23"/>
      </w:numPr>
    </w:pPr>
  </w:style>
  <w:style w:type="numbering" w:customStyle="1" w:styleId="3111">
    <w:name w:val="Стиль3111"/>
    <w:rsid w:val="00BE696E"/>
    <w:pPr>
      <w:numPr>
        <w:numId w:val="54"/>
      </w:numPr>
    </w:pPr>
  </w:style>
  <w:style w:type="numbering" w:customStyle="1" w:styleId="List53111">
    <w:name w:val="List 53111"/>
    <w:rsid w:val="00BE696E"/>
    <w:pPr>
      <w:numPr>
        <w:numId w:val="55"/>
      </w:numPr>
    </w:pPr>
  </w:style>
  <w:style w:type="numbering" w:customStyle="1" w:styleId="List52111">
    <w:name w:val="List 52111"/>
    <w:rsid w:val="00BE696E"/>
    <w:pPr>
      <w:numPr>
        <w:numId w:val="65"/>
      </w:numPr>
    </w:pPr>
  </w:style>
  <w:style w:type="numbering" w:customStyle="1" w:styleId="List6311">
    <w:name w:val="List 6311"/>
    <w:rsid w:val="00BE696E"/>
    <w:pPr>
      <w:numPr>
        <w:numId w:val="58"/>
      </w:numPr>
    </w:pPr>
  </w:style>
  <w:style w:type="table" w:customStyle="1" w:styleId="31f0">
    <w:name w:val="Сетка таблицы31"/>
    <w:basedOn w:val="a7"/>
    <w:next w:val="afff"/>
    <w:uiPriority w:val="39"/>
    <w:rsid w:val="00BE696E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7"/>
    <w:next w:val="afff"/>
    <w:uiPriority w:val="39"/>
    <w:rsid w:val="00BE696E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f7">
    <w:name w:val="Заголовок 11"/>
    <w:aliases w:val="Заголовок параграфа (1.) Знак Знак1"/>
    <w:basedOn w:val="a6"/>
    <w:rsid w:val="00BE696E"/>
  </w:style>
  <w:style w:type="character" w:customStyle="1" w:styleId="126">
    <w:name w:val="Заголовок 12"/>
    <w:aliases w:val="Заголовок параграфа (1.) Знак Знак Знак Знак1"/>
    <w:locked/>
    <w:rsid w:val="00BE696E"/>
    <w:rPr>
      <w:rFonts w:ascii="Garamond" w:hAnsi="Garamond" w:hint="default"/>
      <w:b/>
      <w:bCs w:val="0"/>
      <w:caps/>
      <w:color w:val="000000"/>
      <w:kern w:val="28"/>
    </w:rPr>
  </w:style>
  <w:style w:type="table" w:customStyle="1" w:styleId="1310">
    <w:name w:val="Сетка таблицы131"/>
    <w:basedOn w:val="a7"/>
    <w:next w:val="afff"/>
    <w:uiPriority w:val="39"/>
    <w:rsid w:val="00BE696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6"/>
    <w:rsid w:val="00B76808"/>
  </w:style>
  <w:style w:type="character" w:customStyle="1" w:styleId="highlight">
    <w:name w:val="highlight"/>
    <w:basedOn w:val="a6"/>
    <w:rsid w:val="00B76808"/>
  </w:style>
  <w:style w:type="character" w:customStyle="1" w:styleId="afffffffff1">
    <w:name w:val="Название Знак"/>
    <w:basedOn w:val="a6"/>
    <w:uiPriority w:val="99"/>
    <w:locked/>
    <w:rsid w:val="00B76808"/>
    <w:rPr>
      <w:b/>
      <w:sz w:val="28"/>
      <w:szCs w:val="24"/>
      <w:lang w:bidi="ar-SA"/>
    </w:rPr>
  </w:style>
  <w:style w:type="paragraph" w:customStyle="1" w:styleId="94">
    <w:name w:val="Абзац списка9"/>
    <w:basedOn w:val="a5"/>
    <w:rsid w:val="00B76808"/>
    <w:pPr>
      <w:spacing w:before="0" w:after="0"/>
      <w:ind w:left="708" w:firstLine="0"/>
    </w:pPr>
    <w:rPr>
      <w:szCs w:val="24"/>
    </w:rPr>
  </w:style>
  <w:style w:type="paragraph" w:customStyle="1" w:styleId="3ff3">
    <w:name w:val="Заголовок оглавления3"/>
    <w:basedOn w:val="11"/>
    <w:rsid w:val="00B76808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b/>
      <w:spacing w:val="-20"/>
      <w:sz w:val="40"/>
      <w:lang w:eastAsia="ru-RU"/>
    </w:rPr>
  </w:style>
  <w:style w:type="character" w:customStyle="1" w:styleId="3ff4">
    <w:name w:val="Выделение3"/>
    <w:rsid w:val="00B76808"/>
    <w:rPr>
      <w:i/>
      <w:spacing w:val="0"/>
    </w:rPr>
  </w:style>
  <w:style w:type="paragraph" w:customStyle="1" w:styleId="5f1">
    <w:name w:val="Обычный5"/>
    <w:rsid w:val="00B76808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3ff5">
    <w:name w:val="Текст3"/>
    <w:basedOn w:val="a5"/>
    <w:rsid w:val="00B76808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30">
    <w:name w:val="Основной текст 23"/>
    <w:basedOn w:val="aa"/>
    <w:rsid w:val="00B76808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31">
    <w:name w:val="Основной текст с отступом 23"/>
    <w:basedOn w:val="a5"/>
    <w:rsid w:val="00B76808"/>
    <w:pPr>
      <w:widowControl w:val="0"/>
      <w:spacing w:after="0"/>
      <w:ind w:left="1985" w:hanging="1985"/>
    </w:pPr>
    <w:rPr>
      <w:szCs w:val="20"/>
    </w:rPr>
  </w:style>
  <w:style w:type="paragraph" w:customStyle="1" w:styleId="332">
    <w:name w:val="Основной текст 33"/>
    <w:basedOn w:val="a5"/>
    <w:rsid w:val="00B76808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33">
    <w:name w:val="Основной текст с отступом 33"/>
    <w:basedOn w:val="a5"/>
    <w:rsid w:val="00B76808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03">
    <w:name w:val="Абзац списка10"/>
    <w:basedOn w:val="a5"/>
    <w:rsid w:val="00B76808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1ffffa">
    <w:name w:val="Основной текст Знак1"/>
    <w:aliases w:val="body text Знак1"/>
    <w:rsid w:val="00B76808"/>
    <w:rPr>
      <w:sz w:val="22"/>
      <w:lang w:val="en-GB" w:eastAsia="en-US" w:bidi="ar-SA"/>
    </w:rPr>
  </w:style>
  <w:style w:type="paragraph" w:customStyle="1" w:styleId="68">
    <w:name w:val="Обычный6"/>
    <w:basedOn w:val="a5"/>
    <w:rsid w:val="00B76808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2fff5">
    <w:name w:val="Название2"/>
    <w:basedOn w:val="HeadingBase"/>
    <w:next w:val="afe"/>
    <w:uiPriority w:val="99"/>
    <w:qFormat/>
    <w:rsid w:val="00B76808"/>
    <w:pPr>
      <w:pBdr>
        <w:top w:val="single" w:sz="6" w:space="16" w:color="auto"/>
      </w:pBdr>
      <w:spacing w:before="220" w:after="60" w:line="320" w:lineRule="atLeast"/>
      <w:ind w:left="0"/>
    </w:pPr>
    <w:rPr>
      <w:rFonts w:ascii="Arial MT Black" w:hAnsi="Arial MT Black"/>
      <w:sz w:val="40"/>
    </w:rPr>
  </w:style>
  <w:style w:type="numbering" w:customStyle="1" w:styleId="List5311">
    <w:name w:val="List 5311"/>
    <w:rsid w:val="00984B06"/>
    <w:pPr>
      <w:numPr>
        <w:numId w:val="35"/>
      </w:numPr>
    </w:pPr>
  </w:style>
  <w:style w:type="paragraph" w:customStyle="1" w:styleId="1ffffb">
    <w:name w:val="Стиль1"/>
    <w:basedOn w:val="a5"/>
    <w:qFormat/>
    <w:rsid w:val="00E94637"/>
    <w:pPr>
      <w:spacing w:after="0"/>
      <w:ind w:firstLine="0"/>
    </w:pPr>
    <w:rPr>
      <w:rFonts w:ascii="Times New Roman" w:hAnsi="Times New Roman"/>
      <w:sz w:val="24"/>
      <w:szCs w:val="24"/>
    </w:rPr>
  </w:style>
  <w:style w:type="numbering" w:customStyle="1" w:styleId="11111122">
    <w:name w:val="1 / 1.1 / 1.1.122"/>
    <w:basedOn w:val="a8"/>
    <w:next w:val="111111"/>
    <w:rsid w:val="00E94637"/>
    <w:pPr>
      <w:numPr>
        <w:numId w:val="24"/>
      </w:numPr>
    </w:pPr>
  </w:style>
  <w:style w:type="numbering" w:customStyle="1" w:styleId="List532">
    <w:name w:val="List 532"/>
    <w:rsid w:val="00E94637"/>
    <w:pPr>
      <w:numPr>
        <w:numId w:val="42"/>
      </w:numPr>
    </w:pPr>
  </w:style>
  <w:style w:type="numbering" w:customStyle="1" w:styleId="111111211">
    <w:name w:val="1 / 1.1 / 1.1.1211"/>
    <w:basedOn w:val="a8"/>
    <w:next w:val="111111"/>
    <w:rsid w:val="00E94637"/>
    <w:pPr>
      <w:numPr>
        <w:numId w:val="29"/>
      </w:numPr>
    </w:pPr>
  </w:style>
  <w:style w:type="numbering" w:customStyle="1" w:styleId="311">
    <w:name w:val="Стиль311"/>
    <w:rsid w:val="00E94637"/>
    <w:pPr>
      <w:numPr>
        <w:numId w:val="33"/>
      </w:numPr>
    </w:pPr>
  </w:style>
  <w:style w:type="numbering" w:customStyle="1" w:styleId="List5211">
    <w:name w:val="List 5211"/>
    <w:rsid w:val="00E94637"/>
    <w:pPr>
      <w:numPr>
        <w:numId w:val="9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3.bin"/><Relationship Id="rId159" Type="http://schemas.openxmlformats.org/officeDocument/2006/relationships/image" Target="media/image58.png"/><Relationship Id="rId324" Type="http://schemas.openxmlformats.org/officeDocument/2006/relationships/image" Target="media/image157.png"/><Relationship Id="rId366" Type="http://schemas.openxmlformats.org/officeDocument/2006/relationships/image" Target="media/image182.png"/><Relationship Id="rId170" Type="http://schemas.openxmlformats.org/officeDocument/2006/relationships/oleObject" Target="embeddings/oleObject96.bin"/><Relationship Id="rId226" Type="http://schemas.openxmlformats.org/officeDocument/2006/relationships/image" Target="media/image102.wmf"/><Relationship Id="rId433" Type="http://schemas.openxmlformats.org/officeDocument/2006/relationships/oleObject" Target="embeddings/oleObject227.bin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image" Target="media/image29.wmf"/><Relationship Id="rId128" Type="http://schemas.openxmlformats.org/officeDocument/2006/relationships/oleObject" Target="embeddings/oleObject79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0.bin"/><Relationship Id="rId237" Type="http://schemas.openxmlformats.org/officeDocument/2006/relationships/image" Target="media/image109.png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38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49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48.png"/><Relationship Id="rId346" Type="http://schemas.openxmlformats.org/officeDocument/2006/relationships/image" Target="media/image170.wmf"/><Relationship Id="rId388" Type="http://schemas.openxmlformats.org/officeDocument/2006/relationships/image" Target="media/image194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9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6.png"/><Relationship Id="rId455" Type="http://schemas.openxmlformats.org/officeDocument/2006/relationships/oleObject" Target="embeddings/oleObject24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65.bin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1.bin"/><Relationship Id="rId54" Type="http://schemas.openxmlformats.org/officeDocument/2006/relationships/image" Target="media/image19.wmf"/><Relationship Id="rId96" Type="http://schemas.openxmlformats.org/officeDocument/2006/relationships/oleObject" Target="embeddings/oleObject58.bin"/><Relationship Id="rId161" Type="http://schemas.openxmlformats.org/officeDocument/2006/relationships/oleObject" Target="embeddings/oleObject93.bin"/><Relationship Id="rId217" Type="http://schemas.openxmlformats.org/officeDocument/2006/relationships/image" Target="media/image96.wmf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8.bin"/><Relationship Id="rId466" Type="http://schemas.openxmlformats.org/officeDocument/2006/relationships/image" Target="media/image202.e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73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4.bin"/><Relationship Id="rId130" Type="http://schemas.openxmlformats.org/officeDocument/2006/relationships/image" Target="media/image44.wmf"/><Relationship Id="rId368" Type="http://schemas.openxmlformats.org/officeDocument/2006/relationships/oleObject" Target="embeddings/oleObject176.bin"/><Relationship Id="rId172" Type="http://schemas.openxmlformats.org/officeDocument/2006/relationships/image" Target="media/image67.wmf"/><Relationship Id="rId228" Type="http://schemas.openxmlformats.org/officeDocument/2006/relationships/image" Target="media/image103.png"/><Relationship Id="rId435" Type="http://schemas.openxmlformats.org/officeDocument/2006/relationships/oleObject" Target="embeddings/oleObject229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0.wmf"/><Relationship Id="rId141" Type="http://schemas.openxmlformats.org/officeDocument/2006/relationships/oleObject" Target="embeddings/oleObject85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40.bin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7.bin"/><Relationship Id="rId348" Type="http://schemas.openxmlformats.org/officeDocument/2006/relationships/image" Target="media/image171.png"/><Relationship Id="rId152" Type="http://schemas.openxmlformats.org/officeDocument/2006/relationships/oleObject" Target="embeddings/oleObject90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90.wmf"/><Relationship Id="rId415" Type="http://schemas.openxmlformats.org/officeDocument/2006/relationships/oleObject" Target="embeddings/oleObject209.bin"/><Relationship Id="rId457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0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2.bin"/><Relationship Id="rId98" Type="http://schemas.openxmlformats.org/officeDocument/2006/relationships/image" Target="media/image32.wmf"/><Relationship Id="rId121" Type="http://schemas.openxmlformats.org/officeDocument/2006/relationships/oleObject" Target="embeddings/oleObject75.bin"/><Relationship Id="rId163" Type="http://schemas.openxmlformats.org/officeDocument/2006/relationships/image" Target="media/image61.wmf"/><Relationship Id="rId219" Type="http://schemas.openxmlformats.org/officeDocument/2006/relationships/image" Target="media/image97.png"/><Relationship Id="rId370" Type="http://schemas.openxmlformats.org/officeDocument/2006/relationships/image" Target="media/image184.wmf"/><Relationship Id="rId426" Type="http://schemas.openxmlformats.org/officeDocument/2006/relationships/oleObject" Target="embeddings/oleObject220.bin"/><Relationship Id="rId230" Type="http://schemas.openxmlformats.org/officeDocument/2006/relationships/oleObject" Target="embeddings/oleObject117.bin"/><Relationship Id="rId468" Type="http://schemas.openxmlformats.org/officeDocument/2006/relationships/image" Target="media/image203.e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5.bin"/><Relationship Id="rId272" Type="http://schemas.openxmlformats.org/officeDocument/2006/relationships/image" Target="media/image131.wmf"/><Relationship Id="rId328" Type="http://schemas.openxmlformats.org/officeDocument/2006/relationships/image" Target="media/image160.wmf"/><Relationship Id="rId132" Type="http://schemas.openxmlformats.org/officeDocument/2006/relationships/image" Target="media/image45.wmf"/><Relationship Id="rId174" Type="http://schemas.openxmlformats.org/officeDocument/2006/relationships/image" Target="media/image68.png"/><Relationship Id="rId381" Type="http://schemas.openxmlformats.org/officeDocument/2006/relationships/image" Target="media/image190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31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6.wmf"/><Relationship Id="rId339" Type="http://schemas.openxmlformats.org/officeDocument/2006/relationships/image" Target="media/image166.wmf"/><Relationship Id="rId78" Type="http://schemas.openxmlformats.org/officeDocument/2006/relationships/image" Target="media/image31.wmf"/><Relationship Id="rId101" Type="http://schemas.openxmlformats.org/officeDocument/2006/relationships/oleObject" Target="embeddings/oleObject61.bin"/><Relationship Id="rId143" Type="http://schemas.openxmlformats.org/officeDocument/2006/relationships/oleObject" Target="embeddings/oleObject87.bin"/><Relationship Id="rId185" Type="http://schemas.openxmlformats.org/officeDocument/2006/relationships/image" Target="media/image75.wmf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91.png"/><Relationship Id="rId392" Type="http://schemas.openxmlformats.org/officeDocument/2006/relationships/image" Target="media/image196.wmf"/><Relationship Id="rId448" Type="http://schemas.openxmlformats.org/officeDocument/2006/relationships/oleObject" Target="embeddings/oleObject242.bin"/><Relationship Id="rId252" Type="http://schemas.openxmlformats.org/officeDocument/2006/relationships/image" Target="media/image119.png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5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9.bin"/><Relationship Id="rId154" Type="http://schemas.openxmlformats.org/officeDocument/2006/relationships/image" Target="media/image55.wmf"/><Relationship Id="rId361" Type="http://schemas.openxmlformats.org/officeDocument/2006/relationships/image" Target="media/image180.wmf"/><Relationship Id="rId196" Type="http://schemas.openxmlformats.org/officeDocument/2006/relationships/image" Target="media/image82.wmf"/><Relationship Id="rId417" Type="http://schemas.openxmlformats.org/officeDocument/2006/relationships/oleObject" Target="embeddings/oleObject211.bin"/><Relationship Id="rId459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4.wmf"/><Relationship Id="rId470" Type="http://schemas.openxmlformats.org/officeDocument/2006/relationships/image" Target="media/image204.emf"/><Relationship Id="rId58" Type="http://schemas.openxmlformats.org/officeDocument/2006/relationships/image" Target="media/image21.wmf"/><Relationship Id="rId123" Type="http://schemas.openxmlformats.org/officeDocument/2006/relationships/oleObject" Target="embeddings/oleObject76.bin"/><Relationship Id="rId330" Type="http://schemas.openxmlformats.org/officeDocument/2006/relationships/image" Target="media/image161.png"/><Relationship Id="rId165" Type="http://schemas.openxmlformats.org/officeDocument/2006/relationships/image" Target="media/image62.wmf"/><Relationship Id="rId372" Type="http://schemas.openxmlformats.org/officeDocument/2006/relationships/image" Target="media/image185.wmf"/><Relationship Id="rId428" Type="http://schemas.openxmlformats.org/officeDocument/2006/relationships/oleObject" Target="embeddings/oleObject222.bin"/><Relationship Id="rId232" Type="http://schemas.openxmlformats.org/officeDocument/2006/relationships/image" Target="media/image106.wmf"/><Relationship Id="rId274" Type="http://schemas.openxmlformats.org/officeDocument/2006/relationships/image" Target="media/image132.png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6.bin"/><Relationship Id="rId134" Type="http://schemas.openxmlformats.org/officeDocument/2006/relationships/oleObject" Target="embeddings/oleObject81.bin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8.bin"/><Relationship Id="rId341" Type="http://schemas.openxmlformats.org/officeDocument/2006/relationships/image" Target="media/image167.png"/><Relationship Id="rId383" Type="http://schemas.openxmlformats.org/officeDocument/2006/relationships/image" Target="media/image191.wmf"/><Relationship Id="rId439" Type="http://schemas.openxmlformats.org/officeDocument/2006/relationships/oleObject" Target="embeddings/oleObject233.bin"/><Relationship Id="rId201" Type="http://schemas.openxmlformats.org/officeDocument/2006/relationships/image" Target="media/image85.png"/><Relationship Id="rId243" Type="http://schemas.openxmlformats.org/officeDocument/2006/relationships/image" Target="media/image113.wmf"/><Relationship Id="rId285" Type="http://schemas.openxmlformats.org/officeDocument/2006/relationships/image" Target="media/image137.png"/><Relationship Id="rId450" Type="http://schemas.openxmlformats.org/officeDocument/2006/relationships/image" Target="media/image198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62.bin"/><Relationship Id="rId310" Type="http://schemas.openxmlformats.org/officeDocument/2006/relationships/oleObject" Target="embeddings/oleObject151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51.wmf"/><Relationship Id="rId187" Type="http://schemas.openxmlformats.org/officeDocument/2006/relationships/image" Target="media/image76.png"/><Relationship Id="rId352" Type="http://schemas.openxmlformats.org/officeDocument/2006/relationships/image" Target="media/image174.wmf"/><Relationship Id="rId394" Type="http://schemas.openxmlformats.org/officeDocument/2006/relationships/image" Target="media/image197.wmf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11.bin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70.bin"/><Relationship Id="rId296" Type="http://schemas.openxmlformats.org/officeDocument/2006/relationships/image" Target="media/image144.wmf"/><Relationship Id="rId461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60" Type="http://schemas.openxmlformats.org/officeDocument/2006/relationships/image" Target="media/image22.wmf"/><Relationship Id="rId156" Type="http://schemas.openxmlformats.org/officeDocument/2006/relationships/image" Target="media/image56.png"/><Relationship Id="rId198" Type="http://schemas.openxmlformats.org/officeDocument/2006/relationships/image" Target="media/image83.png"/><Relationship Id="rId321" Type="http://schemas.openxmlformats.org/officeDocument/2006/relationships/image" Target="media/image155.png"/><Relationship Id="rId363" Type="http://schemas.openxmlformats.org/officeDocument/2006/relationships/oleObject" Target="embeddings/oleObject174.bin"/><Relationship Id="rId419" Type="http://schemas.openxmlformats.org/officeDocument/2006/relationships/oleObject" Target="embeddings/oleObject213.bin"/><Relationship Id="rId223" Type="http://schemas.openxmlformats.org/officeDocument/2006/relationships/image" Target="media/image100.wmf"/><Relationship Id="rId430" Type="http://schemas.openxmlformats.org/officeDocument/2006/relationships/oleObject" Target="embeddings/oleObject224.bin"/><Relationship Id="rId18" Type="http://schemas.openxmlformats.org/officeDocument/2006/relationships/image" Target="media/image6.wmf"/><Relationship Id="rId265" Type="http://schemas.openxmlformats.org/officeDocument/2006/relationships/image" Target="media/image127.wmf"/><Relationship Id="rId472" Type="http://schemas.openxmlformats.org/officeDocument/2006/relationships/fontTable" Target="fontTable.xml"/><Relationship Id="rId125" Type="http://schemas.openxmlformats.org/officeDocument/2006/relationships/oleObject" Target="embeddings/oleObject77.bin"/><Relationship Id="rId167" Type="http://schemas.openxmlformats.org/officeDocument/2006/relationships/image" Target="media/image63.png"/><Relationship Id="rId332" Type="http://schemas.openxmlformats.org/officeDocument/2006/relationships/oleObject" Target="embeddings/oleObject161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7.bin"/><Relationship Id="rId234" Type="http://schemas.openxmlformats.org/officeDocument/2006/relationships/image" Target="media/image107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35.bin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82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6.bin"/><Relationship Id="rId82" Type="http://schemas.openxmlformats.org/officeDocument/2006/relationships/oleObject" Target="embeddings/oleObject44.bin"/><Relationship Id="rId203" Type="http://schemas.openxmlformats.org/officeDocument/2006/relationships/oleObject" Target="embeddings/oleObject108.bin"/><Relationship Id="rId385" Type="http://schemas.openxmlformats.org/officeDocument/2006/relationships/image" Target="media/image192.png"/><Relationship Id="rId245" Type="http://schemas.openxmlformats.org/officeDocument/2006/relationships/image" Target="media/image114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4.bin"/><Relationship Id="rId452" Type="http://schemas.openxmlformats.org/officeDocument/2006/relationships/image" Target="media/image19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63.bin"/><Relationship Id="rId126" Type="http://schemas.openxmlformats.org/officeDocument/2006/relationships/image" Target="media/image42.wmf"/><Relationship Id="rId147" Type="http://schemas.openxmlformats.org/officeDocument/2006/relationships/footer" Target="footer1.xml"/><Relationship Id="rId168" Type="http://schemas.openxmlformats.org/officeDocument/2006/relationships/image" Target="media/image64.png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image" Target="media/image175.png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5.bin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180.bin"/><Relationship Id="rId396" Type="http://schemas.openxmlformats.org/officeDocument/2006/relationships/oleObject" Target="embeddings/oleObject190.bin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image" Target="media/image108.wmf"/><Relationship Id="rId256" Type="http://schemas.openxmlformats.org/officeDocument/2006/relationships/image" Target="media/image122.wmf"/><Relationship Id="rId277" Type="http://schemas.openxmlformats.org/officeDocument/2006/relationships/image" Target="media/image134.wmf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4.bin"/><Relationship Id="rId421" Type="http://schemas.openxmlformats.org/officeDocument/2006/relationships/oleObject" Target="embeddings/oleObject215.bin"/><Relationship Id="rId442" Type="http://schemas.openxmlformats.org/officeDocument/2006/relationships/oleObject" Target="embeddings/oleObject236.bin"/><Relationship Id="rId463" Type="http://schemas.openxmlformats.org/officeDocument/2006/relationships/package" Target="embeddings/______________Microsoft_Excel.xlsb"/><Relationship Id="rId116" Type="http://schemas.openxmlformats.org/officeDocument/2006/relationships/oleObject" Target="embeddings/oleObject71.bin"/><Relationship Id="rId137" Type="http://schemas.openxmlformats.org/officeDocument/2006/relationships/image" Target="media/image48.wmf"/><Relationship Id="rId158" Type="http://schemas.openxmlformats.org/officeDocument/2006/relationships/oleObject" Target="embeddings/oleObject92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71.png"/><Relationship Id="rId365" Type="http://schemas.openxmlformats.org/officeDocument/2006/relationships/oleObject" Target="embeddings/oleObject175.bin"/><Relationship Id="rId386" Type="http://schemas.openxmlformats.org/officeDocument/2006/relationships/image" Target="media/image193.wmf"/><Relationship Id="rId190" Type="http://schemas.openxmlformats.org/officeDocument/2006/relationships/image" Target="media/image78.png"/><Relationship Id="rId204" Type="http://schemas.openxmlformats.org/officeDocument/2006/relationships/image" Target="media/image87.png"/><Relationship Id="rId225" Type="http://schemas.openxmlformats.org/officeDocument/2006/relationships/image" Target="media/image101.png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png"/><Relationship Id="rId288" Type="http://schemas.openxmlformats.org/officeDocument/2006/relationships/image" Target="media/image139.png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26.bin"/><Relationship Id="rId453" Type="http://schemas.openxmlformats.org/officeDocument/2006/relationships/oleObject" Target="embeddings/oleObject245.bin"/><Relationship Id="rId106" Type="http://schemas.openxmlformats.org/officeDocument/2006/relationships/image" Target="media/image36.wmf"/><Relationship Id="rId127" Type="http://schemas.openxmlformats.org/officeDocument/2006/relationships/oleObject" Target="embeddings/oleObject78.bin"/><Relationship Id="rId313" Type="http://schemas.openxmlformats.org/officeDocument/2006/relationships/image" Target="media/image151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6.bin"/><Relationship Id="rId148" Type="http://schemas.openxmlformats.org/officeDocument/2006/relationships/image" Target="media/image52.wmf"/><Relationship Id="rId169" Type="http://schemas.openxmlformats.org/officeDocument/2006/relationships/image" Target="media/image65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6.png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1.bin"/><Relationship Id="rId4" Type="http://schemas.openxmlformats.org/officeDocument/2006/relationships/settings" Target="settings.xml"/><Relationship Id="rId180" Type="http://schemas.openxmlformats.org/officeDocument/2006/relationships/image" Target="media/image72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5.bin"/><Relationship Id="rId422" Type="http://schemas.openxmlformats.org/officeDocument/2006/relationships/oleObject" Target="embeddings/oleObject216.bin"/><Relationship Id="rId443" Type="http://schemas.openxmlformats.org/officeDocument/2006/relationships/oleObject" Target="embeddings/oleObject237.bin"/><Relationship Id="rId464" Type="http://schemas.openxmlformats.org/officeDocument/2006/relationships/image" Target="media/image201.e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3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5.bin"/><Relationship Id="rId191" Type="http://schemas.openxmlformats.org/officeDocument/2006/relationships/image" Target="media/image79.wmf"/><Relationship Id="rId205" Type="http://schemas.openxmlformats.org/officeDocument/2006/relationships/image" Target="media/image88.wmf"/><Relationship Id="rId247" Type="http://schemas.openxmlformats.org/officeDocument/2006/relationships/image" Target="media/image115.png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64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4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2.bin"/><Relationship Id="rId95" Type="http://schemas.openxmlformats.org/officeDocument/2006/relationships/oleObject" Target="embeddings/oleObject57.bin"/><Relationship Id="rId160" Type="http://schemas.openxmlformats.org/officeDocument/2006/relationships/image" Target="media/image59.wmf"/><Relationship Id="rId216" Type="http://schemas.openxmlformats.org/officeDocument/2006/relationships/image" Target="media/image95.png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3.wmf"/><Relationship Id="rId465" Type="http://schemas.openxmlformats.org/officeDocument/2006/relationships/package" Target="embeddings/_____Microsoft_Excel.xlsx"/><Relationship Id="rId22" Type="http://schemas.openxmlformats.org/officeDocument/2006/relationships/image" Target="media/image8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72.bin"/><Relationship Id="rId325" Type="http://schemas.openxmlformats.org/officeDocument/2006/relationships/image" Target="media/image158.wmf"/><Relationship Id="rId367" Type="http://schemas.openxmlformats.org/officeDocument/2006/relationships/image" Target="media/image183.wmf"/><Relationship Id="rId171" Type="http://schemas.openxmlformats.org/officeDocument/2006/relationships/image" Target="media/image66.png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2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43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4.wmf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84.bin"/><Relationship Id="rId182" Type="http://schemas.openxmlformats.org/officeDocument/2006/relationships/image" Target="media/image73.wmf"/><Relationship Id="rId378" Type="http://schemas.openxmlformats.org/officeDocument/2006/relationships/image" Target="media/image188.png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445" Type="http://schemas.openxmlformats.org/officeDocument/2006/relationships/oleObject" Target="embeddings/oleObject239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14.wmf"/><Relationship Id="rId86" Type="http://schemas.openxmlformats.org/officeDocument/2006/relationships/oleObject" Target="embeddings/oleObject48.bin"/><Relationship Id="rId151" Type="http://schemas.openxmlformats.org/officeDocument/2006/relationships/image" Target="media/image53.wmf"/><Relationship Id="rId389" Type="http://schemas.openxmlformats.org/officeDocument/2006/relationships/oleObject" Target="embeddings/oleObject186.bin"/><Relationship Id="rId193" Type="http://schemas.openxmlformats.org/officeDocument/2006/relationships/image" Target="media/image80.wmf"/><Relationship Id="rId207" Type="http://schemas.openxmlformats.org/officeDocument/2006/relationships/image" Target="media/image89.png"/><Relationship Id="rId249" Type="http://schemas.openxmlformats.org/officeDocument/2006/relationships/image" Target="media/image117.png"/><Relationship Id="rId414" Type="http://schemas.openxmlformats.org/officeDocument/2006/relationships/oleObject" Target="embeddings/oleObject208.bin"/><Relationship Id="rId456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6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9.bin"/><Relationship Id="rId120" Type="http://schemas.openxmlformats.org/officeDocument/2006/relationships/oleObject" Target="embeddings/oleObject74.bin"/><Relationship Id="rId358" Type="http://schemas.openxmlformats.org/officeDocument/2006/relationships/image" Target="media/image178.wmf"/><Relationship Id="rId162" Type="http://schemas.openxmlformats.org/officeDocument/2006/relationships/image" Target="media/image60.png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19.bin"/><Relationship Id="rId467" Type="http://schemas.openxmlformats.org/officeDocument/2006/relationships/package" Target="embeddings/_____Microsoft_Excel1.xlsx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25.wmf"/><Relationship Id="rId131" Type="http://schemas.openxmlformats.org/officeDocument/2006/relationships/oleObject" Target="embeddings/oleObject80.bin"/><Relationship Id="rId327" Type="http://schemas.openxmlformats.org/officeDocument/2006/relationships/image" Target="media/image159.png"/><Relationship Id="rId369" Type="http://schemas.openxmlformats.org/officeDocument/2006/relationships/oleObject" Target="embeddings/oleObject177.bin"/><Relationship Id="rId173" Type="http://schemas.openxmlformats.org/officeDocument/2006/relationships/oleObject" Target="embeddings/oleObject97.bin"/><Relationship Id="rId229" Type="http://schemas.openxmlformats.org/officeDocument/2006/relationships/image" Target="media/image104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33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5.png"/><Relationship Id="rId8" Type="http://schemas.openxmlformats.org/officeDocument/2006/relationships/image" Target="media/image1.wmf"/><Relationship Id="rId142" Type="http://schemas.openxmlformats.org/officeDocument/2006/relationships/oleObject" Target="embeddings/oleObject86.bin"/><Relationship Id="rId184" Type="http://schemas.openxmlformats.org/officeDocument/2006/relationships/image" Target="media/image74.png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4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15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8.bin"/><Relationship Id="rId153" Type="http://schemas.openxmlformats.org/officeDocument/2006/relationships/image" Target="media/image54.png"/><Relationship Id="rId195" Type="http://schemas.openxmlformats.org/officeDocument/2006/relationships/image" Target="media/image81.png"/><Relationship Id="rId209" Type="http://schemas.openxmlformats.org/officeDocument/2006/relationships/oleObject" Target="embeddings/oleObject110.bin"/><Relationship Id="rId360" Type="http://schemas.openxmlformats.org/officeDocument/2006/relationships/image" Target="media/image179.png"/><Relationship Id="rId416" Type="http://schemas.openxmlformats.org/officeDocument/2006/relationships/oleObject" Target="embeddings/oleObject210.bin"/><Relationship Id="rId220" Type="http://schemas.openxmlformats.org/officeDocument/2006/relationships/image" Target="media/image98.wmf"/><Relationship Id="rId458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30.bin"/><Relationship Id="rId262" Type="http://schemas.openxmlformats.org/officeDocument/2006/relationships/image" Target="media/image125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60.bin"/><Relationship Id="rId122" Type="http://schemas.openxmlformats.org/officeDocument/2006/relationships/image" Target="media/image40.wmf"/><Relationship Id="rId164" Type="http://schemas.openxmlformats.org/officeDocument/2006/relationships/oleObject" Target="embeddings/oleObject94.bin"/><Relationship Id="rId371" Type="http://schemas.openxmlformats.org/officeDocument/2006/relationships/oleObject" Target="embeddings/oleObject178.bin"/><Relationship Id="rId427" Type="http://schemas.openxmlformats.org/officeDocument/2006/relationships/oleObject" Target="embeddings/oleObject221.bin"/><Relationship Id="rId469" Type="http://schemas.openxmlformats.org/officeDocument/2006/relationships/package" Target="embeddings/_____Microsoft_Excel2.xlsx"/><Relationship Id="rId26" Type="http://schemas.openxmlformats.org/officeDocument/2006/relationships/image" Target="media/image10.wmf"/><Relationship Id="rId231" Type="http://schemas.openxmlformats.org/officeDocument/2006/relationships/image" Target="media/image105.png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68" Type="http://schemas.openxmlformats.org/officeDocument/2006/relationships/image" Target="media/image26.wmf"/><Relationship Id="rId133" Type="http://schemas.openxmlformats.org/officeDocument/2006/relationships/image" Target="media/image46.wmf"/><Relationship Id="rId175" Type="http://schemas.openxmlformats.org/officeDocument/2006/relationships/image" Target="media/image69.wmf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183.bin"/><Relationship Id="rId438" Type="http://schemas.openxmlformats.org/officeDocument/2006/relationships/oleObject" Target="embeddings/oleObject232.bin"/><Relationship Id="rId242" Type="http://schemas.openxmlformats.org/officeDocument/2006/relationships/image" Target="media/image112.png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34.wmf"/><Relationship Id="rId144" Type="http://schemas.openxmlformats.org/officeDocument/2006/relationships/image" Target="media/image50.wmf"/><Relationship Id="rId90" Type="http://schemas.openxmlformats.org/officeDocument/2006/relationships/oleObject" Target="embeddings/oleObject52.bin"/><Relationship Id="rId186" Type="http://schemas.openxmlformats.org/officeDocument/2006/relationships/oleObject" Target="embeddings/oleObject102.bin"/><Relationship Id="rId351" Type="http://schemas.openxmlformats.org/officeDocument/2006/relationships/image" Target="media/image173.png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43.bin"/><Relationship Id="rId211" Type="http://schemas.openxmlformats.org/officeDocument/2006/relationships/image" Target="media/image92.wmf"/><Relationship Id="rId253" Type="http://schemas.openxmlformats.org/officeDocument/2006/relationships/image" Target="media/image120.wmf"/><Relationship Id="rId295" Type="http://schemas.openxmlformats.org/officeDocument/2006/relationships/image" Target="media/image143.png"/><Relationship Id="rId309" Type="http://schemas.openxmlformats.org/officeDocument/2006/relationships/image" Target="media/image150.wmf"/><Relationship Id="rId460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48" Type="http://schemas.openxmlformats.org/officeDocument/2006/relationships/image" Target="media/image16.wmf"/><Relationship Id="rId113" Type="http://schemas.openxmlformats.org/officeDocument/2006/relationships/image" Target="media/image37.wmf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91.bin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12.bin"/><Relationship Id="rId222" Type="http://schemas.openxmlformats.org/officeDocument/2006/relationships/image" Target="media/image99.png"/><Relationship Id="rId264" Type="http://schemas.openxmlformats.org/officeDocument/2006/relationships/image" Target="media/image126.png"/><Relationship Id="rId471" Type="http://schemas.openxmlformats.org/officeDocument/2006/relationships/package" Target="embeddings/_____Microsoft_Excel3.xlsx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31.bin"/><Relationship Id="rId124" Type="http://schemas.openxmlformats.org/officeDocument/2006/relationships/image" Target="media/image41.wmf"/><Relationship Id="rId70" Type="http://schemas.openxmlformats.org/officeDocument/2006/relationships/image" Target="media/image27.wmf"/><Relationship Id="rId166" Type="http://schemas.openxmlformats.org/officeDocument/2006/relationships/oleObject" Target="embeddings/oleObject95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79.bin"/><Relationship Id="rId429" Type="http://schemas.openxmlformats.org/officeDocument/2006/relationships/oleObject" Target="embeddings/oleObject22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34.bin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image" Target="media/image146.wmf"/><Relationship Id="rId81" Type="http://schemas.openxmlformats.org/officeDocument/2006/relationships/oleObject" Target="embeddings/oleObject43.bin"/><Relationship Id="rId135" Type="http://schemas.openxmlformats.org/officeDocument/2006/relationships/image" Target="media/image47.wmf"/><Relationship Id="rId177" Type="http://schemas.openxmlformats.org/officeDocument/2006/relationships/image" Target="media/image70.wmf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4.bin"/><Relationship Id="rId202" Type="http://schemas.openxmlformats.org/officeDocument/2006/relationships/image" Target="media/image86.wmf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9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44.bin"/><Relationship Id="rId50" Type="http://schemas.openxmlformats.org/officeDocument/2006/relationships/image" Target="media/image17.wmf"/><Relationship Id="rId104" Type="http://schemas.openxmlformats.org/officeDocument/2006/relationships/image" Target="media/image35.wmf"/><Relationship Id="rId146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188" Type="http://schemas.openxmlformats.org/officeDocument/2006/relationships/image" Target="media/image77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0.bin"/><Relationship Id="rId395" Type="http://schemas.openxmlformats.org/officeDocument/2006/relationships/oleObject" Target="embeddings/oleObject189.bin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54.bin"/><Relationship Id="rId213" Type="http://schemas.openxmlformats.org/officeDocument/2006/relationships/image" Target="media/image93.png"/><Relationship Id="rId420" Type="http://schemas.openxmlformats.org/officeDocument/2006/relationships/oleObject" Target="embeddings/oleObject214.bin"/><Relationship Id="rId255" Type="http://schemas.openxmlformats.org/officeDocument/2006/relationships/image" Target="media/image121.png"/><Relationship Id="rId297" Type="http://schemas.openxmlformats.org/officeDocument/2006/relationships/oleObject" Target="embeddings/oleObject144.bin"/><Relationship Id="rId462" Type="http://schemas.openxmlformats.org/officeDocument/2006/relationships/image" Target="media/image200.emf"/><Relationship Id="rId115" Type="http://schemas.openxmlformats.org/officeDocument/2006/relationships/image" Target="media/image38.wmf"/><Relationship Id="rId157" Type="http://schemas.openxmlformats.org/officeDocument/2006/relationships/image" Target="media/image57.wmf"/><Relationship Id="rId322" Type="http://schemas.openxmlformats.org/officeDocument/2006/relationships/image" Target="media/image156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32.bin"/><Relationship Id="rId199" Type="http://schemas.openxmlformats.org/officeDocument/2006/relationships/image" Target="media/image8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25.bin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2ED8-B90C-42CC-912F-8940AEA8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172</Pages>
  <Words>45920</Words>
  <Characters>339371</Characters>
  <Application>Microsoft Office Word</Application>
  <DocSecurity>0</DocSecurity>
  <Lines>2828</Lines>
  <Paragraphs>769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384522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Гирина Марина Владимировна</cp:lastModifiedBy>
  <cp:revision>18</cp:revision>
  <dcterms:created xsi:type="dcterms:W3CDTF">2024-09-19T15:30:00Z</dcterms:created>
  <dcterms:modified xsi:type="dcterms:W3CDTF">2024-09-24T05:26:00Z</dcterms:modified>
</cp:coreProperties>
</file>