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2B2" w:rsidRPr="00D872B2" w:rsidRDefault="00D872B2" w:rsidP="00D872B2">
      <w:pPr>
        <w:pStyle w:val="a4"/>
        <w:jc w:val="center"/>
        <w:rPr>
          <w:b/>
        </w:rPr>
      </w:pPr>
      <w:r w:rsidRPr="00D872B2">
        <w:rPr>
          <w:b/>
        </w:rPr>
        <w:t>О проведении годового Общего собрания акционеров Открытого акционерного общества "Центр финансовых расчетов".</w:t>
      </w:r>
    </w:p>
    <w:p w:rsidR="00D872B2" w:rsidRDefault="00D872B2" w:rsidP="00D872B2">
      <w:pPr>
        <w:pStyle w:val="a4"/>
      </w:pPr>
    </w:p>
    <w:p w:rsidR="00D872B2" w:rsidRDefault="00D872B2" w:rsidP="00D872B2">
      <w:pPr>
        <w:pStyle w:val="a4"/>
      </w:pPr>
      <w:r>
        <w:t>1. Полное фирменное наименование эмитента Открытое акционерное общество "Центр финансовых расчетов"</w:t>
      </w:r>
    </w:p>
    <w:p w:rsidR="00D872B2" w:rsidRDefault="00D872B2" w:rsidP="00D872B2">
      <w:pPr>
        <w:pStyle w:val="a4"/>
      </w:pPr>
      <w:r>
        <w:t>2. Сокращенное фирменное наименование эмитента: ОАО "ЦФР"</w:t>
      </w:r>
    </w:p>
    <w:p w:rsidR="00D872B2" w:rsidRDefault="00D872B2" w:rsidP="00D872B2">
      <w:pPr>
        <w:pStyle w:val="a4"/>
      </w:pPr>
      <w:r>
        <w:t xml:space="preserve">3. Место нахождения эмитента: 123610, г. Москва, Краснопресненская </w:t>
      </w:r>
      <w:proofErr w:type="spellStart"/>
      <w:r>
        <w:t>наб</w:t>
      </w:r>
      <w:proofErr w:type="spellEnd"/>
      <w:r>
        <w:t>., дом 12, под. 7, этажи 7-8 4. ОГРН эмитента: 1047796723534 5. ИНН эмитента:</w:t>
      </w:r>
    </w:p>
    <w:p w:rsidR="00D872B2" w:rsidRDefault="00D872B2" w:rsidP="00D872B2">
      <w:pPr>
        <w:pStyle w:val="a4"/>
      </w:pPr>
      <w:r>
        <w:t>7705620038 6. Уникальный код эмитента, присвоенный регистрирующим органом:</w:t>
      </w:r>
    </w:p>
    <w:p w:rsidR="00D872B2" w:rsidRDefault="00D872B2" w:rsidP="00D872B2">
      <w:pPr>
        <w:pStyle w:val="a4"/>
      </w:pPr>
      <w:r>
        <w:t xml:space="preserve">52244-H 7. Адрес страницы в сети Интернет, используемой эмитентом для раскрытия информации: </w:t>
      </w:r>
      <w:hyperlink r:id="rId4" w:history="1">
        <w:r>
          <w:rPr>
            <w:rStyle w:val="a3"/>
          </w:rPr>
          <w:t>http://cfrenergo.ru</w:t>
        </w:r>
      </w:hyperlink>
    </w:p>
    <w:p w:rsidR="00D872B2" w:rsidRDefault="00D872B2" w:rsidP="00D872B2">
      <w:pPr>
        <w:pStyle w:val="a4"/>
      </w:pPr>
    </w:p>
    <w:p w:rsidR="00D872B2" w:rsidRDefault="00D872B2" w:rsidP="00D872B2">
      <w:pPr>
        <w:pStyle w:val="a4"/>
      </w:pPr>
      <w:r>
        <w:t>Форма проведения годового Общего собрания акционеров: Собрание.</w:t>
      </w:r>
    </w:p>
    <w:p w:rsidR="00D872B2" w:rsidRDefault="00D872B2" w:rsidP="00D872B2">
      <w:pPr>
        <w:pStyle w:val="a4"/>
      </w:pPr>
      <w:r>
        <w:t>Дата проведения годового Общего собрания акционеров: "15" мая 2014 года.</w:t>
      </w:r>
    </w:p>
    <w:p w:rsidR="00D872B2" w:rsidRDefault="00D872B2" w:rsidP="00D872B2">
      <w:pPr>
        <w:pStyle w:val="a4"/>
      </w:pPr>
      <w:r>
        <w:t>Место проведения годового Общего собрания акционеров, регистрации</w:t>
      </w:r>
    </w:p>
    <w:p w:rsidR="00D872B2" w:rsidRDefault="00D872B2" w:rsidP="00D872B2">
      <w:pPr>
        <w:pStyle w:val="a4"/>
      </w:pPr>
      <w:r>
        <w:t xml:space="preserve">участников: </w:t>
      </w:r>
    </w:p>
    <w:p w:rsidR="00D872B2" w:rsidRDefault="00D872B2" w:rsidP="00D872B2">
      <w:pPr>
        <w:pStyle w:val="a4"/>
      </w:pPr>
      <w:r>
        <w:t xml:space="preserve">123610, г. Москва, Краснопресненская </w:t>
      </w:r>
      <w:proofErr w:type="spellStart"/>
      <w:r>
        <w:t>наб</w:t>
      </w:r>
      <w:proofErr w:type="spellEnd"/>
      <w:r>
        <w:t xml:space="preserve">., дом 12, под. 7, этаж 9, </w:t>
      </w:r>
      <w:proofErr w:type="spellStart"/>
      <w:r>
        <w:t>каб</w:t>
      </w:r>
      <w:proofErr w:type="spellEnd"/>
      <w:r>
        <w:t>. 925.</w:t>
      </w:r>
    </w:p>
    <w:p w:rsidR="00D872B2" w:rsidRDefault="00D872B2" w:rsidP="00D872B2">
      <w:pPr>
        <w:pStyle w:val="a4"/>
      </w:pPr>
      <w:r>
        <w:t>Время проведения годового Общего собрания акционеров: 10 часов 00 минут по московскому времени.</w:t>
      </w:r>
    </w:p>
    <w:p w:rsidR="00D872B2" w:rsidRDefault="00D872B2" w:rsidP="00D872B2">
      <w:pPr>
        <w:pStyle w:val="a4"/>
      </w:pPr>
      <w:r>
        <w:t>Время начала регистрации лиц, принимающих участие в годовом Общем собрании</w:t>
      </w:r>
    </w:p>
    <w:p w:rsidR="00D872B2" w:rsidRDefault="00D872B2" w:rsidP="00D872B2">
      <w:pPr>
        <w:pStyle w:val="a4"/>
      </w:pPr>
      <w:r>
        <w:t xml:space="preserve">акционеров: </w:t>
      </w:r>
    </w:p>
    <w:p w:rsidR="00D872B2" w:rsidRDefault="00D872B2" w:rsidP="00D872B2">
      <w:pPr>
        <w:pStyle w:val="a4"/>
      </w:pPr>
      <w:r>
        <w:t>9 часов 30 минут по московскому времени.</w:t>
      </w:r>
    </w:p>
    <w:p w:rsidR="00D872B2" w:rsidRDefault="00D872B2" w:rsidP="00D872B2">
      <w:pPr>
        <w:pStyle w:val="a4"/>
      </w:pPr>
      <w:r>
        <w:t>Дата составления списка лиц, имеющих право на участие во внеочередном Общем собрании акционеров: "21" апреля 2014 года.</w:t>
      </w:r>
    </w:p>
    <w:p w:rsidR="00D872B2" w:rsidRDefault="00D872B2" w:rsidP="00D872B2">
      <w:pPr>
        <w:pStyle w:val="a4"/>
      </w:pPr>
      <w:r>
        <w:t>Повестка дня годового Общего собрания акционеров:</w:t>
      </w:r>
    </w:p>
    <w:p w:rsidR="00D872B2" w:rsidRDefault="00D872B2" w:rsidP="00D872B2">
      <w:pPr>
        <w:pStyle w:val="a4"/>
      </w:pPr>
      <w:r>
        <w:t xml:space="preserve">1. Об избрании Председателя и Секретаря годового Общего собрания акционеров, а также лица, осуществляющего функции счетной комиссии. </w:t>
      </w:r>
    </w:p>
    <w:p w:rsidR="00D872B2" w:rsidRDefault="00D872B2" w:rsidP="00D872B2">
      <w:pPr>
        <w:pStyle w:val="a4"/>
      </w:pPr>
      <w:r>
        <w:t>2. Об определении количественного состава Совета директоров Общества.</w:t>
      </w:r>
    </w:p>
    <w:p w:rsidR="00D872B2" w:rsidRDefault="00D872B2" w:rsidP="00D872B2">
      <w:pPr>
        <w:pStyle w:val="a4"/>
      </w:pPr>
      <w:r>
        <w:t>3. Об избрании членов Совета директоров Общества.</w:t>
      </w:r>
    </w:p>
    <w:p w:rsidR="00D872B2" w:rsidRDefault="00D872B2" w:rsidP="00D872B2">
      <w:pPr>
        <w:pStyle w:val="a4"/>
      </w:pPr>
      <w:r>
        <w:t xml:space="preserve">4. Об утверждении годового отчета Общества за 2013 год. </w:t>
      </w:r>
    </w:p>
    <w:p w:rsidR="00D872B2" w:rsidRDefault="00D872B2" w:rsidP="00D872B2">
      <w:pPr>
        <w:pStyle w:val="a4"/>
      </w:pPr>
      <w:r>
        <w:t>5. Об утверждении годовой бухгалтерской отчетности, в том числе утверждение отчета о прибылях и убытках (счетов прибылей и убытков) (отчета о финансовых результатах</w:t>
      </w:r>
      <w:proofErr w:type="gramStart"/>
      <w:r>
        <w:t>)з</w:t>
      </w:r>
      <w:proofErr w:type="gramEnd"/>
      <w:r>
        <w:t>а 2013 год.</w:t>
      </w:r>
    </w:p>
    <w:p w:rsidR="00D872B2" w:rsidRDefault="00D872B2" w:rsidP="00D872B2">
      <w:pPr>
        <w:pStyle w:val="a4"/>
      </w:pPr>
      <w:r>
        <w:t xml:space="preserve">6. Распределение прибыли и убытков Общества по результатам 2013 финансового года. </w:t>
      </w:r>
    </w:p>
    <w:p w:rsidR="00D872B2" w:rsidRDefault="00D872B2" w:rsidP="00D872B2">
      <w:pPr>
        <w:pStyle w:val="a4"/>
      </w:pPr>
      <w:r>
        <w:t xml:space="preserve">7. О выплате (объявлении) дивидендов по результатам 2013 финансового года. </w:t>
      </w:r>
    </w:p>
    <w:p w:rsidR="00D872B2" w:rsidRDefault="00D872B2" w:rsidP="00D872B2">
      <w:pPr>
        <w:pStyle w:val="a4"/>
      </w:pPr>
      <w:r>
        <w:t>8. О выплате членам Совета директоров Общества вознаграждений и компенсаций.</w:t>
      </w:r>
    </w:p>
    <w:p w:rsidR="00D872B2" w:rsidRDefault="00D872B2" w:rsidP="00D872B2">
      <w:pPr>
        <w:pStyle w:val="a4"/>
      </w:pPr>
      <w:r>
        <w:t>9. Об утвержден</w:t>
      </w:r>
      <w:proofErr w:type="gramStart"/>
      <w:r>
        <w:t>ии ау</w:t>
      </w:r>
      <w:proofErr w:type="gramEnd"/>
      <w:r>
        <w:t xml:space="preserve">дитора Общества. </w:t>
      </w:r>
    </w:p>
    <w:p w:rsidR="00D872B2" w:rsidRDefault="00D872B2" w:rsidP="00D872B2">
      <w:pPr>
        <w:pStyle w:val="a4"/>
      </w:pPr>
      <w:r>
        <w:t xml:space="preserve">10. Об избрании членов Ревизионной комиссии Общества. </w:t>
      </w:r>
    </w:p>
    <w:p w:rsidR="00D872B2" w:rsidRDefault="00D872B2" w:rsidP="00D872B2">
      <w:pPr>
        <w:pStyle w:val="a4"/>
      </w:pPr>
    </w:p>
    <w:p w:rsidR="00D872B2" w:rsidRDefault="00D872B2" w:rsidP="00D872B2">
      <w:pPr>
        <w:pStyle w:val="a4"/>
      </w:pPr>
      <w:r>
        <w:t xml:space="preserve">Порядок ознакомления с информацией (материалами), подлежащей предоставлению лицам, имеющим право на участие в годовом Общем собрании акционеров,  при подготовке к проведению Общего собрания акционеров, и адрес по которому с ней можно ознакомиться: </w:t>
      </w:r>
    </w:p>
    <w:p w:rsidR="00D872B2" w:rsidRDefault="00D872B2" w:rsidP="00D872B2">
      <w:pPr>
        <w:pStyle w:val="a4"/>
      </w:pPr>
      <w:r>
        <w:t xml:space="preserve">Материалы и информация рассылаются Секретарем Совета директоров по электронной почте. </w:t>
      </w:r>
    </w:p>
    <w:p w:rsidR="001C1F97" w:rsidRDefault="00D872B2" w:rsidP="00D872B2">
      <w:r>
        <w:t xml:space="preserve">С ними также можно ознакомиться с "25" апреля 2014 года по адресу: 123610, г. Москва, Краснопресненская </w:t>
      </w:r>
      <w:proofErr w:type="spellStart"/>
      <w:r>
        <w:t>наб</w:t>
      </w:r>
      <w:proofErr w:type="spellEnd"/>
      <w:r>
        <w:t xml:space="preserve">., дом. 12, под. 7, этаж 9, </w:t>
      </w:r>
      <w:proofErr w:type="spellStart"/>
      <w:r>
        <w:t>каб</w:t>
      </w:r>
      <w:proofErr w:type="spellEnd"/>
      <w:r>
        <w:t>. 924 по рабочим дням с 09-00 до 16-00 по московскому времени.</w:t>
      </w:r>
    </w:p>
    <w:sectPr w:rsidR="001C1F97" w:rsidSect="001C1F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72B2"/>
    <w:rsid w:val="001C1F97"/>
    <w:rsid w:val="00B24D97"/>
    <w:rsid w:val="00D87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2B2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872B2"/>
    <w:rPr>
      <w:color w:val="0000FF" w:themeColor="hyperlink"/>
      <w:u w:val="single"/>
    </w:rPr>
  </w:style>
  <w:style w:type="paragraph" w:styleId="a4">
    <w:name w:val="Plain Text"/>
    <w:basedOn w:val="a"/>
    <w:link w:val="a5"/>
    <w:uiPriority w:val="99"/>
    <w:semiHidden/>
    <w:unhideWhenUsed/>
    <w:rsid w:val="00D872B2"/>
    <w:rPr>
      <w:rFonts w:ascii="Consolas" w:hAnsi="Consolas"/>
      <w:sz w:val="21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D872B2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4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frenerg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400</Words>
  <Characters>2285</Characters>
  <Application>Microsoft Office Word</Application>
  <DocSecurity>0</DocSecurity>
  <Lines>19</Lines>
  <Paragraphs>5</Paragraphs>
  <ScaleCrop>false</ScaleCrop>
  <Company>ЦФР</Company>
  <LinksUpToDate>false</LinksUpToDate>
  <CharactersWithSpaces>2680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Измайлов Антон Михайлович</dc:creator>
  <cp:keywords/>
  <dc:description/>
  <cp:lastModifiedBy>Измайлов Антон Михайлович</cp:lastModifiedBy>
  <cp:revision>1</cp:revision>
  <dcterms:created xsi:type="dcterms:W3CDTF">2014-04-24T04:16:00Z</dcterms:created>
  <dcterms:modified xsi:type="dcterms:W3CDTF">2014-04-24T04:19:00Z</dcterms:modified>
</cp:coreProperties>
</file>