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F9" w:rsidRPr="008457DD" w:rsidRDefault="002D7EF9" w:rsidP="002D7EF9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VIII</w:t>
      </w:r>
      <w:r w:rsidRPr="002652F4">
        <w:rPr>
          <w:rFonts w:ascii="Garamond" w:hAnsi="Garamond" w:cs="Arial"/>
          <w:b/>
          <w:sz w:val="28"/>
          <w:szCs w:val="28"/>
        </w:rPr>
        <w:t>.5</w:t>
      </w:r>
      <w:r>
        <w:rPr>
          <w:rFonts w:ascii="Garamond" w:hAnsi="Garamond" w:cs="Arial"/>
          <w:b/>
          <w:sz w:val="28"/>
          <w:szCs w:val="28"/>
        </w:rPr>
        <w:t>.</w:t>
      </w:r>
      <w:r w:rsidRPr="002652F4">
        <w:rPr>
          <w:rFonts w:ascii="Garamond" w:hAnsi="Garamond" w:cs="Arial"/>
          <w:b/>
          <w:sz w:val="28"/>
          <w:szCs w:val="28"/>
        </w:rPr>
        <w:t xml:space="preserve"> </w:t>
      </w:r>
      <w:r w:rsidRPr="008457DD">
        <w:rPr>
          <w:rFonts w:ascii="Garamond" w:hAnsi="Garamond" w:cs="Arial"/>
          <w:b/>
          <w:sz w:val="28"/>
          <w:szCs w:val="28"/>
        </w:rPr>
        <w:t xml:space="preserve">Изменения, связанные с </w:t>
      </w:r>
      <w:r>
        <w:rPr>
          <w:rFonts w:ascii="Garamond" w:hAnsi="Garamond" w:cs="Arial"/>
          <w:b/>
          <w:sz w:val="28"/>
          <w:szCs w:val="28"/>
        </w:rPr>
        <w:t>порядком действия сторон ДПМ ВИЭ при наступлении обстоятельств непреодолимой силы</w:t>
      </w:r>
    </w:p>
    <w:p w:rsidR="002D7EF9" w:rsidRDefault="002D7EF9" w:rsidP="002D7EF9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:rsidR="002D7EF9" w:rsidRPr="00D75A73" w:rsidRDefault="002D7EF9" w:rsidP="002D7EF9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 w:rsidRPr="008457DD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Pr="00D61DC5">
        <w:rPr>
          <w:rFonts w:ascii="Garamond" w:hAnsi="Garamond" w:cs="Arial"/>
          <w:b/>
          <w:sz w:val="28"/>
          <w:szCs w:val="28"/>
        </w:rPr>
        <w:t>8.5</w:t>
      </w:r>
    </w:p>
    <w:p w:rsidR="002D7EF9" w:rsidRPr="00A44AE4" w:rsidRDefault="002D7EF9" w:rsidP="002D7EF9">
      <w:pPr>
        <w:ind w:right="-10"/>
        <w:rPr>
          <w:rFonts w:ascii="Garamond" w:hAnsi="Garamond" w:cs="Arial"/>
          <w:b/>
        </w:rPr>
      </w:pPr>
    </w:p>
    <w:p w:rsidR="002D7EF9" w:rsidRPr="00A44AE4" w:rsidRDefault="002D7EF9" w:rsidP="002D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A44AE4">
        <w:rPr>
          <w:rFonts w:ascii="Garamond" w:hAnsi="Garamond" w:cs="Garamond"/>
          <w:b/>
          <w:bCs/>
        </w:rPr>
        <w:t xml:space="preserve">Инициатор: </w:t>
      </w:r>
      <w:r w:rsidRPr="00A44AE4">
        <w:rPr>
          <w:rFonts w:ascii="Garamond" w:hAnsi="Garamond" w:cs="Garamond"/>
          <w:bCs/>
        </w:rPr>
        <w:t>Ассоциация «</w:t>
      </w:r>
      <w:r w:rsidRPr="00A44AE4">
        <w:rPr>
          <w:rFonts w:ascii="Garamond" w:hAnsi="Garamond"/>
        </w:rPr>
        <w:t>НП Совет рынка»</w:t>
      </w:r>
      <w:r>
        <w:rPr>
          <w:rFonts w:ascii="Garamond" w:hAnsi="Garamond"/>
        </w:rPr>
        <w:t>.</w:t>
      </w:r>
    </w:p>
    <w:p w:rsidR="002D7EF9" w:rsidRPr="00A44AE4" w:rsidRDefault="002D7EF9" w:rsidP="002D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/>
          <w:bCs/>
        </w:rPr>
      </w:pPr>
      <w:r w:rsidRPr="00A44AE4">
        <w:rPr>
          <w:rFonts w:ascii="Garamond" w:hAnsi="Garamond"/>
          <w:b/>
        </w:rPr>
        <w:t>Обоснование:</w:t>
      </w:r>
      <w:r>
        <w:rPr>
          <w:rFonts w:ascii="Garamond" w:hAnsi="Garamond"/>
        </w:rPr>
        <w:t xml:space="preserve"> предлагается в ДПМ ВИЭ предусмотреть порядок действия сторон при наступлении обстоятельств непреодолимой силы. </w:t>
      </w:r>
    </w:p>
    <w:p w:rsidR="002D7EF9" w:rsidRPr="00D07416" w:rsidRDefault="002D7EF9" w:rsidP="002D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Дата вступления в силу</w:t>
      </w:r>
      <w:r w:rsidRPr="00A44AE4">
        <w:rPr>
          <w:rFonts w:ascii="Garamond" w:hAnsi="Garamond" w:cs="Garamond"/>
          <w:b/>
          <w:bCs/>
        </w:rPr>
        <w:t>:</w:t>
      </w:r>
      <w:r>
        <w:rPr>
          <w:rFonts w:ascii="Garamond" w:hAnsi="Garamond"/>
        </w:rPr>
        <w:t xml:space="preserve"> </w:t>
      </w:r>
      <w:r w:rsidR="00804F17">
        <w:rPr>
          <w:rFonts w:ascii="Garamond" w:hAnsi="Garamond"/>
        </w:rPr>
        <w:t>1</w:t>
      </w:r>
      <w:r>
        <w:rPr>
          <w:rFonts w:ascii="Garamond" w:hAnsi="Garamond"/>
        </w:rPr>
        <w:t xml:space="preserve"> </w:t>
      </w:r>
      <w:r w:rsidR="004B264D">
        <w:rPr>
          <w:rFonts w:ascii="Garamond" w:hAnsi="Garamond"/>
        </w:rPr>
        <w:t>ноября</w:t>
      </w:r>
      <w:r>
        <w:rPr>
          <w:rFonts w:ascii="Garamond" w:hAnsi="Garamond"/>
        </w:rPr>
        <w:t xml:space="preserve"> 20</w:t>
      </w:r>
      <w:r w:rsidR="004B264D">
        <w:rPr>
          <w:rFonts w:ascii="Garamond" w:hAnsi="Garamond"/>
        </w:rPr>
        <w:t>19</w:t>
      </w:r>
      <w:r>
        <w:rPr>
          <w:rFonts w:ascii="Garamond" w:hAnsi="Garamond"/>
        </w:rPr>
        <w:t xml:space="preserve"> года.</w:t>
      </w:r>
    </w:p>
    <w:p w:rsidR="002D7EF9" w:rsidRPr="00A44AE4" w:rsidRDefault="002D7EF9" w:rsidP="002D7EF9">
      <w:pPr>
        <w:tabs>
          <w:tab w:val="left" w:pos="709"/>
        </w:tabs>
        <w:spacing w:after="60"/>
        <w:ind w:firstLine="287"/>
        <w:jc w:val="both"/>
        <w:rPr>
          <w:rFonts w:ascii="Garamond" w:hAnsi="Garamond"/>
          <w:b/>
        </w:rPr>
      </w:pPr>
    </w:p>
    <w:p w:rsidR="002D7EF9" w:rsidRDefault="002D7EF9" w:rsidP="002D7EF9">
      <w:pPr>
        <w:tabs>
          <w:tab w:val="left" w:pos="709"/>
        </w:tabs>
        <w:spacing w:after="60"/>
        <w:rPr>
          <w:rFonts w:ascii="Garamond" w:hAnsi="Garamond"/>
          <w:b/>
          <w:sz w:val="26"/>
          <w:szCs w:val="26"/>
        </w:rPr>
      </w:pPr>
      <w:r w:rsidRPr="004B4D0D">
        <w:rPr>
          <w:rFonts w:ascii="Garamond" w:hAnsi="Garamond"/>
          <w:b/>
          <w:sz w:val="26"/>
          <w:szCs w:val="26"/>
        </w:rPr>
        <w:t xml:space="preserve">Предложения по </w:t>
      </w:r>
      <w:bookmarkStart w:id="0" w:name="_GoBack"/>
      <w:r w:rsidRPr="004B4D0D">
        <w:rPr>
          <w:rFonts w:ascii="Garamond" w:hAnsi="Garamond"/>
          <w:b/>
          <w:sz w:val="26"/>
          <w:szCs w:val="26"/>
        </w:rPr>
        <w:t xml:space="preserve">изменениям и дополнениям в </w:t>
      </w:r>
      <w:r w:rsidRPr="004B4D0D">
        <w:rPr>
          <w:rFonts w:ascii="Garamond" w:hAnsi="Garamond" w:cs="Garamond"/>
          <w:b/>
          <w:bCs/>
          <w:sz w:val="26"/>
          <w:szCs w:val="26"/>
        </w:rPr>
        <w:t>СТАНДАРТНУЮ ФОРМУ ДОГОВОРА О ПРЕДОСТАВЛЕНИИ МОЩНОСТИ</w:t>
      </w:r>
      <w:r w:rsidRPr="004B4D0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КВА</w:t>
      </w:r>
      <w:bookmarkEnd w:id="0"/>
      <w:r>
        <w:rPr>
          <w:rFonts w:ascii="Garamond" w:hAnsi="Garamond"/>
          <w:b/>
          <w:sz w:val="26"/>
          <w:szCs w:val="26"/>
        </w:rPr>
        <w:t>ЛИФИЦИРОВАННЫХ ГЕНЕРИРУЮЩИХ ОБЪЕКТОВ, ФУНКЦИОНИРУЮЩИХ НА ОСНОВЕ ИСПОЛЬЗОВАНИЯ ВОЗОБНОВЛЯЕМЫХ ИСТОЧНИКОВ ЭНЕРГИИ</w:t>
      </w:r>
      <w:r w:rsidRPr="004B4D0D">
        <w:rPr>
          <w:rFonts w:ascii="Garamond" w:hAnsi="Garamond"/>
          <w:b/>
          <w:sz w:val="26"/>
          <w:szCs w:val="26"/>
        </w:rPr>
        <w:t xml:space="preserve"> (Приложение № Д 6.1 к Договору о присоединении к торговой системе </w:t>
      </w:r>
      <w:r>
        <w:rPr>
          <w:rFonts w:ascii="Garamond" w:hAnsi="Garamond"/>
          <w:b/>
          <w:sz w:val="26"/>
          <w:szCs w:val="26"/>
        </w:rPr>
        <w:t>оптового рынка)</w:t>
      </w:r>
    </w:p>
    <w:p w:rsidR="00D133BA" w:rsidRPr="00D133BA" w:rsidRDefault="00D133BA" w:rsidP="00D133BA">
      <w:pPr>
        <w:tabs>
          <w:tab w:val="left" w:pos="709"/>
        </w:tabs>
        <w:spacing w:after="60"/>
        <w:rPr>
          <w:rFonts w:ascii="Garamond" w:hAnsi="Garamond"/>
          <w:b/>
          <w:sz w:val="26"/>
          <w:szCs w:val="26"/>
        </w:rPr>
      </w:pPr>
    </w:p>
    <w:tbl>
      <w:tblPr>
        <w:tblW w:w="1500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248"/>
        <w:gridCol w:w="7796"/>
      </w:tblGrid>
      <w:tr w:rsidR="007C6FFE" w:rsidRPr="001113D1" w:rsidTr="00C56671">
        <w:trPr>
          <w:trHeight w:val="435"/>
        </w:trPr>
        <w:tc>
          <w:tcPr>
            <w:tcW w:w="960" w:type="dxa"/>
            <w:vAlign w:val="center"/>
          </w:tcPr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248" w:type="dxa"/>
            <w:vAlign w:val="center"/>
          </w:tcPr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796" w:type="dxa"/>
            <w:vAlign w:val="center"/>
          </w:tcPr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C6FFE" w:rsidRPr="001113D1" w:rsidRDefault="007C6FFE" w:rsidP="00E26EA7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1113D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C511DA" w:rsidRPr="001113D1" w:rsidTr="00C56671">
        <w:trPr>
          <w:trHeight w:val="435"/>
        </w:trPr>
        <w:tc>
          <w:tcPr>
            <w:tcW w:w="960" w:type="dxa"/>
            <w:vAlign w:val="center"/>
          </w:tcPr>
          <w:p w:rsidR="00C511DA" w:rsidRDefault="00C511DA" w:rsidP="0043507F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3.2</w:t>
            </w:r>
          </w:p>
        </w:tc>
        <w:tc>
          <w:tcPr>
            <w:tcW w:w="6248" w:type="dxa"/>
          </w:tcPr>
          <w:p w:rsidR="00C511DA" w:rsidRPr="00C511DA" w:rsidRDefault="00C511DA" w:rsidP="00C511DA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>Количество мощности, фактически поставленной по настоящему Договору, определяется Коммерческим оператором на основании полученного от СО подтверждения объема фактически поставленной Продавцом на оптовый рынок мощности и доводится до сведения Продавца и Покупателя по форме, в порядке и сроки, предусмотренные Договорами о присоединении, в электронном виде, подписанного электронной подписью, в срок, указанный в Договорах о присоединении. При этом объем фактически поставленной в расчетном месяце на оптовый рынок мощности указанного в приложении 1 к настоящему Договору объекта генерации определяется СО в порядке, установленном Правилами оптового рынка, Договором о присоединении и регламентами оптового рынка, с учетом выполнения Продавцом требований к готовности генерирующего оборудования к выработке электрической энергии.</w:t>
            </w:r>
          </w:p>
          <w:p w:rsidR="00C511DA" w:rsidRPr="00C511DA" w:rsidRDefault="00C511DA" w:rsidP="00C511DA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 xml:space="preserve">В случае если в расчетном месяце Продавец поставил Покупателю количество (объем) мощности менее определенного Коммерческим оператором договорного объема, то Покупатель обязан принять и в установленные Договором о присоединении и регламентами оптового рынка сроки оплатить фактически поставленный ему Продавцом объем мощности, определенный Коммерческим оператором в порядке установленном Договорами о присоединении как доля поставленного в расчетном месяце на оптовый рынок объема мощности указанного в приложении 1 к настоящему Договору объекта генерации. </w:t>
            </w:r>
          </w:p>
          <w:p w:rsidR="00C511DA" w:rsidRPr="003B25C4" w:rsidRDefault="00C511DA" w:rsidP="00C511DA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>Мощность, не поставленная/недопоставленная в каком-либо периоде поставки, не может быть поставлена в последующих периодах.</w:t>
            </w:r>
          </w:p>
        </w:tc>
        <w:tc>
          <w:tcPr>
            <w:tcW w:w="7796" w:type="dxa"/>
          </w:tcPr>
          <w:p w:rsidR="00C511DA" w:rsidRPr="00C511DA" w:rsidRDefault="00C511DA" w:rsidP="00C511DA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>Количество мощности, фактически поставленной по настоящему Договору, определяется Коммерческим оператором на основании полученного от СО подтверждения объема фактически поставленной Продавцом на оптовый рынок мощности и доводится до сведения Продавца и Покупателя по форме, в порядке и сроки, предусмотренные Договорами о присоединении, в электронном виде, подписанного электронной подписью, в срок, указанный в Договорах о присоединении. При этом объем фактически поставленной в расчетном месяце на оптовый рынок мощности указанного в приложении 1 к настоящему Договору объекта генерации определяется СО в порядке, установленном Правилами оптового рынка, Договором о присоединении и регламентами оптового рынка, с учетом выполнения Продавцом требований к готовности генерирующего оборудования к выработке электрической энергии.</w:t>
            </w:r>
          </w:p>
          <w:p w:rsidR="00C511DA" w:rsidRPr="00C511DA" w:rsidRDefault="00C511DA" w:rsidP="00C511DA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>В случае если в расчетном месяце Продавец поставил Покупателю количество (объем) мощности менее определенного Коммерческим оператором договорного объема, то Покупатель обязан принять и в установленные Договором о присоединении и регламентами оптового рынка сроки оплатить фактически поставленный ему Продавцом объем мощности, определенный Коммерческим оператором в порядке</w:t>
            </w:r>
            <w:r w:rsidR="0037470E">
              <w:rPr>
                <w:rFonts w:ascii="Garamond" w:hAnsi="Garamond"/>
                <w:sz w:val="22"/>
                <w:szCs w:val="22"/>
              </w:rPr>
              <w:t>,</w:t>
            </w:r>
            <w:r w:rsidRPr="00C511DA">
              <w:rPr>
                <w:rFonts w:ascii="Garamond" w:hAnsi="Garamond"/>
                <w:sz w:val="22"/>
                <w:szCs w:val="22"/>
              </w:rPr>
              <w:t xml:space="preserve"> установленном Договорами о присоединении как доля поставленного в расчетном месяце на оптовый рынок объема мощности указанного в приложении 1 к настоящему Договору объекта генерации. </w:t>
            </w:r>
          </w:p>
          <w:p w:rsidR="00C511DA" w:rsidRPr="00C511DA" w:rsidRDefault="00C511DA" w:rsidP="00716464">
            <w:pPr>
              <w:pStyle w:val="a5"/>
              <w:spacing w:before="120" w:after="120" w:line="288" w:lineRule="auto"/>
              <w:ind w:left="0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</w:rPr>
              <w:t xml:space="preserve">Мощность, не поставленная/недопоставленная в каком-либо периоде поставки, </w:t>
            </w:r>
            <w:r w:rsidRPr="00C511DA">
              <w:rPr>
                <w:rFonts w:ascii="Garamond" w:hAnsi="Garamond"/>
                <w:bCs/>
                <w:sz w:val="22"/>
                <w:szCs w:val="22"/>
                <w:highlight w:val="yellow"/>
              </w:rPr>
              <w:t>в том числе вследствие наступления обстоятельств непреодолимой силы,</w:t>
            </w:r>
            <w:r w:rsidRPr="001822B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Pr="00C511DA">
              <w:rPr>
                <w:rFonts w:ascii="Garamond" w:hAnsi="Garamond"/>
                <w:sz w:val="22"/>
                <w:szCs w:val="22"/>
              </w:rPr>
              <w:t>не может быть поставлена в последующих периодах.</w:t>
            </w:r>
          </w:p>
        </w:tc>
      </w:tr>
      <w:tr w:rsidR="007C6FFE" w:rsidRPr="001113D1" w:rsidTr="00C56671">
        <w:trPr>
          <w:trHeight w:val="435"/>
        </w:trPr>
        <w:tc>
          <w:tcPr>
            <w:tcW w:w="960" w:type="dxa"/>
            <w:vAlign w:val="center"/>
          </w:tcPr>
          <w:p w:rsidR="007C6FFE" w:rsidRPr="004672E0" w:rsidRDefault="007C6FFE" w:rsidP="00FC78E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113D1">
              <w:rPr>
                <w:rFonts w:ascii="Garamond" w:hAnsi="Garamond"/>
                <w:b/>
                <w:sz w:val="22"/>
                <w:szCs w:val="22"/>
                <w:lang w:val="en-US"/>
              </w:rPr>
              <w:t>1</w:t>
            </w:r>
            <w:r w:rsidR="00FC78E0">
              <w:rPr>
                <w:rFonts w:ascii="Garamond" w:hAnsi="Garamond"/>
                <w:b/>
                <w:sz w:val="22"/>
                <w:szCs w:val="22"/>
              </w:rPr>
              <w:t>1</w:t>
            </w:r>
            <w:r w:rsidRPr="001113D1"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4672E0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FC78E0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248" w:type="dxa"/>
          </w:tcPr>
          <w:p w:rsidR="00FC78E0" w:rsidRPr="00CA2BE5" w:rsidRDefault="00FC78E0" w:rsidP="00FC78E0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C78E0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случаях наступления обстоятельств непреодолимой силы сроки выполнения </w:t>
            </w:r>
            <w:r w:rsidRPr="00FC78E0">
              <w:rPr>
                <w:rFonts w:ascii="Garamond" w:hAnsi="Garamond"/>
                <w:caps/>
                <w:sz w:val="22"/>
                <w:szCs w:val="22"/>
                <w:highlight w:val="yellow"/>
              </w:rPr>
              <w:t>с</w:t>
            </w:r>
            <w:r w:rsidRPr="00FC78E0">
              <w:rPr>
                <w:rFonts w:ascii="Garamond" w:hAnsi="Garamond"/>
                <w:sz w:val="22"/>
                <w:szCs w:val="22"/>
                <w:highlight w:val="yellow"/>
              </w:rPr>
              <w:t>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      </w:r>
          </w:p>
          <w:p w:rsidR="004672E0" w:rsidRPr="00B04734" w:rsidRDefault="004672E0" w:rsidP="004672E0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C6FFE" w:rsidRPr="004672E0" w:rsidRDefault="007C6FFE" w:rsidP="00E26EA7">
            <w:pPr>
              <w:pStyle w:val="3"/>
              <w:spacing w:before="120" w:after="120" w:line="288" w:lineRule="auto"/>
              <w:ind w:left="499" w:hanging="426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796" w:type="dxa"/>
          </w:tcPr>
          <w:p w:rsidR="002C7A64" w:rsidRDefault="00990078" w:rsidP="002C7A64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Продавец вправе </w:t>
            </w:r>
            <w:r w:rsidR="00052635" w:rsidRPr="007C62F1">
              <w:rPr>
                <w:rFonts w:ascii="Garamond" w:hAnsi="Garamond"/>
                <w:sz w:val="22"/>
                <w:szCs w:val="22"/>
                <w:highlight w:val="yellow"/>
              </w:rPr>
              <w:t>заявить о наступлении обстоятельств непреодолимой силы</w:t>
            </w:r>
            <w:r w:rsidR="00144CA7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в установленном настоящим разделом порядке</w:t>
            </w:r>
            <w:r w:rsidR="002C7A6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следующих случаях:</w:t>
            </w:r>
          </w:p>
          <w:p w:rsidR="002C7A64" w:rsidRDefault="00052635" w:rsidP="002C7A64">
            <w:pPr>
              <w:numPr>
                <w:ilvl w:val="0"/>
                <w:numId w:val="20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такие обстоятельства наступили до даты начала поставки мощности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бъекта генерации, указанной в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 xml:space="preserve"> пункте 2.6 настоящего Договора;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7C6FFE" w:rsidRPr="007C62F1" w:rsidRDefault="002C7A64" w:rsidP="00255132">
            <w:pPr>
              <w:numPr>
                <w:ilvl w:val="0"/>
                <w:numId w:val="20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такие обстоятельства наступили </w:t>
            </w:r>
            <w:r w:rsidR="00052635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</w:t>
            </w:r>
            <w:r w:rsidR="00CE7967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наступления даты начала фактической поставки мощности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CE7967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бъекта генерации при условии, что предельный объем поставки мощности на оптовый рынок с использованием объекта генерации, определенный СО на момент наступления обстоятельств непреодолимой силы, равен или больше </w:t>
            </w:r>
            <w:r w:rsidR="006015F3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предельной минимальной </w:t>
            </w:r>
            <w:r w:rsidR="006015F3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величины </w:t>
            </w:r>
            <w:r w:rsidR="00CE7967" w:rsidRPr="007C62F1">
              <w:rPr>
                <w:rFonts w:ascii="Garamond" w:hAnsi="Garamond"/>
                <w:sz w:val="22"/>
                <w:szCs w:val="22"/>
                <w:highlight w:val="yellow"/>
              </w:rPr>
              <w:t>установленной мощности</w:t>
            </w:r>
            <w:r w:rsidR="006015F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6015F3">
              <w:rPr>
                <w:rFonts w:ascii="Garamond" w:hAnsi="Garamond"/>
                <w:sz w:val="22"/>
                <w:szCs w:val="22"/>
                <w:highlight w:val="yellow"/>
              </w:rPr>
              <w:t>бъекта генерации, указанной</w:t>
            </w:r>
            <w:r w:rsidR="00CE7967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в приложении 1 к настоящему Договору.</w:t>
            </w:r>
          </w:p>
        </w:tc>
      </w:tr>
      <w:tr w:rsidR="00261546" w:rsidRPr="001113D1" w:rsidTr="00C56671">
        <w:trPr>
          <w:trHeight w:val="435"/>
        </w:trPr>
        <w:tc>
          <w:tcPr>
            <w:tcW w:w="960" w:type="dxa"/>
            <w:vAlign w:val="center"/>
          </w:tcPr>
          <w:p w:rsidR="00261546" w:rsidRPr="00261546" w:rsidRDefault="00261546" w:rsidP="00FC78E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</w:t>
            </w:r>
            <w:r w:rsidR="00FC78E0"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FC78E0">
              <w:rPr>
                <w:rFonts w:ascii="Garamond" w:hAnsi="Garamond"/>
                <w:b/>
                <w:sz w:val="22"/>
                <w:szCs w:val="22"/>
              </w:rPr>
              <w:t>16</w:t>
            </w:r>
          </w:p>
        </w:tc>
        <w:tc>
          <w:tcPr>
            <w:tcW w:w="6248" w:type="dxa"/>
          </w:tcPr>
          <w:p w:rsidR="00FC78E0" w:rsidRPr="00CA2BE5" w:rsidRDefault="00FC78E0" w:rsidP="00FC78E0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C511DA">
              <w:rPr>
                <w:rFonts w:ascii="Garamond" w:hAnsi="Garamond"/>
                <w:sz w:val="22"/>
                <w:szCs w:val="22"/>
                <w:highlight w:val="yellow"/>
              </w:rPr>
              <w:t>Если обстоятельства непреодолимой силы и их последствия продолжаются более одного месяца, Стороны настоящего Договора в возможно короткий и разумный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договоренности.</w:t>
            </w:r>
          </w:p>
          <w:p w:rsidR="00261546" w:rsidRPr="00BA4EBD" w:rsidRDefault="00261546" w:rsidP="00BA4EBD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796" w:type="dxa"/>
          </w:tcPr>
          <w:p w:rsidR="007614EC" w:rsidRPr="007C62F1" w:rsidRDefault="007614EC" w:rsidP="007614EC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="00C511DA" w:rsidRPr="007C62F1">
              <w:rPr>
                <w:rFonts w:ascii="Garamond" w:hAnsi="Garamond"/>
                <w:sz w:val="22"/>
                <w:szCs w:val="22"/>
                <w:highlight w:val="yellow"/>
              </w:rPr>
              <w:t>опрос о предоставлении отср</w:t>
            </w:r>
            <w:r w:rsidR="00696011" w:rsidRPr="007C62F1">
              <w:rPr>
                <w:rFonts w:ascii="Garamond" w:hAnsi="Garamond"/>
                <w:sz w:val="22"/>
                <w:szCs w:val="22"/>
                <w:highlight w:val="yellow"/>
              </w:rPr>
              <w:t>очки расч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696011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та и списания штрафов, предусмотренных настоящим Договором, рассматривается </w:t>
            </w:r>
            <w:r w:rsidR="0087796E" w:rsidRPr="007C62F1">
              <w:rPr>
                <w:rFonts w:ascii="Garamond" w:hAnsi="Garamond"/>
                <w:sz w:val="22"/>
                <w:szCs w:val="22"/>
                <w:highlight w:val="yellow"/>
              </w:rPr>
              <w:t>Наблюдательным советом Совета рынка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BA4EBD" w:rsidRPr="007C62F1" w:rsidRDefault="007614EC" w:rsidP="00D10371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в случае</w:t>
            </w:r>
            <w:r w:rsidR="003429E4">
              <w:rPr>
                <w:rFonts w:ascii="Garamond" w:hAnsi="Garamond"/>
                <w:sz w:val="22"/>
                <w:szCs w:val="22"/>
                <w:highlight w:val="yellow"/>
              </w:rPr>
              <w:t xml:space="preserve">, предусмотренном подпунктом «а» пункта 11.15 настоящего Договора, </w:t>
            </w:r>
            <w:r w:rsidR="00427D32" w:rsidRPr="00427D32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92700" w:rsidRPr="007C62F1">
              <w:rPr>
                <w:rFonts w:ascii="Garamond" w:hAnsi="Garamond"/>
                <w:sz w:val="22"/>
                <w:szCs w:val="22"/>
                <w:highlight w:val="yellow"/>
              </w:rPr>
              <w:t>на очередном заседании Наблюдательного совета Совета рынка после наступления даты начала поставки мощности</w:t>
            </w:r>
            <w:r w:rsidR="003429E4">
              <w:rPr>
                <w:rFonts w:ascii="Garamond" w:hAnsi="Garamond"/>
                <w:sz w:val="22"/>
                <w:szCs w:val="22"/>
                <w:highlight w:val="yellow"/>
              </w:rPr>
              <w:t>, указанной в пункте 2.6 настоящего Договора</w:t>
            </w:r>
            <w:r w:rsidR="00992700" w:rsidRPr="007C62F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7614EC" w:rsidRPr="007C62F1" w:rsidRDefault="007614EC" w:rsidP="005E0411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в случае</w:t>
            </w:r>
            <w:r w:rsidR="003429E4">
              <w:rPr>
                <w:rFonts w:ascii="Garamond" w:hAnsi="Garamond"/>
                <w:sz w:val="22"/>
                <w:szCs w:val="22"/>
                <w:highlight w:val="yellow"/>
              </w:rPr>
              <w:t xml:space="preserve">, предусмотренном подпунктом «б» пункта 11.15 настоящего Договора, </w:t>
            </w:r>
            <w:r w:rsidR="00992700" w:rsidRPr="007C62F1">
              <w:rPr>
                <w:rFonts w:ascii="Garamond" w:hAnsi="Garamond"/>
                <w:sz w:val="22"/>
                <w:szCs w:val="22"/>
                <w:highlight w:val="yellow"/>
              </w:rPr>
              <w:t>– на очередном заседании Наблюдательного совета Совета рынка</w:t>
            </w:r>
            <w:r w:rsidR="003429E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429E4" w:rsidRPr="005E0411">
              <w:rPr>
                <w:rFonts w:ascii="Garamond" w:hAnsi="Garamond"/>
                <w:sz w:val="22"/>
                <w:szCs w:val="22"/>
                <w:highlight w:val="yellow"/>
              </w:rPr>
              <w:t>с учетом сроков в</w:t>
            </w:r>
            <w:r w:rsidR="005E0411" w:rsidRPr="005E0411">
              <w:rPr>
                <w:rFonts w:ascii="Garamond" w:hAnsi="Garamond"/>
                <w:sz w:val="22"/>
                <w:szCs w:val="22"/>
                <w:highlight w:val="yellow"/>
              </w:rPr>
              <w:t>ынесения</w:t>
            </w:r>
            <w:r w:rsidR="003429E4" w:rsidRPr="005E0411">
              <w:rPr>
                <w:rFonts w:ascii="Garamond" w:hAnsi="Garamond"/>
                <w:sz w:val="22"/>
                <w:szCs w:val="22"/>
                <w:highlight w:val="yellow"/>
              </w:rPr>
              <w:t xml:space="preserve"> вопросов </w:t>
            </w:r>
            <w:r w:rsidR="005E0411" w:rsidRPr="005E0411">
              <w:rPr>
                <w:rFonts w:ascii="Garamond" w:hAnsi="Garamond"/>
                <w:sz w:val="22"/>
                <w:szCs w:val="22"/>
                <w:highlight w:val="yellow"/>
              </w:rPr>
              <w:t>на рассмотрение</w:t>
            </w:r>
            <w:r w:rsidR="003429E4" w:rsidRPr="005E0411">
              <w:rPr>
                <w:rFonts w:ascii="Garamond" w:hAnsi="Garamond"/>
                <w:sz w:val="22"/>
                <w:szCs w:val="22"/>
                <w:highlight w:val="yellow"/>
              </w:rPr>
              <w:t xml:space="preserve"> Наблюдательного совета Совета рынка, предусмотренных Положением о Наблюдательном совете Совета рынка</w:t>
            </w:r>
            <w:r w:rsidR="00992700" w:rsidRPr="005E0411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B25C4" w:rsidRPr="001113D1" w:rsidTr="00C56671">
        <w:trPr>
          <w:trHeight w:val="435"/>
        </w:trPr>
        <w:tc>
          <w:tcPr>
            <w:tcW w:w="960" w:type="dxa"/>
            <w:vAlign w:val="center"/>
          </w:tcPr>
          <w:p w:rsidR="003B25C4" w:rsidRDefault="007614EC" w:rsidP="00FC78E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11.17</w:t>
            </w:r>
          </w:p>
        </w:tc>
        <w:tc>
          <w:tcPr>
            <w:tcW w:w="6248" w:type="dxa"/>
          </w:tcPr>
          <w:p w:rsidR="003B25C4" w:rsidRPr="00255132" w:rsidRDefault="003B25C4" w:rsidP="00FC78E0">
            <w:pPr>
              <w:spacing w:before="120" w:after="120" w:line="288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55132">
              <w:rPr>
                <w:rFonts w:ascii="Garamond" w:hAnsi="Garamond"/>
                <w:b/>
                <w:sz w:val="22"/>
                <w:szCs w:val="22"/>
              </w:rPr>
              <w:t>Добавить пункт с последующим изменением нумерации</w:t>
            </w:r>
          </w:p>
        </w:tc>
        <w:tc>
          <w:tcPr>
            <w:tcW w:w="7796" w:type="dxa"/>
          </w:tcPr>
          <w:p w:rsidR="00193DF5" w:rsidRPr="007C62F1" w:rsidRDefault="002A4FF2" w:rsidP="00193DF5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Для рассмотрения Наблюдательным советом Совета рынка вопроса о предоставлении отсрочки расчета и списания штрафов Продавец предоставляет </w:t>
            </w:r>
            <w:r w:rsidR="00193DF5" w:rsidRPr="007C62F1">
              <w:rPr>
                <w:rFonts w:ascii="Garamond" w:hAnsi="Garamond"/>
                <w:sz w:val="22"/>
                <w:szCs w:val="22"/>
                <w:highlight w:val="yellow"/>
              </w:rPr>
              <w:t>в Совет рынка:</w:t>
            </w:r>
          </w:p>
          <w:p w:rsidR="00193DF5" w:rsidRPr="007C62F1" w:rsidRDefault="00193DF5" w:rsidP="00BA30D2">
            <w:pPr>
              <w:numPr>
                <w:ilvl w:val="0"/>
                <w:numId w:val="18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письмо на имя Председателя Наблюдательного совета Совета рынка с просьбой о включении в повестку очередного заседания Наблюдательного совета вопроса о предоставлении отсрочки расчета и списания штрафа по настоящему Договору в связи с наступлением обстоятельств непреодолимой силы;</w:t>
            </w:r>
          </w:p>
          <w:p w:rsidR="00193DF5" w:rsidRPr="007C62F1" w:rsidRDefault="00193DF5" w:rsidP="00BA30D2">
            <w:pPr>
              <w:numPr>
                <w:ilvl w:val="0"/>
                <w:numId w:val="18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пояснительную записку с указанием на характер и длительность обстоятельств, являющихся, по мнению Продавца, обстоятельствами непреодолимой силы, и их последствия, а также с обоснованием невозможности надлежащего исполнения обязательств по поставке мощности</w:t>
            </w:r>
            <w:r w:rsidR="00E06686"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 вследствие наступления обстоятельств непреодолимой силы</w:t>
            </w: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193DF5" w:rsidRPr="007C62F1" w:rsidRDefault="00193DF5" w:rsidP="00BA30D2">
            <w:pPr>
              <w:numPr>
                <w:ilvl w:val="0"/>
                <w:numId w:val="18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>проект решения по рассматриваемому вопросу;</w:t>
            </w:r>
          </w:p>
          <w:p w:rsidR="003B25C4" w:rsidRDefault="00193DF5" w:rsidP="00BA30D2">
            <w:pPr>
              <w:numPr>
                <w:ilvl w:val="0"/>
                <w:numId w:val="18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C62F1">
              <w:rPr>
                <w:rFonts w:ascii="Garamond" w:hAnsi="Garamond"/>
                <w:sz w:val="22"/>
                <w:szCs w:val="22"/>
                <w:highlight w:val="yellow"/>
              </w:rPr>
              <w:t xml:space="preserve">документы, </w:t>
            </w:r>
            <w:r w:rsidR="00BA30D2">
              <w:rPr>
                <w:rFonts w:ascii="Garamond" w:hAnsi="Garamond"/>
                <w:sz w:val="22"/>
                <w:szCs w:val="22"/>
                <w:highlight w:val="yellow"/>
              </w:rPr>
              <w:t>подтверждающие:</w:t>
            </w:r>
          </w:p>
          <w:p w:rsidR="00BA30D2" w:rsidRPr="00BA30D2" w:rsidRDefault="00BA30D2" w:rsidP="00255132">
            <w:pPr>
              <w:numPr>
                <w:ilvl w:val="0"/>
                <w:numId w:val="19"/>
              </w:numPr>
              <w:spacing w:before="120" w:after="120" w:line="288" w:lineRule="auto"/>
              <w:ind w:left="884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>факт наступления обстоятельств, обладающих признаками чрезвычайности, непредотвратимости, непредвиденности (например, акты, изданные органами власти, документы, выданные МВД России, МЧС России (пожарный надзор), метеорологической (сейсмологической) службой и др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43507F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BA30D2" w:rsidRPr="00BA30D2" w:rsidRDefault="00BA30D2" w:rsidP="00255132">
            <w:pPr>
              <w:numPr>
                <w:ilvl w:val="0"/>
                <w:numId w:val="19"/>
              </w:numPr>
              <w:spacing w:before="120" w:after="120" w:line="288" w:lineRule="auto"/>
              <w:ind w:left="884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>период действия обстоятельств непреодолимой силы и их последствий 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например, 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заключение независимых экспертов, проектного института). Если заявленный период действия обстоятельств и их последствий не кратен месяцу (меньше месяца или составляет неполное количество месяцев), то при определении периода неисполнения (ненадлежащего исполнения) обязательств по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настоящему Договору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 вследствие наступления обстоятельств непреодолимой силы учитывается месяц целиком;</w:t>
            </w:r>
          </w:p>
          <w:p w:rsidR="00BA30D2" w:rsidRPr="00BA30D2" w:rsidRDefault="00BA30D2" w:rsidP="00255132">
            <w:pPr>
              <w:numPr>
                <w:ilvl w:val="0"/>
                <w:numId w:val="19"/>
              </w:numPr>
              <w:spacing w:before="120" w:after="120" w:line="288" w:lineRule="auto"/>
              <w:ind w:left="884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степень строительной готовности объекта генерации на момент наступления обстоятельств непреодолимой силы, если обстоятельства непреодолимой силы наступили до даты начала фактической поставки мощности по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настоящему Договору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 (может подтверждаться календарно-сетевыми графиками строительства, актами выполненных работ 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др.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BA30D2" w:rsidRPr="00BA30D2" w:rsidRDefault="00BA30D2" w:rsidP="00255132">
            <w:pPr>
              <w:numPr>
                <w:ilvl w:val="0"/>
                <w:numId w:val="19"/>
              </w:numPr>
              <w:spacing w:before="120" w:after="120" w:line="288" w:lineRule="auto"/>
              <w:ind w:left="884" w:hanging="28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причинно-следственную связь между действием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обстоятельств 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непреодолимой силы и конкретными обязательствами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Продавца по настоящему Договору</w:t>
            </w:r>
            <w:r w:rsidRP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 (обстоятельства непреодолимой силы должны быть непосредственной причиной невозможности их исполнения или ненадлежащего исполнения).</w:t>
            </w:r>
          </w:p>
          <w:p w:rsidR="002A4FF2" w:rsidRPr="007C62F1" w:rsidRDefault="00E438C6" w:rsidP="00E438C6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Наблюдательный совет Совета рынка </w:t>
            </w:r>
            <w:r w:rsidR="005C5375">
              <w:rPr>
                <w:rFonts w:ascii="Garamond" w:hAnsi="Garamond"/>
                <w:sz w:val="22"/>
                <w:szCs w:val="22"/>
                <w:highlight w:val="yellow"/>
              </w:rPr>
              <w:t>отказывает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предоставлении отсрочки расчета и списания штрафов, предусмотренных настоящим Договором, </w:t>
            </w:r>
            <w:r w:rsidR="00BA30D2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Продавцом не представлены доказательства возможного наступления обстоятельств непреодолимой силы, </w:t>
            </w:r>
            <w:r w:rsidR="000E2C78">
              <w:rPr>
                <w:rFonts w:ascii="Garamond" w:hAnsi="Garamond"/>
                <w:sz w:val="22"/>
                <w:szCs w:val="22"/>
                <w:highlight w:val="yellow"/>
              </w:rPr>
              <w:t xml:space="preserve">их последствий или причинно-следственной связи между наступлением обстоятельств непреодолимой силы и невозможностью надлежащего исполнения Продавцом обязательств по настоящему Договору. </w:t>
            </w:r>
          </w:p>
        </w:tc>
      </w:tr>
      <w:tr w:rsidR="00D10371" w:rsidRPr="001113D1" w:rsidTr="00C56671">
        <w:trPr>
          <w:trHeight w:val="435"/>
        </w:trPr>
        <w:tc>
          <w:tcPr>
            <w:tcW w:w="960" w:type="dxa"/>
            <w:vAlign w:val="center"/>
          </w:tcPr>
          <w:p w:rsidR="00D10371" w:rsidRDefault="00D10371" w:rsidP="00FC78E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11.18</w:t>
            </w:r>
          </w:p>
        </w:tc>
        <w:tc>
          <w:tcPr>
            <w:tcW w:w="6248" w:type="dxa"/>
          </w:tcPr>
          <w:p w:rsidR="00D10371" w:rsidRDefault="00255132" w:rsidP="00FC78E0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55132">
              <w:rPr>
                <w:rFonts w:ascii="Garamond" w:hAnsi="Garamond"/>
                <w:b/>
                <w:sz w:val="22"/>
                <w:szCs w:val="22"/>
              </w:rPr>
              <w:t>Добавить пункт с последующим изменением нумерации</w:t>
            </w:r>
          </w:p>
        </w:tc>
        <w:tc>
          <w:tcPr>
            <w:tcW w:w="7796" w:type="dxa"/>
          </w:tcPr>
          <w:p w:rsidR="0019498D" w:rsidRDefault="00D10371" w:rsidP="002C7A64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По итогам рассмотрения документов, указанных в пункте 11.17 настоящего Договора, Наблюдательный совет Совета рынка вправе принять решение о предоставлении отсрочки расчета и списания штраф</w:t>
            </w:r>
            <w:r w:rsidR="002C7A64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за неисполнение (ненадлежащее исполнение) Продавцом обязательств по настоящему Договору на</w:t>
            </w:r>
            <w:r w:rsidR="00C67BF4" w:rsidRPr="00C67BF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4 (четыре) </w:t>
            </w:r>
            <w:r w:rsidR="00B375DC">
              <w:rPr>
                <w:rFonts w:ascii="Garamond" w:hAnsi="Garamond"/>
                <w:sz w:val="22"/>
                <w:szCs w:val="22"/>
                <w:highlight w:val="yellow"/>
              </w:rPr>
              <w:t>месяца</w:t>
            </w:r>
            <w:r w:rsidR="00C67BF4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19498D" w:rsidRDefault="0019498D" w:rsidP="00255132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 </w:t>
            </w:r>
            <w:r w:rsidR="00D10371">
              <w:rPr>
                <w:rFonts w:ascii="Garamond" w:hAnsi="Garamond"/>
                <w:sz w:val="22"/>
                <w:szCs w:val="22"/>
                <w:highlight w:val="yellow"/>
              </w:rPr>
              <w:t>даты начала поставки мощности, указанной в пункте 2.6 настоящего Договора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если обстоятельства непреодолимой силы наступили до такой даты;</w:t>
            </w:r>
          </w:p>
          <w:p w:rsidR="0019498D" w:rsidRDefault="0019498D" w:rsidP="00255132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 1 (первого) числа месяца, в котором </w:t>
            </w:r>
            <w:r w:rsidR="002C36DE">
              <w:rPr>
                <w:rFonts w:ascii="Garamond" w:hAnsi="Garamond"/>
                <w:sz w:val="22"/>
                <w:szCs w:val="22"/>
                <w:highlight w:val="yellow"/>
              </w:rPr>
              <w:t xml:space="preserve">вопрос рассматривается Наблюдательным советом Совета рынка, если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обстоятельства непреодолимой силы наступили после даты начала </w:t>
            </w:r>
            <w:r w:rsidR="00BB7F53">
              <w:rPr>
                <w:rFonts w:ascii="Garamond" w:hAnsi="Garamond"/>
                <w:sz w:val="22"/>
                <w:szCs w:val="22"/>
                <w:highlight w:val="yellow"/>
              </w:rPr>
              <w:t xml:space="preserve">фактической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поставки мощности</w:t>
            </w:r>
            <w:r w:rsidR="00BB7F53"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объекта генерации</w:t>
            </w:r>
            <w:r w:rsidR="00427D3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BE22E4" w:rsidRDefault="00FB1050" w:rsidP="00BE22E4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течение периода, на который решением Наблюдательного совета Совета рынка предоставлена отсрочка расчета и списания штрафов, Продавец</w:t>
            </w:r>
            <w:r w:rsidR="00BE22E4"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BE22E4" w:rsidRDefault="00FB1050" w:rsidP="00255132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осуществляет сбор дополнительных документов, подтверждающих 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 xml:space="preserve">положения, предусмотренные подпунктом 4 пункта 11.17 настоящего Договора, </w:t>
            </w:r>
            <w:r w:rsid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и направляет их в Совет рынка, 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 xml:space="preserve">а также </w:t>
            </w:r>
          </w:p>
          <w:p w:rsidR="008353B1" w:rsidRDefault="00BE22E4" w:rsidP="00255132">
            <w:pPr>
              <w:numPr>
                <w:ilvl w:val="0"/>
                <w:numId w:val="19"/>
              </w:num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организует подписание соглашени</w:t>
            </w:r>
            <w:r w:rsidR="0050265B">
              <w:rPr>
                <w:rFonts w:ascii="Garamond" w:hAnsi="Garamond"/>
                <w:sz w:val="22"/>
                <w:szCs w:val="22"/>
                <w:highlight w:val="yellow"/>
              </w:rPr>
              <w:t xml:space="preserve">й </w:t>
            </w:r>
            <w:r w:rsidR="00A110B4">
              <w:rPr>
                <w:rFonts w:ascii="Garamond" w:hAnsi="Garamond"/>
                <w:sz w:val="22"/>
                <w:szCs w:val="22"/>
                <w:highlight w:val="yellow"/>
              </w:rPr>
              <w:t xml:space="preserve">с покупателями, с которыми у Продавца имеются заключенные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в отношении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A110B4">
              <w:rPr>
                <w:rFonts w:ascii="Garamond" w:hAnsi="Garamond"/>
                <w:sz w:val="22"/>
                <w:szCs w:val="22"/>
                <w:highlight w:val="yellow"/>
              </w:rPr>
              <w:t xml:space="preserve">бъекта генерации, указанного в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A110B4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риложении 1 </w:t>
            </w:r>
            <w:r w:rsidR="0050265B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A56664">
              <w:rPr>
                <w:rFonts w:ascii="Garamond" w:hAnsi="Garamond"/>
                <w:sz w:val="22"/>
                <w:szCs w:val="22"/>
                <w:highlight w:val="yellow"/>
              </w:rPr>
              <w:t>настоящему Договору</w:t>
            </w:r>
            <w:r w:rsidR="00A110B4" w:rsidRPr="00A5666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A5666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 признании факта на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>ступлени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 xml:space="preserve"> обстоятельств непреодолимой силы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повлекших невозможность исполнения (надлежащего исполнения) настоящего Договора,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 xml:space="preserve"> и невзыскани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штрафов, </w:t>
            </w:r>
            <w:r w:rsidR="009F2DDC">
              <w:rPr>
                <w:rFonts w:ascii="Garamond" w:hAnsi="Garamond"/>
                <w:sz w:val="22"/>
                <w:szCs w:val="22"/>
                <w:highlight w:val="yellow"/>
              </w:rPr>
              <w:t>предусмотренных настоящим Договором</w:t>
            </w:r>
            <w:r w:rsid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– Соглашения)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на период действия таких обстоятельств и их последствий. </w:t>
            </w:r>
          </w:p>
          <w:p w:rsidR="00C67BF4" w:rsidRDefault="008353B1" w:rsidP="00D864C0">
            <w:pPr>
              <w:spacing w:before="120" w:after="120" w:line="288" w:lineRule="auto"/>
              <w:jc w:val="both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Срок </w:t>
            </w:r>
            <w:r w:rsidR="002C36DE">
              <w:rPr>
                <w:rFonts w:ascii="Garamond" w:hAnsi="Garamond"/>
                <w:sz w:val="22"/>
                <w:szCs w:val="22"/>
                <w:highlight w:val="yellow"/>
              </w:rPr>
              <w:t xml:space="preserve">начала и </w:t>
            </w:r>
            <w:r w:rsidR="00D01EEE">
              <w:rPr>
                <w:rFonts w:ascii="Garamond" w:hAnsi="Garamond"/>
                <w:sz w:val="22"/>
                <w:szCs w:val="22"/>
                <w:highlight w:val="yellow"/>
              </w:rPr>
              <w:t xml:space="preserve">окончания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действия обстоятельств непреодолимой силы и их последствий </w:t>
            </w:r>
            <w:r w:rsidR="009F2DDC"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должен быть </w:t>
            </w:r>
            <w:r w:rsidR="00A110B4"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одинаковым во всех заключаемых с покупателями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="00A110B4" w:rsidRPr="008353B1">
              <w:rPr>
                <w:rFonts w:ascii="Garamond" w:hAnsi="Garamond"/>
                <w:sz w:val="22"/>
                <w:szCs w:val="22"/>
                <w:highlight w:val="yellow"/>
              </w:rPr>
              <w:t>оглашениях и</w:t>
            </w:r>
            <w:r w:rsidR="009F2DDC"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 подтверждаться </w:t>
            </w:r>
            <w:r w:rsidRPr="008353B1">
              <w:rPr>
                <w:rFonts w:ascii="Garamond" w:hAnsi="Garamond"/>
                <w:sz w:val="22"/>
                <w:szCs w:val="22"/>
                <w:highlight w:val="yellow"/>
              </w:rPr>
              <w:t>документами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F2DDC"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представленными </w:t>
            </w:r>
            <w:r w:rsidRPr="008353B1">
              <w:rPr>
                <w:rFonts w:ascii="Garamond" w:hAnsi="Garamond"/>
                <w:sz w:val="22"/>
                <w:szCs w:val="22"/>
                <w:highlight w:val="yellow"/>
              </w:rPr>
              <w:t xml:space="preserve">Продавцом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Совет </w:t>
            </w:r>
            <w:r w:rsidRPr="00C67BF4">
              <w:rPr>
                <w:rFonts w:ascii="Garamond" w:hAnsi="Garamond"/>
                <w:sz w:val="22"/>
                <w:szCs w:val="22"/>
                <w:highlight w:val="yellow"/>
              </w:rPr>
              <w:t>рынка</w:t>
            </w:r>
            <w:r w:rsidR="009F2DDC" w:rsidRPr="00C67BF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9F2DDC" w:rsidRPr="00C67BF4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2C36DE" w:rsidRPr="00C67BF4">
              <w:rPr>
                <w:rFonts w:ascii="Garamond" w:hAnsi="Garamond"/>
                <w:sz w:val="22"/>
                <w:szCs w:val="22"/>
                <w:highlight w:val="yellow"/>
              </w:rPr>
              <w:t>В случае заключения настоящего Договора после наступления обстоятельств непреодолимой силы, дата начала действия обстоятельств непреодолимой силы в Соглашении определяется датой заключения настоящего Договора.</w:t>
            </w:r>
            <w:r w:rsidR="002C36DE" w:rsidRPr="00C67BF4"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:rsidR="00501833" w:rsidRPr="00FB1050" w:rsidRDefault="00464220" w:rsidP="00AB54C5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Соглашения заключаются между Продавцом и Покупателем в 3 (трех) экземплярах, имеющих одинаковую юридическую силу, по одному экземпляру для каждой из </w:t>
            </w:r>
            <w:r w:rsidR="00AB54C5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торон и один экземпляр для АТС. В АТС предоставля</w:t>
            </w:r>
            <w:r w:rsidR="002F0F90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тся по одному о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>ригинальн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ому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 xml:space="preserve"> экземпляр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091471" w:rsidRPr="00091471">
              <w:rPr>
                <w:rFonts w:ascii="Garamond" w:hAnsi="Garamond"/>
                <w:sz w:val="22"/>
                <w:szCs w:val="22"/>
                <w:highlight w:val="yellow"/>
              </w:rPr>
              <w:t>Соглашени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>й, п</w:t>
            </w:r>
            <w:r w:rsidR="00091471" w:rsidRPr="00091471">
              <w:rPr>
                <w:rFonts w:ascii="Garamond" w:hAnsi="Garamond"/>
                <w:sz w:val="22"/>
                <w:szCs w:val="22"/>
                <w:highlight w:val="yellow"/>
              </w:rPr>
              <w:t>одписанны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="00091471" w:rsidRPr="00091471">
              <w:rPr>
                <w:rFonts w:ascii="Garamond" w:hAnsi="Garamond"/>
                <w:sz w:val="22"/>
                <w:szCs w:val="22"/>
                <w:highlight w:val="yellow"/>
              </w:rPr>
              <w:t xml:space="preserve"> Продавцом и 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091471" w:rsidRPr="00091471">
              <w:rPr>
                <w:rFonts w:ascii="Garamond" w:hAnsi="Garamond"/>
                <w:sz w:val="22"/>
                <w:szCs w:val="22"/>
                <w:highlight w:val="yellow"/>
              </w:rPr>
              <w:t>окупател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>ями,</w:t>
            </w:r>
            <w:r w:rsidR="00091471" w:rsidRPr="00091471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 приложением документов, подтверждающих полномочия лиц, их подписавших</w:t>
            </w:r>
            <w:r w:rsidR="00091471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="00D86C98" w:rsidRPr="005B34B8">
              <w:rPr>
                <w:rFonts w:ascii="Garamond" w:hAnsi="Garamond"/>
                <w:sz w:val="22"/>
                <w:szCs w:val="22"/>
                <w:highlight w:val="yellow"/>
              </w:rPr>
              <w:t>Соглашения должны быть предоставлены в АТС в срок не позднее 5 рабочих дней до планируемой даты заседания Наблюдательного совета Совета рынка, в повестку которого включен соответствующи</w:t>
            </w:r>
            <w:r w:rsidR="00F2298C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й </w:t>
            </w:r>
            <w:r w:rsidR="00D86C98" w:rsidRPr="005B34B8">
              <w:rPr>
                <w:rFonts w:ascii="Garamond" w:hAnsi="Garamond"/>
                <w:sz w:val="22"/>
                <w:szCs w:val="22"/>
                <w:highlight w:val="yellow"/>
              </w:rPr>
              <w:t>вопрос</w:t>
            </w:r>
            <w:r w:rsidR="00D86C98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="00D864C0" w:rsidRPr="00C67BF4">
              <w:rPr>
                <w:rFonts w:ascii="Garamond" w:hAnsi="Garamond"/>
                <w:sz w:val="22"/>
                <w:szCs w:val="22"/>
                <w:highlight w:val="yellow"/>
              </w:rPr>
              <w:t xml:space="preserve">О Соглашениях, представленных в АТС и отвечающих требованиям, предусмотренным настоящим пунктом, </w:t>
            </w:r>
            <w:r w:rsidR="00091471" w:rsidRPr="00C67BF4">
              <w:rPr>
                <w:rFonts w:ascii="Garamond" w:hAnsi="Garamond"/>
                <w:sz w:val="22"/>
                <w:szCs w:val="22"/>
                <w:highlight w:val="yellow"/>
              </w:rPr>
              <w:t xml:space="preserve">АТС уведомляет Совет рынка. </w:t>
            </w:r>
          </w:p>
        </w:tc>
      </w:tr>
      <w:tr w:rsidR="00060EBD" w:rsidRPr="001113D1" w:rsidTr="00C56671">
        <w:trPr>
          <w:trHeight w:val="435"/>
        </w:trPr>
        <w:tc>
          <w:tcPr>
            <w:tcW w:w="960" w:type="dxa"/>
            <w:vAlign w:val="center"/>
          </w:tcPr>
          <w:p w:rsidR="00060EBD" w:rsidRPr="00790884" w:rsidRDefault="00790884" w:rsidP="00FC78E0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11</w:t>
            </w:r>
            <w:r>
              <w:rPr>
                <w:rFonts w:ascii="Garamond" w:hAnsi="Garamond"/>
                <w:b/>
                <w:sz w:val="22"/>
                <w:szCs w:val="22"/>
              </w:rPr>
              <w:t>.19</w:t>
            </w:r>
          </w:p>
        </w:tc>
        <w:tc>
          <w:tcPr>
            <w:tcW w:w="6248" w:type="dxa"/>
          </w:tcPr>
          <w:p w:rsidR="00060EBD" w:rsidRDefault="00255132" w:rsidP="00FC78E0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255132">
              <w:rPr>
                <w:rFonts w:ascii="Garamond" w:hAnsi="Garamond"/>
                <w:b/>
                <w:sz w:val="22"/>
                <w:szCs w:val="22"/>
              </w:rPr>
              <w:t>Добавить пункт с последующим изменением нумерации</w:t>
            </w:r>
          </w:p>
        </w:tc>
        <w:tc>
          <w:tcPr>
            <w:tcW w:w="7796" w:type="dxa"/>
          </w:tcPr>
          <w:p w:rsidR="00060EBD" w:rsidRDefault="00BB7F53" w:rsidP="00CC305D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месяце, следующем за месяцем, в котором </w:t>
            </w:r>
            <w:r w:rsidR="00790884">
              <w:rPr>
                <w:rFonts w:ascii="Garamond" w:hAnsi="Garamond"/>
                <w:sz w:val="22"/>
                <w:szCs w:val="22"/>
                <w:highlight w:val="yellow"/>
              </w:rPr>
              <w:t>исте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к</w:t>
            </w:r>
            <w:r w:rsidR="00790884">
              <w:rPr>
                <w:rFonts w:ascii="Garamond" w:hAnsi="Garamond"/>
                <w:sz w:val="22"/>
                <w:szCs w:val="22"/>
                <w:highlight w:val="yellow"/>
              </w:rPr>
              <w:t xml:space="preserve"> период, на который решением Наблюдательного совета Совета рынка Продавцу предоставлена отсро</w:t>
            </w:r>
            <w:r w:rsidR="00CC305D">
              <w:rPr>
                <w:rFonts w:ascii="Garamond" w:hAnsi="Garamond"/>
                <w:sz w:val="22"/>
                <w:szCs w:val="22"/>
                <w:highlight w:val="yellow"/>
              </w:rPr>
              <w:t xml:space="preserve">чка расчета и списания штрафов, </w:t>
            </w:r>
            <w:r w:rsidR="00790884">
              <w:rPr>
                <w:rFonts w:ascii="Garamond" w:hAnsi="Garamond"/>
                <w:sz w:val="22"/>
                <w:szCs w:val="22"/>
                <w:highlight w:val="yellow"/>
              </w:rPr>
              <w:t>на рассмотрение</w:t>
            </w:r>
            <w:r w:rsidR="00CC305D">
              <w:rPr>
                <w:rFonts w:ascii="Garamond" w:hAnsi="Garamond"/>
                <w:sz w:val="22"/>
                <w:szCs w:val="22"/>
                <w:highlight w:val="yellow"/>
              </w:rPr>
              <w:t xml:space="preserve"> Наблюдательного совета Совета рынка выносится вопрос о</w:t>
            </w:r>
            <w:r w:rsidR="00A110B4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расчете и списании штрафов за неисполнение (ненадлежащее исполнение) Продавцом обязательств по настоящему Договору. </w:t>
            </w:r>
          </w:p>
          <w:p w:rsidR="006F47D6" w:rsidRPr="00F2298C" w:rsidRDefault="00A110B4" w:rsidP="00D75A73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Наблю</w:t>
            </w:r>
            <w:r w:rsidR="008353B1">
              <w:rPr>
                <w:rFonts w:ascii="Garamond" w:hAnsi="Garamond"/>
                <w:sz w:val="22"/>
                <w:szCs w:val="22"/>
                <w:highlight w:val="yellow"/>
              </w:rPr>
              <w:t>дательный совет Совета рынка принимает решение</w:t>
            </w:r>
            <w:r w:rsidR="00D86C9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F47D6">
              <w:rPr>
                <w:rFonts w:ascii="Garamond" w:hAnsi="Garamond"/>
                <w:sz w:val="22"/>
                <w:szCs w:val="22"/>
                <w:highlight w:val="yellow"/>
              </w:rPr>
              <w:t xml:space="preserve">о непроведении расчета и списания штрафов за неисполнение (ненадлежащее исполнение) Продавцом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заключенных в отношении </w:t>
            </w:r>
            <w:r w:rsidR="00AB54C5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6F47D6">
              <w:rPr>
                <w:rFonts w:ascii="Garamond" w:hAnsi="Garamond"/>
                <w:sz w:val="22"/>
                <w:szCs w:val="22"/>
                <w:highlight w:val="yellow"/>
              </w:rPr>
              <w:t xml:space="preserve">бъекта генерации, указанного в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6F47D6">
              <w:rPr>
                <w:rFonts w:ascii="Garamond" w:hAnsi="Garamond"/>
                <w:sz w:val="22"/>
                <w:szCs w:val="22"/>
                <w:highlight w:val="yellow"/>
              </w:rPr>
              <w:t>риложении 1 к настоящему Договору, с покупателями, Соглашения</w:t>
            </w:r>
            <w:r w:rsidR="00F85F6B">
              <w:rPr>
                <w:rFonts w:ascii="Garamond" w:hAnsi="Garamond"/>
                <w:sz w:val="22"/>
                <w:szCs w:val="22"/>
                <w:highlight w:val="yellow"/>
              </w:rPr>
              <w:t xml:space="preserve"> с которыми своевременно представлены в АТС</w:t>
            </w:r>
            <w:r w:rsidR="00154138">
              <w:rPr>
                <w:rFonts w:ascii="Garamond" w:hAnsi="Garamond"/>
                <w:sz w:val="22"/>
                <w:szCs w:val="22"/>
                <w:highlight w:val="yellow"/>
              </w:rPr>
              <w:t>, на срок действия обстоятельств непреодолимой силы и их последствий</w:t>
            </w:r>
            <w:r w:rsidR="005C5375">
              <w:rPr>
                <w:rFonts w:ascii="Garamond" w:hAnsi="Garamond"/>
                <w:sz w:val="22"/>
                <w:szCs w:val="22"/>
                <w:highlight w:val="yellow"/>
              </w:rPr>
              <w:t>, указанный в таких Соглашениях</w:t>
            </w:r>
            <w:r w:rsidR="00D86C98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15413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5C5375" w:rsidRPr="005B34B8" w:rsidRDefault="00D86C98" w:rsidP="00D75A73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5B34B8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501833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 всех иных случаях</w:t>
            </w:r>
            <w:r w:rsidR="00BB7F53" w:rsidRPr="005B34B8">
              <w:rPr>
                <w:rFonts w:ascii="Garamond" w:hAnsi="Garamond"/>
                <w:sz w:val="22"/>
                <w:szCs w:val="22"/>
                <w:highlight w:val="yellow"/>
              </w:rPr>
              <w:t>, в том числе, когда Наблюдательным советом Совета рынка в месяце, следующем за месяцем окончания периода отсрочки, не принято решение о непроведении расчета и списания штрафов,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 расчет и списани</w:t>
            </w:r>
            <w:r w:rsidR="00501833" w:rsidRPr="005B34B8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 штрафов за весь период неисполнения (ненадлежащего исполнения) Продавцом обязательств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заключенных в отношении </w:t>
            </w:r>
            <w:r w:rsidR="00E8338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бъекта генерации, указанного в </w:t>
            </w:r>
            <w:r w:rsidR="00255132" w:rsidRPr="005B34B8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риложении 1 к настоящему Договору, </w:t>
            </w:r>
            <w:r w:rsidR="00501833" w:rsidRPr="005B34B8">
              <w:rPr>
                <w:rFonts w:ascii="Garamond" w:hAnsi="Garamond"/>
                <w:sz w:val="22"/>
                <w:szCs w:val="22"/>
                <w:highlight w:val="yellow"/>
              </w:rPr>
              <w:t>осуществляются в общем порядке, предусмотренном регламентами оптового рынка.</w:t>
            </w:r>
            <w:r w:rsidR="005C5375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501833" w:rsidRPr="00723A5B" w:rsidRDefault="00501833" w:rsidP="0009147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green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непредставления в АТС в установленный срок ни одного Соглашения к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заключенных в отношении </w:t>
            </w:r>
            <w:r w:rsidR="00E8338E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бъекта генерации, указанного в приложении 1 к настоящему Договору, Наблюдательный совет Совета рынка фиксирует данное обстоятельство, </w:t>
            </w:r>
            <w:r w:rsidR="002B773B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чего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 и списание штрафов </w:t>
            </w:r>
            <w:r w:rsidR="002B773B">
              <w:rPr>
                <w:rFonts w:ascii="Garamond" w:hAnsi="Garamond"/>
                <w:sz w:val="22"/>
                <w:szCs w:val="22"/>
                <w:highlight w:val="yellow"/>
              </w:rPr>
              <w:t xml:space="preserve">по настоящему Договору осуществляется в общем порядке, предусмотренном регламентами оптового рынка. </w:t>
            </w:r>
            <w:r w:rsidR="002B773B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Предоставляемые после принятия Наблюдательным советом Совета рынка данного решения Соглашения не подлежат учету. Вопрос об осуществлении взаимных расчетов между Продавцом и Покупателем по настоящему Договору урегулируется Сторонами самостоятельно, такие расчеты осуществляются не через уполномоченную кредитную организацию. </w:t>
            </w:r>
          </w:p>
          <w:p w:rsidR="00154138" w:rsidRPr="009F6CF2" w:rsidRDefault="00154138" w:rsidP="0009147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в Соглашениях между Продавцом и покупателями указан различный срок </w:t>
            </w:r>
            <w:r w:rsidR="00D01EEE">
              <w:rPr>
                <w:rFonts w:ascii="Garamond" w:hAnsi="Garamond"/>
                <w:sz w:val="22"/>
                <w:szCs w:val="22"/>
                <w:highlight w:val="yellow"/>
              </w:rPr>
              <w:t xml:space="preserve">окончания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действия обстоятельств непреодолимой силы и их последствий, то Наблюдательный совет Совета рынка принимает решение о непроведении 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расчета и списания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заключенных между Продавцом и покупателями, заключившими Соглашения, на минимальный срок, указанный в Соглашениях. </w:t>
            </w:r>
          </w:p>
          <w:p w:rsidR="009D62A2" w:rsidRPr="009F6CF2" w:rsidRDefault="00D01EEE" w:rsidP="0009147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>Определенный решением Наблюдательного совета Совет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срок</w:t>
            </w:r>
            <w:r w:rsidR="00665127" w:rsidRPr="009F6CF2">
              <w:rPr>
                <w:rFonts w:ascii="Garamond" w:hAnsi="Garamond"/>
                <w:sz w:val="22"/>
                <w:szCs w:val="22"/>
                <w:highlight w:val="yellow"/>
              </w:rPr>
              <w:t>, в течение которого расчет и списание штрафов за неисполнение (ненадлежащее исполнение) Продавцом обязательств по настоящему Договору не осуществляется,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 изменению не подлежит</w:t>
            </w:r>
            <w:r w:rsidR="00A972DC" w:rsidRPr="009F6CF2">
              <w:rPr>
                <w:rFonts w:ascii="Garamond" w:hAnsi="Garamond"/>
                <w:sz w:val="22"/>
                <w:szCs w:val="22"/>
                <w:highlight w:val="yellow"/>
              </w:rPr>
              <w:t>, в том числе в случае</w:t>
            </w:r>
            <w:r w:rsidR="00427D32" w:rsidRPr="009F6CF2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A972DC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 если в отношении одного или нескольких расчетных </w:t>
            </w:r>
            <w:r w:rsidR="00A972DC" w:rsidRPr="009F6CF2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периодов штрафы в соответствии с условиями настоящего Договора были рассчитаны или списаны.</w:t>
            </w:r>
          </w:p>
          <w:p w:rsidR="00C83349" w:rsidRPr="009F6CF2" w:rsidRDefault="00154138" w:rsidP="0009147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подписания Соглашения 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к настоящему Договору 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принятия Наблюдательным советом Совета рынка решения по вопросу о расчете и списании штрафов за неисполнение (ненадлежащее исполнение) Продавцом обязательств по настоящему Договору, 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решение о непроведении расчета и </w:t>
            </w:r>
            <w:r w:rsidR="00D85ED3" w:rsidRPr="00900017">
              <w:rPr>
                <w:rFonts w:ascii="Garamond" w:hAnsi="Garamond"/>
                <w:sz w:val="22"/>
                <w:szCs w:val="22"/>
                <w:highlight w:val="yellow"/>
              </w:rPr>
              <w:t>списани</w:t>
            </w:r>
            <w:r w:rsidR="00900017" w:rsidRPr="00900017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="00D85ED3" w:rsidRPr="00900017">
              <w:rPr>
                <w:rFonts w:ascii="Garamond" w:hAnsi="Garamond"/>
                <w:sz w:val="22"/>
                <w:szCs w:val="22"/>
                <w:highlight w:val="yellow"/>
              </w:rPr>
              <w:t xml:space="preserve"> ш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трафов за неисполнение (ненадлежащее исполнение) Продавцом обязательств по настоящему Договору принимается Наблюдательным советом Совета рынка. Определенный в таком соглашении срок окончания действия обстоятельств непреодолимой силы должен быть не ранее срока, </w:t>
            </w:r>
            <w:r w:rsidR="00665127" w:rsidRPr="009F6CF2">
              <w:rPr>
                <w:rFonts w:ascii="Garamond" w:hAnsi="Garamond"/>
                <w:sz w:val="22"/>
                <w:szCs w:val="22"/>
                <w:highlight w:val="yellow"/>
              </w:rPr>
              <w:t>в течение которого по решению Наблюдательного совета Совета рынка расчет и списание штрафов не осуществляется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C83349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D01EEE" w:rsidRDefault="00C83349" w:rsidP="0009147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указанный в Соглашении к настоящему Договору срок окончания действия обстоятельств непреодолимой силы ранее срока, </w:t>
            </w:r>
            <w:r w:rsidR="00665127" w:rsidRPr="009F6CF2">
              <w:rPr>
                <w:rFonts w:ascii="Garamond" w:hAnsi="Garamond"/>
                <w:sz w:val="22"/>
                <w:szCs w:val="22"/>
                <w:highlight w:val="yellow"/>
              </w:rPr>
              <w:t>в течение которого по решению Наблюдательного совета Совета рынка расчет и списание штрафов не осуществляется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, то </w:t>
            </w:r>
            <w:r w:rsidR="00AA6A04">
              <w:rPr>
                <w:rFonts w:ascii="Garamond" w:hAnsi="Garamond"/>
                <w:sz w:val="22"/>
                <w:szCs w:val="22"/>
                <w:highlight w:val="yellow"/>
              </w:rPr>
              <w:t xml:space="preserve">такое Соглашение не является основанием для принятия Наблюдательным советом Совета рынка решения о непроведении расчета и списания штрафов по настоящему Договору. </w:t>
            </w:r>
            <w:r w:rsidR="00AA6A04" w:rsidRPr="005B34B8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опрос об осуществлении взаимных расчетов между Продавцом и Покупателем по настоящему Договору </w:t>
            </w:r>
            <w:r w:rsidR="00AA6A04"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в таком случае </w:t>
            </w:r>
            <w:r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урегулируется данными </w:t>
            </w:r>
            <w:r w:rsidR="00255132" w:rsidRPr="005B34B8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5B34B8">
              <w:rPr>
                <w:rFonts w:ascii="Garamond" w:hAnsi="Garamond"/>
                <w:sz w:val="22"/>
                <w:szCs w:val="22"/>
                <w:highlight w:val="yellow"/>
              </w:rPr>
              <w:t xml:space="preserve">торонами самостоятельно. </w:t>
            </w:r>
          </w:p>
          <w:p w:rsidR="005F0011" w:rsidRPr="000B2A87" w:rsidRDefault="005F0011" w:rsidP="005F0011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0B2A87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указанный в Соглашении к настоящему Договору срок окончания действия обстоятельств непреодолимой силы наступает позднее срока, в течение которого по решению Наблюдательного совета Совета рынка расчет и списание штрафов в отношении объекта генерации, указанного в приложении 1 к настоящему Договору, не осуществляется, то Наблюдательный совет Совета рынка принимает решение о непроведении расчета и списания штрафов по настоящему Договору </w:t>
            </w:r>
            <w:r w:rsidR="000B2A87" w:rsidRPr="000B2A87">
              <w:rPr>
                <w:rFonts w:ascii="Garamond" w:hAnsi="Garamond"/>
                <w:sz w:val="22"/>
                <w:szCs w:val="22"/>
                <w:highlight w:val="yellow"/>
              </w:rPr>
              <w:t xml:space="preserve">до месяца, соответствующего месяцу окончания периода, в отношении которого ранее принято решение о непроведении расчета и </w:t>
            </w:r>
            <w:r w:rsidR="000B2A87" w:rsidRPr="00900017">
              <w:rPr>
                <w:rFonts w:ascii="Garamond" w:hAnsi="Garamond"/>
                <w:sz w:val="22"/>
                <w:szCs w:val="22"/>
                <w:highlight w:val="yellow"/>
              </w:rPr>
              <w:t>списания ш</w:t>
            </w:r>
            <w:r w:rsidR="000B2A87" w:rsidRPr="000B2A87">
              <w:rPr>
                <w:rFonts w:ascii="Garamond" w:hAnsi="Garamond"/>
                <w:sz w:val="22"/>
                <w:szCs w:val="22"/>
                <w:highlight w:val="yellow"/>
              </w:rPr>
              <w:t xml:space="preserve">трафов. </w:t>
            </w:r>
            <w:r w:rsidR="00F85F6B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="00F85F6B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опрос об осуществлении взаимных расчетов между Продавцом и Покупателем по настоящему Договору </w:t>
            </w:r>
            <w:r w:rsidR="000512BA">
              <w:rPr>
                <w:rFonts w:ascii="Garamond" w:hAnsi="Garamond"/>
                <w:sz w:val="22"/>
                <w:szCs w:val="22"/>
                <w:highlight w:val="yellow"/>
              </w:rPr>
              <w:t xml:space="preserve">за оставшийся период, не учтенный Наблюдательным советом Совета рынка при принятии решения, </w:t>
            </w:r>
            <w:r w:rsidR="00F85F6B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урегулируется данными </w:t>
            </w:r>
            <w:r w:rsidR="00F85F6B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="00F85F6B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торонами самостоятельно, такие расчеты осуществляются не через </w:t>
            </w:r>
            <w:r w:rsidR="00F85F6B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F85F6B"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полномоченную кредитную организацию.    </w:t>
            </w:r>
          </w:p>
          <w:p w:rsidR="00D85ED3" w:rsidRPr="007074E7" w:rsidRDefault="007074E7" w:rsidP="00900017">
            <w:pPr>
              <w:spacing w:before="120" w:after="120" w:line="288" w:lineRule="auto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>Штрафы, рассчитанные или списанные до принятия Наблюдательным советом Совет</w:t>
            </w:r>
            <w:r w:rsidR="00D85ED3" w:rsidRPr="009F6CF2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9F6CF2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</w:t>
            </w:r>
            <w:r w:rsidR="009D62A2" w:rsidRPr="009F6CF2">
              <w:rPr>
                <w:rFonts w:ascii="Garamond" w:hAnsi="Garamond"/>
                <w:sz w:val="22"/>
                <w:szCs w:val="22"/>
                <w:highlight w:val="yellow"/>
              </w:rPr>
              <w:t>решения по вопросу о расчете и списании штрафов за неисполнение (ненадлежащее исполнение) Продавцом</w:t>
            </w:r>
            <w:r w:rsidR="009D62A2">
              <w:rPr>
                <w:rFonts w:ascii="Garamond" w:hAnsi="Garamond"/>
                <w:sz w:val="22"/>
                <w:szCs w:val="22"/>
                <w:highlight w:val="yellow"/>
              </w:rPr>
              <w:t xml:space="preserve"> обязательств по настоящему Договору, перерасчету и возврату через </w:t>
            </w:r>
            <w:r w:rsidR="00255132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9D62A2">
              <w:rPr>
                <w:rFonts w:ascii="Garamond" w:hAnsi="Garamond"/>
                <w:sz w:val="22"/>
                <w:szCs w:val="22"/>
                <w:highlight w:val="yellow"/>
              </w:rPr>
              <w:t xml:space="preserve">полномоченную кредитную организацию не подлежат. Вопрос осуществления взаимных расчетов урегулируется </w:t>
            </w:r>
            <w:r w:rsidR="00900017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="009D62A2">
              <w:rPr>
                <w:rFonts w:ascii="Garamond" w:hAnsi="Garamond"/>
                <w:sz w:val="22"/>
                <w:szCs w:val="22"/>
                <w:highlight w:val="yellow"/>
              </w:rPr>
              <w:t xml:space="preserve">торонами самостоятельно. </w:t>
            </w:r>
          </w:p>
        </w:tc>
      </w:tr>
    </w:tbl>
    <w:p w:rsidR="00D133BA" w:rsidRDefault="00D133BA" w:rsidP="00E21003">
      <w:pPr>
        <w:tabs>
          <w:tab w:val="right" w:pos="9356"/>
        </w:tabs>
        <w:spacing w:line="288" w:lineRule="auto"/>
        <w:jc w:val="right"/>
        <w:rPr>
          <w:rFonts w:ascii="Garamond" w:hAnsi="Garamond"/>
          <w:b/>
          <w:sz w:val="28"/>
          <w:szCs w:val="28"/>
        </w:rPr>
      </w:pPr>
    </w:p>
    <w:p w:rsidR="00B4333A" w:rsidRDefault="00B4333A" w:rsidP="00B4333A">
      <w:pPr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B4333A" w:rsidRPr="00B4333A" w:rsidRDefault="00B4333A" w:rsidP="00B4333A">
      <w:pPr>
        <w:ind w:right="-314"/>
        <w:rPr>
          <w:rFonts w:ascii="Garamond" w:hAnsi="Garamond"/>
          <w:b/>
          <w:sz w:val="26"/>
          <w:szCs w:val="26"/>
        </w:rPr>
      </w:pPr>
    </w:p>
    <w:p w:rsidR="00B4333A" w:rsidRDefault="00B4333A" w:rsidP="00B4333A">
      <w:pPr>
        <w:ind w:right="-314"/>
        <w:rPr>
          <w:rFonts w:ascii="Garamond" w:hAnsi="Garamond"/>
          <w:b/>
          <w:sz w:val="26"/>
          <w:szCs w:val="26"/>
        </w:rPr>
      </w:pPr>
      <w:r w:rsidRPr="00B4333A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B4333A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B4333A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:rsidR="001B393C" w:rsidRDefault="001B393C" w:rsidP="00B4333A">
      <w:pPr>
        <w:ind w:right="-314"/>
        <w:rPr>
          <w:rFonts w:ascii="Garamond" w:hAnsi="Garamond"/>
          <w:b/>
          <w:sz w:val="26"/>
          <w:szCs w:val="26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591"/>
        <w:gridCol w:w="3686"/>
        <w:gridCol w:w="7654"/>
      </w:tblGrid>
      <w:tr w:rsidR="001B393C" w:rsidRPr="00B4333A" w:rsidTr="00A30A90">
        <w:trPr>
          <w:trHeight w:val="435"/>
        </w:trPr>
        <w:tc>
          <w:tcPr>
            <w:tcW w:w="960" w:type="dxa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277" w:type="dxa"/>
            <w:gridSpan w:val="2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1B393C" w:rsidRPr="00B4333A" w:rsidRDefault="001B393C" w:rsidP="00A30A90">
            <w:pPr>
              <w:jc w:val="center"/>
              <w:rPr>
                <w:rFonts w:ascii="Garamond" w:hAnsi="Garamond" w:cs="Garamond"/>
              </w:rPr>
            </w:pPr>
            <w:r w:rsidRPr="00B4333A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4822C0" w:rsidRPr="00B4333A" w:rsidTr="00A30A90">
        <w:trPr>
          <w:trHeight w:val="435"/>
        </w:trPr>
        <w:tc>
          <w:tcPr>
            <w:tcW w:w="960" w:type="dxa"/>
            <w:vAlign w:val="center"/>
          </w:tcPr>
          <w:p w:rsidR="004822C0" w:rsidRPr="00B4333A" w:rsidRDefault="004822C0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/>
                <w:b/>
                <w:sz w:val="22"/>
                <w:szCs w:val="22"/>
              </w:rPr>
              <w:t>10.1</w:t>
            </w:r>
          </w:p>
        </w:tc>
        <w:tc>
          <w:tcPr>
            <w:tcW w:w="6277" w:type="dxa"/>
            <w:gridSpan w:val="2"/>
            <w:vAlign w:val="center"/>
          </w:tcPr>
          <w:p w:rsidR="004822C0" w:rsidRPr="00B23EE0" w:rsidRDefault="004822C0" w:rsidP="004822C0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  <w:p w:rsidR="004822C0" w:rsidRPr="00B23EE0" w:rsidRDefault="004822C0" w:rsidP="004822C0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Применение данных по штрафам, рассчитанным КО в расчетном периоде m-1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и договорам КОМ для перечня, осуществляется с учетом особенностей, указанных в п. 10.5 настоящего Регламента </w:t>
            </w:r>
          </w:p>
          <w:p w:rsidR="004822C0" w:rsidRPr="00B4333A" w:rsidRDefault="004822C0" w:rsidP="004822C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654" w:type="dxa"/>
            <w:vAlign w:val="center"/>
          </w:tcPr>
          <w:p w:rsidR="004822C0" w:rsidRPr="00B23EE0" w:rsidRDefault="004822C0" w:rsidP="004822C0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  <w:p w:rsidR="004822C0" w:rsidRPr="00B23EE0" w:rsidRDefault="004822C0" w:rsidP="004822C0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Применение данных по штрафам, рассчитанным КО в расчетном периоде m-1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станций, договорам КОМ для перечня </w:t>
            </w:r>
            <w:r w:rsidRPr="009B14C8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и данных по штрафам, рассчитанным КО в месяце </w:t>
            </w:r>
            <w:r w:rsidRPr="009B14C8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m</w:t>
            </w:r>
            <w:r w:rsidRPr="009B14C8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 по ДПМ ВИЭ</w:t>
            </w: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, осуществляется с учетом особенностей, указанных в п. 10.5 настоящего Регламента</w:t>
            </w:r>
            <w:r w:rsidRPr="00EF4D95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.</w:t>
            </w: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822C0" w:rsidRPr="00B4333A" w:rsidRDefault="004822C0" w:rsidP="004822C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4822C0" w:rsidRPr="00B4333A" w:rsidTr="00A30A90">
        <w:trPr>
          <w:trHeight w:val="435"/>
        </w:trPr>
        <w:tc>
          <w:tcPr>
            <w:tcW w:w="960" w:type="dxa"/>
            <w:vAlign w:val="center"/>
          </w:tcPr>
          <w:p w:rsidR="004822C0" w:rsidRPr="00B4333A" w:rsidRDefault="004822C0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/>
                <w:b/>
                <w:sz w:val="22"/>
                <w:szCs w:val="22"/>
              </w:rPr>
              <w:t>10.5</w:t>
            </w:r>
          </w:p>
        </w:tc>
        <w:tc>
          <w:tcPr>
            <w:tcW w:w="6277" w:type="dxa"/>
            <w:gridSpan w:val="2"/>
            <w:vAlign w:val="center"/>
          </w:tcPr>
          <w:p w:rsidR="004822C0" w:rsidRPr="00B23EE0" w:rsidRDefault="004822C0" w:rsidP="004822C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23EE0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4822C0" w:rsidRPr="00B23EE0" w:rsidRDefault="004822C0" w:rsidP="004822C0">
            <w:pPr>
              <w:widowControl w:val="0"/>
              <w:jc w:val="center"/>
              <w:rPr>
                <w:rFonts w:ascii="Garamond" w:hAnsi="Garamond"/>
                <w:position w:val="-150"/>
                <w:sz w:val="22"/>
                <w:szCs w:val="22"/>
              </w:rPr>
            </w:pPr>
            <w:r w:rsidRPr="00B23EE0">
              <w:rPr>
                <w:rFonts w:ascii="Garamond" w:hAnsi="Garamond"/>
                <w:position w:val="-230"/>
                <w:sz w:val="22"/>
                <w:szCs w:val="22"/>
                <w:highlight w:val="yellow"/>
              </w:rPr>
              <w:object w:dxaOrig="7280" w:dyaOrig="4720" w14:anchorId="799F11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.5pt;height:213.75pt" o:ole="">
                  <v:imagedata r:id="rId8" o:title=""/>
                </v:shape>
                <o:OLEObject Type="Embed" ProgID="Equation.3" ShapeID="_x0000_i1025" DrawAspect="Content" ObjectID="_1623051081" r:id="rId9"/>
              </w:object>
            </w:r>
            <w:r w:rsidRPr="00B23EE0">
              <w:rPr>
                <w:rFonts w:ascii="Garamond" w:hAnsi="Garamond"/>
                <w:position w:val="-150"/>
                <w:sz w:val="22"/>
                <w:szCs w:val="22"/>
              </w:rPr>
              <w:t>…</w:t>
            </w:r>
          </w:p>
          <w:p w:rsidR="004822C0" w:rsidRPr="00B23EE0" w:rsidRDefault="004822C0" w:rsidP="004822C0">
            <w:pPr>
              <w:spacing w:before="120" w:after="120"/>
              <w:ind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 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договорам КОМ для перечня, рассчитанные КО в расчетном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по генерирующему объекту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/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ГТП генерации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отношении ГТП потребления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>, применяются в целях настоящего расчета при выполнении следующих условий:</w:t>
            </w:r>
          </w:p>
          <w:p w:rsidR="004822C0" w:rsidRPr="00B23EE0" w:rsidRDefault="004822C0" w:rsidP="004822C0">
            <w:pPr>
              <w:numPr>
                <w:ilvl w:val="0"/>
                <w:numId w:val="22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>(без изменения кода участника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>);</w:t>
            </w:r>
          </w:p>
          <w:p w:rsidR="004822C0" w:rsidRPr="00B23EE0" w:rsidRDefault="004822C0" w:rsidP="004822C0">
            <w:pPr>
              <w:numPr>
                <w:ilvl w:val="0"/>
                <w:numId w:val="23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 ИНН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numPr>
                <w:ilvl w:val="0"/>
                <w:numId w:val="24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(без изменения кода участника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>);</w:t>
            </w:r>
          </w:p>
          <w:p w:rsidR="004822C0" w:rsidRPr="00B23EE0" w:rsidRDefault="004822C0" w:rsidP="004822C0">
            <w:pPr>
              <w:numPr>
                <w:ilvl w:val="0"/>
                <w:numId w:val="25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lastRenderedPageBreak/>
              <w:t xml:space="preserve">ИНН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numPr>
                <w:ilvl w:val="0"/>
                <w:numId w:val="25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договор, в отношении которого рассчитан размер штрафа, действует в месяце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position w:val="-14"/>
                <w:sz w:val="22"/>
                <w:szCs w:val="22"/>
              </w:rPr>
              <w:object w:dxaOrig="2400" w:dyaOrig="400" w14:anchorId="6670FE2D">
                <v:shape id="_x0000_i1026" type="#_x0000_t75" style="width:120pt;height:20.25pt" o:ole="">
                  <v:imagedata r:id="rId10" o:title=""/>
                </v:shape>
                <o:OLEObject Type="Embed" ProgID="Equation.3" ShapeID="_x0000_i1026" DrawAspect="Content" ObjectID="_1623051082" r:id="rId11"/>
              </w:objec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– размер штрафа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-1 за </w:t>
            </w:r>
            <w:r w:rsidRPr="00B23EE0">
              <w:rPr>
                <w:rFonts w:ascii="Garamond" w:hAnsi="Garamond"/>
                <w:spacing w:val="4"/>
                <w:sz w:val="22"/>
                <w:szCs w:val="22"/>
              </w:rPr>
              <w:t xml:space="preserve">недопоставку (непоставку) мощности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pacing w:val="4"/>
                <w:sz w:val="22"/>
                <w:szCs w:val="22"/>
              </w:rPr>
              <w:t xml:space="preserve">по ДПМ ВИЭ,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определяемый в соответствии с 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>п. 26.8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настоящего Регламента;</w:t>
            </w:r>
          </w:p>
          <w:p w:rsidR="004822C0" w:rsidRPr="00B4333A" w:rsidRDefault="004822C0" w:rsidP="004822C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  <w:tc>
          <w:tcPr>
            <w:tcW w:w="7654" w:type="dxa"/>
            <w:vAlign w:val="center"/>
          </w:tcPr>
          <w:p w:rsidR="004822C0" w:rsidRPr="00B23EE0" w:rsidRDefault="004822C0" w:rsidP="004822C0">
            <w:pPr>
              <w:widowControl w:val="0"/>
              <w:jc w:val="center"/>
              <w:rPr>
                <w:rFonts w:ascii="Garamond" w:hAnsi="Garamond"/>
                <w:position w:val="-150"/>
                <w:sz w:val="22"/>
                <w:szCs w:val="22"/>
              </w:rPr>
            </w:pPr>
            <w:r w:rsidRPr="00B23EE0">
              <w:rPr>
                <w:rFonts w:ascii="Garamond" w:hAnsi="Garamon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A4EF1" wp14:editId="19E341A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2022475</wp:posOffset>
                      </wp:positionV>
                      <wp:extent cx="1714500" cy="3524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59CF" id="Прямоугольник 1" o:spid="_x0000_s1026" style="position:absolute;margin-left:2.2pt;margin-top:159.25pt;width:13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" filled="f" strokecolor="red" strokeweight="1pt"/>
                  </w:pict>
                </mc:Fallback>
              </mc:AlternateContent>
            </w:r>
            <w:r w:rsidRPr="009E3AF8">
              <w:rPr>
                <w:rFonts w:ascii="Garamond" w:hAnsi="Garamond"/>
                <w:b/>
                <w:sz w:val="22"/>
                <w:szCs w:val="22"/>
              </w:rPr>
              <w:t>…</w:t>
            </w:r>
            <w:r w:rsidRPr="00B23EE0">
              <w:rPr>
                <w:rFonts w:ascii="Garamond" w:hAnsi="Garamond"/>
                <w:position w:val="-230"/>
                <w:sz w:val="22"/>
                <w:szCs w:val="22"/>
                <w:highlight w:val="yellow"/>
              </w:rPr>
              <w:object w:dxaOrig="8960" w:dyaOrig="4720" w14:anchorId="53D1CE73">
                <v:shape id="_x0000_i1027" type="#_x0000_t75" style="width:385.5pt;height:202.5pt" o:ole="">
                  <v:imagedata r:id="rId12" o:title=""/>
                </v:shape>
                <o:OLEObject Type="Embed" ProgID="Equation.3" ShapeID="_x0000_i1027" DrawAspect="Content" ObjectID="_1623051083" r:id="rId13"/>
              </w:object>
            </w:r>
            <w:r w:rsidRPr="00B23EE0">
              <w:rPr>
                <w:rFonts w:ascii="Garamond" w:hAnsi="Garamond"/>
                <w:position w:val="-150"/>
                <w:sz w:val="22"/>
                <w:szCs w:val="22"/>
              </w:rPr>
              <w:t>…</w:t>
            </w:r>
          </w:p>
          <w:p w:rsidR="004822C0" w:rsidRPr="00B23EE0" w:rsidRDefault="004822C0" w:rsidP="004822C0">
            <w:pPr>
              <w:spacing w:before="120" w:after="120"/>
              <w:ind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станций, договорам КОМ для перечня, рассчитанные КО в расчетном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и размеры штрафов по договорам ДПМ ВИЭ, рассчитанные КО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, по генерирующему объекту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/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ГТП генерации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отношении ГТП потребления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>, применяются в целях настоящего расчета при выполнении следующих условий:</w:t>
            </w:r>
          </w:p>
          <w:p w:rsidR="004822C0" w:rsidRPr="00B23EE0" w:rsidRDefault="004822C0" w:rsidP="004822C0">
            <w:pPr>
              <w:numPr>
                <w:ilvl w:val="0"/>
                <w:numId w:val="22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>(без изменения кода участника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>);</w:t>
            </w:r>
          </w:p>
          <w:p w:rsidR="004822C0" w:rsidRPr="00B23EE0" w:rsidRDefault="004822C0" w:rsidP="004822C0">
            <w:pPr>
              <w:numPr>
                <w:ilvl w:val="0"/>
                <w:numId w:val="23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 ИНН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numPr>
                <w:ilvl w:val="0"/>
                <w:numId w:val="24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участник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g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(без изменения кода участника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относительно расчетного месяца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>);</w:t>
            </w:r>
          </w:p>
          <w:p w:rsidR="004822C0" w:rsidRPr="00B23EE0" w:rsidRDefault="004822C0" w:rsidP="004822C0">
            <w:pPr>
              <w:numPr>
                <w:ilvl w:val="0"/>
                <w:numId w:val="25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t xml:space="preserve">ИНН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совпадает с ИНН участника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numPr>
                <w:ilvl w:val="0"/>
                <w:numId w:val="25"/>
              </w:numPr>
              <w:tabs>
                <w:tab w:val="num" w:pos="877"/>
              </w:tabs>
              <w:spacing w:before="120" w:after="120"/>
              <w:ind w:left="0" w:firstLine="63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23EE0">
              <w:rPr>
                <w:rFonts w:ascii="Garamond" w:hAnsi="Garamond"/>
                <w:sz w:val="22"/>
                <w:szCs w:val="22"/>
              </w:rPr>
              <w:lastRenderedPageBreak/>
              <w:t xml:space="preserve">договор, в отношении которого рассчитан размер штрафа, действует в месяце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>–1;</w:t>
            </w:r>
          </w:p>
          <w:p w:rsidR="004822C0" w:rsidRPr="00B23EE0" w:rsidRDefault="004822C0" w:rsidP="004822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position w:val="-14"/>
                <w:sz w:val="22"/>
                <w:szCs w:val="22"/>
              </w:rPr>
              <w:object w:dxaOrig="2460" w:dyaOrig="400" w14:anchorId="32E9E8D8">
                <v:shape id="_x0000_i1028" type="#_x0000_t75" style="width:123pt;height:20.25pt" o:ole="">
                  <v:imagedata r:id="rId14" o:title=""/>
                </v:shape>
                <o:OLEObject Type="Embed" ProgID="Equation.3" ShapeID="_x0000_i1028" DrawAspect="Content" ObjectID="_1623051084" r:id="rId15"/>
              </w:objec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– размер штрафа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-1 за </w:t>
            </w:r>
            <w:r w:rsidRPr="00B23EE0">
              <w:rPr>
                <w:rFonts w:ascii="Garamond" w:hAnsi="Garamond"/>
                <w:spacing w:val="4"/>
                <w:sz w:val="22"/>
                <w:szCs w:val="22"/>
              </w:rPr>
              <w:t xml:space="preserve">недопоставку (непоставку) мощности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3EE0">
              <w:rPr>
                <w:rFonts w:ascii="Garamond" w:hAnsi="Garamond"/>
                <w:spacing w:val="4"/>
                <w:sz w:val="22"/>
                <w:szCs w:val="22"/>
              </w:rPr>
              <w:t xml:space="preserve">по ДПМ ВИЭ, 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определяемый в соответствии с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п. 26.8 и (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п. 26.13.2.3</w:t>
            </w:r>
            <w:r w:rsidRPr="00B23EE0">
              <w:rPr>
                <w:rFonts w:ascii="Garamond" w:hAnsi="Garamond"/>
                <w:sz w:val="22"/>
                <w:szCs w:val="22"/>
              </w:rPr>
              <w:t xml:space="preserve"> настоящего Регламента; </w:t>
            </w:r>
          </w:p>
          <w:p w:rsidR="004822C0" w:rsidRPr="00B23EE0" w:rsidRDefault="004822C0" w:rsidP="004822C0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23EE0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659" w:dyaOrig="400" w14:anchorId="529682DB">
                <v:shape id="_x0000_i1029" type="#_x0000_t75" style="width:132.75pt;height:20.25pt" o:ole="">
                  <v:imagedata r:id="rId16" o:title=""/>
                </v:shape>
                <o:OLEObject Type="Embed" ProgID="Equation.3" ShapeID="_x0000_i1029" DrawAspect="Content" ObjectID="_1623051085" r:id="rId17"/>
              </w:objec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размер штрафа за недопоставку (непоставку) мощности ГТП генерации </w:t>
            </w:r>
            <w:r w:rsidRPr="00EF4D95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по ДПМ ВИЭ, рассчитываемый КО в месяце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за расчетный месяц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26.13.2.1 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п. 26.13.2.2 настоящего Регламента; где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</w:rPr>
              <w:t>t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месяц, в отношении которого решением Наблюдательного совета Совета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23EE0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, и в отношении которого по ГТП генерации </w:t>
            </w:r>
            <w:r w:rsidRPr="00EF4D95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23EE0">
              <w:rPr>
                <w:rFonts w:ascii="Garamond" w:hAnsi="Garamond"/>
                <w:sz w:val="22"/>
                <w:szCs w:val="22"/>
                <w:highlight w:val="yellow"/>
              </w:rPr>
              <w:t xml:space="preserve"> в соответствии с п. 26.13.1 настоящего Регламента рассчитаны предварительные величины штрафов (штрафуемых объемов);</w:t>
            </w:r>
          </w:p>
          <w:p w:rsidR="004822C0" w:rsidRPr="00B4333A" w:rsidRDefault="004822C0" w:rsidP="004822C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23EE0"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</w:tc>
      </w:tr>
      <w:tr w:rsidR="001B393C" w:rsidRPr="00B4333A" w:rsidTr="00A30A90">
        <w:trPr>
          <w:trHeight w:val="435"/>
        </w:trPr>
        <w:tc>
          <w:tcPr>
            <w:tcW w:w="960" w:type="dxa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26.3</w:t>
            </w:r>
          </w:p>
        </w:tc>
        <w:tc>
          <w:tcPr>
            <w:tcW w:w="6277" w:type="dxa"/>
            <w:gridSpan w:val="2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1" w:name="_Toc354999543"/>
            <w:bookmarkStart w:id="2" w:name="_Toc7013609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Даты платежей</w:t>
            </w:r>
            <w:bookmarkEnd w:id="1"/>
            <w:bookmarkEnd w:id="2"/>
          </w:p>
          <w:p w:rsidR="001B393C" w:rsidRPr="00B4333A" w:rsidRDefault="001B393C" w:rsidP="00A30A90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Покупатель обязан осуществлять оплату мощности по заключенным им ДПМ ВИЭ в размере, определенном в соответствии с настоящим Регламентом.</w:t>
            </w:r>
          </w:p>
          <w:p w:rsidR="001B393C" w:rsidRPr="00B4333A" w:rsidRDefault="001B393C" w:rsidP="00A30A90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Датами платежей по авансовым обязательствам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Датой платежей по штрафам за нарушение продавцом обязательств по ДПМ ВИЭ </w:t>
            </w:r>
            <w:r w:rsidRPr="00B4333A">
              <w:rPr>
                <w:rFonts w:ascii="Garamond" w:hAnsi="Garamond"/>
                <w:sz w:val="22"/>
                <w:szCs w:val="20"/>
                <w:lang w:eastAsia="en-US"/>
              </w:rPr>
              <w:t xml:space="preserve">/ ДПМ ТБО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за расчетный месяц является 21-е число месяца, следующего за расчетным.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 w:cs="Arial"/>
                <w:sz w:val="22"/>
                <w:szCs w:val="22"/>
                <w:lang w:eastAsia="en-US"/>
              </w:rPr>
              <w:t>Фактом признания участниками оптового рынка штрафа является исполнение обязательств по оплате штрафа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штрафов для целей дальнейшего оспаривания.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Расчеты по оплате штрафов проводятся в порядке, предусмотренном приложением 89 к настоящему Регламенту.</w:t>
            </w:r>
          </w:p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Даты платежей</w:t>
            </w:r>
          </w:p>
          <w:p w:rsidR="001B393C" w:rsidRPr="00B4333A" w:rsidRDefault="001B393C" w:rsidP="00A30A90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Покупатель обязан осуществлять оплату мощности по заключенным им ДПМ ВИЭ в размере, определенном в соответствии с настоящим Регламентом.</w:t>
            </w:r>
          </w:p>
          <w:p w:rsidR="001B393C" w:rsidRPr="00B4333A" w:rsidRDefault="001B393C" w:rsidP="00A30A90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Датами платежей по авансовым обязательствам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являются 14-е и 28-е числа расчетного месяца. Датой платежей по итоговым обязательствам/требованиям за мощность является 21-е число месяца, следующего за расчетным. 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Датой платежей по штрафам за нарушение продавцом обязательств по ДПМ ВИЭ </w:t>
            </w:r>
            <w:r w:rsidRPr="00B4333A">
              <w:rPr>
                <w:rFonts w:ascii="Garamond" w:hAnsi="Garamond"/>
                <w:sz w:val="22"/>
                <w:szCs w:val="20"/>
                <w:lang w:eastAsia="en-US"/>
              </w:rPr>
              <w:t xml:space="preserve">/ ДПМ ТБО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за расчетный месяц является 21-е число месяца, следующего за расчетным. 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принятия Наблюдательным советом 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Совета рынка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решения о предоставлении отсрочки расчета и списания штрафов за неисполнение (ненадлежащее исполнение) обязательств по ДПМ ВИЭ датой платежа по таким штрафам является 21</w:t>
            </w:r>
            <w:r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-е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число второго месяца, следующего за месяцем окончания периода отсрочки.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 w:cs="Arial"/>
                <w:sz w:val="22"/>
                <w:szCs w:val="22"/>
                <w:lang w:eastAsia="en-US"/>
              </w:rPr>
              <w:t>Фактом признания участниками оптового рынка штрафа является исполнение обязательств по оплате штрафа (перечисление/поступление денежных средств) (в том числе путем безакцептного списания/зачисления денежных средств с торгового счета / на торговый счет). Настоящее положение не может быть квалифицировано в качестве признания правомерности начисления и списания штрафов для целей дальнейшего оспаривания.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Платежи проводятся в указанные даты платежа, если они являются рабочими днями, в противном случае – в первый рабочий день после указанной даты платежа.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Расчеты по оплате штрафов проводятся в порядке, предусмотренном приложением 89 к настоящему Регламенту.</w:t>
            </w:r>
          </w:p>
        </w:tc>
      </w:tr>
      <w:tr w:rsidR="001B393C" w:rsidRPr="00B4333A" w:rsidTr="00A30A90">
        <w:trPr>
          <w:trHeight w:val="435"/>
        </w:trPr>
        <w:tc>
          <w:tcPr>
            <w:tcW w:w="960" w:type="dxa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26.11</w:t>
            </w:r>
          </w:p>
        </w:tc>
        <w:tc>
          <w:tcPr>
            <w:tcW w:w="6277" w:type="dxa"/>
            <w:gridSpan w:val="2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3" w:name="_Toc354999569"/>
            <w:bookmarkStart w:id="4" w:name="_Toc7013620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Порядок взаимодействия КО и участников оптового рынка при проведении расчетов по ДПМ ВИЭ</w:t>
            </w:r>
            <w:bookmarkEnd w:id="3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/ ДПМ ТБО</w:t>
            </w:r>
            <w:bookmarkEnd w:id="4"/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ДПМ ВИЭ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:rsidR="001B393C" w:rsidRPr="00B4333A" w:rsidRDefault="001B393C" w:rsidP="00A30A90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ДПМ ВИЭ, и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B4333A">
              <w:rPr>
                <w:rFonts w:ascii="Garamond" w:hAnsi="Garamond"/>
                <w:color w:val="000000"/>
                <w:spacing w:val="1"/>
                <w:sz w:val="22"/>
                <w:szCs w:val="22"/>
              </w:rPr>
              <w:t>к настоящему Регламенту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>Не позднее 16-го числа месяца, следующего за расчетным, КО определяет размер штрафа по ДПМ ВИЭ и передает участникам оптового рынка в электронном виде с ЭП персонифицированные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 xml:space="preserve">Реестры штрафов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за невыполнение поставщиком обязательств по поставке мощности по ДПМ ВИЭ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44.3 к настоящему Регламенту), 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>содержащий отличные от нуля значения штрафа по указанным договорам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, в случае расчета таких штрафов.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2 (двух) рабочих дней после 16-го числа месяца, следующего за расчетным, КО публикует на своем официальном сайте </w:t>
            </w:r>
            <w:r w:rsidRPr="00B4333A">
              <w:rPr>
                <w:rFonts w:ascii="Garamond" w:hAnsi="Garamond"/>
                <w:sz w:val="22"/>
                <w:szCs w:val="22"/>
              </w:rPr>
              <w:lastRenderedPageBreak/>
              <w:t xml:space="preserve">за расчетный период перечень объектов генерации, в отношении которых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был определен размер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штрафа по ДПМ ВИЭ / ДПМ ТБО (приложение 34 к настоящему Регламенту), за исключением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штрафов </w:t>
            </w:r>
            <w:r w:rsidRPr="00B4333A">
              <w:rPr>
                <w:rFonts w:ascii="Garamond" w:hAnsi="Garamond"/>
                <w:sz w:val="22"/>
                <w:szCs w:val="22"/>
              </w:rPr>
              <w:t>за невыполнение поставщиком обязательств по поставке мощности по ДПМ ВИЭ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объекта.</w:t>
            </w:r>
          </w:p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lastRenderedPageBreak/>
              <w:t>Порядок взаимодействия КО и участников оптового рынка при проведении расчетов по ДПМ ВИЭ / ДПМ ТБО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КО не позднее 10-го числа расчетного месяца направляет участникам оптового рынка в электронном виде с ЭП персонифицированные реестры авансовых обязательств/требований по ДПМ ВИЭ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 (приложения 42.2 и 42.3 настоящего Регламента).</w:t>
            </w:r>
          </w:p>
          <w:p w:rsidR="001B393C" w:rsidRPr="00B4333A" w:rsidRDefault="001B393C" w:rsidP="00A30A90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определяет объем и стоимость мощности, фактически поставленной по ДПМ ВИЭ, и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B4333A">
              <w:rPr>
                <w:rFonts w:ascii="Garamond" w:hAnsi="Garamond"/>
                <w:color w:val="000000"/>
                <w:spacing w:val="1"/>
                <w:sz w:val="22"/>
                <w:szCs w:val="22"/>
              </w:rPr>
              <w:t>к настоящему Регламенту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). 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определяет размер штрафа по ДПМ ВИЭ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в соответствии с 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26.8 и (или)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26.13.2.3 настоящего Регламента </w:t>
            </w:r>
            <w:r w:rsidRPr="00B4333A">
              <w:rPr>
                <w:rFonts w:ascii="Garamond" w:hAnsi="Garamond"/>
                <w:sz w:val="22"/>
                <w:szCs w:val="22"/>
              </w:rPr>
              <w:t>и передает участникам оптового рынка в электронном виде с ЭП персонифицированные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Не позднее 16-го числа второго месяца, следующего за месяцем окончания периода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которого Наблюдательным советом Совета рынка принято решение о предоставлении отсрочки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, КО определяет размер штрафа по таким ДПМ ВИЭ в соответствии с 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26.13.2.1 или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26.13.2.2 настоящего Регламента за месяцы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  <w:highlight w:val="yellow"/>
              </w:rPr>
              <w:object w:dxaOrig="260" w:dyaOrig="279" w14:anchorId="034F6FA0">
                <v:shape id="_x0000_i1030" type="#_x0000_t75" style="width:14.25pt;height:14.25pt" o:ole="">
                  <v:imagedata r:id="rId18" o:title=""/>
                </v:shape>
                <o:OLEObject Type="Embed" ProgID="Equation.3" ShapeID="_x0000_i1030" DrawAspect="Content" ObjectID="_1623051086" r:id="rId19"/>
              </w:objec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и передает участникам оптового рынка в электронном виде с ЭП персонифицированные реестры рассчитанных штрафов по ДПМ ВИЭ / ДПМ ТБО за такие расчетные периоды, содержащие отличные от нуля значения штрафов по ДПМ ВИЭ (приложения 44.1 и 44.2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настояще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му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 Регламент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:rsidR="001B393C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18-го числа месяца, следующего за расчетным, КО передает участникам оптового рынка в электронном виде с ЭП персонифицированные 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 xml:space="preserve">Реестры штрафов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за невыполнение поставщиком обязательств по поставке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мощности по ДПМ ВИЭ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44.3 к настоящему Регламенту), </w:t>
            </w:r>
            <w:r w:rsidRPr="00B4333A">
              <w:rPr>
                <w:rFonts w:ascii="Garamond" w:eastAsia="Arial Unicode MS" w:hAnsi="Garamond"/>
                <w:sz w:val="22"/>
                <w:szCs w:val="22"/>
                <w:lang w:eastAsia="en-US"/>
              </w:rPr>
              <w:t>содержащий отличные от нуля значения штрафа по указанным договорам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, в случае расчета таких штрафов.</w:t>
            </w:r>
          </w:p>
          <w:p w:rsidR="001B393C" w:rsidRPr="00061853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2 (двух) рабочих дней после 16-го числа месяца, следующего за расчетным, КО публикует на своем официальном сайте за расчетный период перечень объектов генерации, в отношении которых </w:t>
            </w:r>
            <w:r w:rsidRPr="00B4333A">
              <w:rPr>
                <w:rFonts w:ascii="Garamond" w:hAnsi="Garamond" w:cs="Arial CYR"/>
                <w:bCs/>
                <w:sz w:val="22"/>
                <w:szCs w:val="22"/>
                <w:highlight w:val="yellow"/>
              </w:rPr>
              <w:t xml:space="preserve">существуют основания для взимания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штрафа по ДПМ ВИЭ / ДПМ ТБО (приложение 34 к настоящему Регламенту), за исключением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штрафов </w:t>
            </w:r>
            <w:r w:rsidRPr="00B4333A">
              <w:rPr>
                <w:rFonts w:ascii="Garamond" w:hAnsi="Garamond"/>
                <w:sz w:val="22"/>
                <w:szCs w:val="22"/>
              </w:rPr>
              <w:t>за невыполнение поставщиком обязательств по поставке мощности по ДПМ ВИЭ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</w:rPr>
              <w:t>взыскиваемых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объекта.</w:t>
            </w:r>
          </w:p>
        </w:tc>
      </w:tr>
      <w:tr w:rsidR="001B393C" w:rsidRPr="00B4333A" w:rsidTr="00A30A90">
        <w:trPr>
          <w:trHeight w:val="435"/>
        </w:trPr>
        <w:tc>
          <w:tcPr>
            <w:tcW w:w="960" w:type="dxa"/>
            <w:vAlign w:val="center"/>
          </w:tcPr>
          <w:p w:rsidR="001B393C" w:rsidRPr="00B4333A" w:rsidRDefault="001B393C" w:rsidP="00A30A90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lastRenderedPageBreak/>
              <w:t>26.12</w:t>
            </w:r>
          </w:p>
        </w:tc>
        <w:tc>
          <w:tcPr>
            <w:tcW w:w="6277" w:type="dxa"/>
            <w:gridSpan w:val="2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Порядок взаимодействия КО и ЦФР при проведении расчетов по обязательствам/требованиям по ДПМ ВИЭ / ДПМ ТБО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10-го числа расчетного месяца КО определяет величины авансовых обязательств/требований по ДПМ ВИЭ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и передает в ЦФР в электронном виде с ЭП реестры авансовых обязательств/требований по ДПМ ВИЭ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содержащие отличные от нуля значения авансовых обязательств/требований по ДПМ ВИЭ,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42.1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16-го числа месяца, следующего за расчетным,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B4333A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к настоящему Регламенту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). </w:t>
            </w:r>
          </w:p>
          <w:p w:rsidR="001B393C" w:rsidRPr="00B4333A" w:rsidRDefault="001B393C" w:rsidP="00A30A90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Не позднее 17-го числа месяца, следующего за расчетным месяцем, </w:t>
            </w:r>
            <w:r w:rsidRPr="00B4333A">
              <w:rPr>
                <w:rFonts w:ascii="Garamond" w:hAnsi="Garamond"/>
                <w:sz w:val="22"/>
                <w:szCs w:val="22"/>
              </w:rPr>
              <w:t>ЦФР на основании реестра обязательств/требований по ДПМ ВИЭ и реестров авансовых обязательств/требований по ДПМ ВИЭ за расчетный период определяет размер доплат/возвратов ДПМ ВИЭ.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16-го числа месяца, следующего за расчетным месяцем, в котором впервые зафиксированы основания для расчета штрафа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за совершение участником оптового рынка нарушений его обязательств по ДПМ ВИЭ / ДПМ ТБО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, КО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>в соответствии с пунктом 26.7 настоящего Регламента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рассчитывает совокупный размер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– продавца мощности по ДПМ ВИЭ / ДПМ ТБО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>,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касательно которой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допущено нарушение, и передает в ЦФР с использованием ЭП.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 ДПМ ВИЭ дата начала поставки была перенесена на более позднюю дату, то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16-го числа месяца, следующего за расчетным месяцем, в котором впервые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КО передает в ЦФР с использованием ЭП совокупный размер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продавца мощности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касательно которой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допущено нарушение, рассчитанный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в соответствии с пунктом 26.7 настоящего Регламента</w: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color w:val="000000"/>
                <w:sz w:val="22"/>
                <w:szCs w:val="22"/>
              </w:rPr>
              <w:t>В случае если в отношении ДПМ ВИЭ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выполнены предусмотренные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Договором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i/>
                <w:spacing w:val="4"/>
                <w:sz w:val="22"/>
                <w:szCs w:val="22"/>
              </w:rPr>
              <w:t>о присоединении к торговой системе оптового рынка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ДПМ ВИЭ требования по предоставлению дополнительного обеспечения </w:t>
            </w:r>
            <w:r w:rsidRPr="00B4333A">
              <w:rPr>
                <w:rFonts w:ascii="Garamond" w:hAnsi="Garamond"/>
                <w:bCs/>
                <w:sz w:val="22"/>
                <w:szCs w:val="22"/>
              </w:rPr>
              <w:t>на 27 месяцев с даты начала поставки мощности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предоставленным дополнительным обеспечением по ДПМ ВИЭ является поручительство участника (-ов) оптового рынка – поставщика (-ов), КО не позднее 20-го числа расчетного месяца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+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1 передает в ЦФР с использованием ЭП информацию о совокупном размере данного дополнительного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продавца мощности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генерирующего объекта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рассчитанный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в соответствии с пунктом 26.7 настоящего Регламента (по форме приложения 85 к настоящему Регламенту)</w: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>Не позднее 16-го числа месяца, следующего за расчетным, КО определяет размер штрафа по ДПМ ВИЭ / ДПМ ТБО и передает ЦФР в электронном виде с ЭП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В случае если реестры рассчитанных штрафов по ДПМ ВИЭ / ДПМ ТБО за расчетный период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(приложения 44.1 и 44.2 настоящего Регламента) содержат величины штрафов 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– продавца мощности по ДПМ ВИЭ в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КО не позднее 16-го числа месяца, следующего за расчетным, определяет сумму по всем ГТП потребления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участников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покупателей мощности по ДПМ ВИЭ штрафов по ДПМ ВИЭ 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– продавца мощности по ДПМ ВИЭ в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вида нарушения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ДПМ ВИЭ за расчетный месяц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B4333A">
              <w:rPr>
                <w:rFonts w:ascii="Garamond" w:hAnsi="Garamond"/>
                <w:spacing w:val="4"/>
                <w:sz w:val="22"/>
                <w:szCs w:val="22"/>
              </w:rPr>
              <w:t xml:space="preserve">с точностью до копеек с учетом правил математического округления) </w:t>
            </w:r>
            <w:r w:rsidRPr="00B4333A">
              <w:rPr>
                <w:rFonts w:ascii="Garamond" w:hAnsi="Garamond"/>
                <w:sz w:val="22"/>
                <w:szCs w:val="22"/>
              </w:rPr>
              <w:t>по формулам:</w:t>
            </w:r>
          </w:p>
          <w:p w:rsidR="001B393C" w:rsidRPr="001B393C" w:rsidRDefault="001B393C" w:rsidP="001B393C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654" w:type="dxa"/>
            <w:vAlign w:val="center"/>
          </w:tcPr>
          <w:p w:rsidR="001B393C" w:rsidRPr="00B4333A" w:rsidRDefault="001B393C" w:rsidP="00A30A90">
            <w:pPr>
              <w:widowControl w:val="0"/>
              <w:tabs>
                <w:tab w:val="num" w:pos="0"/>
              </w:tabs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Порядок взаимодействия КО и ЦФР при проведении расчетов по обязательствам/требованиям по ДПМ ВИЭ / ДПМ ТБО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10-го числа расчетного месяца КО определяет величины авансовых обязательств/требований по ДПМ ВИЭ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и передает в ЦФР в электронном виде с ЭП реестры авансовых обязательств/требований по ДПМ ВИЭ</w:t>
            </w:r>
            <w:r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содержащие отличные от нуля значения авансовых обязательств/требований по ДПМ ВИЭ, на даты платежей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GB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42.1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16-го числа месяца, следующего за расчетным, КО определяет объем и стоимость фактически поставленной по ДПМ ВИЭ мощности и передает в ЦФР в электронном виде с ЭП итоговый реестр финансовых обязательств/требований по ДПМ ВИЭ за расчетный период,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 (приложения 43.1 и 43.2 </w:t>
            </w:r>
            <w:r w:rsidRPr="00B4333A">
              <w:rPr>
                <w:rFonts w:ascii="Garamond" w:hAnsi="Garamond"/>
                <w:color w:val="000000"/>
                <w:spacing w:val="1"/>
                <w:sz w:val="22"/>
                <w:szCs w:val="22"/>
                <w:lang w:eastAsia="en-US"/>
              </w:rPr>
              <w:t>к настоящему Регламенту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). </w:t>
            </w:r>
          </w:p>
          <w:p w:rsidR="001B393C" w:rsidRPr="00B4333A" w:rsidRDefault="001B393C" w:rsidP="00A30A90">
            <w:pPr>
              <w:tabs>
                <w:tab w:val="left" w:pos="0"/>
              </w:tabs>
              <w:spacing w:before="120" w:after="120"/>
              <w:ind w:firstLine="612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Не позднее 17-го числа месяца, следующего за расчетным месяцем, </w:t>
            </w:r>
            <w:r w:rsidRPr="00B4333A">
              <w:rPr>
                <w:rFonts w:ascii="Garamond" w:hAnsi="Garamond"/>
                <w:sz w:val="22"/>
                <w:szCs w:val="22"/>
              </w:rPr>
              <w:t>ЦФР на основании реестра обязательств/требований по ДПМ ВИЭ и реестров авансовых обязательств/требований по ДПМ ВИЭ за расчетный период определяет размер доплат/возвратов ДПМ ВИЭ.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Не позднее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даты направления КО в ЦФР первого реестра рассчитанных штрафов по ДПМ ВИЭ / ДПМ ТБО, содержащего штраф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за совершение участником оптового рынка нарушений его обязательств по ДПМ ВИЭ / ДПМ ТБО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, КО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>в соответствии с пунктом 26.7 настоящего Регламента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рассчитывает совокупный размер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– продавца мощности по ДПМ ВИЭ / ДПМ ТБО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>,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касательно которой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допущено нарушение, и передает в ЦФР с использованием ЭП.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 ДПМ ВИЭ дата начала поставки </w:t>
            </w:r>
            <w:r w:rsidRPr="00B4333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мощности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B4333A">
              <w:rPr>
                <w:rFonts w:ascii="Garamond" w:hAnsi="Garamond"/>
                <w:color w:val="000000"/>
                <w:sz w:val="22"/>
                <w:szCs w:val="22"/>
              </w:rPr>
              <w:t xml:space="preserve"> была перенесена на более позднюю дату, то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даты направления КО в ЦФР первого реестра рассчитанных штрафов по ДПМ ВИЭ / ДПМ ТБО, содержащего штраф за совершение участником оптового рынка нарушений его обязательств по ДПМ ВИЭ / ДПМ ТБО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  <w:highlight w:val="yellow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 после наступления измененной даты поставки зафиксированы основания для расчета штрафа за совершение участником оптового рынка нарушений его обязательств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КО передает в ЦФР с использованием ЭП совокупный размер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продавца мощности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,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касательно которой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допущено нарушение, рассчитанный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в соответствии с пунктом 26.7 настоящего Регламента</w: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color w:val="000000"/>
                <w:sz w:val="22"/>
                <w:szCs w:val="22"/>
              </w:rPr>
              <w:t>В случае если в отношении ДПМ ВИЭ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расчетном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выполнены предусмотренные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Договором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i/>
                <w:spacing w:val="4"/>
                <w:sz w:val="22"/>
                <w:szCs w:val="22"/>
              </w:rPr>
              <w:t>о присоединении к торговой системе оптового рынка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ДПМ ВИЭ требования по предоставлению дополнительного обеспечения </w:t>
            </w:r>
            <w:r w:rsidRPr="00B4333A">
              <w:rPr>
                <w:rFonts w:ascii="Garamond" w:hAnsi="Garamond"/>
                <w:bCs/>
                <w:sz w:val="22"/>
                <w:szCs w:val="22"/>
              </w:rPr>
              <w:t>на 27 месяцев с даты начала поставки мощности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предоставленным дополнительным обеспечением по ДПМ ВИЭ является поручительство участника (-ов) оптового рынка – поставщика (-ов), КО не позднее 20-го числа расчетного месяца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+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1 передает в ЦФР с использованием ЭП информацию о совокупном размере данного дополнительного обеспечения исполнения обязательств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продавца мощности по ДПМ ВИЭ в отношении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 xml:space="preserve">ГТП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генерирующего объекта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рассчитанный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в соответствии с пунктом 26.7 настоящего Регламента (по форме приложения 85 к настоящему Регламенту)</w: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Не позднее 16-го числа месяца, следующего за расчетным, КО определяет размер штрафа по ДПМ ВИЭ / ДПМ ТБО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в соответствии с 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26.8 и (или)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26.13.2.3 настоящего Регламента </w:t>
            </w:r>
            <w:r w:rsidRPr="00B4333A">
              <w:rPr>
                <w:rFonts w:ascii="Garamond" w:hAnsi="Garamond"/>
                <w:sz w:val="22"/>
                <w:szCs w:val="22"/>
              </w:rPr>
              <w:t>и передает ЦФР в электронном виде с ЭП реестры рассчитанных штрафов по ДПМ ВИЭ / ДПМ ТБО за расчетный период, содержащие отличные от нуля значения штрафов по ДПМ ВИЭ / ДПМ ТБО (приложения 44.1 и 44.2 настоящего Регламента).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16-го числа второго месяца, следующего за месяцем окончания периода, в отношении которого Наблюдательным советом Совета рынка принято решение о предоставлении отсрочки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, КО определяет размер штрафа по таким ДПМ ВИЭ в соответствии с 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26.13.2.1 или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п. </w:t>
            </w:r>
            <w:r w:rsidRPr="00B4333A"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>26.13.2.2 настоящего Регламента за месяцы</w:t>
            </w:r>
            <w:r>
              <w:rPr>
                <w:rFonts w:ascii="Garamond" w:hAnsi="Garamond" w:cs="Garamond"/>
                <w:bCs/>
                <w:sz w:val="22"/>
                <w:szCs w:val="22"/>
                <w:highlight w:val="yellow"/>
              </w:rPr>
              <w:t xml:space="preserve">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  <w:highlight w:val="yellow"/>
              </w:rPr>
              <w:object w:dxaOrig="260" w:dyaOrig="279" w14:anchorId="1979FFDB">
                <v:shape id="_x0000_i1031" type="#_x0000_t75" style="width:14.25pt;height:14.25pt" o:ole="">
                  <v:imagedata r:id="rId18" o:title=""/>
                </v:shape>
                <o:OLEObject Type="Embed" ProgID="Equation.3" ShapeID="_x0000_i1031" DrawAspect="Content" ObjectID="_1623051087" r:id="rId20"/>
              </w:objec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и передает ЦФР в электронном виде с ЭП реестры рассчитанных штрафов по ДПМ ВИЭ / ДПМ ТБО за такие расчетные периоды, содержащие отличные от нуля значения штрафов по ДПМ ВИЭ (приложения 44.1 и 44.2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настояще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му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 xml:space="preserve"> Регламент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B4333A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:rsidR="001B393C" w:rsidRPr="00B4333A" w:rsidRDefault="001B393C" w:rsidP="00A30A9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В случае если реестры рассчитанных штрафов по ДПМ ВИЭ / ДПМ ТБО за расчетный период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(приложения 44.1 и 44.2 настоящего Регламента) содержат величины штрафов 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– продавца мощности по ДПМ ВИЭ в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КО не позднее 16-го числа месяца, следующего за расчетным, определяет сумму по всем ГТП потребления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участников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покупателей мощности по ДПМ ВИЭ штрафов по </w:t>
            </w:r>
            <w:r w:rsidRPr="00B4333A">
              <w:rPr>
                <w:rFonts w:ascii="Garamond" w:hAnsi="Garamond"/>
                <w:sz w:val="22"/>
                <w:szCs w:val="22"/>
              </w:rPr>
              <w:lastRenderedPageBreak/>
              <w:t xml:space="preserve">ДПМ ВИЭ участника оптового рынка </w:t>
            </w:r>
            <w:r w:rsidRPr="00B4333A">
              <w:rPr>
                <w:rFonts w:ascii="Garamond" w:hAnsi="Garamond"/>
                <w:bCs/>
                <w:i/>
                <w:iCs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bCs/>
                <w:iCs/>
                <w:sz w:val="22"/>
                <w:szCs w:val="22"/>
              </w:rPr>
              <w:t>– продавца мощности по ДПМ ВИЭ в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 вида нарушения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ДПМ ВИЭ за расчетный месяц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B4333A">
              <w:rPr>
                <w:rFonts w:ascii="Garamond" w:hAnsi="Garamond"/>
                <w:spacing w:val="4"/>
                <w:sz w:val="22"/>
                <w:szCs w:val="22"/>
              </w:rPr>
              <w:t xml:space="preserve">с точностью до копеек с учетом правил математического округления) </w:t>
            </w:r>
            <w:r w:rsidRPr="00B4333A">
              <w:rPr>
                <w:rFonts w:ascii="Garamond" w:hAnsi="Garamond"/>
                <w:sz w:val="22"/>
                <w:szCs w:val="22"/>
              </w:rPr>
              <w:t>по формулам:</w:t>
            </w:r>
          </w:p>
          <w:p w:rsidR="001B393C" w:rsidRPr="00EF4D95" w:rsidRDefault="001B393C" w:rsidP="00A30A90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B4333A">
            <w:pPr>
              <w:widowControl w:val="0"/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5" w:name="_Toc4427651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Особенности расчета штрафов </w:t>
            </w:r>
            <w:bookmarkEnd w:id="5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при заявлении продавцом </w:t>
            </w:r>
            <w:r w:rsidR="00DC710C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о наступлении </w:t>
            </w: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обстоятельств непреодолимой силы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26.13.1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B4333A">
            <w:pPr>
              <w:widowControl w:val="0"/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Определение предварительных величин штрафов </w:t>
            </w:r>
          </w:p>
          <w:p w:rsidR="00B4333A" w:rsidRPr="00B4333A" w:rsidRDefault="00B4333A" w:rsidP="00B4333A">
            <w:pPr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В отношении ГТП генерации </w:t>
            </w:r>
            <w:r w:rsidRPr="00B4333A">
              <w:rPr>
                <w:rFonts w:ascii="Garamond" w:hAnsi="Garamond"/>
                <w:position w:val="-12"/>
                <w:sz w:val="22"/>
                <w:szCs w:val="22"/>
              </w:rPr>
              <w:object w:dxaOrig="2079" w:dyaOrig="400" w14:anchorId="5407D92A">
                <v:shape id="_x0000_i1032" type="#_x0000_t75" style="width:100.5pt;height:21.75pt" o:ole="">
                  <v:imagedata r:id="rId21" o:title=""/>
                </v:shape>
                <o:OLEObject Type="Embed" ProgID="Equation.3" ShapeID="_x0000_i1032" DrawAspect="Content" ObjectID="_1623051088" r:id="rId22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по которой участник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имеет право участия в торговле электрической энергией и (или) мощностью в расчетном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КО формирует предварительные величины штрафов (штрафуемых объемов) 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отношении такой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за расчетный месяц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соответствии с нижеуказанным порядком.</w:t>
            </w:r>
          </w:p>
          <w:p w:rsidR="00B4333A" w:rsidRPr="00B4333A" w:rsidRDefault="00B4333A" w:rsidP="00B4333A">
            <w:pPr>
              <w:spacing w:before="120" w:after="120"/>
              <w:ind w:left="34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700" w:dyaOrig="400" w14:anchorId="4C22F96C">
                <v:shape id="_x0000_i1033" type="#_x0000_t75" style="width:86.25pt;height:21.75pt" o:ole="">
                  <v:imagedata r:id="rId23" o:title=""/>
                </v:shape>
                <o:OLEObject Type="Embed" ProgID="Equation.3" ShapeID="_x0000_i1033" DrawAspect="Content" ObjectID="_1623051089" r:id="rId24"/>
              </w:objec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– множество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в расчетном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, в отношении которых КО от Совета рынка получена информация о принятии Наблюдательным советом Совета рынка решения:</w:t>
            </w:r>
          </w:p>
          <w:p w:rsidR="00B4333A" w:rsidRPr="00B4333A" w:rsidRDefault="00F155B6" w:rsidP="00B4333A">
            <w:pPr>
              <w:spacing w:before="120" w:after="120"/>
              <w:ind w:left="34" w:firstLine="567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о 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предоставлении отсрочки расчета и списания штрафов за неисполнение (ненадлежащее исполнение) обязательств по ДПМ ВИЭ в отношении таких ГТП генерации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за расчетный месяц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="00B4333A" w:rsidRPr="00F155B6">
              <w:rPr>
                <w:rFonts w:ascii="Garamond" w:hAnsi="Garamond"/>
                <w:sz w:val="22"/>
                <w:szCs w:val="22"/>
                <w:lang w:eastAsia="en-US"/>
              </w:rPr>
              <w:t>; или</w:t>
            </w:r>
          </w:p>
          <w:p w:rsidR="00B4333A" w:rsidRPr="00B4333A" w:rsidRDefault="00F155B6" w:rsidP="00B4333A">
            <w:pPr>
              <w:spacing w:before="120" w:after="120"/>
              <w:ind w:left="34"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i/>
                <w:sz w:val="22"/>
                <w:szCs w:val="22"/>
                <w:lang w:eastAsia="en-US"/>
              </w:rPr>
              <w:t>–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непроведении расчета и списания штрафов за неисполнение (ненадлежащее исполнение) поставщиком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 по ДПМ ВИЭ, заключенным в отношении ГТП генерации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>с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покупателем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участником оптового рынка </w:t>
            </w:r>
            <w:r w:rsidR="00B4333A" w:rsidRPr="00B4333A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219" w:dyaOrig="400" w14:anchorId="74C783EA">
                <v:shape id="_x0000_i1034" type="#_x0000_t75" style="width:64.5pt;height:21.75pt" o:ole="">
                  <v:imagedata r:id="rId25" o:title=""/>
                </v:shape>
                <o:OLEObject Type="Embed" ProgID="Equation.3" ShapeID="_x0000_i1034" DrawAspect="Content" ObjectID="_1623051090" r:id="rId26"/>
              </w:objec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за расчетный месяц </w:t>
            </w:r>
            <w:r w:rsidR="00B4333A"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="001C5940" w:rsidRPr="001C5940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061D8A" w:rsidRPr="00F155B6" w:rsidRDefault="00061D8A" w:rsidP="001C5940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859" w:dyaOrig="400" w14:anchorId="1F7D635D">
                <v:shape id="_x0000_i1035" type="#_x0000_t75" style="width:43.5pt;height:21.75pt" o:ole="">
                  <v:imagedata r:id="rId27" o:title=""/>
                </v:shape>
                <o:OLEObject Type="Embed" ProgID="Equation.3" ShapeID="_x0000_i1035" DrawAspect="Content" ObjectID="_1623051091" r:id="rId28"/>
              </w:objec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множество, в которое входит покупатель </w:t>
            </w:r>
            <w:r w:rsidR="001C5940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ДПМ ВИЭ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, в отношении которого Наблюдательным советом Совета рынка принято решение о непроведении за месяц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расчета и списания штрафов за неисполнение (ненадлежащее исполнение) поставщиком </w:t>
            </w:r>
            <w:r w:rsidR="001C5940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26.13.1.1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B4333A">
            <w:pPr>
              <w:widowControl w:val="0"/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bookmarkStart w:id="6" w:name="_Toc4427652"/>
            <w:bookmarkStart w:id="7" w:name="_Toc520807799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Определение предварительных величин штрафов</w:t>
            </w:r>
            <w:bookmarkEnd w:id="6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bookmarkEnd w:id="7"/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в случае непоставки (недопоставки) мощности</w:t>
            </w:r>
          </w:p>
          <w:p w:rsidR="00B4333A" w:rsidRPr="00B4333A" w:rsidRDefault="00B4333A" w:rsidP="00B4333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Предварительный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Pr="00B4333A">
              <w:rPr>
                <w:rFonts w:ascii="Garamond" w:hAnsi="Garamond"/>
                <w:position w:val="-12"/>
                <w:sz w:val="22"/>
                <w:szCs w:val="22"/>
              </w:rPr>
              <w:object w:dxaOrig="2079" w:dyaOrig="400" w14:anchorId="572BD443">
                <v:shape id="_x0000_i1036" type="#_x0000_t75" style="width:100.5pt;height:21.75pt" o:ole="">
                  <v:imagedata r:id="rId21" o:title=""/>
                </v:shape>
                <o:OLEObject Type="Embed" ProgID="Equation.3" ShapeID="_x0000_i1036" DrawAspect="Content" ObjectID="_1623051092" r:id="rId29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определяется в соответствии с формулой: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center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7440" w:dyaOrig="400" w14:anchorId="477AF9C9">
                <v:shape id="_x0000_i1037" type="#_x0000_t75" style="width:374.25pt;height:21.75pt" o:ole="">
                  <v:imagedata r:id="rId30" o:title=""/>
                </v:shape>
                <o:OLEObject Type="Embed" ProgID="Equation.3" ShapeID="_x0000_i1037" DrawAspect="Content" ObjectID="_1623051093" r:id="rId31"/>
              </w:object>
            </w:r>
            <w:r w:rsidR="001C5940">
              <w:rPr>
                <w:rFonts w:ascii="Garamond" w:hAnsi="Garamond"/>
                <w:sz w:val="22"/>
                <w:szCs w:val="22"/>
              </w:rPr>
              <w:t>,</w:t>
            </w:r>
          </w:p>
          <w:p w:rsidR="00B4333A" w:rsidRPr="00B4333A" w:rsidRDefault="001C5940" w:rsidP="001C5940">
            <w:pPr>
              <w:widowControl w:val="0"/>
              <w:spacing w:before="120" w:after="120"/>
              <w:ind w:left="459" w:hanging="45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="00B4333A" w:rsidRPr="00B4333A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1400" w:dyaOrig="400" w14:anchorId="53CD7FFE">
                <v:shape id="_x0000_i1038" type="#_x0000_t75" style="width:1in;height:21.75pt" o:ole="">
                  <v:imagedata r:id="rId32" o:title=""/>
                </v:shape>
                <o:OLEObject Type="Embed" ProgID="Equation.3" ShapeID="_x0000_i1038" DrawAspect="Content" ObjectID="_1623051094" r:id="rId33"/>
              </w:objec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– 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цена мощности по ДПМ ВИЭ в месяце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m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, производимой ГТП генерации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US" w:eastAsia="en-US"/>
              </w:rPr>
              <w:t>p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участника оптового рынка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val="en-GB" w:eastAsia="en-US"/>
              </w:rPr>
              <w:t>i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, определяемая с точностью до 7 (семи) знаков после запятой в соответствии с приложением 4 к ДПМ ВИЭ в сроки, установленные разделом 3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>Регламента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(Приложение № 19.4 к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), если </w:t>
            </w:r>
            <w:r w:rsidR="00B4333A" w:rsidRPr="00B4333A">
              <w:rPr>
                <w:rFonts w:ascii="Garamond" w:hAnsi="Garamond"/>
                <w:bCs/>
                <w:i/>
                <w:iCs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="00B4333A" w:rsidRPr="00B4333A">
              <w:rPr>
                <w:rFonts w:ascii="Garamond" w:hAnsi="Garamond"/>
                <w:bCs/>
                <w:iCs/>
                <w:sz w:val="22"/>
                <w:szCs w:val="22"/>
                <w:lang w:eastAsia="en-US"/>
              </w:rPr>
              <w:t xml:space="preserve"> не предусмотрено иное</w:t>
            </w:r>
            <w:r w:rsidR="00B4333A" w:rsidRPr="00B4333A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B4333A" w:rsidRPr="00061D8A" w:rsidRDefault="00B4333A" w:rsidP="001C5940">
            <w:pPr>
              <w:spacing w:before="120" w:after="120"/>
              <w:ind w:left="459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2360" w:dyaOrig="400" w14:anchorId="0DB4034D">
                <v:shape id="_x0000_i1039" type="#_x0000_t75" style="width:115.5pt;height:21.75pt" o:ole="">
                  <v:imagedata r:id="rId34" o:title=""/>
                </v:shape>
                <o:OLEObject Type="Embed" ProgID="Equation.3" ShapeID="_x0000_i1039" DrawAspect="Content" ObjectID="_1623051095" r:id="rId35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– предварительная величина объема не</w:t>
            </w:r>
            <w:r w:rsidR="001C594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поставленной (недопоставленной) по ДПМ ВИЭ мощности </w:t>
            </w:r>
            <w:r w:rsidRPr="00B4333A">
              <w:rPr>
                <w:rFonts w:ascii="Garamond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участнику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hAnsi="Garamond"/>
                <w:position w:val="-4"/>
                <w:sz w:val="22"/>
                <w:szCs w:val="22"/>
              </w:rPr>
              <w:object w:dxaOrig="220" w:dyaOrig="220" w14:anchorId="4DEF5426">
                <v:shape id="_x0000_i1040" type="#_x0000_t75" style="width:14.25pt;height:14.25pt" o:ole="">
                  <v:imagedata r:id="rId36" o:title=""/>
                </v:shape>
                <o:OLEObject Type="Embed" ProgID="Equation.3" ShapeID="_x0000_i1040" DrawAspect="Content" ObjectID="_1623051096" r:id="rId37"/>
              </w:objec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)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ГТП потребления (ГТП 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q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определенный в соответствии с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Регламентом определения объемов мощности, продаваемой по договорам о предоставлении мощности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(Приложение № 6.7 к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="00061D8A">
              <w:rPr>
                <w:rFonts w:ascii="Garamond" w:hAnsi="Garamond"/>
                <w:sz w:val="22"/>
                <w:szCs w:val="22"/>
              </w:rPr>
              <w:t xml:space="preserve">).  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26.13.2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B4333A">
            <w:pPr>
              <w:widowControl w:val="0"/>
              <w:spacing w:before="120" w:after="120"/>
              <w:ind w:left="34" w:firstLine="567"/>
              <w:jc w:val="both"/>
              <w:outlineLvl w:val="2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Определение фактических величин штрафов в случае непоставки (недопоставки) мощности после расчета предварительных величин штрафов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26.13.2.1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1C5940">
            <w:pPr>
              <w:spacing w:before="120" w:after="120"/>
              <w:ind w:firstLine="601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Если в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следующем за месяцем окончания периода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20" w14:anchorId="717C11F7">
                <v:shape id="_x0000_i1041" type="#_x0000_t75" style="width:50.25pt;height:21.75pt" o:ole="">
                  <v:imagedata r:id="rId38" o:title=""/>
                </v:shape>
                <o:OLEObject Type="Embed" ProgID="Equation.3" ShapeID="_x0000_i1041" DrawAspect="Content" ObjectID="_1623051097" r:id="rId39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, в повестку Наблюдательного совета Совета рынка был включен вопрос о расчете и списании штрафов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но Наблюдательным советом Совета рынка соответствующий вопрос не рассматривался и (или) его рассмотрение было перенесено (в том числе из-за отсутствия заседания Наблюдательного совета Совета рынка в таком месяце)  либо в решении зафиксировано, что расчет и списание штрафов за неисполнение (ненадлежащее исполнение) обязательств по ДМП ВИЭ необходимо осуществлять по всем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то КО не позднее месяца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+1 определяет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обязательств по поставке мощности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за прошедшие периоды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3FCA1A9B">
                <v:shape id="_x0000_i1042" type="#_x0000_t75" style="width:14.25pt;height:14.25pt" o:ole="">
                  <v:imagedata r:id="rId40" o:title=""/>
                </v:shape>
                <o:OLEObject Type="Embed" ProgID="Equation.3" ShapeID="_x0000_i1042" DrawAspect="Content" ObjectID="_1623051098" r:id="rId41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20" w14:anchorId="476B791C">
                <v:shape id="_x0000_i1043" type="#_x0000_t75" style="width:50.25pt;height:21.75pt" o:ole="">
                  <v:imagedata r:id="rId38" o:title=""/>
                </v:shape>
                <o:OLEObject Type="Embed" ProgID="Equation.3" ShapeID="_x0000_i1043" DrawAspect="Content" ObjectID="_1623051099" r:id="rId42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период, на который решением Наблюдательного совета Совета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="001C5940">
              <w:rPr>
                <w:rFonts w:ascii="Garamond" w:hAnsi="Garamond"/>
                <w:sz w:val="22"/>
                <w:szCs w:val="22"/>
              </w:rPr>
              <w:t>;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20" w14:anchorId="011207FC">
                <v:shape id="_x0000_i1044" type="#_x0000_t75" style="width:1in;height:21.75pt" o:ole="">
                  <v:imagedata r:id="rId43" o:title=""/>
                </v:shape>
                <o:OLEObject Type="Embed" ProgID="Equation.3" ShapeID="_x0000_i1044" DrawAspect="Content" ObjectID="_1623051100" r:id="rId44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месяц, в отношении которого решением Наблюдательного совета Совета рынка предоставлена отсрочка расчета и списания штрафов за неисполнение (ненадлежащее исполнение) обязательств </w:t>
            </w:r>
            <w:r w:rsidRPr="00B4333A">
              <w:rPr>
                <w:rFonts w:ascii="Garamond" w:hAnsi="Garamond"/>
                <w:sz w:val="22"/>
                <w:szCs w:val="22"/>
              </w:rPr>
              <w:lastRenderedPageBreak/>
              <w:t xml:space="preserve">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и в отношении которого по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соответствии с п. 26.13.1 настоящего Регламента рассчитаны предварительные величины штрафов (штрафуемых объемов).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В этом случае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2BC8F5BC">
                <v:shape id="_x0000_i1045" type="#_x0000_t75" style="width:14.25pt;height:14.25pt" o:ole="">
                  <v:imagedata r:id="rId18" o:title=""/>
                </v:shape>
                <o:OLEObject Type="Embed" ProgID="Equation.3" ShapeID="_x0000_i1045" DrawAspect="Content" ObjectID="_1623051101" r:id="rId45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>рассчитывается по формуле: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center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5440" w:dyaOrig="400" w14:anchorId="57880710">
                <v:shape id="_x0000_i1046" type="#_x0000_t75" style="width:273.75pt;height:21.75pt" o:ole="">
                  <v:imagedata r:id="rId46" o:title=""/>
                </v:shape>
                <o:OLEObject Type="Embed" ProgID="Equation.3" ShapeID="_x0000_i1046" DrawAspect="Content" ObjectID="_1623051102" r:id="rId47"/>
              </w:object>
            </w:r>
            <w:r w:rsidR="001C5940">
              <w:rPr>
                <w:rFonts w:ascii="Garamond" w:hAnsi="Garamond"/>
                <w:sz w:val="22"/>
                <w:szCs w:val="22"/>
              </w:rPr>
              <w:t>,</w:t>
            </w:r>
          </w:p>
          <w:p w:rsidR="00B4333A" w:rsidRPr="00B4333A" w:rsidRDefault="001C5940" w:rsidP="001C5940">
            <w:pPr>
              <w:widowControl w:val="0"/>
              <w:spacing w:before="120" w:after="120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>
              <w:rPr>
                <w:rFonts w:ascii="Garamond" w:eastAsia="Arial Unicode MS" w:hAnsi="Garamond"/>
                <w:sz w:val="22"/>
                <w:szCs w:val="22"/>
              </w:rPr>
              <w:t xml:space="preserve">где </w:t>
            </w:r>
            <w:r w:rsidR="00B4333A"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2840" w:dyaOrig="400" w14:anchorId="1883C705">
                <v:shape id="_x0000_i1047" type="#_x0000_t75" style="width:2in;height:21.75pt" o:ole="">
                  <v:imagedata r:id="rId48" o:title=""/>
                </v:shape>
                <o:OLEObject Type="Embed" ProgID="Equation.3" ShapeID="_x0000_i1047" DrawAspect="Content" ObjectID="_1623051103" r:id="rId49"/>
              </w:objec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>
              <w:rPr>
                <w:rFonts w:ascii="Garamond" w:eastAsia="Arial Unicode MS" w:hAnsi="Garamond"/>
                <w:sz w:val="22"/>
                <w:szCs w:val="22"/>
              </w:rPr>
              <w:t>–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предварительный размер штрафа за невыполнение участником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i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месяце </w:t>
            </w:r>
            <w:r w:rsidR="00B4333A" w:rsidRPr="00B4333A">
              <w:rPr>
                <w:rFonts w:ascii="Garamond" w:eastAsia="Arial Unicode MS" w:hAnsi="Garamond"/>
                <w:position w:val="-6"/>
                <w:sz w:val="22"/>
                <w:szCs w:val="22"/>
              </w:rPr>
              <w:object w:dxaOrig="260" w:dyaOrig="279" w14:anchorId="1276D0A7">
                <v:shape id="_x0000_i1048" type="#_x0000_t75" style="width:14.25pt;height:14.25pt" o:ole="">
                  <v:imagedata r:id="rId18" o:title=""/>
                </v:shape>
                <o:OLEObject Type="Embed" ProgID="Equation.3" ShapeID="_x0000_i1048" DrawAspect="Content" ObjectID="_1623051104" r:id="rId50"/>
              </w:objec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p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участника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j,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>определенный в соответствии с пунктом 26.13.1.1 настоящего Регламента.</w:t>
            </w:r>
          </w:p>
          <w:p w:rsidR="00B4333A" w:rsidRPr="00B4333A" w:rsidRDefault="00B4333A" w:rsidP="001C5940">
            <w:pPr>
              <w:widowControl w:val="0"/>
              <w:spacing w:before="120" w:after="120"/>
              <w:ind w:firstLine="601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sz w:val="22"/>
                <w:szCs w:val="22"/>
              </w:rPr>
              <w:t>Величина объема не</w:t>
            </w:r>
            <w:r w:rsidR="001C5940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поставленной (недопоставленной) по ДПМ ВИЭ мощности </w:t>
            </w:r>
            <w:r w:rsidRPr="00B4333A">
              <w:rPr>
                <w:rFonts w:ascii="Garamond" w:eastAsia="Arial Unicode MS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eastAsia="Arial Unicode MS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участника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участнику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(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eastAsia="Arial Unicode MS" w:hAnsi="Garamond"/>
                <w:position w:val="-4"/>
                <w:sz w:val="22"/>
                <w:szCs w:val="22"/>
              </w:rPr>
              <w:object w:dxaOrig="220" w:dyaOrig="220" w14:anchorId="732F553B">
                <v:shape id="_x0000_i1049" type="#_x0000_t75" style="width:14.25pt;height:14.25pt" o:ole="">
                  <v:imagedata r:id="rId36" o:title=""/>
                </v:shape>
                <o:OLEObject Type="Embed" ProgID="Equation.3" ShapeID="_x0000_i1049" DrawAspect="Content" ObjectID="_1623051105" r:id="rId51"/>
              </w:objec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)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ГТП потребления (ГТП экспорта)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расчетном месяце </w:t>
            </w:r>
            <w:r w:rsidRPr="00B4333A">
              <w:rPr>
                <w:rFonts w:ascii="Garamond" w:eastAsia="Arial Unicode MS" w:hAnsi="Garamond"/>
                <w:position w:val="-6"/>
                <w:sz w:val="22"/>
                <w:szCs w:val="22"/>
              </w:rPr>
              <w:object w:dxaOrig="260" w:dyaOrig="279" w14:anchorId="79E5ABF8">
                <v:shape id="_x0000_i1050" type="#_x0000_t75" style="width:14.25pt;height:14.25pt" o:ole="">
                  <v:imagedata r:id="rId18" o:title=""/>
                </v:shape>
                <o:OLEObject Type="Embed" ProgID="Equation.3" ShapeID="_x0000_i1050" DrawAspect="Content" ObjectID="_1623051106" r:id="rId52"/>
              </w:object>
            </w:r>
            <w:r w:rsidR="001C5940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>рассчитывается по формуле:</w:t>
            </w:r>
          </w:p>
          <w:p w:rsidR="00B4333A" w:rsidRPr="00B4333A" w:rsidRDefault="00B4333A" w:rsidP="001C5940">
            <w:pPr>
              <w:widowControl w:val="0"/>
              <w:spacing w:before="120" w:after="120"/>
              <w:ind w:firstLine="601"/>
              <w:jc w:val="center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4459" w:dyaOrig="400" w14:anchorId="7B034CE4">
                <v:shape id="_x0000_i1051" type="#_x0000_t75" style="width:223.5pt;height:21.75pt" o:ole="">
                  <v:imagedata r:id="rId53" o:title=""/>
                </v:shape>
                <o:OLEObject Type="Embed" ProgID="Equation.3" ShapeID="_x0000_i1051" DrawAspect="Content" ObjectID="_1623051107" r:id="rId54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B4333A" w:rsidRDefault="00B4333A" w:rsidP="001C5940">
            <w:pPr>
              <w:spacing w:before="120" w:after="120"/>
              <w:ind w:firstLine="601"/>
              <w:jc w:val="both"/>
              <w:rPr>
                <w:rFonts w:ascii="Garamond" w:hAnsi="Garamond"/>
                <w:szCs w:val="22"/>
                <w:highlight w:val="yellow"/>
              </w:rPr>
            </w:pPr>
            <w:r w:rsidRPr="00061D8A">
              <w:rPr>
                <w:rFonts w:ascii="Garamond" w:hAnsi="Garamond" w:cs="Garamond"/>
                <w:bCs/>
                <w:sz w:val="22"/>
                <w:szCs w:val="22"/>
              </w:rPr>
              <w:t>Расчет штрафов по ДПМ ВИЭ</w:t>
            </w:r>
            <w:r w:rsidRPr="00061D8A">
              <w:rPr>
                <w:rFonts w:ascii="Garamond" w:hAnsi="Garamond"/>
                <w:sz w:val="22"/>
                <w:szCs w:val="22"/>
              </w:rPr>
              <w:t xml:space="preserve">, заключенным в отношении ГТП генерации </w:t>
            </w:r>
            <w:r w:rsidRPr="00061D8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061D8A">
              <w:rPr>
                <w:rFonts w:ascii="Garamond" w:hAnsi="Garamond"/>
                <w:sz w:val="22"/>
                <w:szCs w:val="22"/>
              </w:rPr>
              <w:t>,</w:t>
            </w:r>
            <w:r w:rsidRPr="00061D8A">
              <w:rPr>
                <w:rFonts w:ascii="Garamond" w:hAnsi="Garamond" w:cs="Garamond"/>
                <w:bCs/>
                <w:sz w:val="22"/>
                <w:szCs w:val="22"/>
              </w:rPr>
              <w:t xml:space="preserve"> с месяца </w:t>
            </w:r>
            <w:r w:rsidRPr="00061D8A">
              <w:rPr>
                <w:rFonts w:ascii="Garamond" w:hAnsi="Garamond" w:cs="Garamond"/>
                <w:bCs/>
                <w:i/>
                <w:sz w:val="22"/>
                <w:szCs w:val="22"/>
                <w:lang w:val="en-US"/>
              </w:rPr>
              <w:t>m</w:t>
            </w:r>
            <w:r w:rsidRPr="00061D8A">
              <w:rPr>
                <w:rFonts w:ascii="Garamond" w:hAnsi="Garamond" w:cs="Garamond"/>
                <w:bCs/>
                <w:sz w:val="22"/>
                <w:szCs w:val="22"/>
              </w:rPr>
              <w:t xml:space="preserve"> осуществляется в соответствии с порядком, указанным в пункте 26.8 настоящего Регламента.</w:t>
            </w:r>
            <w:r w:rsidRPr="00061D8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26.13.2.2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1C5940">
            <w:pPr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Если в месяце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следующем за месяцем окончания периода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20" w14:anchorId="48A9B426">
                <v:shape id="_x0000_i1052" type="#_x0000_t75" style="width:50.25pt;height:21.75pt" o:ole="">
                  <v:imagedata r:id="rId38" o:title=""/>
                </v:shape>
                <o:OLEObject Type="Embed" ProgID="Equation.3" ShapeID="_x0000_i1052" DrawAspect="Content" ObjectID="_1623051108" r:id="rId55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в повестку Наблюдательного совета Совета рынка был включен вопрос о расчете и списании штрафов по ДПМ ВИЭ и принято решение о непроведении расчета и списания штрафов за неисполнение (ненадлежащее исполнение) поставщиком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C5940">
              <w:rPr>
                <w:rFonts w:ascii="Garamond" w:hAnsi="Garamond"/>
                <w:sz w:val="22"/>
                <w:szCs w:val="22"/>
              </w:rPr>
              <w:t>с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покупателем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3170F03F">
                <v:shape id="_x0000_i1053" type="#_x0000_t75" style="width:64.5pt;height:21.75pt" o:ole="">
                  <v:imagedata r:id="rId25" o:title=""/>
                </v:shape>
                <o:OLEObject Type="Embed" ProgID="Equation.3" ShapeID="_x0000_i1053" DrawAspect="Content" ObjectID="_1623051109" r:id="rId56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то КО не позднее месяца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+1 определяет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обязательств по поставке мощности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за прошедшие периоды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54BD5D94">
                <v:shape id="_x0000_i1054" type="#_x0000_t75" style="width:14.25pt;height:14.25pt" o:ole="">
                  <v:imagedata r:id="rId57" o:title=""/>
                </v:shape>
                <o:OLEObject Type="Embed" ProgID="Equation.3" ShapeID="_x0000_i1054" DrawAspect="Content" ObjectID="_1623051110" r:id="rId58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999" w:dyaOrig="420" w14:anchorId="7FBBD58C">
                <v:shape id="_x0000_i1055" type="#_x0000_t75" style="width:50.25pt;height:21.75pt" o:ole="">
                  <v:imagedata r:id="rId38" o:title=""/>
                </v:shape>
                <o:OLEObject Type="Embed" ProgID="Equation.3" ShapeID="_x0000_i1055" DrawAspect="Content" ObjectID="_1623051111" r:id="rId59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период, на который решением Наблюдательного совета Совета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20" w14:anchorId="63FC5371">
                <v:shape id="_x0000_i1056" type="#_x0000_t75" style="width:1in;height:21.75pt" o:ole="">
                  <v:imagedata r:id="rId43" o:title=""/>
                </v:shape>
                <o:OLEObject Type="Embed" ProgID="Equation.3" ShapeID="_x0000_i1056" DrawAspect="Content" ObjectID="_1623051112" r:id="rId60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месяц, в отношении которого решением Наблюдательного совета Совета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и в отношении которого по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в соответствии с п. 26.13.1 настоящего Регламента рассчитаны предварительные величины штрафов (штрафуемых объемов).</w:t>
            </w:r>
          </w:p>
          <w:p w:rsidR="00B4333A" w:rsidRPr="00B4333A" w:rsidRDefault="00B4333A" w:rsidP="001C5940">
            <w:pPr>
              <w:spacing w:before="120" w:after="120"/>
              <w:ind w:left="-13" w:firstLine="614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В этом случае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</w:rPr>
              <w:object w:dxaOrig="260" w:dyaOrig="279" w14:anchorId="621A125B">
                <v:shape id="_x0000_i1057" type="#_x0000_t75" style="width:14.25pt;height:14.25pt" o:ole="">
                  <v:imagedata r:id="rId18" o:title=""/>
                </v:shape>
                <o:OLEObject Type="Embed" ProgID="Equation.3" ShapeID="_x0000_i1057" DrawAspect="Content" ObjectID="_1623051113" r:id="rId61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1D3F1403">
                <v:shape id="_x0000_i1058" type="#_x0000_t75" style="width:64.5pt;height:21.75pt" o:ole="">
                  <v:imagedata r:id="rId62" o:title=""/>
                </v:shape>
                <o:OLEObject Type="Embed" ProgID="Equation.3" ShapeID="_x0000_i1058" DrawAspect="Content" ObjectID="_1623051114" r:id="rId63"/>
              </w:objec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>рассчитывается по формуле: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center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5580" w:dyaOrig="400" w14:anchorId="17EF8099">
                <v:shape id="_x0000_i1059" type="#_x0000_t75" style="width:280.5pt;height:21.75pt" o:ole="">
                  <v:imagedata r:id="rId64" o:title=""/>
                </v:shape>
                <o:OLEObject Type="Embed" ProgID="Equation.3" ShapeID="_x0000_i1059" DrawAspect="Content" ObjectID="_1623051115" r:id="rId65"/>
              </w:object>
            </w:r>
            <w:r w:rsidR="001C5940">
              <w:rPr>
                <w:rFonts w:ascii="Garamond" w:hAnsi="Garamond"/>
                <w:sz w:val="22"/>
                <w:szCs w:val="22"/>
              </w:rPr>
              <w:t>,</w:t>
            </w:r>
          </w:p>
          <w:p w:rsidR="00B4333A" w:rsidRPr="00B4333A" w:rsidRDefault="001C5940" w:rsidP="001C5940">
            <w:pPr>
              <w:widowControl w:val="0"/>
              <w:spacing w:before="120" w:after="120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>
              <w:rPr>
                <w:rFonts w:ascii="Garamond" w:eastAsia="Arial Unicode MS" w:hAnsi="Garamond"/>
                <w:sz w:val="22"/>
                <w:szCs w:val="22"/>
              </w:rPr>
              <w:t xml:space="preserve">где </w:t>
            </w:r>
            <w:r w:rsidR="00B4333A"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2840" w:dyaOrig="400" w14:anchorId="5A252853">
                <v:shape id="_x0000_i1060" type="#_x0000_t75" style="width:2in;height:21.75pt" o:ole="">
                  <v:imagedata r:id="rId66" o:title=""/>
                </v:shape>
                <o:OLEObject Type="Embed" ProgID="Equation.3" ShapeID="_x0000_i1060" DrawAspect="Content" ObjectID="_1623051116" r:id="rId67"/>
              </w:objec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>
              <w:rPr>
                <w:rFonts w:ascii="Garamond" w:eastAsia="Arial Unicode MS" w:hAnsi="Garamond"/>
                <w:sz w:val="22"/>
                <w:szCs w:val="22"/>
              </w:rPr>
              <w:t>–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предварительный размер штрафа за невыполнение участником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i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месяце </w:t>
            </w:r>
            <w:r w:rsidR="00B4333A" w:rsidRPr="00B4333A">
              <w:rPr>
                <w:rFonts w:ascii="Garamond" w:eastAsia="Arial Unicode MS" w:hAnsi="Garamond"/>
                <w:position w:val="-6"/>
                <w:sz w:val="22"/>
                <w:szCs w:val="22"/>
              </w:rPr>
              <w:object w:dxaOrig="260" w:dyaOrig="279" w14:anchorId="5E88E193">
                <v:shape id="_x0000_i1061" type="#_x0000_t75" style="width:14.25pt;height:14.25pt" o:ole="">
                  <v:imagedata r:id="rId18" o:title=""/>
                </v:shape>
                <o:OLEObject Type="Embed" ProgID="Equation.3" ShapeID="_x0000_i1061" DrawAspect="Content" ObjectID="_1623051117" r:id="rId68"/>
              </w:objec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p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участника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j,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>определенный в соответствии с пунктом 26.13.1.1 настоящего Регламента.</w:t>
            </w:r>
          </w:p>
          <w:p w:rsidR="00B4333A" w:rsidRPr="00B4333A" w:rsidRDefault="00B4333A" w:rsidP="001C5940">
            <w:pPr>
              <w:widowControl w:val="0"/>
              <w:spacing w:before="120" w:after="120"/>
              <w:ind w:firstLine="601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sz w:val="22"/>
                <w:szCs w:val="22"/>
              </w:rPr>
              <w:t>Величина объема не</w:t>
            </w:r>
            <w:r w:rsidR="001C5940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поставленной (недопоставленной) по ДПМ ВИЭ мощности </w:t>
            </w:r>
            <w:r w:rsidRPr="00B4333A">
              <w:rPr>
                <w:rFonts w:ascii="Garamond" w:eastAsia="Arial Unicode MS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eastAsia="Arial Unicode MS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участника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участнику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(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eastAsia="Arial Unicode MS" w:hAnsi="Garamond"/>
                <w:position w:val="-4"/>
                <w:sz w:val="22"/>
                <w:szCs w:val="22"/>
              </w:rPr>
              <w:object w:dxaOrig="220" w:dyaOrig="220" w14:anchorId="4442B40C">
                <v:shape id="_x0000_i1062" type="#_x0000_t75" style="width:14.25pt;height:14.25pt" o:ole="">
                  <v:imagedata r:id="rId36" o:title=""/>
                </v:shape>
                <o:OLEObject Type="Embed" ProgID="Equation.3" ShapeID="_x0000_i1062" DrawAspect="Content" ObjectID="_1623051118" r:id="rId69"/>
              </w:objec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)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ГТП потребления (ГТП экспорта)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расчетном месяце </w:t>
            </w:r>
            <w:r w:rsidRPr="00B4333A">
              <w:rPr>
                <w:rFonts w:ascii="Garamond" w:eastAsia="Arial Unicode MS" w:hAnsi="Garamond"/>
                <w:position w:val="-6"/>
                <w:sz w:val="22"/>
                <w:szCs w:val="22"/>
              </w:rPr>
              <w:object w:dxaOrig="260" w:dyaOrig="279" w14:anchorId="4E01FC90">
                <v:shape id="_x0000_i1063" type="#_x0000_t75" style="width:14.25pt;height:14.25pt" o:ole="">
                  <v:imagedata r:id="rId18" o:title=""/>
                </v:shape>
                <o:OLEObject Type="Embed" ProgID="Equation.3" ShapeID="_x0000_i1063" DrawAspect="Content" ObjectID="_1623051119" r:id="rId70"/>
              </w:objec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>рассчитывается по формуле:</w:t>
            </w:r>
          </w:p>
          <w:p w:rsidR="00B4333A" w:rsidRPr="00B4333A" w:rsidRDefault="00B4333A" w:rsidP="00B4333A">
            <w:pPr>
              <w:widowControl w:val="0"/>
              <w:spacing w:before="120" w:after="120"/>
              <w:ind w:firstLine="321"/>
              <w:jc w:val="center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4459" w:dyaOrig="400" w14:anchorId="3D42EFBD">
                <v:shape id="_x0000_i1064" type="#_x0000_t75" style="width:223.5pt;height:21.75pt" o:ole="">
                  <v:imagedata r:id="rId53" o:title=""/>
                </v:shape>
                <o:OLEObject Type="Embed" ProgID="Equation.3" ShapeID="_x0000_i1064" DrawAspect="Content" ObjectID="_1623051120" r:id="rId71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B4333A" w:rsidRDefault="00B4333A" w:rsidP="001C5940">
            <w:pPr>
              <w:spacing w:before="120" w:after="120"/>
              <w:ind w:firstLine="567"/>
              <w:jc w:val="both"/>
              <w:rPr>
                <w:b/>
                <w:sz w:val="22"/>
                <w:szCs w:val="20"/>
                <w:lang w:eastAsia="en-US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859" w:dyaOrig="400" w14:anchorId="4BF3EDD1">
                <v:shape id="_x0000_i1065" type="#_x0000_t75" style="width:43.5pt;height:21.75pt" o:ole="">
                  <v:imagedata r:id="rId72" o:title=""/>
                </v:shape>
                <o:OLEObject Type="Embed" ProgID="Equation.3" ShapeID="_x0000_i1065" DrawAspect="Content" ObjectID="_1623051121" r:id="rId73"/>
              </w:objec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5940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множество, в которое входит покупатель - участник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ДПМ ВИЭ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, в отношении которого Наблюдательным советом Совета рынка принято решение о непроведении за месяц </w:t>
            </w:r>
            <w:r w:rsidRPr="00B4333A">
              <w:rPr>
                <w:rFonts w:ascii="Garamond" w:hAnsi="Garamond"/>
                <w:position w:val="-6"/>
                <w:sz w:val="22"/>
                <w:szCs w:val="22"/>
                <w:lang w:val="en-GB" w:eastAsia="en-US"/>
              </w:rPr>
              <w:object w:dxaOrig="260" w:dyaOrig="279" w14:anchorId="67F741B1">
                <v:shape id="_x0000_i1066" type="#_x0000_t75" style="width:14.25pt;height:14.25pt" o:ole="">
                  <v:imagedata r:id="rId18" o:title=""/>
                </v:shape>
                <o:OLEObject Type="Embed" ProgID="Equation.3" ShapeID="_x0000_i1066" DrawAspect="Content" ObjectID="_1623051122" r:id="rId74"/>
              </w:objec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расчета и списания штрафов за неисполнение (ненадлежащее исполнение) поставщиком </w:t>
            </w:r>
            <w:r w:rsidR="001C5940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B4333A" w:rsidRPr="00B4333A" w:rsidTr="00B23EE0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Добавить пункт 26.13.2.3</w:t>
            </w:r>
          </w:p>
        </w:tc>
        <w:tc>
          <w:tcPr>
            <w:tcW w:w="11340" w:type="dxa"/>
            <w:gridSpan w:val="2"/>
            <w:vAlign w:val="center"/>
          </w:tcPr>
          <w:p w:rsidR="00B4333A" w:rsidRPr="00B4333A" w:rsidRDefault="00B4333A" w:rsidP="001C5940">
            <w:pPr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 xml:space="preserve">Если в отношении месяца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20" w14:anchorId="13A00A2E">
                <v:shape id="_x0000_i1067" type="#_x0000_t75" style="width:64.5pt;height:21.75pt" o:ole="">
                  <v:imagedata r:id="rId75" o:title=""/>
                </v:shape>
                <o:OLEObject Type="Embed" ProgID="Equation.3" ShapeID="_x0000_i1067" DrawAspect="Content" ObjectID="_1623051123" r:id="rId76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Наблюдательным советом Совета рынка принято решение о непроведении расчета и списания штрафов за неисполнение (ненадлежащее исполнение) поставщиком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C5940">
              <w:rPr>
                <w:rFonts w:ascii="Garamond" w:hAnsi="Garamond"/>
                <w:sz w:val="22"/>
                <w:szCs w:val="22"/>
              </w:rPr>
              <w:t>с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покупателем </w:t>
            </w:r>
            <w:r w:rsidR="001C5940">
              <w:rPr>
                <w:rFonts w:ascii="Garamond" w:hAnsi="Garamond"/>
                <w:sz w:val="22"/>
                <w:szCs w:val="22"/>
              </w:rPr>
              <w:t>–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участником оптового рынка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7DB3493E">
                <v:shape id="_x0000_i1068" type="#_x0000_t75" style="width:64.5pt;height:21.75pt" o:ole="">
                  <v:imagedata r:id="rId25" o:title=""/>
                </v:shape>
                <o:OLEObject Type="Embed" ProgID="Equation.3" ShapeID="_x0000_i1068" DrawAspect="Content" ObjectID="_1623051124" r:id="rId77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, то КО определяет в отношении такой ГТП генерации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предварительный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="001C5940">
              <w:rPr>
                <w:rFonts w:ascii="Garamond" w:hAnsi="Garamond"/>
                <w:i/>
                <w:sz w:val="22"/>
                <w:szCs w:val="22"/>
              </w:rPr>
              <w:t>j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соответствии с пунктом 26.13.1.1 настоящего Регламента. </w:t>
            </w:r>
          </w:p>
          <w:p w:rsidR="00B4333A" w:rsidRPr="00B4333A" w:rsidRDefault="00B4333A" w:rsidP="001C5940">
            <w:pPr>
              <w:spacing w:before="120" w:after="120"/>
              <w:ind w:left="-13" w:firstLine="614"/>
              <w:jc w:val="both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sz w:val="22"/>
                <w:szCs w:val="22"/>
              </w:rPr>
              <w:t>Далее не позднее 16</w:t>
            </w:r>
            <w:r w:rsidR="001C5940">
              <w:rPr>
                <w:rFonts w:ascii="Garamond" w:hAnsi="Garamond"/>
                <w:sz w:val="22"/>
                <w:szCs w:val="22"/>
              </w:rPr>
              <w:t>-го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числа месяца </w:t>
            </w:r>
            <w:r w:rsidRPr="001C5940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+1 КО определяет размер штрафа за невыполнение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i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в месяце </w:t>
            </w:r>
            <w:r w:rsidRPr="009304AF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Pr="00B4333A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hAnsi="Garamond"/>
                <w:sz w:val="22"/>
                <w:szCs w:val="22"/>
              </w:rPr>
              <w:t xml:space="preserve">участника оптового рынка </w:t>
            </w: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1219" w:dyaOrig="400" w14:anchorId="620DDB1D">
                <v:shape id="_x0000_i1069" type="#_x0000_t75" style="width:64.5pt;height:21.75pt" o:ole="">
                  <v:imagedata r:id="rId78" o:title=""/>
                </v:shape>
                <o:OLEObject Type="Embed" ProgID="Equation.3" ShapeID="_x0000_i1069" DrawAspect="Content" ObjectID="_1623051125" r:id="rId79"/>
              </w:objec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hAnsi="Garamond"/>
                <w:sz w:val="22"/>
                <w:szCs w:val="22"/>
              </w:rPr>
              <w:t>по формуле:</w:t>
            </w:r>
          </w:p>
          <w:p w:rsidR="00B4333A" w:rsidRPr="00B4333A" w:rsidRDefault="00B4333A" w:rsidP="00B4333A">
            <w:pPr>
              <w:spacing w:before="120" w:after="120"/>
              <w:ind w:left="-13" w:firstLine="553"/>
              <w:jc w:val="center"/>
              <w:rPr>
                <w:rFonts w:ascii="Garamond" w:hAnsi="Garamond"/>
                <w:sz w:val="22"/>
                <w:szCs w:val="22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</w:rPr>
              <w:object w:dxaOrig="5440" w:dyaOrig="400" w14:anchorId="489BD0A9">
                <v:shape id="_x0000_i1070" type="#_x0000_t75" style="width:273.75pt;height:21.75pt" o:ole="">
                  <v:imagedata r:id="rId80" o:title=""/>
                </v:shape>
                <o:OLEObject Type="Embed" ProgID="Equation.3" ShapeID="_x0000_i1070" DrawAspect="Content" ObjectID="_1623051126" r:id="rId81"/>
              </w:object>
            </w:r>
            <w:r w:rsidR="009304AF">
              <w:rPr>
                <w:rFonts w:ascii="Garamond" w:hAnsi="Garamond"/>
                <w:sz w:val="22"/>
                <w:szCs w:val="22"/>
              </w:rPr>
              <w:t>,</w:t>
            </w:r>
          </w:p>
          <w:p w:rsidR="00B4333A" w:rsidRPr="00B4333A" w:rsidRDefault="009304AF" w:rsidP="009304AF">
            <w:pPr>
              <w:widowControl w:val="0"/>
              <w:spacing w:before="120" w:after="120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>
              <w:rPr>
                <w:rFonts w:ascii="Garamond" w:eastAsia="Arial Unicode MS" w:hAnsi="Garamond"/>
                <w:sz w:val="22"/>
                <w:szCs w:val="22"/>
              </w:rPr>
              <w:t xml:space="preserve">где </w:t>
            </w:r>
            <w:r w:rsidR="00B4333A"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2840" w:dyaOrig="400" w14:anchorId="1CA0B72B">
                <v:shape id="_x0000_i1071" type="#_x0000_t75" style="width:2in;height:21.75pt" o:ole="">
                  <v:imagedata r:id="rId82" o:title=""/>
                </v:shape>
                <o:OLEObject Type="Embed" ProgID="Equation.3" ShapeID="_x0000_i1071" DrawAspect="Content" ObjectID="_1623051127" r:id="rId83"/>
              </w:objec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>
              <w:rPr>
                <w:rFonts w:ascii="Garamond" w:eastAsia="Arial Unicode MS" w:hAnsi="Garamond"/>
                <w:sz w:val="22"/>
                <w:szCs w:val="22"/>
              </w:rPr>
              <w:t>–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предварительный размер штрафа за невыполнение участником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i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месяце </w:t>
            </w:r>
            <w:r w:rsidR="00B4333A" w:rsidRPr="009304AF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m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обязательств по поставке мощности ГТП генерации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p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 по ДПМ ВИЭ в отношении ГТП потребления (экспорта)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 xml:space="preserve">участника оптового рынка </w:t>
            </w:r>
            <w:r w:rsidR="00B4333A"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j, </w:t>
            </w:r>
            <w:r w:rsidR="00B4333A" w:rsidRPr="00B4333A">
              <w:rPr>
                <w:rFonts w:ascii="Garamond" w:eastAsia="Arial Unicode MS" w:hAnsi="Garamond"/>
                <w:sz w:val="22"/>
                <w:szCs w:val="22"/>
              </w:rPr>
              <w:t>определенный в соответствии с пунктом 26.13.1.1 настоящего Регламента.</w:t>
            </w:r>
          </w:p>
          <w:p w:rsidR="00B4333A" w:rsidRPr="00B4333A" w:rsidRDefault="00B4333A" w:rsidP="009304AF">
            <w:pPr>
              <w:widowControl w:val="0"/>
              <w:spacing w:before="120" w:after="120"/>
              <w:ind w:firstLine="601"/>
              <w:jc w:val="both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sz w:val="22"/>
                <w:szCs w:val="22"/>
              </w:rPr>
              <w:t>Величина объема не</w:t>
            </w:r>
            <w:r w:rsidR="009304AF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поставленной (недопоставленной) по ДПМ ВИЭ мощности </w:t>
            </w:r>
            <w:r w:rsidRPr="00B4333A">
              <w:rPr>
                <w:rFonts w:ascii="Garamond" w:eastAsia="Arial Unicode MS" w:hAnsi="Garamond"/>
                <w:spacing w:val="4"/>
                <w:sz w:val="22"/>
                <w:szCs w:val="22"/>
              </w:rPr>
              <w:t xml:space="preserve">ГТП генерации </w:t>
            </w:r>
            <w:r w:rsidRPr="00B4333A">
              <w:rPr>
                <w:rFonts w:ascii="Garamond" w:eastAsia="Arial Unicode MS" w:hAnsi="Garamond"/>
                <w:i/>
                <w:spacing w:val="4"/>
                <w:sz w:val="22"/>
                <w:szCs w:val="22"/>
                <w:lang w:val="en-US"/>
              </w:rPr>
              <w:t>p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участника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i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участнику оптового рынка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>(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i</w:t>
            </w:r>
            <w:r w:rsidRPr="00B4333A">
              <w:rPr>
                <w:rFonts w:ascii="Garamond" w:eastAsia="Arial Unicode MS" w:hAnsi="Garamond"/>
                <w:position w:val="-4"/>
                <w:sz w:val="22"/>
                <w:szCs w:val="22"/>
              </w:rPr>
              <w:object w:dxaOrig="220" w:dyaOrig="220" w14:anchorId="5C9FA2F1">
                <v:shape id="_x0000_i1072" type="#_x0000_t75" style="width:14.25pt;height:14.25pt" o:ole="">
                  <v:imagedata r:id="rId36" o:title=""/>
                </v:shape>
                <o:OLEObject Type="Embed" ProgID="Equation.3" ShapeID="_x0000_i1072" DrawAspect="Content" ObjectID="_1623051128" r:id="rId84"/>
              </w:objec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j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)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ГТП потребления (ГТП экспорта) </w:t>
            </w:r>
            <w:r w:rsidRPr="00B4333A">
              <w:rPr>
                <w:rFonts w:ascii="Garamond" w:eastAsia="Arial Unicode MS" w:hAnsi="Garamond"/>
                <w:i/>
                <w:sz w:val="22"/>
                <w:szCs w:val="22"/>
              </w:rPr>
              <w:t xml:space="preserve">q 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в расчетном месяце </w:t>
            </w:r>
            <w:r w:rsidRPr="009304AF">
              <w:rPr>
                <w:rFonts w:ascii="Garamond" w:eastAsia="Arial Unicode MS" w:hAnsi="Garamond"/>
                <w:i/>
                <w:sz w:val="22"/>
                <w:szCs w:val="22"/>
                <w:lang w:val="en-US"/>
              </w:rPr>
              <w:t>m</w:t>
            </w:r>
            <w:r w:rsidRPr="00B4333A">
              <w:rPr>
                <w:rFonts w:ascii="Garamond" w:eastAsia="Arial Unicode MS" w:hAnsi="Garamond"/>
                <w:sz w:val="22"/>
                <w:szCs w:val="22"/>
              </w:rPr>
              <w:t xml:space="preserve"> рассчитывается по формуле:</w:t>
            </w:r>
          </w:p>
          <w:p w:rsidR="00B4333A" w:rsidRPr="00B4333A" w:rsidRDefault="00B4333A" w:rsidP="00B4333A">
            <w:pPr>
              <w:widowControl w:val="0"/>
              <w:spacing w:before="120" w:after="120"/>
              <w:ind w:firstLine="321"/>
              <w:jc w:val="center"/>
              <w:rPr>
                <w:rFonts w:ascii="Garamond" w:eastAsia="Arial Unicode MS" w:hAnsi="Garamond"/>
                <w:sz w:val="22"/>
                <w:szCs w:val="22"/>
              </w:rPr>
            </w:pPr>
            <w:r w:rsidRPr="00B4333A">
              <w:rPr>
                <w:rFonts w:ascii="Garamond" w:eastAsia="Arial Unicode MS" w:hAnsi="Garamond"/>
                <w:position w:val="-14"/>
                <w:sz w:val="22"/>
                <w:szCs w:val="22"/>
              </w:rPr>
              <w:object w:dxaOrig="4459" w:dyaOrig="400" w14:anchorId="733AEBD6">
                <v:shape id="_x0000_i1073" type="#_x0000_t75" style="width:223.5pt;height:21.75pt" o:ole="">
                  <v:imagedata r:id="rId85" o:title=""/>
                </v:shape>
                <o:OLEObject Type="Embed" ProgID="Equation.3" ShapeID="_x0000_i1073" DrawAspect="Content" ObjectID="_1623051129" r:id="rId86"/>
              </w:object>
            </w:r>
            <w:r w:rsidRPr="00B4333A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B4333A" w:rsidRDefault="00B4333A" w:rsidP="009304AF">
            <w:pPr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333A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859" w:dyaOrig="400" w14:anchorId="36766D59">
                <v:shape id="_x0000_i1074" type="#_x0000_t75" style="width:43.5pt;height:21.75pt" o:ole="">
                  <v:imagedata r:id="rId27" o:title=""/>
                </v:shape>
                <o:OLEObject Type="Embed" ProgID="Equation.3" ShapeID="_x0000_i1074" DrawAspect="Content" ObjectID="_1623051130" r:id="rId87"/>
              </w:objec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304AF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множество, в которое входит покупатель </w:t>
            </w:r>
            <w:r w:rsidR="009304AF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j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по ДПМ ВИЭ </w:t>
            </w:r>
            <w:r w:rsidRPr="009304AF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D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, в отношении которого Наблюдательным советом Совета рынка принято решение о непроведении за месяц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расчета и списания штрафов за неисполнение (ненадлежащее исполнение) поставщиком </w:t>
            </w:r>
            <w:r w:rsidR="009304AF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участником оптового рынка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 xml:space="preserve"> обязательств по ДПМ ВИЭ, заключенным в отношении ГТП генерации </w:t>
            </w:r>
            <w:r w:rsidRPr="00B4333A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p</w:t>
            </w:r>
            <w:r w:rsidRPr="00B4333A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:rsidR="00B4333A" w:rsidRPr="00B4333A" w:rsidRDefault="00B4333A" w:rsidP="00B4333A"/>
    <w:p w:rsidR="00B4333A" w:rsidRPr="00B4333A" w:rsidRDefault="00B4333A" w:rsidP="00B4333A"/>
    <w:p w:rsidR="001B393C" w:rsidRDefault="001B393C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B4333A" w:rsidRPr="00EF4D95" w:rsidRDefault="00B4333A" w:rsidP="00B4333A">
      <w:pPr>
        <w:rPr>
          <w:rFonts w:ascii="Garamond" w:hAnsi="Garamond"/>
          <w:b/>
        </w:rPr>
      </w:pPr>
      <w:r w:rsidRPr="00EF4D95">
        <w:rPr>
          <w:rFonts w:ascii="Garamond" w:hAnsi="Garamond"/>
          <w:b/>
        </w:rPr>
        <w:lastRenderedPageBreak/>
        <w:t>Действующая редакция</w:t>
      </w:r>
    </w:p>
    <w:p w:rsidR="00B4333A" w:rsidRPr="001B393C" w:rsidRDefault="00B4333A" w:rsidP="00B4333A">
      <w:pPr>
        <w:jc w:val="right"/>
        <w:outlineLvl w:val="0"/>
        <w:rPr>
          <w:rFonts w:ascii="Garamond" w:hAnsi="Garamond"/>
          <w:b/>
          <w:sz w:val="22"/>
          <w:szCs w:val="22"/>
        </w:rPr>
      </w:pPr>
      <w:r w:rsidRPr="001B393C">
        <w:rPr>
          <w:rFonts w:ascii="Garamond" w:hAnsi="Garamond"/>
          <w:b/>
          <w:sz w:val="22"/>
          <w:szCs w:val="22"/>
        </w:rPr>
        <w:t>Приложение 34</w:t>
      </w:r>
    </w:p>
    <w:p w:rsidR="00B4333A" w:rsidRPr="001B393C" w:rsidRDefault="00B4333A" w:rsidP="00B4333A">
      <w:pPr>
        <w:outlineLvl w:val="0"/>
        <w:rPr>
          <w:rFonts w:ascii="Garamond" w:hAnsi="Garamond"/>
          <w:sz w:val="22"/>
          <w:szCs w:val="22"/>
        </w:rPr>
      </w:pPr>
    </w:p>
    <w:p w:rsidR="00B4333A" w:rsidRPr="001B393C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1B393C">
        <w:rPr>
          <w:rFonts w:ascii="Garamond" w:hAnsi="Garamond" w:cs="Arial CYR"/>
          <w:b/>
          <w:bCs/>
          <w:sz w:val="22"/>
          <w:szCs w:val="22"/>
        </w:rPr>
        <w:t xml:space="preserve">ПЕРЕЧЕНЬ ОБЪЕКТОВ ГЕНЕРАЦИИ, В ОТНОШЕНИИ КОТОРЫХ </w:t>
      </w:r>
      <w:r w:rsidRPr="001B393C">
        <w:rPr>
          <w:rFonts w:ascii="Garamond" w:hAnsi="Garamond" w:cs="Arial CYR"/>
          <w:b/>
          <w:bCs/>
          <w:sz w:val="22"/>
          <w:szCs w:val="22"/>
          <w:highlight w:val="yellow"/>
        </w:rPr>
        <w:t>ОПРЕДЕЛЕН РАЗМЕР</w:t>
      </w:r>
      <w:r w:rsidRPr="001B393C">
        <w:rPr>
          <w:rFonts w:ascii="Garamond" w:hAnsi="Garamond" w:cs="Arial CYR"/>
          <w:b/>
          <w:bCs/>
          <w:sz w:val="22"/>
          <w:szCs w:val="22"/>
        </w:rPr>
        <w:t xml:space="preserve"> ШТРАФА</w:t>
      </w:r>
    </w:p>
    <w:p w:rsidR="00B4333A" w:rsidRPr="001B393C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1B393C">
        <w:rPr>
          <w:rFonts w:ascii="Garamond" w:hAnsi="Garamond" w:cs="Arial CYR"/>
          <w:b/>
          <w:bCs/>
          <w:sz w:val="22"/>
          <w:szCs w:val="22"/>
        </w:rPr>
        <w:t>ПО ДПМ ВИЭ / ДПМ ТБО</w:t>
      </w:r>
    </w:p>
    <w:p w:rsidR="00B4333A" w:rsidRPr="001B393C" w:rsidRDefault="00B4333A" w:rsidP="00B4333A">
      <w:pPr>
        <w:jc w:val="center"/>
        <w:outlineLvl w:val="0"/>
        <w:rPr>
          <w:rFonts w:ascii="Garamond" w:hAnsi="Garamond"/>
          <w:sz w:val="22"/>
          <w:szCs w:val="22"/>
        </w:rPr>
      </w:pPr>
      <w:r w:rsidRPr="001B393C">
        <w:rPr>
          <w:rFonts w:ascii="Garamond" w:hAnsi="Garamond" w:cs="Arial CYR"/>
          <w:sz w:val="22"/>
          <w:szCs w:val="22"/>
        </w:rPr>
        <w:t>за [расчетный период]</w:t>
      </w:r>
    </w:p>
    <w:p w:rsidR="00B4333A" w:rsidRPr="00EF4D95" w:rsidRDefault="00B4333A" w:rsidP="00B4333A">
      <w:pPr>
        <w:rPr>
          <w:rFonts w:ascii="Garamond" w:hAnsi="Garamond"/>
        </w:rPr>
      </w:pPr>
    </w:p>
    <w:tbl>
      <w:tblPr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90"/>
        <w:gridCol w:w="2063"/>
        <w:gridCol w:w="1387"/>
        <w:gridCol w:w="2243"/>
        <w:gridCol w:w="1934"/>
      </w:tblGrid>
      <w:tr w:rsidR="00B4333A" w:rsidRPr="00EF4D95" w:rsidTr="00B23EE0">
        <w:trPr>
          <w:trHeight w:val="1018"/>
        </w:trPr>
        <w:tc>
          <w:tcPr>
            <w:tcW w:w="273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</w:rPr>
              <w:t>№ п/п</w:t>
            </w:r>
          </w:p>
        </w:tc>
        <w:tc>
          <w:tcPr>
            <w:tcW w:w="1394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</w:rPr>
              <w:t>Наименование участника оптового рынка – продавца мощности по ДПМ ВИЭ / ДПМ ТБО</w:t>
            </w:r>
          </w:p>
        </w:tc>
        <w:tc>
          <w:tcPr>
            <w:tcW w:w="902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</w:rPr>
              <w:t>Установленная мощность, МВт *</w:t>
            </w:r>
          </w:p>
        </w:tc>
        <w:tc>
          <w:tcPr>
            <w:tcW w:w="606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ind w:left="21" w:hanging="21"/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</w:rPr>
              <w:t xml:space="preserve">Код ГТП генерации </w:t>
            </w:r>
          </w:p>
        </w:tc>
        <w:tc>
          <w:tcPr>
            <w:tcW w:w="980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</w:rPr>
              <w:t>Основание для взимания штрафа</w:t>
            </w:r>
          </w:p>
        </w:tc>
        <w:tc>
          <w:tcPr>
            <w:tcW w:w="846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Cs w:val="22"/>
                <w:highlight w:val="yellow"/>
              </w:rPr>
              <w:t>Штрафуемый объем мощности, МВт **</w:t>
            </w:r>
          </w:p>
        </w:tc>
      </w:tr>
      <w:tr w:rsidR="00B4333A" w:rsidRPr="00EF4D95" w:rsidTr="00B23EE0">
        <w:trPr>
          <w:trHeight w:val="488"/>
        </w:trPr>
        <w:tc>
          <w:tcPr>
            <w:tcW w:w="273" w:type="pct"/>
            <w:vMerge/>
            <w:shd w:val="clear" w:color="auto" w:fill="CCFFCC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1394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902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606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980" w:type="pct"/>
            <w:vMerge/>
            <w:shd w:val="clear" w:color="auto" w:fill="CCFFCC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846" w:type="pct"/>
            <w:vMerge/>
            <w:shd w:val="clear" w:color="auto" w:fill="CCFFCC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  <w:highlight w:val="yellow"/>
              </w:rPr>
            </w:pPr>
          </w:p>
        </w:tc>
      </w:tr>
      <w:tr w:rsidR="00B4333A" w:rsidRPr="00EF4D95" w:rsidTr="00B23EE0">
        <w:trPr>
          <w:trHeight w:val="817"/>
        </w:trPr>
        <w:tc>
          <w:tcPr>
            <w:tcW w:w="273" w:type="pct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Cs w:val="22"/>
              </w:rPr>
            </w:pPr>
          </w:p>
        </w:tc>
        <w:tc>
          <w:tcPr>
            <w:tcW w:w="1394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Cs w:val="22"/>
              </w:rPr>
            </w:pPr>
            <w:r w:rsidRPr="00EF4D95">
              <w:rPr>
                <w:rFonts w:ascii="Garamond" w:hAnsi="Garamond" w:cs="Arial CYR"/>
                <w:szCs w:val="22"/>
              </w:rPr>
              <w:t> </w:t>
            </w:r>
          </w:p>
        </w:tc>
        <w:tc>
          <w:tcPr>
            <w:tcW w:w="902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Cs w:val="22"/>
              </w:rPr>
            </w:pPr>
            <w:r w:rsidRPr="00EF4D95">
              <w:rPr>
                <w:rFonts w:ascii="Garamond" w:hAnsi="Garamond" w:cs="Arial CYR"/>
                <w:szCs w:val="22"/>
              </w:rPr>
              <w:t> </w:t>
            </w:r>
          </w:p>
        </w:tc>
        <w:tc>
          <w:tcPr>
            <w:tcW w:w="606" w:type="pct"/>
            <w:noWrap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Cs w:val="22"/>
              </w:rPr>
            </w:pPr>
            <w:r w:rsidRPr="00EF4D95">
              <w:rPr>
                <w:rFonts w:ascii="Garamond" w:hAnsi="Garamond" w:cs="Arial CYR"/>
                <w:szCs w:val="22"/>
              </w:rPr>
              <w:t> </w:t>
            </w:r>
          </w:p>
        </w:tc>
        <w:tc>
          <w:tcPr>
            <w:tcW w:w="980" w:type="pct"/>
            <w:shd w:val="clear" w:color="auto" w:fill="auto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Cs w:val="22"/>
                <w:highlight w:val="yellow"/>
              </w:rPr>
            </w:pPr>
          </w:p>
        </w:tc>
      </w:tr>
    </w:tbl>
    <w:p w:rsidR="00B4333A" w:rsidRPr="00EF4D95" w:rsidRDefault="00B4333A" w:rsidP="00B4333A">
      <w:pPr>
        <w:rPr>
          <w:rFonts w:ascii="Garamond" w:hAnsi="Garamond" w:cs="Arial CYR"/>
          <w:i/>
          <w:iCs/>
          <w:szCs w:val="22"/>
        </w:rPr>
      </w:pPr>
    </w:p>
    <w:p w:rsidR="00B4333A" w:rsidRPr="00EF4D95" w:rsidRDefault="00B4333A" w:rsidP="00B4333A">
      <w:pPr>
        <w:rPr>
          <w:rFonts w:ascii="Garamond" w:hAnsi="Garamond" w:cs="Arial CYR"/>
          <w:i/>
          <w:iCs/>
        </w:rPr>
      </w:pPr>
    </w:p>
    <w:p w:rsidR="00B4333A" w:rsidRPr="00EF4D95" w:rsidRDefault="00B4333A" w:rsidP="00B4333A">
      <w:pPr>
        <w:rPr>
          <w:rFonts w:ascii="Garamond" w:hAnsi="Garamond" w:cs="Arial CYR"/>
          <w:iCs/>
          <w:sz w:val="20"/>
          <w:szCs w:val="20"/>
        </w:rPr>
      </w:pPr>
      <w:r w:rsidRPr="00EF4D95">
        <w:rPr>
          <w:rFonts w:ascii="Garamond" w:hAnsi="Garamond" w:cs="Arial CYR"/>
          <w:i/>
          <w:iCs/>
          <w:sz w:val="20"/>
          <w:szCs w:val="20"/>
          <w:highlight w:val="yellow"/>
        </w:rPr>
        <w:t>Примечания</w:t>
      </w:r>
      <w:r w:rsidRPr="00EF4D95">
        <w:rPr>
          <w:rFonts w:ascii="Garamond" w:hAnsi="Garamond" w:cs="Arial CYR"/>
          <w:iCs/>
          <w:sz w:val="20"/>
          <w:szCs w:val="20"/>
          <w:highlight w:val="yellow"/>
        </w:rPr>
        <w:t>.</w:t>
      </w:r>
    </w:p>
    <w:p w:rsidR="00B4333A" w:rsidRPr="00EF4D95" w:rsidRDefault="00B4333A" w:rsidP="00B4333A">
      <w:pPr>
        <w:rPr>
          <w:rFonts w:ascii="Garamond" w:hAnsi="Garamond" w:cs="Arial CYR"/>
          <w:iCs/>
          <w:sz w:val="20"/>
          <w:szCs w:val="20"/>
        </w:rPr>
      </w:pPr>
      <w:r w:rsidRPr="00EF4D95">
        <w:rPr>
          <w:rFonts w:ascii="Garamond" w:hAnsi="Garamond" w:cs="Arial CYR"/>
          <w:iCs/>
          <w:sz w:val="20"/>
          <w:szCs w:val="20"/>
        </w:rPr>
        <w:t>* Заполняется значениями, указанными в приложении 1 к соответствующим ДПМ ВИЭ / ДПМ ТБО.</w:t>
      </w:r>
    </w:p>
    <w:p w:rsidR="00B4333A" w:rsidRPr="00EF4D95" w:rsidRDefault="00B4333A" w:rsidP="00B4333A">
      <w:pPr>
        <w:rPr>
          <w:rFonts w:ascii="Garamond" w:hAnsi="Garamond"/>
          <w:sz w:val="20"/>
          <w:szCs w:val="20"/>
        </w:rPr>
      </w:pPr>
      <w:r w:rsidRPr="00EF4D95">
        <w:rPr>
          <w:rFonts w:ascii="Garamond" w:hAnsi="Garamond" w:cs="Arial CYR"/>
          <w:iCs/>
          <w:sz w:val="20"/>
          <w:szCs w:val="20"/>
          <w:highlight w:val="yellow"/>
        </w:rPr>
        <w:t xml:space="preserve">** Штрафуемый объем мощности определяется в соответствии с </w:t>
      </w:r>
      <w:r w:rsidRPr="00EF4D95">
        <w:rPr>
          <w:rFonts w:ascii="Garamond" w:hAnsi="Garamond" w:cs="Arial CYR"/>
          <w:i/>
          <w:iCs/>
          <w:sz w:val="20"/>
          <w:szCs w:val="20"/>
          <w:highlight w:val="yellow"/>
        </w:rPr>
        <w:t>Регламентом определения объемов покупки и продажи мощности на оптовом рынке</w:t>
      </w:r>
      <w:r w:rsidRPr="00EF4D95">
        <w:rPr>
          <w:rFonts w:ascii="Garamond" w:hAnsi="Garamond" w:cs="Arial CYR"/>
          <w:iCs/>
          <w:sz w:val="20"/>
          <w:szCs w:val="20"/>
          <w:highlight w:val="yellow"/>
        </w:rPr>
        <w:t xml:space="preserve"> (Приложение № 13.2 к </w:t>
      </w:r>
      <w:r w:rsidRPr="00EF4D95">
        <w:rPr>
          <w:rFonts w:ascii="Garamond" w:hAnsi="Garamond" w:cs="Arial CYR"/>
          <w:i/>
          <w:iCs/>
          <w:sz w:val="20"/>
          <w:szCs w:val="20"/>
          <w:highlight w:val="yellow"/>
        </w:rPr>
        <w:t>Договору о присоединении к торговой системе оптового рынка</w:t>
      </w:r>
      <w:r w:rsidRPr="00EF4D95">
        <w:rPr>
          <w:rFonts w:ascii="Garamond" w:hAnsi="Garamond" w:cs="Arial CYR"/>
          <w:iCs/>
          <w:sz w:val="20"/>
          <w:szCs w:val="20"/>
          <w:highlight w:val="yellow"/>
        </w:rPr>
        <w:t>). В графе «Штрафуемый объем мощности, МВт» указывается «–», если основаниями для взимания штрафа явились отказ от исполнения ДПМ ВИЭ / ДПМ ТБО или непредоставление обеспечения исполнения ДПМ ВИЭ / ДПМ ТБО.</w:t>
      </w:r>
    </w:p>
    <w:p w:rsidR="00B4333A" w:rsidRPr="00EF4D95" w:rsidRDefault="00B4333A" w:rsidP="00B4333A">
      <w:pPr>
        <w:rPr>
          <w:rFonts w:ascii="Garamond" w:hAnsi="Garamond"/>
        </w:rPr>
      </w:pPr>
    </w:p>
    <w:p w:rsidR="00B4333A" w:rsidRPr="00EF4D95" w:rsidRDefault="00B4333A" w:rsidP="00B4333A">
      <w:pPr>
        <w:rPr>
          <w:rFonts w:ascii="Garamond" w:hAnsi="Garamond"/>
        </w:rPr>
      </w:pPr>
    </w:p>
    <w:p w:rsidR="00B23EE0" w:rsidRPr="00EF4D95" w:rsidRDefault="00B23EE0" w:rsidP="00B4333A">
      <w:pPr>
        <w:rPr>
          <w:rFonts w:ascii="Garamond" w:hAnsi="Garamond"/>
        </w:rPr>
      </w:pPr>
      <w:r w:rsidRPr="00EF4D95">
        <w:rPr>
          <w:rFonts w:ascii="Garamond" w:hAnsi="Garamond"/>
        </w:rPr>
        <w:br w:type="page"/>
      </w:r>
    </w:p>
    <w:p w:rsidR="00B4333A" w:rsidRPr="00EF4D95" w:rsidRDefault="00B4333A" w:rsidP="00B4333A">
      <w:pPr>
        <w:rPr>
          <w:rFonts w:ascii="Garamond" w:hAnsi="Garamond"/>
          <w:b/>
        </w:rPr>
      </w:pPr>
      <w:r w:rsidRPr="00EF4D95">
        <w:rPr>
          <w:rFonts w:ascii="Garamond" w:hAnsi="Garamond"/>
          <w:b/>
        </w:rPr>
        <w:lastRenderedPageBreak/>
        <w:t>Предлагаемая редакция</w:t>
      </w:r>
    </w:p>
    <w:p w:rsidR="00B4333A" w:rsidRPr="00EF4D95" w:rsidRDefault="00B4333A" w:rsidP="00B4333A">
      <w:pPr>
        <w:rPr>
          <w:rFonts w:ascii="Garamond" w:hAnsi="Garamond"/>
        </w:rPr>
      </w:pPr>
    </w:p>
    <w:p w:rsidR="00B4333A" w:rsidRPr="00EF4D95" w:rsidRDefault="00B4333A" w:rsidP="00B4333A">
      <w:pPr>
        <w:jc w:val="right"/>
        <w:outlineLvl w:val="0"/>
        <w:rPr>
          <w:rFonts w:ascii="Garamond" w:hAnsi="Garamond"/>
          <w:b/>
          <w:sz w:val="22"/>
          <w:szCs w:val="22"/>
        </w:rPr>
      </w:pPr>
      <w:r w:rsidRPr="00EF4D95">
        <w:rPr>
          <w:rFonts w:ascii="Garamond" w:hAnsi="Garamond"/>
          <w:b/>
          <w:sz w:val="22"/>
          <w:szCs w:val="22"/>
        </w:rPr>
        <w:t>Приложение 34</w:t>
      </w:r>
    </w:p>
    <w:p w:rsidR="00B4333A" w:rsidRPr="00EF4D95" w:rsidRDefault="00B4333A" w:rsidP="00B4333A">
      <w:pPr>
        <w:outlineLvl w:val="0"/>
        <w:rPr>
          <w:rFonts w:ascii="Garamond" w:hAnsi="Garamond"/>
          <w:sz w:val="22"/>
          <w:szCs w:val="22"/>
        </w:rPr>
      </w:pPr>
    </w:p>
    <w:p w:rsidR="00B4333A" w:rsidRPr="00EF4D95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EF4D95">
        <w:rPr>
          <w:rFonts w:ascii="Garamond" w:hAnsi="Garamond" w:cs="Arial CYR"/>
          <w:b/>
          <w:bCs/>
          <w:sz w:val="22"/>
          <w:szCs w:val="22"/>
        </w:rPr>
        <w:t xml:space="preserve">ПЕРЕЧЕНЬ ОБЪЕКТОВ ГЕНЕРАЦИИ, В ОТНОШЕНИИ КОТОРЫХ </w:t>
      </w:r>
      <w:r w:rsidRPr="00EF4D95">
        <w:rPr>
          <w:rFonts w:ascii="Garamond" w:hAnsi="Garamond" w:cs="Arial CYR"/>
          <w:b/>
          <w:bCs/>
          <w:sz w:val="22"/>
          <w:szCs w:val="22"/>
          <w:highlight w:val="yellow"/>
        </w:rPr>
        <w:t xml:space="preserve">СУЩЕСТВУЮТ ОСНОВАНИЯ ДЛЯ ВЗИМАНИЯ </w:t>
      </w:r>
      <w:r w:rsidRPr="00EF4D95">
        <w:rPr>
          <w:rFonts w:ascii="Garamond" w:hAnsi="Garamond" w:cs="Arial CYR"/>
          <w:b/>
          <w:bCs/>
          <w:sz w:val="22"/>
          <w:szCs w:val="22"/>
        </w:rPr>
        <w:t>ШТРАФА ПО ДПМ ВИЭ / ДПМ ТБО</w:t>
      </w:r>
    </w:p>
    <w:p w:rsidR="00B4333A" w:rsidRPr="00EF4D95" w:rsidRDefault="00B4333A" w:rsidP="00B4333A">
      <w:pPr>
        <w:jc w:val="center"/>
        <w:outlineLvl w:val="0"/>
        <w:rPr>
          <w:rFonts w:ascii="Garamond" w:hAnsi="Garamond"/>
          <w:sz w:val="22"/>
          <w:szCs w:val="22"/>
        </w:rPr>
      </w:pPr>
      <w:r w:rsidRPr="00EF4D95">
        <w:rPr>
          <w:rFonts w:ascii="Garamond" w:hAnsi="Garamond" w:cs="Arial CYR"/>
          <w:sz w:val="22"/>
          <w:szCs w:val="22"/>
        </w:rPr>
        <w:t>за [расчетный период]</w:t>
      </w:r>
    </w:p>
    <w:p w:rsidR="00B4333A" w:rsidRPr="00EF4D95" w:rsidRDefault="00B4333A" w:rsidP="00B4333A">
      <w:pPr>
        <w:rPr>
          <w:rFonts w:ascii="Garamond" w:hAnsi="Garamond"/>
          <w:sz w:val="22"/>
          <w:szCs w:val="22"/>
        </w:rPr>
      </w:pPr>
    </w:p>
    <w:p w:rsidR="00B4333A" w:rsidRPr="00EF4D95" w:rsidRDefault="00B4333A" w:rsidP="00EF4D95">
      <w:pPr>
        <w:jc w:val="right"/>
        <w:rPr>
          <w:rFonts w:ascii="Garamond" w:hAnsi="Garamond"/>
          <w:b/>
          <w:sz w:val="22"/>
          <w:szCs w:val="22"/>
        </w:rPr>
      </w:pPr>
      <w:r w:rsidRPr="00EF4D95">
        <w:rPr>
          <w:rFonts w:ascii="Garamond" w:hAnsi="Garamond"/>
          <w:b/>
          <w:sz w:val="22"/>
          <w:szCs w:val="22"/>
          <w:highlight w:val="yellow"/>
        </w:rPr>
        <w:t>Таблица 1</w:t>
      </w:r>
    </w:p>
    <w:p w:rsidR="00B4333A" w:rsidRPr="00EF4D95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EF4D95">
        <w:rPr>
          <w:rFonts w:ascii="Garamond" w:hAnsi="Garamond" w:cs="Arial CYR"/>
          <w:b/>
          <w:bCs/>
          <w:sz w:val="22"/>
          <w:szCs w:val="22"/>
        </w:rPr>
        <w:t>ПЕРЕЧЕНЬ ОБЪЕКТОВ ГЕНЕРАЦИИ, В ОТНОШЕНИИ КОТОРЫХ ОПРЕДЕЛЕН РАЗМЕР ШТРАФА</w:t>
      </w:r>
    </w:p>
    <w:p w:rsidR="00B4333A" w:rsidRPr="00EF4D95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EF4D95">
        <w:rPr>
          <w:rFonts w:ascii="Garamond" w:hAnsi="Garamond" w:cs="Arial CYR"/>
          <w:b/>
          <w:bCs/>
          <w:sz w:val="22"/>
          <w:szCs w:val="22"/>
        </w:rPr>
        <w:t>ПО ДПМ ВИЭ / ДПМ ТБО</w:t>
      </w:r>
    </w:p>
    <w:p w:rsidR="00B4333A" w:rsidRPr="00EF4D95" w:rsidRDefault="00B4333A" w:rsidP="00B4333A">
      <w:pPr>
        <w:rPr>
          <w:rFonts w:ascii="Garamond" w:hAnsi="Garamond"/>
          <w:b/>
          <w:sz w:val="22"/>
          <w:szCs w:val="22"/>
        </w:rPr>
      </w:pPr>
    </w:p>
    <w:tbl>
      <w:tblPr>
        <w:tblW w:w="3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92"/>
        <w:gridCol w:w="2064"/>
        <w:gridCol w:w="1387"/>
        <w:gridCol w:w="2243"/>
      </w:tblGrid>
      <w:tr w:rsidR="00B4333A" w:rsidRPr="00EF4D95" w:rsidTr="00B23EE0">
        <w:trPr>
          <w:trHeight w:val="1018"/>
        </w:trPr>
        <w:tc>
          <w:tcPr>
            <w:tcW w:w="32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78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</w:rPr>
              <w:t>Наименование участника оптового рынка – продавца мощности по ДПМ ВИЭ / ДПМ ТБО</w:t>
            </w:r>
          </w:p>
        </w:tc>
        <w:tc>
          <w:tcPr>
            <w:tcW w:w="1085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</w:rPr>
              <w:t>Установленная мощность, МВт *</w:t>
            </w:r>
          </w:p>
        </w:tc>
        <w:tc>
          <w:tcPr>
            <w:tcW w:w="72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ind w:left="21" w:hanging="21"/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</w:rPr>
              <w:t xml:space="preserve">Код ГТП генерации </w:t>
            </w:r>
          </w:p>
        </w:tc>
        <w:tc>
          <w:tcPr>
            <w:tcW w:w="117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</w:rPr>
              <w:t>Основание для взимания штрафа</w:t>
            </w:r>
          </w:p>
        </w:tc>
      </w:tr>
      <w:tr w:rsidR="00B4333A" w:rsidRPr="00EF4D95" w:rsidTr="00B23EE0">
        <w:trPr>
          <w:trHeight w:val="488"/>
        </w:trPr>
        <w:tc>
          <w:tcPr>
            <w:tcW w:w="329" w:type="pct"/>
            <w:vMerge/>
            <w:shd w:val="clear" w:color="auto" w:fill="CCFFCC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678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085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/>
            <w:shd w:val="clear" w:color="auto" w:fill="CCFFCC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</w:tr>
      <w:tr w:rsidR="00B4333A" w:rsidRPr="00EF4D95" w:rsidTr="00B23EE0">
        <w:trPr>
          <w:trHeight w:val="817"/>
        </w:trPr>
        <w:tc>
          <w:tcPr>
            <w:tcW w:w="329" w:type="pct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sz w:val="22"/>
                <w:szCs w:val="22"/>
              </w:rPr>
            </w:pPr>
          </w:p>
        </w:tc>
        <w:tc>
          <w:tcPr>
            <w:tcW w:w="1678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sz w:val="22"/>
                <w:szCs w:val="22"/>
              </w:rPr>
              <w:t> </w:t>
            </w:r>
          </w:p>
        </w:tc>
        <w:tc>
          <w:tcPr>
            <w:tcW w:w="1085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sz w:val="22"/>
                <w:szCs w:val="22"/>
              </w:rPr>
              <w:t> </w:t>
            </w:r>
          </w:p>
        </w:tc>
        <w:tc>
          <w:tcPr>
            <w:tcW w:w="729" w:type="pct"/>
            <w:noWrap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b/>
                <w:sz w:val="22"/>
                <w:szCs w:val="22"/>
              </w:rPr>
              <w:t> </w:t>
            </w:r>
          </w:p>
        </w:tc>
        <w:tc>
          <w:tcPr>
            <w:tcW w:w="1179" w:type="pct"/>
            <w:shd w:val="clear" w:color="auto" w:fill="auto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</w:tr>
    </w:tbl>
    <w:p w:rsidR="00B4333A" w:rsidRPr="00EF4D95" w:rsidRDefault="00B4333A" w:rsidP="00B4333A">
      <w:pPr>
        <w:rPr>
          <w:rFonts w:ascii="Garamond" w:hAnsi="Garamond" w:cs="Arial CYR"/>
          <w:b/>
          <w:i/>
          <w:iCs/>
          <w:sz w:val="22"/>
          <w:szCs w:val="22"/>
        </w:rPr>
      </w:pPr>
    </w:p>
    <w:p w:rsidR="00B4333A" w:rsidRPr="00EF4D95" w:rsidRDefault="00B4333A" w:rsidP="00EF4D95">
      <w:pPr>
        <w:jc w:val="right"/>
        <w:rPr>
          <w:rFonts w:ascii="Garamond" w:hAnsi="Garamond"/>
          <w:b/>
          <w:sz w:val="22"/>
          <w:szCs w:val="22"/>
        </w:rPr>
      </w:pPr>
      <w:r w:rsidRPr="00EF4D95">
        <w:rPr>
          <w:rFonts w:ascii="Garamond" w:hAnsi="Garamond"/>
          <w:b/>
          <w:sz w:val="22"/>
          <w:szCs w:val="22"/>
          <w:highlight w:val="yellow"/>
        </w:rPr>
        <w:t>Таблица 2</w:t>
      </w:r>
    </w:p>
    <w:p w:rsidR="00B4333A" w:rsidRPr="00EF4D95" w:rsidRDefault="00B4333A" w:rsidP="00B4333A">
      <w:pPr>
        <w:rPr>
          <w:rFonts w:ascii="Garamond" w:hAnsi="Garamond"/>
          <w:sz w:val="22"/>
          <w:szCs w:val="22"/>
        </w:rPr>
      </w:pPr>
    </w:p>
    <w:p w:rsidR="00B4333A" w:rsidRPr="00EF4D95" w:rsidRDefault="00B4333A" w:rsidP="00B4333A">
      <w:pPr>
        <w:jc w:val="center"/>
        <w:outlineLvl w:val="0"/>
        <w:rPr>
          <w:rFonts w:ascii="Garamond" w:hAnsi="Garamond" w:cs="Arial CYR"/>
          <w:b/>
          <w:bCs/>
          <w:sz w:val="22"/>
          <w:szCs w:val="22"/>
        </w:rPr>
      </w:pPr>
      <w:r w:rsidRPr="00EF4D95">
        <w:rPr>
          <w:rFonts w:ascii="Garamond" w:hAnsi="Garamond" w:cs="Arial CYR"/>
          <w:b/>
          <w:bCs/>
          <w:sz w:val="22"/>
          <w:szCs w:val="22"/>
          <w:highlight w:val="yellow"/>
        </w:rPr>
        <w:t>ПЕРЕЧЕНЬ ОБЪЕКТОВ ГЕНЕРАЦИИ, В ОТНОШЕНИИ КОТОРЫХ НАБЛЮДАТЕЛЬНЫМ СОВЕТОМ СОВЕТА РЫНКА ПРЕДОСТАВЛЕНА ОТСРОЧКА РАСЧЕТА И СПИСАНИЯ ШТРАФОВ ПО ДПМ ВИЭ</w:t>
      </w:r>
      <w:r w:rsidRPr="00EF4D95">
        <w:rPr>
          <w:rFonts w:ascii="Garamond" w:hAnsi="Garamond" w:cs="Arial CYR"/>
          <w:b/>
          <w:bCs/>
          <w:sz w:val="22"/>
          <w:szCs w:val="22"/>
        </w:rPr>
        <w:t xml:space="preserve"> </w:t>
      </w:r>
    </w:p>
    <w:p w:rsidR="00B4333A" w:rsidRPr="00EF4D95" w:rsidRDefault="00B4333A" w:rsidP="00B4333A">
      <w:pPr>
        <w:rPr>
          <w:rFonts w:ascii="Garamond" w:hAnsi="Garamond"/>
          <w:sz w:val="22"/>
          <w:szCs w:val="22"/>
        </w:rPr>
      </w:pPr>
    </w:p>
    <w:tbl>
      <w:tblPr>
        <w:tblW w:w="3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92"/>
        <w:gridCol w:w="2064"/>
        <w:gridCol w:w="1387"/>
        <w:gridCol w:w="2243"/>
      </w:tblGrid>
      <w:tr w:rsidR="00B4333A" w:rsidRPr="00EF4D95" w:rsidTr="00B23EE0">
        <w:trPr>
          <w:trHeight w:val="1018"/>
        </w:trPr>
        <w:tc>
          <w:tcPr>
            <w:tcW w:w="32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1678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 xml:space="preserve">Наименование участника оптового рынка – продавца мощности по ДПМ ВИЭ </w:t>
            </w:r>
          </w:p>
        </w:tc>
        <w:tc>
          <w:tcPr>
            <w:tcW w:w="1085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Установленная мощность, МВт *</w:t>
            </w:r>
          </w:p>
        </w:tc>
        <w:tc>
          <w:tcPr>
            <w:tcW w:w="72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ind w:left="21" w:hanging="21"/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 xml:space="preserve">Код ГТП генерации </w:t>
            </w:r>
          </w:p>
        </w:tc>
        <w:tc>
          <w:tcPr>
            <w:tcW w:w="1179" w:type="pct"/>
            <w:vMerge w:val="restart"/>
            <w:shd w:val="clear" w:color="auto" w:fill="CCFFCC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 w:rsidRPr="00EF4D95"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Основание для взимания штрафа</w:t>
            </w:r>
          </w:p>
        </w:tc>
      </w:tr>
      <w:tr w:rsidR="00B4333A" w:rsidRPr="00EF4D95" w:rsidTr="00B23EE0">
        <w:trPr>
          <w:trHeight w:val="488"/>
        </w:trPr>
        <w:tc>
          <w:tcPr>
            <w:tcW w:w="329" w:type="pct"/>
            <w:vMerge/>
            <w:shd w:val="clear" w:color="auto" w:fill="CCFFCC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678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085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729" w:type="pct"/>
            <w:vMerge/>
            <w:shd w:val="clear" w:color="auto" w:fill="CCFFCC"/>
            <w:vAlign w:val="center"/>
          </w:tcPr>
          <w:p w:rsidR="00B4333A" w:rsidRPr="00EF4D95" w:rsidRDefault="00B4333A" w:rsidP="00B4333A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  <w:tc>
          <w:tcPr>
            <w:tcW w:w="1179" w:type="pct"/>
            <w:vMerge/>
            <w:shd w:val="clear" w:color="auto" w:fill="CCFFCC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</w:tr>
      <w:tr w:rsidR="00B4333A" w:rsidRPr="00EF4D95" w:rsidTr="00B23EE0">
        <w:trPr>
          <w:trHeight w:val="817"/>
        </w:trPr>
        <w:tc>
          <w:tcPr>
            <w:tcW w:w="329" w:type="pct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 w:val="22"/>
                <w:szCs w:val="22"/>
              </w:rPr>
            </w:pPr>
          </w:p>
        </w:tc>
        <w:tc>
          <w:tcPr>
            <w:tcW w:w="1678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085" w:type="pct"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729" w:type="pct"/>
            <w:noWrap/>
            <w:vAlign w:val="center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sz w:val="22"/>
                <w:szCs w:val="22"/>
              </w:rPr>
            </w:pPr>
            <w:r w:rsidRPr="00EF4D95">
              <w:rPr>
                <w:rFonts w:ascii="Garamond" w:hAnsi="Garamond" w:cs="Arial CYR"/>
                <w:sz w:val="22"/>
                <w:szCs w:val="22"/>
              </w:rPr>
              <w:t> </w:t>
            </w:r>
          </w:p>
        </w:tc>
        <w:tc>
          <w:tcPr>
            <w:tcW w:w="1179" w:type="pct"/>
            <w:shd w:val="clear" w:color="auto" w:fill="auto"/>
          </w:tcPr>
          <w:p w:rsidR="00B4333A" w:rsidRPr="00EF4D95" w:rsidRDefault="00B4333A" w:rsidP="00B4333A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</w:p>
        </w:tc>
      </w:tr>
    </w:tbl>
    <w:p w:rsidR="00B4333A" w:rsidRPr="00EF4D95" w:rsidRDefault="00B4333A" w:rsidP="00B4333A">
      <w:pPr>
        <w:rPr>
          <w:rFonts w:ascii="Garamond" w:hAnsi="Garamond" w:cs="Arial CYR"/>
          <w:i/>
          <w:iCs/>
          <w:szCs w:val="22"/>
        </w:rPr>
      </w:pPr>
    </w:p>
    <w:p w:rsidR="00B23EE0" w:rsidRPr="00EF4D95" w:rsidRDefault="00B4333A" w:rsidP="00B23EE0">
      <w:pPr>
        <w:rPr>
          <w:rFonts w:ascii="Garamond" w:hAnsi="Garamond" w:cs="Arial CYR"/>
          <w:iCs/>
          <w:sz w:val="20"/>
          <w:szCs w:val="20"/>
        </w:rPr>
      </w:pPr>
      <w:r w:rsidRPr="00EF4D95">
        <w:rPr>
          <w:rFonts w:ascii="Garamond" w:hAnsi="Garamond" w:cs="Arial CYR"/>
          <w:iCs/>
          <w:sz w:val="20"/>
          <w:szCs w:val="20"/>
        </w:rPr>
        <w:t>* Заполняется значениями, указанными в приложении 1 к соответствующим ДПМ ВИЭ / ДПМ ТБО.</w:t>
      </w:r>
    </w:p>
    <w:p w:rsidR="00B4333A" w:rsidRPr="00B4333A" w:rsidRDefault="00B4333A" w:rsidP="00B23EE0">
      <w:pPr>
        <w:rPr>
          <w:rFonts w:ascii="Garamond" w:hAnsi="Garamond"/>
          <w:b/>
          <w:sz w:val="26"/>
          <w:szCs w:val="26"/>
        </w:rPr>
      </w:pPr>
      <w:r w:rsidRPr="00B4333A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B4333A">
        <w:rPr>
          <w:rFonts w:ascii="Garamond" w:hAnsi="Garamond"/>
          <w:b/>
          <w:caps/>
          <w:sz w:val="26"/>
          <w:szCs w:val="26"/>
        </w:rPr>
        <w:t>Регламент определения объемов мощности, продаваемой по договорам о предоставлении мощности (</w:t>
      </w:r>
      <w:r w:rsidRPr="00B4333A">
        <w:rPr>
          <w:rFonts w:ascii="Garamond" w:hAnsi="Garamond"/>
          <w:b/>
          <w:sz w:val="26"/>
          <w:szCs w:val="26"/>
        </w:rPr>
        <w:t>Приложение № 6.7 к Договору о присоединении к торговой системе оптового рынка)</w:t>
      </w:r>
    </w:p>
    <w:p w:rsidR="00B4333A" w:rsidRPr="00B4333A" w:rsidRDefault="00B4333A" w:rsidP="00B4333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7229"/>
      </w:tblGrid>
      <w:tr w:rsidR="00B4333A" w:rsidRPr="00B4333A" w:rsidTr="00EF4D95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02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4333A" w:rsidRPr="00B4333A" w:rsidRDefault="00B4333A" w:rsidP="00B4333A">
            <w:pPr>
              <w:jc w:val="center"/>
              <w:rPr>
                <w:rFonts w:ascii="Garamond" w:hAnsi="Garamond" w:cs="Garamond"/>
              </w:rPr>
            </w:pPr>
            <w:r w:rsidRPr="00B4333A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4333A" w:rsidRPr="00B4333A" w:rsidTr="00EF4D95">
        <w:trPr>
          <w:trHeight w:val="435"/>
        </w:trPr>
        <w:tc>
          <w:tcPr>
            <w:tcW w:w="960" w:type="dxa"/>
            <w:vAlign w:val="center"/>
          </w:tcPr>
          <w:p w:rsidR="00B4333A" w:rsidRPr="00B4333A" w:rsidRDefault="00B4333A" w:rsidP="00B4333A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333A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7.7.1</w:t>
            </w:r>
          </w:p>
        </w:tc>
        <w:tc>
          <w:tcPr>
            <w:tcW w:w="6702" w:type="dxa"/>
          </w:tcPr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40F17">
              <w:rPr>
                <w:rFonts w:ascii="Garamond" w:hAnsi="Garamond"/>
                <w:b/>
                <w:sz w:val="22"/>
                <w:szCs w:val="22"/>
              </w:rPr>
              <w:t xml:space="preserve">Штраф за непоставку (недопоставку) мощности </w:t>
            </w:r>
            <w:r w:rsidRPr="00D40F17">
              <w:rPr>
                <w:rFonts w:ascii="Garamond" w:hAnsi="Garamond"/>
                <w:b/>
                <w:sz w:val="22"/>
                <w:szCs w:val="22"/>
              </w:rPr>
              <w:lastRenderedPageBreak/>
              <w:t>генерирующими объектами ДПМ ВИЭ</w:t>
            </w:r>
          </w:p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sz w:val="22"/>
                <w:szCs w:val="22"/>
              </w:rPr>
              <w:t xml:space="preserve">КО производит распределение штрафуемого объема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6D1BF9FC">
                <v:shape id="_x0000_i1075" type="#_x0000_t75" style="width:36.75pt;height:20.25pt" o:ole="">
                  <v:imagedata r:id="rId88" o:title=""/>
                </v:shape>
                <o:OLEObject Type="Embed" ProgID="Equation.3" ShapeID="_x0000_i1075" DrawAspect="Content" ObjectID="_1623051131" r:id="rId89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на покупателей ценовой зоны в расчетном месяце, при этом на покупателя </w:t>
            </w:r>
            <w:r w:rsidRPr="00D40F1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в ГТП потребления (экспорта) </w:t>
            </w:r>
            <w:r w:rsidRPr="00D40F17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приходится следующий объем штрафа:</w:t>
            </w:r>
          </w:p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3519" w:dyaOrig="400" w14:anchorId="65521A07">
                <v:shape id="_x0000_i1076" type="#_x0000_t75" style="width:177pt;height:20.25pt" o:ole="">
                  <v:imagedata r:id="rId90" o:title=""/>
                </v:shape>
                <o:OLEObject Type="Embed" ProgID="Equation.3" ShapeID="_x0000_i1076" DrawAspect="Content" ObjectID="_1623051132" r:id="rId91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D40F17" w:rsidRPr="00D40F17" w:rsidRDefault="00D40F17" w:rsidP="00D40F17">
            <w:pPr>
              <w:widowControl w:val="0"/>
              <w:tabs>
                <w:tab w:val="num" w:pos="-179"/>
              </w:tabs>
              <w:spacing w:before="120" w:after="120"/>
              <w:ind w:hanging="5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где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40" w:dyaOrig="400" w14:anchorId="19BD6486">
                <v:shape id="_x0000_i1077" type="#_x0000_t75" style="width:36.75pt;height:20.25pt" o:ole="">
                  <v:imagedata r:id="rId92" o:title=""/>
                </v:shape>
                <o:OLEObject Type="Embed" ProgID="Equation.3" ShapeID="_x0000_i1077" DrawAspect="Content" ObjectID="_1623051133" r:id="rId93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– штрафуемый объем мощности ГТП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, поставляющей мощность по ДПМ ВИЭ, определяемый в соответствии с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определения объемов покупки и продажи мощности на оптовом рынке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 13.2 к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:rsidR="00D40F17" w:rsidRPr="00D40F17" w:rsidRDefault="00D40F17" w:rsidP="00D40F17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1939" w:dyaOrig="400" w14:anchorId="11C62453">
                <v:shape id="_x0000_i1078" type="#_x0000_t75" style="width:96pt;height:20.25pt" o:ole="">
                  <v:imagedata r:id="rId94" o:title=""/>
                </v:shape>
                <o:OLEObject Type="Embed" ProgID="Equation.3" ShapeID="_x0000_i1078" DrawAspect="Content" ObjectID="_1623051134" r:id="rId95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с учетом их изменений в соответствии с настоящим разделом могут быть скорректированы вследствие их округления до целого числа кВт, а также для выполнения требования: </w:t>
            </w:r>
            <w:r w:rsidRPr="00D40F17">
              <w:rPr>
                <w:rFonts w:ascii="Garamond" w:hAnsi="Garamond"/>
                <w:position w:val="-30"/>
                <w:sz w:val="22"/>
                <w:szCs w:val="22"/>
              </w:rPr>
              <w:object w:dxaOrig="3180" w:dyaOrig="560" w14:anchorId="796C4E1A">
                <v:shape id="_x0000_i1079" type="#_x0000_t75" style="width:159pt;height:27.75pt" o:ole="">
                  <v:imagedata r:id="rId96" o:title=""/>
                </v:shape>
                <o:OLEObject Type="Embed" ProgID="Equation.3" ShapeID="_x0000_i1079" DrawAspect="Content" ObjectID="_1623051135" r:id="rId97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B4333A" w:rsidRDefault="00D40F17" w:rsidP="00EF4D95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40F17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 ДПМ ВИЭ дата начала поставки, наступившая до 31 декабря 2015 года, была перенесена на более позднюю дату, то величина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1939" w:dyaOrig="400" w14:anchorId="4AFD465D">
                <v:shape id="_x0000_i1080" type="#_x0000_t75" style="width:96pt;height:20.25pt" o:ole="">
                  <v:imagedata r:id="rId94" o:title=""/>
                </v:shape>
                <o:OLEObject Type="Embed" ProgID="Equation.3" ShapeID="_x0000_i1080" DrawAspect="Content" ObjectID="_1623051136" r:id="rId98"/>
              </w:objec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t xml:space="preserve"> не рассчитывается в отношении месяца, в котором выполнены условия, предусмотренные ДПМ ВИЭ для переноса даты начала поставки на более позднюю дату.</w:t>
            </w:r>
          </w:p>
        </w:tc>
        <w:tc>
          <w:tcPr>
            <w:tcW w:w="7229" w:type="dxa"/>
          </w:tcPr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40F17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Штраф за непоставку (недопоставку) мощности генерирующими </w:t>
            </w:r>
            <w:r w:rsidRPr="00D40F17">
              <w:rPr>
                <w:rFonts w:ascii="Garamond" w:hAnsi="Garamond"/>
                <w:b/>
                <w:sz w:val="22"/>
                <w:szCs w:val="22"/>
              </w:rPr>
              <w:lastRenderedPageBreak/>
              <w:t>объектами ДПМ ВИЭ</w:t>
            </w:r>
          </w:p>
          <w:p w:rsidR="00D40F17" w:rsidRPr="00D40F17" w:rsidRDefault="00D40F17" w:rsidP="00D40F17">
            <w:pPr>
              <w:spacing w:before="120" w:after="120"/>
              <w:ind w:left="34" w:firstLine="567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1)  Если КО от Совета рынка получена информация о принятии Наблюдательным советом Совета рынка решения о предоставлении отсрочки или о непроведении расчета и списания штрафов за неисполнение (ненадлежащее исполнение) обязательств по ДПМ ВИЭ в отношении ГТП генерации </w:t>
            </w:r>
            <w:r w:rsidRPr="00D40F17">
              <w:rPr>
                <w:rFonts w:ascii="Garamond" w:hAnsi="Garamond"/>
                <w:position w:val="-12"/>
                <w:sz w:val="22"/>
                <w:szCs w:val="22"/>
                <w:highlight w:val="yellow"/>
                <w:lang w:val="en-GB" w:eastAsia="en-US"/>
              </w:rPr>
              <w:object w:dxaOrig="2079" w:dyaOrig="400" w14:anchorId="0B912B76">
                <v:shape id="_x0000_i1081" type="#_x0000_t75" style="width:103.5pt;height:20.25pt" o:ole="">
                  <v:imagedata r:id="rId21" o:title=""/>
                </v:shape>
                <o:OLEObject Type="Embed" ProgID="Equation.3" ShapeID="_x0000_i1081" DrawAspect="Content" ObjectID="_1623051137" r:id="rId99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участника оптового рынка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GB" w:eastAsia="en-US"/>
              </w:rPr>
              <w:t>i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за расчетный месяц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US" w:eastAsia="en-US"/>
              </w:rPr>
              <w:t>m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D40F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КО формирует предварительное распределение величины штрафуемого объема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en-GB" w:eastAsia="en-US"/>
              </w:rPr>
              <w:object w:dxaOrig="740" w:dyaOrig="400" w14:anchorId="5B3D1220">
                <v:shape id="_x0000_i1082" type="#_x0000_t75" style="width:36.75pt;height:20.25pt" o:ole="">
                  <v:imagedata r:id="rId88" o:title=""/>
                </v:shape>
                <o:OLEObject Type="Embed" ProgID="Equation.3" ShapeID="_x0000_i1082" DrawAspect="Content" ObjectID="_1623051138" r:id="rId100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в расчетном месяце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GB" w:eastAsia="en-US"/>
              </w:rPr>
              <w:t>m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на покупателей ценовой зоны: </w:t>
            </w:r>
          </w:p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3980" w:dyaOrig="400" w14:anchorId="50ED41AC">
                <v:shape id="_x0000_i1083" type="#_x0000_t75" style="width:200.25pt;height:20.25pt" o:ole="">
                  <v:imagedata r:id="rId101" o:title=""/>
                </v:shape>
                <o:OLEObject Type="Embed" ProgID="Equation.3" ShapeID="_x0000_i1083" DrawAspect="Content" ObjectID="_1623051139" r:id="rId102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D40F17" w:rsidRPr="00D40F17" w:rsidRDefault="00D40F17" w:rsidP="00D40F17">
            <w:pPr>
              <w:widowControl w:val="0"/>
              <w:tabs>
                <w:tab w:val="num" w:pos="-179"/>
              </w:tabs>
              <w:spacing w:before="120" w:after="120"/>
              <w:ind w:hanging="5"/>
              <w:jc w:val="both"/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t xml:space="preserve">где </w:t>
            </w:r>
            <w:r w:rsidRPr="00D40F17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1700" w:dyaOrig="400" w14:anchorId="38FD3A7A">
                <v:shape id="_x0000_i1084" type="#_x0000_t75" style="width:84.75pt;height:20.25pt" o:ole="">
                  <v:imagedata r:id="rId23" o:title=""/>
                </v:shape>
                <o:OLEObject Type="Embed" ProgID="Equation.3" ShapeID="_x0000_i1084" DrawAspect="Content" ObjectID="_1623051140" r:id="rId103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– множество ГТП генерации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в расчетном месяце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определенное в соответствии с разделом 26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финансовых расчетов на оптовом рынке электроэнергии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D40F17" w:rsidRPr="00D40F17" w:rsidRDefault="00D40F17" w:rsidP="00D40F17">
            <w:pPr>
              <w:widowControl w:val="0"/>
              <w:tabs>
                <w:tab w:val="num" w:pos="-179"/>
              </w:tabs>
              <w:spacing w:before="120" w:after="120"/>
              <w:ind w:hanging="5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740" w:dyaOrig="400" w14:anchorId="65B92FBD">
                <v:shape id="_x0000_i1085" type="#_x0000_t75" style="width:36.75pt;height:20.25pt" o:ole="">
                  <v:imagedata r:id="rId92" o:title=""/>
                </v:shape>
                <o:OLEObject Type="Embed" ProgID="Equation.3" ShapeID="_x0000_i1085" DrawAspect="Content" ObjectID="_1623051141" r:id="rId104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– штрафуемый объем мощности ГТП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, поставляющей мощность по ДПМ ВИЭ, определяемый в соответствии с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Регламентом определения объемов покупки и продажи мощности на оптовом рынке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 13.2 к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:rsidR="00D40F17" w:rsidRPr="00D40F17" w:rsidRDefault="00D40F17" w:rsidP="00D40F17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Величины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2400" w:dyaOrig="400" w14:anchorId="0C694233">
                <v:shape id="_x0000_i1086" type="#_x0000_t75" style="width:120pt;height:20.25pt" o:ole="">
                  <v:imagedata r:id="rId105" o:title=""/>
                </v:shape>
                <o:OLEObject Type="Embed" ProgID="Equation.3" ShapeID="_x0000_i1086" DrawAspect="Content" ObjectID="_1623051142" r:id="rId106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с учетом их изменений в соответствии с настоящим разделом могут быть скорректированы вследствие их округления до целого числа кВт, а также для выполнения требования: </w:t>
            </w:r>
            <w:r w:rsidRPr="00D40F17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640" w:dyaOrig="560" w14:anchorId="3D1D5E84">
                <v:shape id="_x0000_i1087" type="#_x0000_t75" style="width:181.5pt;height:27.75pt" o:ole="">
                  <v:imagedata r:id="rId107" o:title=""/>
                </v:shape>
                <o:OLEObject Type="Embed" ProgID="Equation.3" ShapeID="_x0000_i1087" DrawAspect="Content" ObjectID="_1623051143" r:id="rId108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2) В отношении ГТП генерации</w:t>
            </w:r>
            <w:r w:rsidRPr="00D40F17">
              <w:rPr>
                <w:rFonts w:ascii="Garamond" w:hAnsi="Garamond"/>
                <w:position w:val="-12"/>
                <w:sz w:val="22"/>
                <w:szCs w:val="22"/>
                <w:highlight w:val="yellow"/>
              </w:rPr>
              <w:object w:dxaOrig="2160" w:dyaOrig="400" w14:anchorId="2ABFCC70">
                <v:shape id="_x0000_i1088" type="#_x0000_t75" style="width:106.5pt;height:20.25pt" o:ole="">
                  <v:imagedata r:id="rId109" o:title=""/>
                </v:shape>
                <o:OLEObject Type="Embed" ProgID="Equation.3" ShapeID="_x0000_i1088" DrawAspect="Content" ObjectID="_1623051144" r:id="rId110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 xml:space="preserve"> участника оптового рынка </w:t>
            </w:r>
            <w:r w:rsidRPr="00D40F17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КО производит распределение штрафуемого объема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740" w:dyaOrig="400" w14:anchorId="1B12C067">
                <v:shape id="_x0000_i1089" type="#_x0000_t75" style="width:36.75pt;height:20.25pt" o:ole="">
                  <v:imagedata r:id="rId88" o:title=""/>
                </v:shape>
                <o:OLEObject Type="Embed" ProgID="Equation.3" ShapeID="_x0000_i1089" DrawAspect="Content" ObjectID="_1623051145" r:id="rId111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на покупателей ценовой зоны в расчетном месяце, при этом на покупателя </w:t>
            </w:r>
            <w:r w:rsidRPr="00D40F1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в ГТП потребления (экспорта) </w:t>
            </w:r>
            <w:r w:rsidRPr="00D40F17">
              <w:rPr>
                <w:rFonts w:ascii="Garamond" w:hAnsi="Garamond"/>
                <w:i/>
                <w:sz w:val="22"/>
                <w:szCs w:val="22"/>
                <w:lang w:val="en-US"/>
              </w:rPr>
              <w:t>q</w: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приходится следующий объем штрафа:</w:t>
            </w:r>
          </w:p>
          <w:p w:rsidR="00D40F17" w:rsidRPr="00D40F17" w:rsidRDefault="00D40F17" w:rsidP="00D40F17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3519" w:dyaOrig="400" w14:anchorId="396BEF7B">
                <v:shape id="_x0000_i1090" type="#_x0000_t75" style="width:177pt;height:20.25pt" o:ole="">
                  <v:imagedata r:id="rId90" o:title=""/>
                </v:shape>
                <o:OLEObject Type="Embed" ProgID="Equation.3" ShapeID="_x0000_i1090" DrawAspect="Content" ObjectID="_1623051146" r:id="rId112"/>
              </w:object>
            </w:r>
            <w:r w:rsidRPr="00D40F17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D40F17" w:rsidRPr="00D40F17" w:rsidRDefault="00D40F17" w:rsidP="00D40F17">
            <w:pPr>
              <w:spacing w:before="120"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D40F17">
              <w:rPr>
                <w:rFonts w:ascii="Garamond" w:hAnsi="Garamond"/>
                <w:sz w:val="22"/>
                <w:szCs w:val="22"/>
              </w:rPr>
              <w:t xml:space="preserve">Величины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1939" w:dyaOrig="400" w14:anchorId="7CCF2722">
                <v:shape id="_x0000_i1091" type="#_x0000_t75" style="width:96pt;height:20.25pt" o:ole="">
                  <v:imagedata r:id="rId94" o:title=""/>
                </v:shape>
                <o:OLEObject Type="Embed" ProgID="Equation.3" ShapeID="_x0000_i1091" DrawAspect="Content" ObjectID="_1623051147" r:id="rId113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 xml:space="preserve"> с учетом их изменений в соответствии с настоящим разделом могут быть скорректированы вследствие их округления до целого числа кВт, а также для выполнения требования: </w:t>
            </w:r>
            <w:r w:rsidRPr="00D40F17">
              <w:rPr>
                <w:rFonts w:ascii="Garamond" w:hAnsi="Garamond"/>
                <w:position w:val="-30"/>
                <w:sz w:val="22"/>
                <w:szCs w:val="22"/>
              </w:rPr>
              <w:object w:dxaOrig="3180" w:dyaOrig="560" w14:anchorId="321D414F">
                <v:shape id="_x0000_i1092" type="#_x0000_t75" style="width:159pt;height:27.75pt" o:ole="">
                  <v:imagedata r:id="rId96" o:title=""/>
                </v:shape>
                <o:OLEObject Type="Embed" ProgID="Equation.3" ShapeID="_x0000_i1092" DrawAspect="Content" ObjectID="_1623051148" r:id="rId114"/>
              </w:object>
            </w:r>
            <w:r w:rsidRPr="00D40F17">
              <w:rPr>
                <w:rFonts w:ascii="Garamond" w:hAnsi="Garamond"/>
                <w:sz w:val="22"/>
                <w:szCs w:val="22"/>
              </w:rPr>
              <w:t>.</w:t>
            </w:r>
          </w:p>
          <w:p w:rsidR="00B4333A" w:rsidRPr="00EF4D95" w:rsidRDefault="00D40F17" w:rsidP="00EF4D95">
            <w:pPr>
              <w:tabs>
                <w:tab w:val="left" w:pos="720"/>
              </w:tabs>
              <w:ind w:left="122" w:firstLine="424"/>
              <w:jc w:val="both"/>
              <w:rPr>
                <w:rFonts w:ascii="Garamond" w:hAnsi="Garamond"/>
                <w:position w:val="-14"/>
                <w:sz w:val="22"/>
                <w:szCs w:val="22"/>
              </w:rPr>
            </w:pPr>
            <w:r w:rsidRPr="00D40F17"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если по ДПМ ВИЭ дата начала поставки, наступившая до 31 декабря 2015 года, была перенесена на более позднюю дату, то величина </w: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object w:dxaOrig="1939" w:dyaOrig="400" w14:anchorId="275F3437">
                <v:shape id="_x0000_i1093" type="#_x0000_t75" style="width:96pt;height:20.25pt" o:ole="">
                  <v:imagedata r:id="rId94" o:title=""/>
                </v:shape>
                <o:OLEObject Type="Embed" ProgID="Equation.3" ShapeID="_x0000_i1093" DrawAspect="Content" ObjectID="_1623051149" r:id="rId115"/>
              </w:object>
            </w:r>
            <w:r w:rsidRPr="00D40F17">
              <w:rPr>
                <w:rFonts w:ascii="Garamond" w:hAnsi="Garamond"/>
                <w:position w:val="-14"/>
                <w:sz w:val="22"/>
                <w:szCs w:val="22"/>
              </w:rPr>
              <w:t xml:space="preserve"> не рассчитывается в отношении месяца, в котором выполнены условия, предусмотренные ДПМ ВИЭ для переноса даты начала </w:t>
            </w:r>
            <w:r w:rsidR="00EF4D95">
              <w:rPr>
                <w:rFonts w:ascii="Garamond" w:hAnsi="Garamond"/>
                <w:position w:val="-14"/>
                <w:sz w:val="22"/>
                <w:szCs w:val="22"/>
              </w:rPr>
              <w:t>поставки на более позднюю дату.</w:t>
            </w:r>
          </w:p>
        </w:tc>
      </w:tr>
    </w:tbl>
    <w:p w:rsidR="00B4333A" w:rsidRPr="00B4333A" w:rsidRDefault="00B4333A" w:rsidP="004822C0"/>
    <w:sectPr w:rsidR="00B4333A" w:rsidRPr="00B4333A" w:rsidSect="007E0E8A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40" w:rsidRDefault="00D26D40" w:rsidP="00A44AE4">
      <w:r>
        <w:separator/>
      </w:r>
    </w:p>
  </w:endnote>
  <w:endnote w:type="continuationSeparator" w:id="0">
    <w:p w:rsidR="00D26D40" w:rsidRDefault="00D26D40" w:rsidP="00A4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40" w:rsidRDefault="00D26D40" w:rsidP="00A44AE4">
      <w:r>
        <w:separator/>
      </w:r>
    </w:p>
  </w:footnote>
  <w:footnote w:type="continuationSeparator" w:id="0">
    <w:p w:rsidR="00D26D40" w:rsidRDefault="00D26D40" w:rsidP="00A4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3A6"/>
    <w:multiLevelType w:val="hybridMultilevel"/>
    <w:tmpl w:val="F54C0B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244"/>
    <w:multiLevelType w:val="multilevel"/>
    <w:tmpl w:val="D6E0D1E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C522D0"/>
    <w:multiLevelType w:val="multilevel"/>
    <w:tmpl w:val="8488E6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FC2DC8"/>
    <w:multiLevelType w:val="hybridMultilevel"/>
    <w:tmpl w:val="4AB21D6E"/>
    <w:lvl w:ilvl="0" w:tplc="59B84C28">
      <w:start w:val="2"/>
      <w:numFmt w:val="lowerRoman"/>
      <w:lvlText w:val="(%1)"/>
      <w:lvlJc w:val="left"/>
      <w:pPr>
        <w:tabs>
          <w:tab w:val="num" w:pos="1430"/>
        </w:tabs>
        <w:ind w:left="1430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72D5B9C"/>
    <w:multiLevelType w:val="multilevel"/>
    <w:tmpl w:val="4E94F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6" w15:restartNumberingAfterBreak="0">
    <w:nsid w:val="1833137A"/>
    <w:multiLevelType w:val="hybridMultilevel"/>
    <w:tmpl w:val="599637A0"/>
    <w:lvl w:ilvl="0" w:tplc="2BDE360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ADF09C7"/>
    <w:multiLevelType w:val="multilevel"/>
    <w:tmpl w:val="DD3E3388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BF073A5"/>
    <w:multiLevelType w:val="multilevel"/>
    <w:tmpl w:val="91701BD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F543CB"/>
    <w:multiLevelType w:val="hybridMultilevel"/>
    <w:tmpl w:val="20B62A8C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3D03"/>
    <w:multiLevelType w:val="multilevel"/>
    <w:tmpl w:val="CE88F5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03D68"/>
    <w:multiLevelType w:val="hybridMultilevel"/>
    <w:tmpl w:val="F9222160"/>
    <w:lvl w:ilvl="0" w:tplc="32A66680">
      <w:start w:val="3"/>
      <w:numFmt w:val="lowerRoman"/>
      <w:lvlText w:val="(%1)"/>
      <w:lvlJc w:val="left"/>
      <w:pPr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12" w15:restartNumberingAfterBreak="0">
    <w:nsid w:val="209522D2"/>
    <w:multiLevelType w:val="hybridMultilevel"/>
    <w:tmpl w:val="191C9C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11B"/>
    <w:multiLevelType w:val="hybridMultilevel"/>
    <w:tmpl w:val="88DA7854"/>
    <w:lvl w:ilvl="0" w:tplc="7FF079B0">
      <w:start w:val="7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26E31B9A"/>
    <w:multiLevelType w:val="multilevel"/>
    <w:tmpl w:val="3D20891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B51500B"/>
    <w:multiLevelType w:val="multilevel"/>
    <w:tmpl w:val="F01AC0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660B40"/>
    <w:multiLevelType w:val="hybridMultilevel"/>
    <w:tmpl w:val="8C7E49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83606"/>
    <w:multiLevelType w:val="hybridMultilevel"/>
    <w:tmpl w:val="6DE0BC90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55EFE"/>
    <w:multiLevelType w:val="hybridMultilevel"/>
    <w:tmpl w:val="55D651E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5F725A59"/>
    <w:multiLevelType w:val="hybridMultilevel"/>
    <w:tmpl w:val="9AAC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8281A"/>
    <w:multiLevelType w:val="hybridMultilevel"/>
    <w:tmpl w:val="C6764DD4"/>
    <w:lvl w:ilvl="0" w:tplc="C9488B28">
      <w:start w:val="1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71BD33C2"/>
    <w:multiLevelType w:val="multilevel"/>
    <w:tmpl w:val="C5DE4C2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8070646"/>
    <w:multiLevelType w:val="hybridMultilevel"/>
    <w:tmpl w:val="BB86B8D8"/>
    <w:lvl w:ilvl="0" w:tplc="76004720">
      <w:start w:val="4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791D3F"/>
    <w:multiLevelType w:val="hybridMultilevel"/>
    <w:tmpl w:val="75D4CBCA"/>
    <w:lvl w:ilvl="0" w:tplc="E108B52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21"/>
  </w:num>
  <w:num w:numId="9">
    <w:abstractNumId w:val="11"/>
  </w:num>
  <w:num w:numId="10">
    <w:abstractNumId w:val="23"/>
  </w:num>
  <w:num w:numId="11">
    <w:abstractNumId w:val="4"/>
  </w:num>
  <w:num w:numId="12">
    <w:abstractNumId w:val="2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A9"/>
    <w:rsid w:val="0000476C"/>
    <w:rsid w:val="00021929"/>
    <w:rsid w:val="000512BA"/>
    <w:rsid w:val="00052635"/>
    <w:rsid w:val="00054272"/>
    <w:rsid w:val="00060EBD"/>
    <w:rsid w:val="00061853"/>
    <w:rsid w:val="00061D8A"/>
    <w:rsid w:val="0007387F"/>
    <w:rsid w:val="0008404C"/>
    <w:rsid w:val="00091471"/>
    <w:rsid w:val="000957FC"/>
    <w:rsid w:val="000A06B2"/>
    <w:rsid w:val="000A5F4B"/>
    <w:rsid w:val="000B2A87"/>
    <w:rsid w:val="000B2CE4"/>
    <w:rsid w:val="000B3761"/>
    <w:rsid w:val="000B69D5"/>
    <w:rsid w:val="000B7539"/>
    <w:rsid w:val="000C745F"/>
    <w:rsid w:val="000D7EC3"/>
    <w:rsid w:val="000E2C78"/>
    <w:rsid w:val="000E4033"/>
    <w:rsid w:val="000E5E6C"/>
    <w:rsid w:val="00101006"/>
    <w:rsid w:val="001113D1"/>
    <w:rsid w:val="0011609D"/>
    <w:rsid w:val="00127B5A"/>
    <w:rsid w:val="00131C88"/>
    <w:rsid w:val="00141196"/>
    <w:rsid w:val="00144CA7"/>
    <w:rsid w:val="00150766"/>
    <w:rsid w:val="00154138"/>
    <w:rsid w:val="001635BE"/>
    <w:rsid w:val="00166742"/>
    <w:rsid w:val="00172862"/>
    <w:rsid w:val="00172FB6"/>
    <w:rsid w:val="00174CA2"/>
    <w:rsid w:val="001875AE"/>
    <w:rsid w:val="001939E1"/>
    <w:rsid w:val="00193DF5"/>
    <w:rsid w:val="0019498D"/>
    <w:rsid w:val="00194FCA"/>
    <w:rsid w:val="001A6FB6"/>
    <w:rsid w:val="001B393C"/>
    <w:rsid w:val="001C5940"/>
    <w:rsid w:val="001C6129"/>
    <w:rsid w:val="001D6597"/>
    <w:rsid w:val="00241354"/>
    <w:rsid w:val="002437FD"/>
    <w:rsid w:val="00243E27"/>
    <w:rsid w:val="00255132"/>
    <w:rsid w:val="002602E4"/>
    <w:rsid w:val="00261546"/>
    <w:rsid w:val="002A3B7D"/>
    <w:rsid w:val="002A4FF2"/>
    <w:rsid w:val="002B60AB"/>
    <w:rsid w:val="002B7304"/>
    <w:rsid w:val="002B773B"/>
    <w:rsid w:val="002C36DE"/>
    <w:rsid w:val="002C67EC"/>
    <w:rsid w:val="002C7A64"/>
    <w:rsid w:val="002D7EF9"/>
    <w:rsid w:val="002E1480"/>
    <w:rsid w:val="002E6B04"/>
    <w:rsid w:val="002F0F90"/>
    <w:rsid w:val="002F4273"/>
    <w:rsid w:val="002F4C37"/>
    <w:rsid w:val="00300F8A"/>
    <w:rsid w:val="0030487A"/>
    <w:rsid w:val="003176C4"/>
    <w:rsid w:val="00321356"/>
    <w:rsid w:val="00331309"/>
    <w:rsid w:val="003372F2"/>
    <w:rsid w:val="003429E4"/>
    <w:rsid w:val="00344572"/>
    <w:rsid w:val="0037470E"/>
    <w:rsid w:val="0038145D"/>
    <w:rsid w:val="00385E9C"/>
    <w:rsid w:val="003A037B"/>
    <w:rsid w:val="003A7480"/>
    <w:rsid w:val="003B25C4"/>
    <w:rsid w:val="003B4030"/>
    <w:rsid w:val="003C003E"/>
    <w:rsid w:val="003C5A95"/>
    <w:rsid w:val="003D4A98"/>
    <w:rsid w:val="003E4FA1"/>
    <w:rsid w:val="003E7F9A"/>
    <w:rsid w:val="003F3A35"/>
    <w:rsid w:val="00427D32"/>
    <w:rsid w:val="0043507F"/>
    <w:rsid w:val="00437589"/>
    <w:rsid w:val="004446C6"/>
    <w:rsid w:val="00447CAA"/>
    <w:rsid w:val="00464220"/>
    <w:rsid w:val="00464550"/>
    <w:rsid w:val="00465983"/>
    <w:rsid w:val="004672E0"/>
    <w:rsid w:val="00473F1C"/>
    <w:rsid w:val="004822C0"/>
    <w:rsid w:val="004B264D"/>
    <w:rsid w:val="004B4675"/>
    <w:rsid w:val="004B4D0D"/>
    <w:rsid w:val="004B6F02"/>
    <w:rsid w:val="004D0D88"/>
    <w:rsid w:val="00501833"/>
    <w:rsid w:val="0050265B"/>
    <w:rsid w:val="005200F4"/>
    <w:rsid w:val="00554A05"/>
    <w:rsid w:val="0057132C"/>
    <w:rsid w:val="005763B7"/>
    <w:rsid w:val="00585AEC"/>
    <w:rsid w:val="005A379F"/>
    <w:rsid w:val="005B34B8"/>
    <w:rsid w:val="005C5375"/>
    <w:rsid w:val="005C6EAA"/>
    <w:rsid w:val="005D10FB"/>
    <w:rsid w:val="005E0411"/>
    <w:rsid w:val="005E5A12"/>
    <w:rsid w:val="005F0011"/>
    <w:rsid w:val="006015F3"/>
    <w:rsid w:val="006018CE"/>
    <w:rsid w:val="006060D7"/>
    <w:rsid w:val="0060746B"/>
    <w:rsid w:val="00665127"/>
    <w:rsid w:val="00667751"/>
    <w:rsid w:val="00674D0F"/>
    <w:rsid w:val="00696011"/>
    <w:rsid w:val="006A16F2"/>
    <w:rsid w:val="006E3A81"/>
    <w:rsid w:val="006F47D6"/>
    <w:rsid w:val="006F763A"/>
    <w:rsid w:val="007074E7"/>
    <w:rsid w:val="00714680"/>
    <w:rsid w:val="00716464"/>
    <w:rsid w:val="007174B8"/>
    <w:rsid w:val="00723A5B"/>
    <w:rsid w:val="00741692"/>
    <w:rsid w:val="007454A9"/>
    <w:rsid w:val="0075005D"/>
    <w:rsid w:val="00757761"/>
    <w:rsid w:val="007614EC"/>
    <w:rsid w:val="007752F6"/>
    <w:rsid w:val="00790884"/>
    <w:rsid w:val="007B6DFC"/>
    <w:rsid w:val="007C62F1"/>
    <w:rsid w:val="007C6FFE"/>
    <w:rsid w:val="007E0E8A"/>
    <w:rsid w:val="007E3EFC"/>
    <w:rsid w:val="007E4E3E"/>
    <w:rsid w:val="007E52DF"/>
    <w:rsid w:val="007F4D92"/>
    <w:rsid w:val="00804F17"/>
    <w:rsid w:val="00831D16"/>
    <w:rsid w:val="008353B1"/>
    <w:rsid w:val="00841F8E"/>
    <w:rsid w:val="008457DD"/>
    <w:rsid w:val="008574E3"/>
    <w:rsid w:val="0087796E"/>
    <w:rsid w:val="008C06CE"/>
    <w:rsid w:val="008C2757"/>
    <w:rsid w:val="008D5A7E"/>
    <w:rsid w:val="008F0398"/>
    <w:rsid w:val="008F2A06"/>
    <w:rsid w:val="00900017"/>
    <w:rsid w:val="00901D92"/>
    <w:rsid w:val="00904AD2"/>
    <w:rsid w:val="00916E76"/>
    <w:rsid w:val="00920016"/>
    <w:rsid w:val="009222B5"/>
    <w:rsid w:val="009238D0"/>
    <w:rsid w:val="009275A9"/>
    <w:rsid w:val="009304AF"/>
    <w:rsid w:val="009674E7"/>
    <w:rsid w:val="00986B62"/>
    <w:rsid w:val="00990078"/>
    <w:rsid w:val="00990A13"/>
    <w:rsid w:val="00992700"/>
    <w:rsid w:val="00996FD1"/>
    <w:rsid w:val="00997AC7"/>
    <w:rsid w:val="009A0248"/>
    <w:rsid w:val="009A782D"/>
    <w:rsid w:val="009B14C8"/>
    <w:rsid w:val="009D62A2"/>
    <w:rsid w:val="009E3AF8"/>
    <w:rsid w:val="009F2DDC"/>
    <w:rsid w:val="009F6CF2"/>
    <w:rsid w:val="00A0350E"/>
    <w:rsid w:val="00A03F45"/>
    <w:rsid w:val="00A04B92"/>
    <w:rsid w:val="00A110B4"/>
    <w:rsid w:val="00A214DF"/>
    <w:rsid w:val="00A37E4E"/>
    <w:rsid w:val="00A44AE4"/>
    <w:rsid w:val="00A506FE"/>
    <w:rsid w:val="00A56664"/>
    <w:rsid w:val="00A972DC"/>
    <w:rsid w:val="00AA6A04"/>
    <w:rsid w:val="00AB54C5"/>
    <w:rsid w:val="00AD1B22"/>
    <w:rsid w:val="00AD5230"/>
    <w:rsid w:val="00AD7A35"/>
    <w:rsid w:val="00AE1642"/>
    <w:rsid w:val="00AE2FB0"/>
    <w:rsid w:val="00AF4402"/>
    <w:rsid w:val="00B04734"/>
    <w:rsid w:val="00B22B76"/>
    <w:rsid w:val="00B23EE0"/>
    <w:rsid w:val="00B375DC"/>
    <w:rsid w:val="00B4333A"/>
    <w:rsid w:val="00B47E48"/>
    <w:rsid w:val="00B53F7D"/>
    <w:rsid w:val="00B61D7B"/>
    <w:rsid w:val="00B623F0"/>
    <w:rsid w:val="00B66D07"/>
    <w:rsid w:val="00B76178"/>
    <w:rsid w:val="00B80DBF"/>
    <w:rsid w:val="00B835F1"/>
    <w:rsid w:val="00BA30D2"/>
    <w:rsid w:val="00BA4EBD"/>
    <w:rsid w:val="00BB59CF"/>
    <w:rsid w:val="00BB7F53"/>
    <w:rsid w:val="00BC2C31"/>
    <w:rsid w:val="00BD7B99"/>
    <w:rsid w:val="00BE22E4"/>
    <w:rsid w:val="00BE3E7E"/>
    <w:rsid w:val="00BE4A6C"/>
    <w:rsid w:val="00C020FB"/>
    <w:rsid w:val="00C04A05"/>
    <w:rsid w:val="00C15355"/>
    <w:rsid w:val="00C2310D"/>
    <w:rsid w:val="00C45510"/>
    <w:rsid w:val="00C511DA"/>
    <w:rsid w:val="00C521E5"/>
    <w:rsid w:val="00C54D6C"/>
    <w:rsid w:val="00C56671"/>
    <w:rsid w:val="00C67BF4"/>
    <w:rsid w:val="00C70043"/>
    <w:rsid w:val="00C703BE"/>
    <w:rsid w:val="00C83349"/>
    <w:rsid w:val="00C8569F"/>
    <w:rsid w:val="00C968FE"/>
    <w:rsid w:val="00CC085C"/>
    <w:rsid w:val="00CC305D"/>
    <w:rsid w:val="00CE7967"/>
    <w:rsid w:val="00D01EEE"/>
    <w:rsid w:val="00D07416"/>
    <w:rsid w:val="00D10371"/>
    <w:rsid w:val="00D11E93"/>
    <w:rsid w:val="00D133BA"/>
    <w:rsid w:val="00D1460D"/>
    <w:rsid w:val="00D259BB"/>
    <w:rsid w:val="00D26D40"/>
    <w:rsid w:val="00D40391"/>
    <w:rsid w:val="00D40620"/>
    <w:rsid w:val="00D40F17"/>
    <w:rsid w:val="00D53CF2"/>
    <w:rsid w:val="00D60F85"/>
    <w:rsid w:val="00D75A73"/>
    <w:rsid w:val="00D85ED3"/>
    <w:rsid w:val="00D864C0"/>
    <w:rsid w:val="00D86C98"/>
    <w:rsid w:val="00D9275E"/>
    <w:rsid w:val="00D92F56"/>
    <w:rsid w:val="00DA2078"/>
    <w:rsid w:val="00DA3A30"/>
    <w:rsid w:val="00DA67DC"/>
    <w:rsid w:val="00DC710C"/>
    <w:rsid w:val="00DD233A"/>
    <w:rsid w:val="00DD2765"/>
    <w:rsid w:val="00DE51AD"/>
    <w:rsid w:val="00E06686"/>
    <w:rsid w:val="00E16C12"/>
    <w:rsid w:val="00E21003"/>
    <w:rsid w:val="00E26EA7"/>
    <w:rsid w:val="00E438C6"/>
    <w:rsid w:val="00E6212D"/>
    <w:rsid w:val="00E647DF"/>
    <w:rsid w:val="00E65483"/>
    <w:rsid w:val="00E70092"/>
    <w:rsid w:val="00E8338E"/>
    <w:rsid w:val="00E84358"/>
    <w:rsid w:val="00E913ED"/>
    <w:rsid w:val="00E9492C"/>
    <w:rsid w:val="00E968D2"/>
    <w:rsid w:val="00EA31D1"/>
    <w:rsid w:val="00EA5E85"/>
    <w:rsid w:val="00EA6675"/>
    <w:rsid w:val="00EB555A"/>
    <w:rsid w:val="00EB7532"/>
    <w:rsid w:val="00EE430E"/>
    <w:rsid w:val="00EF4D95"/>
    <w:rsid w:val="00F155B6"/>
    <w:rsid w:val="00F2298C"/>
    <w:rsid w:val="00F24C3A"/>
    <w:rsid w:val="00F345EB"/>
    <w:rsid w:val="00F632E4"/>
    <w:rsid w:val="00F65746"/>
    <w:rsid w:val="00F83705"/>
    <w:rsid w:val="00F85F6B"/>
    <w:rsid w:val="00FB1050"/>
    <w:rsid w:val="00FC2221"/>
    <w:rsid w:val="00FC3F33"/>
    <w:rsid w:val="00FC78E0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  <w15:chartTrackingRefBased/>
  <w15:docId w15:val="{16B794F7-9DA1-4497-BAA4-BD44308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A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locked/>
    <w:rsid w:val="009674E7"/>
    <w:pPr>
      <w:keepNext/>
      <w:numPr>
        <w:numId w:val="21"/>
      </w:numPr>
      <w:spacing w:before="240" w:after="120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2">
    <w:name w:val="heading 2"/>
    <w:aliases w:val="h2,h21,Заголовок пункта (1.1),5,Reset numbering,222"/>
    <w:basedOn w:val="a"/>
    <w:link w:val="20"/>
    <w:uiPriority w:val="99"/>
    <w:qFormat/>
    <w:rsid w:val="00A506FE"/>
    <w:pPr>
      <w:spacing w:after="240"/>
      <w:ind w:left="720" w:hanging="720"/>
      <w:jc w:val="both"/>
      <w:outlineLvl w:val="1"/>
    </w:pPr>
    <w:rPr>
      <w:szCs w:val="20"/>
      <w:lang w:eastAsia="en-US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0C745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uiPriority w:val="99"/>
    <w:locked/>
    <w:rsid w:val="00A506F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locked/>
    <w:rsid w:val="000C745F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C00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003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8569F"/>
    <w:pPr>
      <w:autoSpaceDE w:val="0"/>
      <w:autoSpaceDN w:val="0"/>
      <w:ind w:left="708"/>
    </w:pPr>
  </w:style>
  <w:style w:type="paragraph" w:styleId="a6">
    <w:name w:val="Body Text"/>
    <w:aliases w:val="body text"/>
    <w:basedOn w:val="a"/>
    <w:link w:val="a7"/>
    <w:rsid w:val="00A44AE4"/>
    <w:pPr>
      <w:jc w:val="both"/>
    </w:pPr>
  </w:style>
  <w:style w:type="character" w:customStyle="1" w:styleId="a7">
    <w:name w:val="Основной текст Знак"/>
    <w:aliases w:val="body text Знак1"/>
    <w:link w:val="a6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44A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4A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4A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ltaViewInsertion">
    <w:name w:val="DeltaView Insertion"/>
    <w:uiPriority w:val="99"/>
    <w:rsid w:val="006F763A"/>
    <w:rPr>
      <w:color w:val="0000FF"/>
      <w:spacing w:val="0"/>
      <w:u w:val="double"/>
    </w:rPr>
  </w:style>
  <w:style w:type="paragraph" w:customStyle="1" w:styleId="ac">
    <w:name w:val="Обычный текст"/>
    <w:basedOn w:val="a"/>
    <w:link w:val="ad"/>
    <w:uiPriority w:val="99"/>
    <w:rsid w:val="00E16C12"/>
    <w:pPr>
      <w:ind w:firstLine="425"/>
    </w:pPr>
    <w:rPr>
      <w:rFonts w:eastAsia="Arial Unicode MS"/>
    </w:rPr>
  </w:style>
  <w:style w:type="character" w:customStyle="1" w:styleId="ad">
    <w:name w:val="Обычный текст Знак"/>
    <w:link w:val="ac"/>
    <w:uiPriority w:val="99"/>
    <w:locked/>
    <w:rsid w:val="00E16C12"/>
    <w:rPr>
      <w:rFonts w:ascii="Times New Roman" w:eastAsia="Arial Unicode MS" w:hAnsi="Times New Roman"/>
      <w:sz w:val="24"/>
      <w:lang w:eastAsia="ru-RU"/>
    </w:rPr>
  </w:style>
  <w:style w:type="table" w:styleId="ae">
    <w:name w:val="Table Grid"/>
    <w:basedOn w:val="a1"/>
    <w:uiPriority w:val="99"/>
    <w:rsid w:val="00E1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193D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3DF5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193DF5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3DF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93DF5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9674E7"/>
    <w:rPr>
      <w:rFonts w:ascii="Garamond" w:eastAsia="Times New Roman" w:hAnsi="Garamond" w:cs="Garamond"/>
      <w:b/>
      <w:caps/>
      <w:color w:val="000000"/>
      <w:kern w:val="28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674E7"/>
  </w:style>
  <w:style w:type="character" w:customStyle="1" w:styleId="12">
    <w:name w:val="Основной текст Знак1"/>
    <w:aliases w:val="body text Знак"/>
    <w:rsid w:val="009674E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21">
    <w:name w:val="Основной текст Знак2"/>
    <w:aliases w:val="body text Знак2"/>
    <w:rsid w:val="009674E7"/>
    <w:rPr>
      <w:rFonts w:ascii="Times New Roman" w:eastAsia="Times New Roman" w:hAnsi="Times New Roman"/>
      <w:sz w:val="22"/>
      <w:lang w:val="en-GB" w:eastAsia="en-US"/>
    </w:rPr>
  </w:style>
  <w:style w:type="paragraph" w:styleId="af4">
    <w:name w:val="Revision"/>
    <w:hidden/>
    <w:uiPriority w:val="99"/>
    <w:semiHidden/>
    <w:rsid w:val="00667751"/>
    <w:rPr>
      <w:rFonts w:ascii="Times New Roman" w:eastAsia="Times New Roman" w:hAnsi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B4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theme" Target="theme/theme1.xml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112" Type="http://schemas.openxmlformats.org/officeDocument/2006/relationships/oleObject" Target="embeddings/oleObject66.bin"/><Relationship Id="rId16" Type="http://schemas.openxmlformats.org/officeDocument/2006/relationships/image" Target="media/image5.wmf"/><Relationship Id="rId107" Type="http://schemas.openxmlformats.org/officeDocument/2006/relationships/image" Target="media/image38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50.bin"/><Relationship Id="rId102" Type="http://schemas.openxmlformats.org/officeDocument/2006/relationships/oleObject" Target="embeddings/oleObject59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29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105" Type="http://schemas.openxmlformats.org/officeDocument/2006/relationships/image" Target="media/image37.wmf"/><Relationship Id="rId113" Type="http://schemas.openxmlformats.org/officeDocument/2006/relationships/oleObject" Target="embeddings/oleObject67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5.wmf"/><Relationship Id="rId80" Type="http://schemas.openxmlformats.org/officeDocument/2006/relationships/image" Target="media/image28.wmf"/><Relationship Id="rId85" Type="http://schemas.openxmlformats.org/officeDocument/2006/relationships/image" Target="media/image30.wmf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60.bin"/><Relationship Id="rId108" Type="http://schemas.openxmlformats.org/officeDocument/2006/relationships/oleObject" Target="embeddings/oleObject63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2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6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2.bin"/><Relationship Id="rId96" Type="http://schemas.openxmlformats.org/officeDocument/2006/relationships/image" Target="media/image35.wmf"/><Relationship Id="rId111" Type="http://schemas.openxmlformats.org/officeDocument/2006/relationships/oleObject" Target="embeddings/oleObject6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62.bin"/><Relationship Id="rId114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7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image" Target="media/image34.wmf"/><Relationship Id="rId99" Type="http://schemas.openxmlformats.org/officeDocument/2006/relationships/oleObject" Target="embeddings/oleObject57.bin"/><Relationship Id="rId101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39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B635-A6B3-48AD-9D7A-49B4707F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7414</Words>
  <Characters>49258</Characters>
  <Application>Microsoft Office Word</Application>
  <DocSecurity>4</DocSecurity>
  <Lines>410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Кузнецова</dc:creator>
  <cp:keywords/>
  <dc:description/>
  <cp:lastModifiedBy>Шупилова Евгения Александровна</cp:lastModifiedBy>
  <cp:revision>2</cp:revision>
  <cp:lastPrinted>2019-06-13T12:07:00Z</cp:lastPrinted>
  <dcterms:created xsi:type="dcterms:W3CDTF">2019-06-26T07:44:00Z</dcterms:created>
  <dcterms:modified xsi:type="dcterms:W3CDTF">2019-06-26T07:44:00Z</dcterms:modified>
</cp:coreProperties>
</file>